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A8" w:rsidRPr="00C20225" w:rsidRDefault="000263A8" w:rsidP="000263A8">
      <w:pPr>
        <w:rPr>
          <w:rFonts w:asciiTheme="majorHAnsi" w:hAnsiTheme="majorHAnsi" w:cs="Times New Roman"/>
          <w:b/>
          <w:sz w:val="24"/>
          <w:szCs w:val="24"/>
        </w:rPr>
      </w:pPr>
      <w:r w:rsidRPr="00C20225">
        <w:rPr>
          <w:rFonts w:asciiTheme="majorHAnsi" w:hAnsiTheme="majorHAnsi" w:cs="Times New Roman"/>
          <w:b/>
          <w:sz w:val="24"/>
          <w:szCs w:val="24"/>
        </w:rPr>
        <w:t xml:space="preserve">Reading </w:t>
      </w:r>
      <w:proofErr w:type="gramStart"/>
      <w:r w:rsidRPr="00C20225">
        <w:rPr>
          <w:rFonts w:asciiTheme="majorHAnsi" w:hAnsiTheme="majorHAnsi" w:cs="Times New Roman"/>
          <w:b/>
          <w:sz w:val="24"/>
          <w:szCs w:val="24"/>
        </w:rPr>
        <w:t>Like</w:t>
      </w:r>
      <w:proofErr w:type="gramEnd"/>
      <w:r w:rsidRPr="00C20225">
        <w:rPr>
          <w:rFonts w:asciiTheme="majorHAnsi" w:hAnsiTheme="majorHAnsi" w:cs="Times New Roman"/>
          <w:b/>
          <w:sz w:val="24"/>
          <w:szCs w:val="24"/>
        </w:rPr>
        <w:t xml:space="preserve"> a Writer</w:t>
      </w:r>
    </w:p>
    <w:p w:rsidR="000263A8" w:rsidRPr="00C20225" w:rsidRDefault="000263A8" w:rsidP="000263A8">
      <w:pPr>
        <w:jc w:val="center"/>
        <w:rPr>
          <w:rFonts w:asciiTheme="majorHAnsi" w:hAnsiTheme="majorHAnsi" w:cs="Times New Roman"/>
          <w:sz w:val="24"/>
          <w:szCs w:val="24"/>
        </w:rPr>
      </w:pPr>
      <w:r w:rsidRPr="00C20225">
        <w:rPr>
          <w:rFonts w:asciiTheme="majorHAnsi" w:hAnsiTheme="majorHAnsi" w:cs="Times New Roman"/>
          <w:sz w:val="24"/>
          <w:szCs w:val="24"/>
        </w:rPr>
        <w:t xml:space="preserve">“Man, sometimes it takes you a long time </w:t>
      </w:r>
      <w:r>
        <w:rPr>
          <w:rFonts w:asciiTheme="majorHAnsi" w:hAnsiTheme="majorHAnsi" w:cs="Times New Roman"/>
          <w:sz w:val="24"/>
          <w:szCs w:val="24"/>
        </w:rPr>
        <w:br/>
      </w:r>
      <w:r w:rsidRPr="00C20225">
        <w:rPr>
          <w:rFonts w:asciiTheme="majorHAnsi" w:hAnsiTheme="majorHAnsi" w:cs="Times New Roman"/>
          <w:sz w:val="24"/>
          <w:szCs w:val="24"/>
        </w:rPr>
        <w:t>to sound like yourself.”  Miles Davis</w:t>
      </w:r>
    </w:p>
    <w:p w:rsidR="000263A8" w:rsidRPr="00C20225" w:rsidRDefault="000263A8" w:rsidP="000263A8">
      <w:pPr>
        <w:jc w:val="center"/>
        <w:rPr>
          <w:rFonts w:asciiTheme="majorHAnsi" w:hAnsiTheme="majorHAnsi" w:cs="Times New Roman"/>
          <w:sz w:val="24"/>
          <w:szCs w:val="24"/>
        </w:rPr>
      </w:pPr>
      <w:r w:rsidRPr="00C20225">
        <w:rPr>
          <w:rFonts w:asciiTheme="majorHAnsi" w:hAnsiTheme="majorHAnsi" w:cs="Times New Roman"/>
          <w:sz w:val="24"/>
          <w:szCs w:val="24"/>
        </w:rPr>
        <w:t xml:space="preserve">“Writing is an exploration. </w:t>
      </w:r>
      <w:r>
        <w:rPr>
          <w:rFonts w:asciiTheme="majorHAnsi" w:hAnsiTheme="majorHAnsi" w:cs="Times New Roman"/>
          <w:sz w:val="24"/>
          <w:szCs w:val="24"/>
        </w:rPr>
        <w:br/>
      </w:r>
      <w:r w:rsidRPr="00C20225">
        <w:rPr>
          <w:rFonts w:asciiTheme="majorHAnsi" w:hAnsiTheme="majorHAnsi" w:cs="Times New Roman"/>
          <w:sz w:val="24"/>
          <w:szCs w:val="24"/>
        </w:rPr>
        <w:t>You start from nothing and learn as you go.” E. L. Doctorow</w:t>
      </w:r>
    </w:p>
    <w:p w:rsidR="000263A8" w:rsidRDefault="000263A8" w:rsidP="000263A8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br/>
      </w:r>
      <w:r w:rsidRPr="00C20225">
        <w:rPr>
          <w:rFonts w:asciiTheme="majorHAnsi" w:hAnsiTheme="majorHAnsi" w:cs="Times New Roman"/>
          <w:sz w:val="24"/>
          <w:szCs w:val="24"/>
        </w:rPr>
        <w:t xml:space="preserve">One of the most important things you </w:t>
      </w:r>
      <w:r>
        <w:rPr>
          <w:rFonts w:asciiTheme="majorHAnsi" w:hAnsiTheme="majorHAnsi" w:cs="Times New Roman"/>
          <w:sz w:val="24"/>
          <w:szCs w:val="24"/>
        </w:rPr>
        <w:t xml:space="preserve">can learn </w:t>
      </w:r>
      <w:r w:rsidRPr="00C20225">
        <w:rPr>
          <w:rFonts w:asciiTheme="majorHAnsi" w:hAnsiTheme="majorHAnsi" w:cs="Times New Roman"/>
          <w:sz w:val="24"/>
          <w:szCs w:val="24"/>
        </w:rPr>
        <w:t xml:space="preserve">this semester is </w:t>
      </w:r>
      <w:r>
        <w:rPr>
          <w:rFonts w:asciiTheme="majorHAnsi" w:hAnsiTheme="majorHAnsi" w:cs="Times New Roman"/>
          <w:sz w:val="24"/>
          <w:szCs w:val="24"/>
        </w:rPr>
        <w:t xml:space="preserve">to read like a writer. </w:t>
      </w:r>
      <w:r w:rsidRPr="00C20225">
        <w:rPr>
          <w:rFonts w:asciiTheme="majorHAnsi" w:hAnsiTheme="majorHAnsi" w:cs="Times New Roman"/>
          <w:sz w:val="24"/>
          <w:szCs w:val="24"/>
        </w:rPr>
        <w:t xml:space="preserve">Each and every piece of writing </w:t>
      </w:r>
      <w:r>
        <w:rPr>
          <w:rFonts w:asciiTheme="majorHAnsi" w:hAnsiTheme="majorHAnsi" w:cs="Times New Roman"/>
          <w:sz w:val="24"/>
          <w:szCs w:val="24"/>
        </w:rPr>
        <w:t xml:space="preserve">you encounter </w:t>
      </w:r>
      <w:r w:rsidRPr="00C20225">
        <w:rPr>
          <w:rFonts w:asciiTheme="majorHAnsi" w:hAnsiTheme="majorHAnsi" w:cs="Times New Roman"/>
          <w:sz w:val="24"/>
          <w:szCs w:val="24"/>
        </w:rPr>
        <w:t>can be</w:t>
      </w:r>
      <w:r>
        <w:rPr>
          <w:rFonts w:asciiTheme="majorHAnsi" w:hAnsiTheme="majorHAnsi" w:cs="Times New Roman"/>
          <w:sz w:val="24"/>
          <w:szCs w:val="24"/>
        </w:rPr>
        <w:t xml:space="preserve"> treated as </w:t>
      </w:r>
      <w:r w:rsidRPr="00C20225">
        <w:rPr>
          <w:rFonts w:asciiTheme="majorHAnsi" w:hAnsiTheme="majorHAnsi" w:cs="Times New Roman"/>
          <w:sz w:val="24"/>
          <w:szCs w:val="24"/>
        </w:rPr>
        <w:t xml:space="preserve">a one-on-one class with that author. </w:t>
      </w:r>
      <w:r>
        <w:rPr>
          <w:rFonts w:asciiTheme="majorHAnsi" w:hAnsiTheme="majorHAnsi" w:cs="Times New Roman"/>
          <w:sz w:val="24"/>
          <w:szCs w:val="24"/>
        </w:rPr>
        <w:t>I</w:t>
      </w:r>
      <w:r w:rsidRPr="00C20225">
        <w:rPr>
          <w:rFonts w:asciiTheme="majorHAnsi" w:hAnsiTheme="majorHAnsi" w:cs="Times New Roman"/>
          <w:sz w:val="24"/>
          <w:szCs w:val="24"/>
        </w:rPr>
        <w:t>t can inform you as to the format, style, and expectations of a given genre.</w:t>
      </w:r>
      <w:r>
        <w:rPr>
          <w:rFonts w:asciiTheme="majorHAnsi" w:hAnsiTheme="majorHAnsi" w:cs="Times New Roman"/>
          <w:sz w:val="24"/>
          <w:szCs w:val="24"/>
        </w:rPr>
        <w:t xml:space="preserve"> How do we do that?</w:t>
      </w:r>
    </w:p>
    <w:p w:rsidR="000263A8" w:rsidRPr="00952ACD" w:rsidRDefault="000263A8" w:rsidP="000263A8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Strong writers </w:t>
      </w:r>
      <w:r w:rsidRPr="00952ACD">
        <w:rPr>
          <w:rFonts w:asciiTheme="majorHAnsi" w:hAnsiTheme="majorHAnsi" w:cs="Times New Roman"/>
          <w:b/>
          <w:sz w:val="24"/>
          <w:szCs w:val="24"/>
        </w:rPr>
        <w:t xml:space="preserve">read and read and </w:t>
      </w:r>
      <w:r w:rsidRPr="00952ACD">
        <w:rPr>
          <w:rFonts w:asciiTheme="majorHAnsi" w:hAnsiTheme="majorHAnsi" w:cs="Times New Roman"/>
          <w:b/>
          <w:sz w:val="24"/>
          <w:szCs w:val="24"/>
          <w:u w:val="single"/>
        </w:rPr>
        <w:t>read</w:t>
      </w:r>
      <w:r w:rsidRPr="00952ACD">
        <w:rPr>
          <w:rFonts w:asciiTheme="majorHAnsi" w:hAnsiTheme="majorHAnsi" w:cs="Times New Roman"/>
          <w:b/>
          <w:sz w:val="24"/>
          <w:szCs w:val="24"/>
        </w:rPr>
        <w:t>:</w:t>
      </w:r>
    </w:p>
    <w:p w:rsidR="000263A8" w:rsidRPr="00C20225" w:rsidRDefault="000263A8" w:rsidP="000263A8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C20225">
        <w:rPr>
          <w:rFonts w:asciiTheme="majorHAnsi" w:hAnsiTheme="majorHAnsi" w:cs="Times New Roman"/>
          <w:sz w:val="24"/>
          <w:szCs w:val="24"/>
        </w:rPr>
        <w:t xml:space="preserve">Read </w:t>
      </w:r>
      <w:r w:rsidRPr="00C20225">
        <w:rPr>
          <w:rFonts w:asciiTheme="majorHAnsi" w:hAnsiTheme="majorHAnsi" w:cs="Times New Roman"/>
          <w:i/>
          <w:sz w:val="24"/>
          <w:szCs w:val="24"/>
        </w:rPr>
        <w:t>critically</w:t>
      </w:r>
      <w:r>
        <w:rPr>
          <w:rFonts w:asciiTheme="majorHAnsi" w:hAnsiTheme="majorHAnsi" w:cs="Times New Roman"/>
          <w:sz w:val="24"/>
          <w:szCs w:val="24"/>
        </w:rPr>
        <w:t xml:space="preserve">. Your goal is </w:t>
      </w:r>
      <w:r w:rsidRPr="00C20225">
        <w:rPr>
          <w:rFonts w:asciiTheme="majorHAnsi" w:hAnsiTheme="majorHAnsi" w:cs="Times New Roman"/>
          <w:sz w:val="24"/>
          <w:szCs w:val="24"/>
        </w:rPr>
        <w:t xml:space="preserve">not </w:t>
      </w:r>
      <w:r>
        <w:rPr>
          <w:rFonts w:asciiTheme="majorHAnsi" w:hAnsiTheme="majorHAnsi" w:cs="Times New Roman"/>
          <w:sz w:val="24"/>
          <w:szCs w:val="24"/>
        </w:rPr>
        <w:t xml:space="preserve">to </w:t>
      </w:r>
      <w:r w:rsidRPr="00C20225">
        <w:rPr>
          <w:rFonts w:asciiTheme="majorHAnsi" w:hAnsiTheme="majorHAnsi" w:cs="Times New Roman"/>
          <w:sz w:val="24"/>
          <w:szCs w:val="24"/>
        </w:rPr>
        <w:t>criticize</w:t>
      </w:r>
      <w:r>
        <w:rPr>
          <w:rFonts w:asciiTheme="majorHAnsi" w:hAnsiTheme="majorHAnsi" w:cs="Times New Roman"/>
          <w:sz w:val="24"/>
          <w:szCs w:val="24"/>
        </w:rPr>
        <w:t xml:space="preserve"> a given work</w:t>
      </w:r>
      <w:r w:rsidRPr="00C20225">
        <w:rPr>
          <w:rFonts w:asciiTheme="majorHAnsi" w:hAnsiTheme="majorHAnsi" w:cs="Times New Roman"/>
          <w:sz w:val="24"/>
          <w:szCs w:val="24"/>
        </w:rPr>
        <w:t xml:space="preserve">, but </w:t>
      </w:r>
      <w:r>
        <w:rPr>
          <w:rFonts w:asciiTheme="majorHAnsi" w:hAnsiTheme="majorHAnsi" w:cs="Times New Roman"/>
          <w:sz w:val="24"/>
          <w:szCs w:val="24"/>
        </w:rPr>
        <w:t xml:space="preserve">to perform a </w:t>
      </w:r>
      <w:r w:rsidRPr="00C20225">
        <w:rPr>
          <w:rFonts w:asciiTheme="majorHAnsi" w:hAnsiTheme="majorHAnsi" w:cs="Times New Roman"/>
          <w:sz w:val="24"/>
          <w:szCs w:val="24"/>
        </w:rPr>
        <w:t>careful, analytical evaluation</w:t>
      </w:r>
      <w:r>
        <w:rPr>
          <w:rFonts w:asciiTheme="majorHAnsi" w:hAnsiTheme="majorHAnsi" w:cs="Times New Roman"/>
          <w:sz w:val="24"/>
          <w:szCs w:val="24"/>
        </w:rPr>
        <w:t xml:space="preserve"> of the text.</w:t>
      </w:r>
    </w:p>
    <w:p w:rsidR="000263A8" w:rsidRPr="00C20225" w:rsidRDefault="000263A8" w:rsidP="000263A8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C20225">
        <w:rPr>
          <w:rFonts w:asciiTheme="majorHAnsi" w:hAnsiTheme="majorHAnsi" w:cs="Times New Roman"/>
          <w:sz w:val="24"/>
          <w:szCs w:val="24"/>
        </w:rPr>
        <w:t xml:space="preserve">Read </w:t>
      </w:r>
      <w:r w:rsidRPr="00C20225">
        <w:rPr>
          <w:rFonts w:asciiTheme="majorHAnsi" w:hAnsiTheme="majorHAnsi" w:cs="Times New Roman"/>
          <w:i/>
          <w:sz w:val="24"/>
          <w:szCs w:val="24"/>
        </w:rPr>
        <w:t>slowly</w:t>
      </w:r>
      <w:r>
        <w:rPr>
          <w:rFonts w:asciiTheme="majorHAnsi" w:hAnsiTheme="majorHAnsi" w:cs="Times New Roman"/>
          <w:sz w:val="24"/>
          <w:szCs w:val="24"/>
        </w:rPr>
        <w:t>. Y</w:t>
      </w:r>
      <w:r w:rsidRPr="00C20225">
        <w:rPr>
          <w:rFonts w:asciiTheme="majorHAnsi" w:hAnsiTheme="majorHAnsi" w:cs="Times New Roman"/>
          <w:sz w:val="24"/>
          <w:szCs w:val="24"/>
        </w:rPr>
        <w:t xml:space="preserve">ou cannot skim </w:t>
      </w:r>
      <w:r>
        <w:rPr>
          <w:rFonts w:asciiTheme="majorHAnsi" w:hAnsiTheme="majorHAnsi" w:cs="Times New Roman"/>
          <w:sz w:val="24"/>
          <w:szCs w:val="24"/>
        </w:rPr>
        <w:t xml:space="preserve">once </w:t>
      </w:r>
      <w:r w:rsidRPr="00C20225">
        <w:rPr>
          <w:rFonts w:asciiTheme="majorHAnsi" w:hAnsiTheme="majorHAnsi" w:cs="Times New Roman"/>
          <w:sz w:val="24"/>
          <w:szCs w:val="24"/>
        </w:rPr>
        <w:t>and evaluate fairly</w:t>
      </w:r>
      <w:r>
        <w:rPr>
          <w:rFonts w:asciiTheme="majorHAnsi" w:hAnsiTheme="majorHAnsi" w:cs="Times New Roman"/>
          <w:sz w:val="24"/>
          <w:szCs w:val="24"/>
        </w:rPr>
        <w:t>. Spend some time with a work. Skim initially, but then re-read with care to gain everything you can.</w:t>
      </w:r>
    </w:p>
    <w:p w:rsidR="000263A8" w:rsidRPr="00C20225" w:rsidRDefault="000263A8" w:rsidP="000263A8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C20225">
        <w:rPr>
          <w:rFonts w:asciiTheme="majorHAnsi" w:hAnsiTheme="majorHAnsi" w:cs="Times New Roman"/>
          <w:sz w:val="24"/>
          <w:szCs w:val="24"/>
        </w:rPr>
        <w:t xml:space="preserve">Read </w:t>
      </w:r>
      <w:r w:rsidRPr="00C20225">
        <w:rPr>
          <w:rFonts w:asciiTheme="majorHAnsi" w:hAnsiTheme="majorHAnsi" w:cs="Times New Roman"/>
          <w:i/>
          <w:sz w:val="24"/>
          <w:szCs w:val="24"/>
        </w:rPr>
        <w:t>good</w:t>
      </w:r>
      <w:r w:rsidRPr="00C20225">
        <w:rPr>
          <w:rFonts w:asciiTheme="majorHAnsi" w:hAnsiTheme="majorHAnsi" w:cs="Times New Roman"/>
          <w:sz w:val="24"/>
          <w:szCs w:val="24"/>
        </w:rPr>
        <w:t xml:space="preserve"> writing</w:t>
      </w:r>
      <w:r>
        <w:rPr>
          <w:rFonts w:asciiTheme="majorHAnsi" w:hAnsiTheme="majorHAnsi" w:cs="Times New Roman"/>
          <w:sz w:val="24"/>
          <w:szCs w:val="24"/>
        </w:rPr>
        <w:t>. G</w:t>
      </w:r>
      <w:r w:rsidRPr="00C20225">
        <w:rPr>
          <w:rFonts w:asciiTheme="majorHAnsi" w:hAnsiTheme="majorHAnsi" w:cs="Times New Roman"/>
          <w:sz w:val="24"/>
          <w:szCs w:val="24"/>
        </w:rPr>
        <w:t>arbage in=garbage out</w:t>
      </w:r>
      <w:r>
        <w:rPr>
          <w:rFonts w:asciiTheme="majorHAnsi" w:hAnsiTheme="majorHAnsi" w:cs="Times New Roman"/>
          <w:sz w:val="24"/>
          <w:szCs w:val="24"/>
        </w:rPr>
        <w:t>. Consider, if everything you are currently reading is at or below where you are already writing, what can you learn?</w:t>
      </w:r>
    </w:p>
    <w:p w:rsidR="000263A8" w:rsidRPr="00C20225" w:rsidRDefault="000263A8" w:rsidP="000263A8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C20225">
        <w:rPr>
          <w:rFonts w:asciiTheme="majorHAnsi" w:hAnsiTheme="majorHAnsi" w:cs="Times New Roman"/>
          <w:sz w:val="24"/>
          <w:szCs w:val="24"/>
        </w:rPr>
        <w:t xml:space="preserve">Read </w:t>
      </w:r>
      <w:r w:rsidRPr="00C20225">
        <w:rPr>
          <w:rFonts w:asciiTheme="majorHAnsi" w:hAnsiTheme="majorHAnsi" w:cs="Times New Roman"/>
          <w:i/>
          <w:sz w:val="24"/>
          <w:szCs w:val="24"/>
        </w:rPr>
        <w:t>outside</w:t>
      </w:r>
      <w:r w:rsidRPr="00C20225">
        <w:rPr>
          <w:rFonts w:asciiTheme="majorHAnsi" w:hAnsiTheme="majorHAnsi" w:cs="Times New Roman"/>
          <w:sz w:val="24"/>
          <w:szCs w:val="24"/>
        </w:rPr>
        <w:t xml:space="preserve"> your field</w:t>
      </w:r>
      <w:r>
        <w:rPr>
          <w:rFonts w:asciiTheme="majorHAnsi" w:hAnsiTheme="majorHAnsi" w:cs="Times New Roman"/>
          <w:sz w:val="24"/>
          <w:szCs w:val="24"/>
        </w:rPr>
        <w:t xml:space="preserve">. You may find </w:t>
      </w:r>
      <w:r w:rsidRPr="00C20225">
        <w:rPr>
          <w:rFonts w:asciiTheme="majorHAnsi" w:hAnsiTheme="majorHAnsi" w:cs="Times New Roman"/>
          <w:sz w:val="24"/>
          <w:szCs w:val="24"/>
        </w:rPr>
        <w:t>surprising connections</w:t>
      </w:r>
      <w:r>
        <w:rPr>
          <w:rFonts w:asciiTheme="majorHAnsi" w:hAnsiTheme="majorHAnsi" w:cs="Times New Roman"/>
          <w:sz w:val="24"/>
          <w:szCs w:val="24"/>
        </w:rPr>
        <w:t xml:space="preserve"> and will learn from a variety of styles and genres.</w:t>
      </w:r>
    </w:p>
    <w:p w:rsidR="000263A8" w:rsidRPr="00C20225" w:rsidRDefault="000263A8" w:rsidP="000263A8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C20225">
        <w:rPr>
          <w:rFonts w:asciiTheme="majorHAnsi" w:hAnsiTheme="majorHAnsi" w:cs="Times New Roman"/>
          <w:sz w:val="24"/>
          <w:szCs w:val="24"/>
        </w:rPr>
        <w:t xml:space="preserve">Read </w:t>
      </w:r>
      <w:r w:rsidRPr="00C20225">
        <w:rPr>
          <w:rFonts w:asciiTheme="majorHAnsi" w:hAnsiTheme="majorHAnsi" w:cs="Times New Roman"/>
          <w:i/>
          <w:sz w:val="24"/>
          <w:szCs w:val="24"/>
        </w:rPr>
        <w:t>in</w:t>
      </w:r>
      <w:r w:rsidRPr="00C20225">
        <w:rPr>
          <w:rFonts w:asciiTheme="majorHAnsi" w:hAnsiTheme="majorHAnsi" w:cs="Times New Roman"/>
          <w:sz w:val="24"/>
          <w:szCs w:val="24"/>
        </w:rPr>
        <w:t xml:space="preserve"> your field</w:t>
      </w:r>
      <w:r>
        <w:rPr>
          <w:rFonts w:asciiTheme="majorHAnsi" w:hAnsiTheme="majorHAnsi" w:cs="Times New Roman"/>
          <w:sz w:val="24"/>
          <w:szCs w:val="24"/>
        </w:rPr>
        <w:t>. Read w</w:t>
      </w:r>
      <w:r w:rsidRPr="00C20225">
        <w:rPr>
          <w:rFonts w:asciiTheme="majorHAnsi" w:hAnsiTheme="majorHAnsi" w:cs="Times New Roman"/>
          <w:sz w:val="24"/>
          <w:szCs w:val="24"/>
        </w:rPr>
        <w:t xml:space="preserve">hat the leaders </w:t>
      </w:r>
      <w:r>
        <w:rPr>
          <w:rFonts w:asciiTheme="majorHAnsi" w:hAnsiTheme="majorHAnsi" w:cs="Times New Roman"/>
          <w:sz w:val="24"/>
          <w:szCs w:val="24"/>
        </w:rPr>
        <w:t xml:space="preserve">in your discipline are </w:t>
      </w:r>
      <w:r w:rsidRPr="00C20225">
        <w:rPr>
          <w:rFonts w:asciiTheme="majorHAnsi" w:hAnsiTheme="majorHAnsi" w:cs="Times New Roman"/>
          <w:sz w:val="24"/>
          <w:szCs w:val="24"/>
        </w:rPr>
        <w:t>writing</w:t>
      </w:r>
      <w:r>
        <w:rPr>
          <w:rFonts w:asciiTheme="majorHAnsi" w:hAnsiTheme="majorHAnsi" w:cs="Times New Roman"/>
          <w:sz w:val="24"/>
          <w:szCs w:val="24"/>
        </w:rPr>
        <w:t xml:space="preserve"> and reading. Look for interviews or essays to find out who influenced them.</w:t>
      </w:r>
    </w:p>
    <w:p w:rsidR="000263A8" w:rsidRPr="00C20225" w:rsidRDefault="000263A8" w:rsidP="000263A8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C20225">
        <w:rPr>
          <w:rFonts w:asciiTheme="majorHAnsi" w:hAnsiTheme="majorHAnsi" w:cs="Times New Roman"/>
          <w:sz w:val="24"/>
          <w:szCs w:val="24"/>
        </w:rPr>
        <w:t xml:space="preserve">Read </w:t>
      </w:r>
      <w:r w:rsidRPr="00C20225">
        <w:rPr>
          <w:rFonts w:asciiTheme="majorHAnsi" w:hAnsiTheme="majorHAnsi" w:cs="Times New Roman"/>
          <w:i/>
          <w:sz w:val="24"/>
          <w:szCs w:val="24"/>
        </w:rPr>
        <w:t>what</w:t>
      </w:r>
      <w:r w:rsidRPr="00C20225">
        <w:rPr>
          <w:rFonts w:asciiTheme="majorHAnsi" w:hAnsiTheme="majorHAnsi" w:cs="Times New Roman"/>
          <w:sz w:val="24"/>
          <w:szCs w:val="24"/>
        </w:rPr>
        <w:t xml:space="preserve"> you want to write, not </w:t>
      </w:r>
      <w:r w:rsidRPr="00C20225">
        <w:rPr>
          <w:rFonts w:asciiTheme="majorHAnsi" w:hAnsiTheme="majorHAnsi" w:cs="Times New Roman"/>
          <w:i/>
          <w:sz w:val="24"/>
          <w:szCs w:val="24"/>
        </w:rPr>
        <w:t>about</w:t>
      </w:r>
      <w:r>
        <w:rPr>
          <w:rFonts w:asciiTheme="majorHAnsi" w:hAnsiTheme="majorHAnsi" w:cs="Times New Roman"/>
          <w:sz w:val="24"/>
          <w:szCs w:val="24"/>
        </w:rPr>
        <w:t xml:space="preserve"> what you want to write. How to essays can inform to a degree—the absolute best way to get to know a genre is to dive right in and read the genre. </w:t>
      </w:r>
    </w:p>
    <w:p w:rsidR="000263A8" w:rsidRDefault="000263A8" w:rsidP="000263A8">
      <w:pPr>
        <w:rPr>
          <w:rFonts w:asciiTheme="majorHAnsi" w:hAnsiTheme="majorHAnsi" w:cs="Times New Roman"/>
          <w:sz w:val="24"/>
          <w:szCs w:val="24"/>
        </w:rPr>
      </w:pPr>
      <w:r w:rsidRPr="00C20225">
        <w:rPr>
          <w:rFonts w:asciiTheme="majorHAnsi" w:hAnsiTheme="majorHAnsi" w:cs="Times New Roman"/>
          <w:sz w:val="24"/>
          <w:szCs w:val="24"/>
        </w:rPr>
        <w:t xml:space="preserve">Reading like a writer means you read not only for what the work contains but also to examine the form &amp; structure of the work. </w:t>
      </w:r>
    </w:p>
    <w:p w:rsidR="000263A8" w:rsidRPr="00C20225" w:rsidRDefault="000263A8" w:rsidP="000263A8">
      <w:pPr>
        <w:rPr>
          <w:rFonts w:asciiTheme="majorHAnsi" w:hAnsiTheme="majorHAnsi" w:cs="Times New Roman"/>
          <w:sz w:val="24"/>
          <w:szCs w:val="24"/>
        </w:rPr>
      </w:pPr>
      <w:r w:rsidRPr="00C20225">
        <w:rPr>
          <w:rFonts w:asciiTheme="majorHAnsi" w:hAnsiTheme="majorHAnsi" w:cs="Times New Roman"/>
          <w:sz w:val="24"/>
          <w:szCs w:val="24"/>
        </w:rPr>
        <w:t xml:space="preserve">If it’s difficult to understand, translate it (paraphrase or summarize). If the structure is difficult to see, create a reverse outline. </w:t>
      </w:r>
    </w:p>
    <w:p w:rsidR="000263A8" w:rsidRPr="00C20225" w:rsidRDefault="000263A8" w:rsidP="000263A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C20225">
        <w:rPr>
          <w:rFonts w:asciiTheme="majorHAnsi" w:hAnsiTheme="majorHAnsi" w:cs="Times New Roman"/>
          <w:sz w:val="24"/>
          <w:szCs w:val="24"/>
        </w:rPr>
        <w:t xml:space="preserve">What was said &amp; how it was said. </w:t>
      </w:r>
    </w:p>
    <w:p w:rsidR="000263A8" w:rsidRPr="00C20225" w:rsidRDefault="000263A8" w:rsidP="000263A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Keep asking why? Why did the author use this order? These supporting details? Why include that event? Why didn’t the author include…? You have p</w:t>
      </w:r>
      <w:r w:rsidRPr="00C20225">
        <w:rPr>
          <w:rFonts w:asciiTheme="majorHAnsi" w:hAnsiTheme="majorHAnsi" w:cs="Times New Roman"/>
          <w:sz w:val="24"/>
          <w:szCs w:val="24"/>
        </w:rPr>
        <w:t xml:space="preserve">ermission to be four </w:t>
      </w:r>
      <w:r>
        <w:rPr>
          <w:rFonts w:asciiTheme="majorHAnsi" w:hAnsiTheme="majorHAnsi" w:cs="Times New Roman"/>
          <w:sz w:val="24"/>
          <w:szCs w:val="24"/>
        </w:rPr>
        <w:t xml:space="preserve">years old </w:t>
      </w:r>
      <w:r w:rsidRPr="00C20225">
        <w:rPr>
          <w:rFonts w:asciiTheme="majorHAnsi" w:hAnsiTheme="majorHAnsi" w:cs="Times New Roman"/>
          <w:sz w:val="24"/>
          <w:szCs w:val="24"/>
        </w:rPr>
        <w:t>again. Why? Why? Why?</w:t>
      </w:r>
    </w:p>
    <w:p w:rsidR="000263A8" w:rsidRPr="00952ACD" w:rsidRDefault="000263A8" w:rsidP="000263A8">
      <w:pPr>
        <w:rPr>
          <w:rFonts w:asciiTheme="majorHAnsi" w:hAnsiTheme="majorHAnsi" w:cs="Times New Roman"/>
          <w:b/>
          <w:sz w:val="24"/>
          <w:szCs w:val="24"/>
        </w:rPr>
      </w:pPr>
      <w:r w:rsidRPr="00952ACD">
        <w:rPr>
          <w:rFonts w:asciiTheme="majorHAnsi" w:hAnsiTheme="majorHAnsi" w:cs="Times New Roman"/>
          <w:b/>
          <w:sz w:val="24"/>
          <w:szCs w:val="24"/>
        </w:rPr>
        <w:t xml:space="preserve">We </w:t>
      </w:r>
      <w:r>
        <w:rPr>
          <w:rFonts w:asciiTheme="majorHAnsi" w:hAnsiTheme="majorHAnsi" w:cs="Times New Roman"/>
          <w:b/>
          <w:sz w:val="24"/>
          <w:szCs w:val="24"/>
        </w:rPr>
        <w:t xml:space="preserve">are more likely to </w:t>
      </w:r>
      <w:r w:rsidRPr="00952ACD">
        <w:rPr>
          <w:rFonts w:asciiTheme="majorHAnsi" w:hAnsiTheme="majorHAnsi" w:cs="Times New Roman"/>
          <w:b/>
          <w:sz w:val="24"/>
          <w:szCs w:val="24"/>
        </w:rPr>
        <w:t xml:space="preserve">remember what we discover than what we are told. 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A76D70" w:rsidRDefault="00A76D70">
      <w:bookmarkStart w:id="0" w:name="_GoBack"/>
      <w:bookmarkEnd w:id="0"/>
    </w:p>
    <w:sectPr w:rsidR="00A76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58A"/>
    <w:multiLevelType w:val="hybridMultilevel"/>
    <w:tmpl w:val="C72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B0546"/>
    <w:multiLevelType w:val="hybridMultilevel"/>
    <w:tmpl w:val="02C0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A8"/>
    <w:rsid w:val="000263A8"/>
    <w:rsid w:val="00A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63D7-68DE-46FE-8835-5E7C70E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3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O'Neill</dc:creator>
  <cp:keywords/>
  <dc:description/>
  <cp:lastModifiedBy>Megan O'Neill</cp:lastModifiedBy>
  <cp:revision>1</cp:revision>
  <dcterms:created xsi:type="dcterms:W3CDTF">2018-04-05T14:34:00Z</dcterms:created>
  <dcterms:modified xsi:type="dcterms:W3CDTF">2018-04-05T14:34:00Z</dcterms:modified>
</cp:coreProperties>
</file>