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CA381" w14:textId="77777777" w:rsidR="005214FF" w:rsidRPr="005214FF" w:rsidRDefault="005214FF" w:rsidP="005214FF">
      <w:pPr>
        <w:spacing w:after="160"/>
        <w:jc w:val="right"/>
        <w:rPr>
          <w:rFonts w:eastAsia="Aptos" w:cs="Times New Roman"/>
          <w:kern w:val="2"/>
          <w:sz w:val="24"/>
          <w:lang w:eastAsia="en-US"/>
          <w14:ligatures w14:val="standardContextual"/>
        </w:rPr>
      </w:pPr>
      <w:r w:rsidRPr="005214FF">
        <w:rPr>
          <w:rFonts w:eastAsia="Times New Roman" w:cs="Times New Roman"/>
          <w:kern w:val="2"/>
          <w:szCs w:val="28"/>
          <w:lang w:eastAsia="en-US"/>
          <w14:ligatures w14:val="standardContextual"/>
        </w:rPr>
        <w:t>TEAM: 315</w:t>
      </w:r>
    </w:p>
    <w:p w14:paraId="1F496F98" w14:textId="77777777" w:rsidR="005214FF" w:rsidRPr="005214FF" w:rsidRDefault="005214FF" w:rsidP="005214FF">
      <w:pPr>
        <w:spacing w:after="160"/>
        <w:jc w:val="right"/>
        <w:rPr>
          <w:rFonts w:eastAsia="Times New Roman" w:cs="Times New Roman"/>
          <w:kern w:val="2"/>
          <w:szCs w:val="28"/>
          <w:lang w:eastAsia="en-US"/>
          <w14:ligatures w14:val="standardContextual"/>
        </w:rPr>
      </w:pPr>
    </w:p>
    <w:p w14:paraId="5F4AEAFD" w14:textId="77777777" w:rsidR="005214FF" w:rsidRPr="005214FF" w:rsidRDefault="005214FF" w:rsidP="005214FF">
      <w:pPr>
        <w:spacing w:after="160"/>
        <w:jc w:val="center"/>
        <w:rPr>
          <w:rFonts w:eastAsia="Times New Roman" w:cs="Times New Roman"/>
          <w:kern w:val="2"/>
          <w:szCs w:val="28"/>
          <w:lang w:eastAsia="en-US"/>
          <w14:ligatures w14:val="standardContextual"/>
        </w:rPr>
      </w:pPr>
      <w:r w:rsidRPr="005214FF">
        <w:rPr>
          <w:rFonts w:eastAsia="Times New Roman" w:cs="Times New Roman"/>
          <w:kern w:val="2"/>
          <w:szCs w:val="28"/>
          <w:lang w:eastAsia="en-US"/>
          <w14:ligatures w14:val="standardContextual"/>
        </w:rPr>
        <w:t>Case No: 2025-CF-00417</w:t>
      </w:r>
    </w:p>
    <w:p w14:paraId="5825E4C5"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r w:rsidRPr="005214FF">
        <w:rPr>
          <w:rFonts w:eastAsia="Times New Roman" w:cs="Times New Roman"/>
          <w:b/>
          <w:kern w:val="2"/>
          <w:szCs w:val="28"/>
          <w:lang w:eastAsia="en-US"/>
          <w14:ligatures w14:val="standardContextual"/>
        </w:rPr>
        <w:t>_______________________________________________________</w:t>
      </w:r>
    </w:p>
    <w:p w14:paraId="40C632E2" w14:textId="77777777" w:rsidR="005214FF" w:rsidRPr="005214FF" w:rsidRDefault="005214FF" w:rsidP="005214FF">
      <w:pPr>
        <w:spacing w:after="160"/>
        <w:jc w:val="center"/>
        <w:rPr>
          <w:rFonts w:eastAsia="Times New Roman" w:cs="Times New Roman"/>
          <w:kern w:val="2"/>
          <w:szCs w:val="28"/>
          <w:lang w:eastAsia="en-US"/>
          <w14:ligatures w14:val="standardContextual"/>
        </w:rPr>
      </w:pPr>
    </w:p>
    <w:p w14:paraId="0E9ACF5D" w14:textId="77777777" w:rsidR="005214FF" w:rsidRPr="005214FF" w:rsidRDefault="005214FF" w:rsidP="005214FF">
      <w:pPr>
        <w:spacing w:after="160"/>
        <w:jc w:val="center"/>
        <w:rPr>
          <w:rFonts w:eastAsia="Times New Roman" w:cs="Times New Roman"/>
          <w:kern w:val="2"/>
          <w:szCs w:val="28"/>
          <w:lang w:eastAsia="en-US"/>
          <w14:ligatures w14:val="standardContextual"/>
        </w:rPr>
      </w:pPr>
      <w:r w:rsidRPr="005214FF">
        <w:rPr>
          <w:rFonts w:eastAsia="Times New Roman" w:cs="Times New Roman"/>
          <w:kern w:val="2"/>
          <w:szCs w:val="28"/>
          <w:lang w:eastAsia="en-US"/>
          <w14:ligatures w14:val="standardContextual"/>
        </w:rPr>
        <w:t>UNITED STATES DISTRICT COURT</w:t>
      </w:r>
    </w:p>
    <w:p w14:paraId="6411CC4B" w14:textId="736A51A4" w:rsidR="005214FF" w:rsidRPr="005214FF" w:rsidRDefault="001134F6" w:rsidP="005214FF">
      <w:pPr>
        <w:spacing w:after="160"/>
        <w:jc w:val="center"/>
        <w:rPr>
          <w:rFonts w:eastAsia="Times New Roman" w:cs="Times New Roman"/>
          <w:kern w:val="2"/>
          <w:szCs w:val="28"/>
          <w:lang w:eastAsia="en-US"/>
          <w14:ligatures w14:val="standardContextual"/>
        </w:rPr>
      </w:pPr>
      <w:r>
        <w:rPr>
          <w:rFonts w:eastAsia="Times New Roman" w:cs="Times New Roman"/>
          <w:kern w:val="2"/>
          <w:szCs w:val="28"/>
          <w:lang w:eastAsia="en-US"/>
          <w14:ligatures w14:val="standardContextual"/>
        </w:rPr>
        <w:t>MIDDLE DISTRICT OF FLORIDA</w:t>
      </w:r>
    </w:p>
    <w:p w14:paraId="19D74B37" w14:textId="77777777" w:rsidR="005214FF" w:rsidRPr="005214FF" w:rsidRDefault="005214FF" w:rsidP="005214FF">
      <w:pPr>
        <w:spacing w:after="160"/>
        <w:jc w:val="center"/>
        <w:rPr>
          <w:rFonts w:eastAsia="Times New Roman" w:cs="Times New Roman"/>
          <w:kern w:val="2"/>
          <w:szCs w:val="28"/>
          <w:lang w:eastAsia="en-US"/>
          <w14:ligatures w14:val="standardContextual"/>
        </w:rPr>
      </w:pPr>
      <w:r w:rsidRPr="005214FF">
        <w:rPr>
          <w:rFonts w:eastAsia="Times New Roman" w:cs="Times New Roman"/>
          <w:kern w:val="2"/>
          <w:szCs w:val="28"/>
          <w:lang w:eastAsia="en-US"/>
          <w14:ligatures w14:val="standardContextual"/>
        </w:rPr>
        <w:t>October 1, 2026</w:t>
      </w:r>
    </w:p>
    <w:p w14:paraId="736D3B05"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r w:rsidRPr="005214FF">
        <w:rPr>
          <w:rFonts w:eastAsia="Times New Roman" w:cs="Times New Roman"/>
          <w:b/>
          <w:kern w:val="2"/>
          <w:szCs w:val="28"/>
          <w:lang w:eastAsia="en-US"/>
          <w14:ligatures w14:val="standardContextual"/>
        </w:rPr>
        <w:t>_______________________________________________________</w:t>
      </w:r>
    </w:p>
    <w:p w14:paraId="407E17F1"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p>
    <w:p w14:paraId="40694C65" w14:textId="77777777" w:rsidR="005214FF" w:rsidRPr="005214FF" w:rsidRDefault="005214FF" w:rsidP="005214FF">
      <w:pPr>
        <w:jc w:val="center"/>
        <w:rPr>
          <w:rFonts w:eastAsia="Times New Roman" w:cs="Times New Roman"/>
          <w:i/>
          <w:iCs/>
          <w:kern w:val="2"/>
          <w:szCs w:val="28"/>
          <w:lang w:eastAsia="en-US"/>
          <w14:ligatures w14:val="standardContextual"/>
        </w:rPr>
      </w:pPr>
      <w:r w:rsidRPr="005214FF">
        <w:rPr>
          <w:rFonts w:eastAsia="Times New Roman" w:cs="Times New Roman"/>
          <w:i/>
          <w:iCs/>
          <w:kern w:val="2"/>
          <w:szCs w:val="28"/>
          <w:lang w:eastAsia="en-US"/>
          <w14:ligatures w14:val="standardContextual"/>
        </w:rPr>
        <w:t>United States of America</w:t>
      </w:r>
    </w:p>
    <w:p w14:paraId="22A4A259" w14:textId="77777777" w:rsidR="005214FF" w:rsidRPr="005214FF" w:rsidRDefault="005214FF" w:rsidP="005214FF">
      <w:pPr>
        <w:spacing w:after="160"/>
        <w:jc w:val="center"/>
        <w:rPr>
          <w:rFonts w:eastAsia="Times New Roman" w:cs="Times New Roman"/>
          <w:kern w:val="2"/>
          <w:szCs w:val="28"/>
          <w:lang w:eastAsia="en-US"/>
          <w14:ligatures w14:val="standardContextual"/>
        </w:rPr>
      </w:pPr>
    </w:p>
    <w:p w14:paraId="20F4FA23" w14:textId="77777777" w:rsidR="005214FF" w:rsidRPr="005214FF" w:rsidRDefault="005214FF" w:rsidP="005214FF">
      <w:pPr>
        <w:spacing w:after="160"/>
        <w:jc w:val="center"/>
        <w:rPr>
          <w:rFonts w:eastAsia="Times New Roman" w:cs="Times New Roman"/>
          <w:kern w:val="2"/>
          <w:szCs w:val="28"/>
          <w:lang w:eastAsia="en-US"/>
          <w14:ligatures w14:val="standardContextual"/>
        </w:rPr>
      </w:pPr>
      <w:r w:rsidRPr="005214FF">
        <w:rPr>
          <w:rFonts w:eastAsia="Times New Roman" w:cs="Times New Roman"/>
          <w:kern w:val="2"/>
          <w:szCs w:val="28"/>
          <w:lang w:eastAsia="en-US"/>
          <w14:ligatures w14:val="standardContextual"/>
        </w:rPr>
        <w:t xml:space="preserve">v. </w:t>
      </w:r>
    </w:p>
    <w:p w14:paraId="712CE754" w14:textId="77777777" w:rsidR="005214FF" w:rsidRPr="005214FF" w:rsidRDefault="005214FF" w:rsidP="005214FF">
      <w:pPr>
        <w:spacing w:after="160"/>
        <w:jc w:val="center"/>
        <w:rPr>
          <w:rFonts w:eastAsia="Times New Roman" w:cs="Times New Roman"/>
          <w:kern w:val="2"/>
          <w:szCs w:val="28"/>
          <w:lang w:eastAsia="en-US"/>
          <w14:ligatures w14:val="standardContextual"/>
        </w:rPr>
      </w:pPr>
    </w:p>
    <w:p w14:paraId="62B380D1" w14:textId="77777777" w:rsidR="005214FF" w:rsidRPr="005214FF" w:rsidRDefault="005214FF" w:rsidP="005214FF">
      <w:pPr>
        <w:spacing w:after="160"/>
        <w:jc w:val="center"/>
        <w:rPr>
          <w:rFonts w:eastAsia="Times New Roman" w:cs="Times New Roman"/>
          <w:i/>
          <w:iCs/>
          <w:kern w:val="2"/>
          <w:szCs w:val="28"/>
          <w:lang w:eastAsia="en-US"/>
          <w14:ligatures w14:val="standardContextual"/>
        </w:rPr>
      </w:pPr>
      <w:r w:rsidRPr="005214FF">
        <w:rPr>
          <w:rFonts w:eastAsia="Times New Roman" w:cs="Times New Roman"/>
          <w:i/>
          <w:iCs/>
          <w:kern w:val="2"/>
          <w:szCs w:val="28"/>
          <w:lang w:eastAsia="en-US"/>
          <w14:ligatures w14:val="standardContextual"/>
        </w:rPr>
        <w:t>Emily Calloway</w:t>
      </w:r>
    </w:p>
    <w:p w14:paraId="1B61C325"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r w:rsidRPr="005214FF">
        <w:rPr>
          <w:rFonts w:eastAsia="Times New Roman" w:cs="Times New Roman"/>
          <w:b/>
          <w:kern w:val="2"/>
          <w:szCs w:val="28"/>
          <w:lang w:eastAsia="en-US"/>
          <w14:ligatures w14:val="standardContextual"/>
        </w:rPr>
        <w:t>_______________________________________________________</w:t>
      </w:r>
    </w:p>
    <w:p w14:paraId="10882787"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p>
    <w:p w14:paraId="757C6E69" w14:textId="77777777" w:rsidR="002D07DA" w:rsidRPr="002D07DA" w:rsidRDefault="002D07DA" w:rsidP="002D07DA">
      <w:pPr>
        <w:jc w:val="center"/>
        <w:rPr>
          <w:rFonts w:eastAsia="Times New Roman" w:cs="Times New Roman"/>
          <w:b/>
          <w:kern w:val="2"/>
          <w:szCs w:val="28"/>
          <w:lang w:eastAsia="en-US"/>
          <w14:ligatures w14:val="standardContextual"/>
        </w:rPr>
      </w:pPr>
      <w:r w:rsidRPr="002D07DA">
        <w:rPr>
          <w:rFonts w:eastAsia="Times New Roman" w:cs="Times New Roman"/>
          <w:b/>
          <w:bCs/>
          <w:kern w:val="2"/>
          <w:szCs w:val="28"/>
          <w:lang w:eastAsia="en-US"/>
          <w14:ligatures w14:val="standardContextual"/>
        </w:rPr>
        <w:t>DEFENSE’S MEMORANDUM OF LAW</w:t>
      </w:r>
      <w:r w:rsidRPr="002D07DA">
        <w:rPr>
          <w:rFonts w:eastAsia="Times New Roman" w:cs="Times New Roman"/>
          <w:b/>
          <w:kern w:val="2"/>
          <w:szCs w:val="28"/>
          <w:lang w:eastAsia="en-US"/>
          <w14:ligatures w14:val="standardContextual"/>
        </w:rPr>
        <w:t> </w:t>
      </w:r>
    </w:p>
    <w:p w14:paraId="41A4A935" w14:textId="77777777" w:rsidR="002D07DA" w:rsidRPr="002D07DA" w:rsidRDefault="002D07DA" w:rsidP="002D07DA">
      <w:pPr>
        <w:jc w:val="center"/>
        <w:rPr>
          <w:rFonts w:eastAsia="Times New Roman" w:cs="Times New Roman"/>
          <w:b/>
          <w:kern w:val="2"/>
          <w:szCs w:val="28"/>
          <w:lang w:eastAsia="en-US"/>
          <w14:ligatures w14:val="standardContextual"/>
        </w:rPr>
      </w:pPr>
      <w:r w:rsidRPr="002D07DA">
        <w:rPr>
          <w:rFonts w:eastAsia="Times New Roman" w:cs="Times New Roman"/>
          <w:b/>
          <w:bCs/>
          <w:kern w:val="2"/>
          <w:szCs w:val="28"/>
          <w:lang w:eastAsia="en-US"/>
          <w14:ligatures w14:val="standardContextual"/>
        </w:rPr>
        <w:t>IN SUPPORT OF DEFENDANT’S MOTION TO SUPPRESS EVIDENCE AND QUASH THE</w:t>
      </w:r>
      <w:r w:rsidRPr="002D07DA">
        <w:rPr>
          <w:rFonts w:eastAsia="Times New Roman" w:cs="Times New Roman"/>
          <w:b/>
          <w:kern w:val="2"/>
          <w:szCs w:val="28"/>
          <w:lang w:eastAsia="en-US"/>
          <w14:ligatures w14:val="standardContextual"/>
        </w:rPr>
        <w:t> </w:t>
      </w:r>
    </w:p>
    <w:p w14:paraId="64FC21DB" w14:textId="77777777" w:rsidR="002D07DA" w:rsidRPr="002D07DA" w:rsidRDefault="002D07DA" w:rsidP="002D07DA">
      <w:pPr>
        <w:jc w:val="center"/>
        <w:rPr>
          <w:rFonts w:eastAsia="Times New Roman" w:cs="Times New Roman"/>
          <w:b/>
          <w:kern w:val="2"/>
          <w:szCs w:val="28"/>
          <w:lang w:eastAsia="en-US"/>
          <w14:ligatures w14:val="standardContextual"/>
        </w:rPr>
      </w:pPr>
      <w:r w:rsidRPr="002D07DA">
        <w:rPr>
          <w:rFonts w:eastAsia="Times New Roman" w:cs="Times New Roman"/>
          <w:b/>
          <w:bCs/>
          <w:kern w:val="2"/>
          <w:szCs w:val="28"/>
          <w:lang w:eastAsia="en-US"/>
          <w14:ligatures w14:val="standardContextual"/>
        </w:rPr>
        <w:t>UNITED STATES SUBPOENA DUCES TECUM</w:t>
      </w:r>
    </w:p>
    <w:p w14:paraId="30C57458" w14:textId="77777777" w:rsidR="005214FF" w:rsidRPr="005214FF" w:rsidRDefault="005214FF" w:rsidP="005214FF">
      <w:pPr>
        <w:jc w:val="center"/>
        <w:rPr>
          <w:rFonts w:eastAsia="Times New Roman" w:cs="Times New Roman"/>
          <w:b/>
          <w:kern w:val="2"/>
          <w:szCs w:val="28"/>
          <w:lang w:eastAsia="en-US"/>
          <w14:ligatures w14:val="standardContextual"/>
        </w:rPr>
      </w:pPr>
    </w:p>
    <w:p w14:paraId="220D1E73" w14:textId="77777777" w:rsidR="005214FF" w:rsidRPr="005214FF" w:rsidRDefault="005214FF" w:rsidP="005214FF">
      <w:pPr>
        <w:spacing w:after="160"/>
        <w:jc w:val="center"/>
        <w:rPr>
          <w:rFonts w:eastAsia="Times New Roman" w:cs="Times New Roman"/>
          <w:b/>
          <w:kern w:val="2"/>
          <w:szCs w:val="28"/>
          <w:u w:val="single"/>
          <w:lang w:eastAsia="en-US"/>
          <w14:ligatures w14:val="standardContextual"/>
        </w:rPr>
      </w:pPr>
      <w:r w:rsidRPr="005214FF">
        <w:rPr>
          <w:rFonts w:eastAsia="Times New Roman" w:cs="Times New Roman"/>
          <w:b/>
          <w:kern w:val="2"/>
          <w:szCs w:val="28"/>
          <w:lang w:eastAsia="en-US"/>
          <w14:ligatures w14:val="standardContextual"/>
        </w:rPr>
        <w:t>_______________________________________________________</w:t>
      </w:r>
    </w:p>
    <w:p w14:paraId="636400BE" w14:textId="0FF8A9D7" w:rsidR="00652F69" w:rsidRPr="005C6BCE" w:rsidRDefault="00A578CA" w:rsidP="005C6BCE">
      <w:pPr>
        <w:jc w:val="center"/>
        <w:rPr>
          <w:rFonts w:eastAsia="Times New Roman" w:cs="Times New Roman"/>
          <w:b/>
          <w:szCs w:val="28"/>
        </w:rPr>
      </w:pPr>
      <w:r>
        <w:rPr>
          <w:rFonts w:eastAsia="Times New Roman" w:cs="Times New Roman"/>
          <w:b/>
          <w:szCs w:val="28"/>
        </w:rPr>
        <w:br w:type="page"/>
      </w:r>
    </w:p>
    <w:sdt>
      <w:sdtPr>
        <w:id w:val="1609155027"/>
        <w:docPartObj>
          <w:docPartGallery w:val="Table of Contents"/>
          <w:docPartUnique/>
        </w:docPartObj>
      </w:sdtPr>
      <w:sdtEndPr/>
      <w:sdtContent>
        <w:p w14:paraId="37D9D9A7" w14:textId="39A2C832" w:rsidR="005C6BCE" w:rsidRDefault="00532BE5">
          <w:pPr>
            <w:pStyle w:val="TOC1"/>
            <w:tabs>
              <w:tab w:val="right" w:leader="dot" w:pos="9350"/>
            </w:tabs>
            <w:rPr>
              <w:rFonts w:asciiTheme="minorHAnsi" w:hAnsiTheme="minorHAnsi"/>
              <w:noProof/>
              <w:kern w:val="2"/>
              <w:sz w:val="24"/>
              <w:lang w:eastAsia="en-US"/>
              <w14:ligatures w14:val="standardContextual"/>
            </w:rPr>
          </w:pPr>
          <w:r>
            <w:fldChar w:fldCharType="begin"/>
          </w:r>
          <w:r>
            <w:instrText xml:space="preserve"> TOC \o "1-3" \h \z \u </w:instrText>
          </w:r>
          <w:r>
            <w:fldChar w:fldCharType="separate"/>
          </w:r>
          <w:hyperlink w:anchor="_Toc239115270" w:history="1">
            <w:r w:rsidR="005C6BCE" w:rsidRPr="00340060">
              <w:rPr>
                <w:rStyle w:val="Hyperlink"/>
                <w:rFonts w:eastAsia="Times New Roman"/>
                <w:noProof/>
              </w:rPr>
              <w:t>TABLE OF AUTHORITIES</w:t>
            </w:r>
            <w:r w:rsidR="005C6BCE">
              <w:rPr>
                <w:noProof/>
                <w:webHidden/>
              </w:rPr>
              <w:tab/>
            </w:r>
            <w:r w:rsidR="005C6BCE">
              <w:rPr>
                <w:noProof/>
                <w:webHidden/>
              </w:rPr>
              <w:fldChar w:fldCharType="begin"/>
            </w:r>
            <w:r w:rsidR="005C6BCE">
              <w:rPr>
                <w:noProof/>
                <w:webHidden/>
              </w:rPr>
              <w:instrText xml:space="preserve"> PAGEREF _Toc239115270 \h </w:instrText>
            </w:r>
            <w:r w:rsidR="005C6BCE">
              <w:rPr>
                <w:noProof/>
                <w:webHidden/>
              </w:rPr>
            </w:r>
            <w:r w:rsidR="005C6BCE">
              <w:rPr>
                <w:noProof/>
                <w:webHidden/>
              </w:rPr>
              <w:fldChar w:fldCharType="separate"/>
            </w:r>
            <w:r w:rsidR="005C6BCE">
              <w:rPr>
                <w:noProof/>
                <w:webHidden/>
              </w:rPr>
              <w:t>iii</w:t>
            </w:r>
            <w:r w:rsidR="005C6BCE">
              <w:rPr>
                <w:noProof/>
                <w:webHidden/>
              </w:rPr>
              <w:fldChar w:fldCharType="end"/>
            </w:r>
          </w:hyperlink>
        </w:p>
        <w:p w14:paraId="3B7FB103" w14:textId="1A969374" w:rsidR="005C6BCE" w:rsidRDefault="005C6BCE">
          <w:pPr>
            <w:pStyle w:val="TOC1"/>
            <w:tabs>
              <w:tab w:val="right" w:leader="dot" w:pos="9350"/>
            </w:tabs>
            <w:rPr>
              <w:rFonts w:asciiTheme="minorHAnsi" w:hAnsiTheme="minorHAnsi"/>
              <w:noProof/>
              <w:kern w:val="2"/>
              <w:sz w:val="24"/>
              <w:lang w:eastAsia="en-US"/>
              <w14:ligatures w14:val="standardContextual"/>
            </w:rPr>
          </w:pPr>
          <w:hyperlink w:anchor="_Toc239115271" w:history="1">
            <w:r w:rsidRPr="00340060">
              <w:rPr>
                <w:rStyle w:val="Hyperlink"/>
                <w:noProof/>
              </w:rPr>
              <w:t>INTRODUCTION</w:t>
            </w:r>
            <w:r>
              <w:rPr>
                <w:noProof/>
                <w:webHidden/>
              </w:rPr>
              <w:tab/>
            </w:r>
            <w:r>
              <w:rPr>
                <w:noProof/>
                <w:webHidden/>
              </w:rPr>
              <w:fldChar w:fldCharType="begin"/>
            </w:r>
            <w:r>
              <w:rPr>
                <w:noProof/>
                <w:webHidden/>
              </w:rPr>
              <w:instrText xml:space="preserve"> PAGEREF _Toc239115271 \h </w:instrText>
            </w:r>
            <w:r>
              <w:rPr>
                <w:noProof/>
                <w:webHidden/>
              </w:rPr>
            </w:r>
            <w:r>
              <w:rPr>
                <w:noProof/>
                <w:webHidden/>
              </w:rPr>
              <w:fldChar w:fldCharType="separate"/>
            </w:r>
            <w:r>
              <w:rPr>
                <w:noProof/>
                <w:webHidden/>
              </w:rPr>
              <w:t>2</w:t>
            </w:r>
            <w:r>
              <w:rPr>
                <w:noProof/>
                <w:webHidden/>
              </w:rPr>
              <w:fldChar w:fldCharType="end"/>
            </w:r>
          </w:hyperlink>
        </w:p>
        <w:p w14:paraId="2CB695A9" w14:textId="285198A3" w:rsidR="005C6BCE" w:rsidRDefault="005C6BCE">
          <w:pPr>
            <w:pStyle w:val="TOC1"/>
            <w:tabs>
              <w:tab w:val="right" w:leader="dot" w:pos="9350"/>
            </w:tabs>
            <w:rPr>
              <w:rFonts w:asciiTheme="minorHAnsi" w:hAnsiTheme="minorHAnsi"/>
              <w:noProof/>
              <w:kern w:val="2"/>
              <w:sz w:val="24"/>
              <w:lang w:eastAsia="en-US"/>
              <w14:ligatures w14:val="standardContextual"/>
            </w:rPr>
          </w:pPr>
          <w:hyperlink w:anchor="_Toc239115272" w:history="1">
            <w:r w:rsidRPr="00340060">
              <w:rPr>
                <w:rStyle w:val="Hyperlink"/>
                <w:noProof/>
              </w:rPr>
              <w:t>STATEMENT OF FACTS</w:t>
            </w:r>
            <w:r>
              <w:rPr>
                <w:noProof/>
                <w:webHidden/>
              </w:rPr>
              <w:tab/>
            </w:r>
            <w:r>
              <w:rPr>
                <w:noProof/>
                <w:webHidden/>
              </w:rPr>
              <w:fldChar w:fldCharType="begin"/>
            </w:r>
            <w:r>
              <w:rPr>
                <w:noProof/>
                <w:webHidden/>
              </w:rPr>
              <w:instrText xml:space="preserve"> PAGEREF _Toc239115272 \h </w:instrText>
            </w:r>
            <w:r>
              <w:rPr>
                <w:noProof/>
                <w:webHidden/>
              </w:rPr>
            </w:r>
            <w:r>
              <w:rPr>
                <w:noProof/>
                <w:webHidden/>
              </w:rPr>
              <w:fldChar w:fldCharType="separate"/>
            </w:r>
            <w:r>
              <w:rPr>
                <w:noProof/>
                <w:webHidden/>
              </w:rPr>
              <w:t>3</w:t>
            </w:r>
            <w:r>
              <w:rPr>
                <w:noProof/>
                <w:webHidden/>
              </w:rPr>
              <w:fldChar w:fldCharType="end"/>
            </w:r>
          </w:hyperlink>
        </w:p>
        <w:p w14:paraId="73983880" w14:textId="483649C4" w:rsidR="005C6BCE" w:rsidRDefault="005C6BCE">
          <w:pPr>
            <w:pStyle w:val="TOC1"/>
            <w:tabs>
              <w:tab w:val="right" w:leader="dot" w:pos="9350"/>
            </w:tabs>
            <w:rPr>
              <w:rFonts w:asciiTheme="minorHAnsi" w:hAnsiTheme="minorHAnsi"/>
              <w:noProof/>
              <w:kern w:val="2"/>
              <w:sz w:val="24"/>
              <w:lang w:eastAsia="en-US"/>
              <w14:ligatures w14:val="standardContextual"/>
            </w:rPr>
          </w:pPr>
          <w:hyperlink w:anchor="_Toc239115273" w:history="1">
            <w:r w:rsidRPr="00340060">
              <w:rPr>
                <w:rStyle w:val="Hyperlink"/>
                <w:noProof/>
              </w:rPr>
              <w:t>ARGUMENT</w:t>
            </w:r>
            <w:r>
              <w:rPr>
                <w:noProof/>
                <w:webHidden/>
              </w:rPr>
              <w:tab/>
            </w:r>
            <w:r>
              <w:rPr>
                <w:noProof/>
                <w:webHidden/>
              </w:rPr>
              <w:fldChar w:fldCharType="begin"/>
            </w:r>
            <w:r>
              <w:rPr>
                <w:noProof/>
                <w:webHidden/>
              </w:rPr>
              <w:instrText xml:space="preserve"> PAGEREF _Toc239115273 \h </w:instrText>
            </w:r>
            <w:r>
              <w:rPr>
                <w:noProof/>
                <w:webHidden/>
              </w:rPr>
            </w:r>
            <w:r>
              <w:rPr>
                <w:noProof/>
                <w:webHidden/>
              </w:rPr>
              <w:fldChar w:fldCharType="separate"/>
            </w:r>
            <w:r>
              <w:rPr>
                <w:noProof/>
                <w:webHidden/>
              </w:rPr>
              <w:t>7</w:t>
            </w:r>
            <w:r>
              <w:rPr>
                <w:noProof/>
                <w:webHidden/>
              </w:rPr>
              <w:fldChar w:fldCharType="end"/>
            </w:r>
          </w:hyperlink>
        </w:p>
        <w:p w14:paraId="31BC8AF9" w14:textId="7A6848C9" w:rsidR="005C6BCE" w:rsidRDefault="005C6BCE">
          <w:pPr>
            <w:pStyle w:val="TOC2"/>
            <w:tabs>
              <w:tab w:val="right" w:leader="dot" w:pos="9350"/>
            </w:tabs>
            <w:rPr>
              <w:rFonts w:asciiTheme="minorHAnsi" w:hAnsiTheme="minorHAnsi"/>
              <w:noProof/>
              <w:kern w:val="2"/>
              <w:sz w:val="24"/>
              <w:lang w:eastAsia="en-US"/>
              <w14:ligatures w14:val="standardContextual"/>
            </w:rPr>
          </w:pPr>
          <w:hyperlink w:anchor="_Toc239115274" w:history="1">
            <w:r w:rsidRPr="00340060">
              <w:rPr>
                <w:rStyle w:val="Hyperlink"/>
                <w:noProof/>
              </w:rPr>
              <w:t>I. The Court should grant Defendant’s Motion to Suppress Evidence.</w:t>
            </w:r>
            <w:r>
              <w:rPr>
                <w:noProof/>
                <w:webHidden/>
              </w:rPr>
              <w:tab/>
            </w:r>
            <w:r>
              <w:rPr>
                <w:noProof/>
                <w:webHidden/>
              </w:rPr>
              <w:fldChar w:fldCharType="begin"/>
            </w:r>
            <w:r>
              <w:rPr>
                <w:noProof/>
                <w:webHidden/>
              </w:rPr>
              <w:instrText xml:space="preserve"> PAGEREF _Toc239115274 \h </w:instrText>
            </w:r>
            <w:r>
              <w:rPr>
                <w:noProof/>
                <w:webHidden/>
              </w:rPr>
            </w:r>
            <w:r>
              <w:rPr>
                <w:noProof/>
                <w:webHidden/>
              </w:rPr>
              <w:fldChar w:fldCharType="separate"/>
            </w:r>
            <w:r>
              <w:rPr>
                <w:noProof/>
                <w:webHidden/>
              </w:rPr>
              <w:t>7</w:t>
            </w:r>
            <w:r>
              <w:rPr>
                <w:noProof/>
                <w:webHidden/>
              </w:rPr>
              <w:fldChar w:fldCharType="end"/>
            </w:r>
          </w:hyperlink>
        </w:p>
        <w:p w14:paraId="292C51B1" w14:textId="32AF9874"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75" w:history="1">
            <w:r w:rsidRPr="00340060">
              <w:rPr>
                <w:rStyle w:val="Hyperlink"/>
                <w:noProof/>
              </w:rPr>
              <w:t>A. Kastigar requires the Government prove that its evidence derives from a source wholly independent of the compelled testimony.</w:t>
            </w:r>
            <w:r>
              <w:rPr>
                <w:noProof/>
                <w:webHidden/>
              </w:rPr>
              <w:tab/>
            </w:r>
            <w:r>
              <w:rPr>
                <w:noProof/>
                <w:webHidden/>
              </w:rPr>
              <w:fldChar w:fldCharType="begin"/>
            </w:r>
            <w:r>
              <w:rPr>
                <w:noProof/>
                <w:webHidden/>
              </w:rPr>
              <w:instrText xml:space="preserve"> PAGEREF _Toc239115275 \h </w:instrText>
            </w:r>
            <w:r>
              <w:rPr>
                <w:noProof/>
                <w:webHidden/>
              </w:rPr>
            </w:r>
            <w:r>
              <w:rPr>
                <w:noProof/>
                <w:webHidden/>
              </w:rPr>
              <w:fldChar w:fldCharType="separate"/>
            </w:r>
            <w:r>
              <w:rPr>
                <w:noProof/>
                <w:webHidden/>
              </w:rPr>
              <w:t>7</w:t>
            </w:r>
            <w:r>
              <w:rPr>
                <w:noProof/>
                <w:webHidden/>
              </w:rPr>
              <w:fldChar w:fldCharType="end"/>
            </w:r>
          </w:hyperlink>
        </w:p>
        <w:p w14:paraId="2446C7F9" w14:textId="4759E920"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76" w:history="1">
            <w:r w:rsidRPr="00340060">
              <w:rPr>
                <w:rStyle w:val="Hyperlink"/>
                <w:noProof/>
              </w:rPr>
              <w:t>B. The Government cannot prove Kennedy Parker’s testimony derives from a source independent of Emily Calloway’s compelled testimony.</w:t>
            </w:r>
            <w:r>
              <w:rPr>
                <w:noProof/>
                <w:webHidden/>
              </w:rPr>
              <w:tab/>
            </w:r>
            <w:r>
              <w:rPr>
                <w:noProof/>
                <w:webHidden/>
              </w:rPr>
              <w:fldChar w:fldCharType="begin"/>
            </w:r>
            <w:r>
              <w:rPr>
                <w:noProof/>
                <w:webHidden/>
              </w:rPr>
              <w:instrText xml:space="preserve"> PAGEREF _Toc239115276 \h </w:instrText>
            </w:r>
            <w:r>
              <w:rPr>
                <w:noProof/>
                <w:webHidden/>
              </w:rPr>
            </w:r>
            <w:r>
              <w:rPr>
                <w:noProof/>
                <w:webHidden/>
              </w:rPr>
              <w:fldChar w:fldCharType="separate"/>
            </w:r>
            <w:r>
              <w:rPr>
                <w:noProof/>
                <w:webHidden/>
              </w:rPr>
              <w:t>9</w:t>
            </w:r>
            <w:r>
              <w:rPr>
                <w:noProof/>
                <w:webHidden/>
              </w:rPr>
              <w:fldChar w:fldCharType="end"/>
            </w:r>
          </w:hyperlink>
        </w:p>
        <w:p w14:paraId="4A7258AC" w14:textId="4C99E94A"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77" w:history="1">
            <w:r w:rsidRPr="00340060">
              <w:rPr>
                <w:rStyle w:val="Hyperlink"/>
                <w:noProof/>
              </w:rPr>
              <w:t>C. Exhibit 19 Must Be Suppressed as “Derivative Fruit” of the Parker Interview</w:t>
            </w:r>
            <w:r>
              <w:rPr>
                <w:noProof/>
                <w:webHidden/>
              </w:rPr>
              <w:tab/>
            </w:r>
            <w:r>
              <w:rPr>
                <w:noProof/>
                <w:webHidden/>
              </w:rPr>
              <w:fldChar w:fldCharType="begin"/>
            </w:r>
            <w:r>
              <w:rPr>
                <w:noProof/>
                <w:webHidden/>
              </w:rPr>
              <w:instrText xml:space="preserve"> PAGEREF _Toc239115277 \h </w:instrText>
            </w:r>
            <w:r>
              <w:rPr>
                <w:noProof/>
                <w:webHidden/>
              </w:rPr>
            </w:r>
            <w:r>
              <w:rPr>
                <w:noProof/>
                <w:webHidden/>
              </w:rPr>
              <w:fldChar w:fldCharType="separate"/>
            </w:r>
            <w:r>
              <w:rPr>
                <w:noProof/>
                <w:webHidden/>
              </w:rPr>
              <w:t>11</w:t>
            </w:r>
            <w:r>
              <w:rPr>
                <w:noProof/>
                <w:webHidden/>
              </w:rPr>
              <w:fldChar w:fldCharType="end"/>
            </w:r>
          </w:hyperlink>
        </w:p>
        <w:p w14:paraId="1FC0A7B0" w14:textId="1F20B752"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78" w:history="1">
            <w:r w:rsidRPr="00340060">
              <w:rPr>
                <w:rStyle w:val="Hyperlink"/>
                <w:noProof/>
              </w:rPr>
              <w:t>D. The Information Wall Does Not Independently Establish the Absence of Non-Evidentiary Use</w:t>
            </w:r>
            <w:r>
              <w:rPr>
                <w:noProof/>
                <w:webHidden/>
              </w:rPr>
              <w:tab/>
            </w:r>
            <w:r>
              <w:rPr>
                <w:noProof/>
                <w:webHidden/>
              </w:rPr>
              <w:fldChar w:fldCharType="begin"/>
            </w:r>
            <w:r>
              <w:rPr>
                <w:noProof/>
                <w:webHidden/>
              </w:rPr>
              <w:instrText xml:space="preserve"> PAGEREF _Toc239115278 \h </w:instrText>
            </w:r>
            <w:r>
              <w:rPr>
                <w:noProof/>
                <w:webHidden/>
              </w:rPr>
            </w:r>
            <w:r>
              <w:rPr>
                <w:noProof/>
                <w:webHidden/>
              </w:rPr>
              <w:fldChar w:fldCharType="separate"/>
            </w:r>
            <w:r>
              <w:rPr>
                <w:noProof/>
                <w:webHidden/>
              </w:rPr>
              <w:t>11</w:t>
            </w:r>
            <w:r>
              <w:rPr>
                <w:noProof/>
                <w:webHidden/>
              </w:rPr>
              <w:fldChar w:fldCharType="end"/>
            </w:r>
          </w:hyperlink>
        </w:p>
        <w:p w14:paraId="3CEDBF50" w14:textId="48FC8074" w:rsidR="005C6BCE" w:rsidRDefault="005C6BCE">
          <w:pPr>
            <w:pStyle w:val="TOC2"/>
            <w:tabs>
              <w:tab w:val="right" w:leader="dot" w:pos="9350"/>
            </w:tabs>
            <w:rPr>
              <w:rFonts w:asciiTheme="minorHAnsi" w:hAnsiTheme="minorHAnsi"/>
              <w:noProof/>
              <w:kern w:val="2"/>
              <w:sz w:val="24"/>
              <w:lang w:eastAsia="en-US"/>
              <w14:ligatures w14:val="standardContextual"/>
            </w:rPr>
          </w:pPr>
          <w:hyperlink w:anchor="_Toc239115279" w:history="1">
            <w:r w:rsidRPr="00340060">
              <w:rPr>
                <w:rStyle w:val="Hyperlink"/>
                <w:noProof/>
              </w:rPr>
              <w:t>II. The Court should grant the Defense’s Motion to Quash.</w:t>
            </w:r>
            <w:r>
              <w:rPr>
                <w:noProof/>
                <w:webHidden/>
              </w:rPr>
              <w:tab/>
            </w:r>
            <w:r>
              <w:rPr>
                <w:noProof/>
                <w:webHidden/>
              </w:rPr>
              <w:fldChar w:fldCharType="begin"/>
            </w:r>
            <w:r>
              <w:rPr>
                <w:noProof/>
                <w:webHidden/>
              </w:rPr>
              <w:instrText xml:space="preserve"> PAGEREF _Toc239115279 \h </w:instrText>
            </w:r>
            <w:r>
              <w:rPr>
                <w:noProof/>
                <w:webHidden/>
              </w:rPr>
            </w:r>
            <w:r>
              <w:rPr>
                <w:noProof/>
                <w:webHidden/>
              </w:rPr>
              <w:fldChar w:fldCharType="separate"/>
            </w:r>
            <w:r>
              <w:rPr>
                <w:noProof/>
                <w:webHidden/>
              </w:rPr>
              <w:t>12</w:t>
            </w:r>
            <w:r>
              <w:rPr>
                <w:noProof/>
                <w:webHidden/>
              </w:rPr>
              <w:fldChar w:fldCharType="end"/>
            </w:r>
          </w:hyperlink>
        </w:p>
        <w:p w14:paraId="07D138A2" w14:textId="2AE6FB66"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80" w:history="1">
            <w:r w:rsidRPr="00340060">
              <w:rPr>
                <w:rStyle w:val="Hyperlink"/>
                <w:noProof/>
              </w:rPr>
              <w:t>A. Federal Rule of Criminal Procedure 16(b)(2)(B) bars discovery of the witness statements.</w:t>
            </w:r>
            <w:r>
              <w:rPr>
                <w:noProof/>
                <w:webHidden/>
              </w:rPr>
              <w:tab/>
            </w:r>
            <w:r>
              <w:rPr>
                <w:noProof/>
                <w:webHidden/>
              </w:rPr>
              <w:fldChar w:fldCharType="begin"/>
            </w:r>
            <w:r>
              <w:rPr>
                <w:noProof/>
                <w:webHidden/>
              </w:rPr>
              <w:instrText xml:space="preserve"> PAGEREF _Toc239115280 \h </w:instrText>
            </w:r>
            <w:r>
              <w:rPr>
                <w:noProof/>
                <w:webHidden/>
              </w:rPr>
            </w:r>
            <w:r>
              <w:rPr>
                <w:noProof/>
                <w:webHidden/>
              </w:rPr>
              <w:fldChar w:fldCharType="separate"/>
            </w:r>
            <w:r>
              <w:rPr>
                <w:noProof/>
                <w:webHidden/>
              </w:rPr>
              <w:t>12</w:t>
            </w:r>
            <w:r>
              <w:rPr>
                <w:noProof/>
                <w:webHidden/>
              </w:rPr>
              <w:fldChar w:fldCharType="end"/>
            </w:r>
          </w:hyperlink>
        </w:p>
        <w:p w14:paraId="007646CB" w14:textId="1CCFF35C" w:rsidR="005C6BCE" w:rsidRDefault="005C6BCE">
          <w:pPr>
            <w:pStyle w:val="TOC3"/>
            <w:tabs>
              <w:tab w:val="right" w:leader="dot" w:pos="9350"/>
            </w:tabs>
            <w:rPr>
              <w:rFonts w:asciiTheme="minorHAnsi" w:hAnsiTheme="minorHAnsi"/>
              <w:noProof/>
              <w:kern w:val="2"/>
              <w:sz w:val="24"/>
              <w:lang w:eastAsia="en-US"/>
              <w14:ligatures w14:val="standardContextual"/>
            </w:rPr>
          </w:pPr>
          <w:hyperlink w:anchor="_Toc239115281" w:history="1">
            <w:r w:rsidRPr="00340060">
              <w:rPr>
                <w:rStyle w:val="Hyperlink"/>
                <w:noProof/>
              </w:rPr>
              <w:t>B. Armana’s notes are opinion work-product and are thus undiscoverable because they reveal his mental impressions of the conversation.</w:t>
            </w:r>
            <w:r>
              <w:rPr>
                <w:noProof/>
                <w:webHidden/>
              </w:rPr>
              <w:tab/>
            </w:r>
            <w:r>
              <w:rPr>
                <w:noProof/>
                <w:webHidden/>
              </w:rPr>
              <w:fldChar w:fldCharType="begin"/>
            </w:r>
            <w:r>
              <w:rPr>
                <w:noProof/>
                <w:webHidden/>
              </w:rPr>
              <w:instrText xml:space="preserve"> PAGEREF _Toc239115281 \h </w:instrText>
            </w:r>
            <w:r>
              <w:rPr>
                <w:noProof/>
                <w:webHidden/>
              </w:rPr>
            </w:r>
            <w:r>
              <w:rPr>
                <w:noProof/>
                <w:webHidden/>
              </w:rPr>
              <w:fldChar w:fldCharType="separate"/>
            </w:r>
            <w:r>
              <w:rPr>
                <w:noProof/>
                <w:webHidden/>
              </w:rPr>
              <w:t>15</w:t>
            </w:r>
            <w:r>
              <w:rPr>
                <w:noProof/>
                <w:webHidden/>
              </w:rPr>
              <w:fldChar w:fldCharType="end"/>
            </w:r>
          </w:hyperlink>
        </w:p>
        <w:p w14:paraId="5486861A" w14:textId="54422778" w:rsidR="005C6BCE" w:rsidRDefault="005C6BCE">
          <w:pPr>
            <w:pStyle w:val="TOC1"/>
            <w:tabs>
              <w:tab w:val="right" w:leader="dot" w:pos="9350"/>
            </w:tabs>
            <w:rPr>
              <w:rFonts w:asciiTheme="minorHAnsi" w:hAnsiTheme="minorHAnsi"/>
              <w:noProof/>
              <w:kern w:val="2"/>
              <w:sz w:val="24"/>
              <w:lang w:eastAsia="en-US"/>
              <w14:ligatures w14:val="standardContextual"/>
            </w:rPr>
          </w:pPr>
          <w:hyperlink w:anchor="_Toc239115282" w:history="1">
            <w:r w:rsidRPr="00340060">
              <w:rPr>
                <w:rStyle w:val="Hyperlink"/>
                <w:noProof/>
              </w:rPr>
              <w:t>CONCLUSION</w:t>
            </w:r>
            <w:r>
              <w:rPr>
                <w:noProof/>
                <w:webHidden/>
              </w:rPr>
              <w:tab/>
            </w:r>
            <w:r>
              <w:rPr>
                <w:noProof/>
                <w:webHidden/>
              </w:rPr>
              <w:fldChar w:fldCharType="begin"/>
            </w:r>
            <w:r>
              <w:rPr>
                <w:noProof/>
                <w:webHidden/>
              </w:rPr>
              <w:instrText xml:space="preserve"> PAGEREF _Toc239115282 \h </w:instrText>
            </w:r>
            <w:r>
              <w:rPr>
                <w:noProof/>
                <w:webHidden/>
              </w:rPr>
            </w:r>
            <w:r>
              <w:rPr>
                <w:noProof/>
                <w:webHidden/>
              </w:rPr>
              <w:fldChar w:fldCharType="separate"/>
            </w:r>
            <w:r>
              <w:rPr>
                <w:noProof/>
                <w:webHidden/>
              </w:rPr>
              <w:t>21</w:t>
            </w:r>
            <w:r>
              <w:rPr>
                <w:noProof/>
                <w:webHidden/>
              </w:rPr>
              <w:fldChar w:fldCharType="end"/>
            </w:r>
          </w:hyperlink>
        </w:p>
        <w:p w14:paraId="224EB0C8" w14:textId="47D381AA" w:rsidR="5A2E42E6" w:rsidRDefault="00532BE5" w:rsidP="00532BE5">
          <w:pPr>
            <w:pStyle w:val="TOC1"/>
            <w:tabs>
              <w:tab w:val="right" w:leader="dot" w:pos="9350"/>
            </w:tabs>
          </w:pPr>
          <w:r>
            <w:fldChar w:fldCharType="end"/>
          </w:r>
        </w:p>
      </w:sdtContent>
    </w:sdt>
    <w:p w14:paraId="0AC64F12" w14:textId="4F5E8EBB" w:rsidR="009F4687" w:rsidRDefault="009F4687">
      <w:pPr>
        <w:rPr>
          <w:rFonts w:eastAsia="Times New Roman" w:cs="Times New Roman"/>
          <w:b/>
          <w:bCs/>
          <w:szCs w:val="28"/>
        </w:rPr>
      </w:pPr>
      <w:r>
        <w:rPr>
          <w:rFonts w:eastAsia="Times New Roman" w:cs="Times New Roman"/>
          <w:b/>
          <w:bCs/>
          <w:szCs w:val="28"/>
        </w:rPr>
        <w:br w:type="page"/>
      </w:r>
    </w:p>
    <w:p w14:paraId="5AA5D1F9" w14:textId="480AEFA6" w:rsidR="5A2E42E6" w:rsidRDefault="00F174C2" w:rsidP="00F174C2">
      <w:pPr>
        <w:pStyle w:val="Heading1"/>
        <w:rPr>
          <w:rFonts w:eastAsia="Times New Roman"/>
        </w:rPr>
      </w:pPr>
      <w:bookmarkStart w:id="0" w:name="_Toc239115270"/>
      <w:r w:rsidRPr="728F42A4">
        <w:rPr>
          <w:rFonts w:eastAsia="Times New Roman"/>
        </w:rPr>
        <w:lastRenderedPageBreak/>
        <w:t>T</w:t>
      </w:r>
      <w:r w:rsidR="0A394EF5" w:rsidRPr="728F42A4">
        <w:rPr>
          <w:rFonts w:eastAsia="Times New Roman"/>
        </w:rPr>
        <w:t xml:space="preserve">ABLE OF </w:t>
      </w:r>
      <w:r w:rsidR="0A394EF5" w:rsidRPr="13781184">
        <w:rPr>
          <w:rFonts w:eastAsia="Times New Roman"/>
        </w:rPr>
        <w:t>AUTHORITIES</w:t>
      </w:r>
      <w:bookmarkEnd w:id="0"/>
    </w:p>
    <w:p w14:paraId="0C564706" w14:textId="2572CB2D" w:rsidR="12FAC90F" w:rsidRPr="009F4687" w:rsidRDefault="12FAC90F" w:rsidP="48A355ED">
      <w:pPr>
        <w:pStyle w:val="TOAHeading"/>
        <w:tabs>
          <w:tab w:val="right" w:leader="dot" w:pos="9350"/>
        </w:tabs>
        <w:spacing w:before="0" w:line="480" w:lineRule="auto"/>
        <w:rPr>
          <w:rFonts w:asciiTheme="minorHAnsi" w:eastAsiaTheme="minorEastAsia" w:hAnsiTheme="minorHAnsi" w:cstheme="minorBidi"/>
          <w:b w:val="0"/>
          <w:bCs w:val="0"/>
          <w:noProof/>
          <w:u w:val="single"/>
        </w:rPr>
      </w:pPr>
      <w:r w:rsidRPr="009F4687">
        <w:rPr>
          <w:noProof/>
          <w:u w:val="single"/>
        </w:rPr>
        <w:t>STATUTES</w:t>
      </w:r>
    </w:p>
    <w:p w14:paraId="21C39B13" w14:textId="2011AE2F" w:rsidR="12FAC90F" w:rsidRDefault="12FAC90F" w:rsidP="347C5A04">
      <w:pPr>
        <w:pStyle w:val="TableofAuthorities"/>
        <w:tabs>
          <w:tab w:val="right" w:leader="dot" w:pos="9350"/>
        </w:tabs>
        <w:spacing w:line="480" w:lineRule="auto"/>
        <w:ind w:left="0" w:firstLine="0"/>
        <w:rPr>
          <w:noProof/>
        </w:rPr>
      </w:pPr>
      <w:r w:rsidRPr="5D3A8C8F">
        <w:rPr>
          <w:rFonts w:eastAsia="Times New Roman" w:cs="Times New Roman"/>
          <w:noProof/>
          <w:color w:val="000000" w:themeColor="text1"/>
        </w:rPr>
        <w:t>18 U.S.C. § 3512</w:t>
      </w:r>
    </w:p>
    <w:p w14:paraId="69ED73EC" w14:textId="6C2A69B9" w:rsidR="2722BF66" w:rsidRDefault="2722BF66" w:rsidP="48A355ED">
      <w:pPr>
        <w:tabs>
          <w:tab w:val="right" w:leader="dot" w:pos="9350"/>
        </w:tabs>
        <w:spacing w:line="480" w:lineRule="auto"/>
        <w:rPr>
          <w:rFonts w:eastAsia="Times New Roman" w:cs="Times New Roman"/>
          <w:color w:val="000000" w:themeColor="text1"/>
          <w:szCs w:val="28"/>
        </w:rPr>
      </w:pPr>
      <w:r w:rsidRPr="5B97FF72">
        <w:rPr>
          <w:rFonts w:eastAsia="Times New Roman" w:cs="Times New Roman"/>
          <w:color w:val="000000" w:themeColor="text1"/>
          <w:szCs w:val="28"/>
        </w:rPr>
        <w:t>18 U.S.C.  § 6002</w:t>
      </w:r>
    </w:p>
    <w:p w14:paraId="53607563" w14:textId="61638349" w:rsidR="2722BF66" w:rsidRDefault="2722BF66" w:rsidP="48A355ED">
      <w:pPr>
        <w:tabs>
          <w:tab w:val="right" w:leader="dot" w:pos="9350"/>
        </w:tabs>
        <w:spacing w:line="480" w:lineRule="auto"/>
        <w:rPr>
          <w:rFonts w:eastAsia="Times New Roman" w:cs="Times New Roman"/>
          <w:color w:val="000000" w:themeColor="text1"/>
          <w:szCs w:val="28"/>
        </w:rPr>
      </w:pPr>
      <w:r w:rsidRPr="5B97FF72">
        <w:rPr>
          <w:rFonts w:eastAsia="Times New Roman" w:cs="Times New Roman"/>
          <w:color w:val="000000" w:themeColor="text1"/>
          <w:szCs w:val="28"/>
        </w:rPr>
        <w:t>18 U.S.C. § 6003</w:t>
      </w:r>
    </w:p>
    <w:p w14:paraId="040A5B30" w14:textId="77777777" w:rsidR="009F4687" w:rsidRPr="009F4687" w:rsidRDefault="009F4687" w:rsidP="009F4687">
      <w:pPr>
        <w:tabs>
          <w:tab w:val="right" w:pos="9350"/>
        </w:tabs>
        <w:spacing w:line="480" w:lineRule="auto"/>
        <w:rPr>
          <w:u w:val="single"/>
        </w:rPr>
      </w:pPr>
      <w:r w:rsidRPr="009F4687">
        <w:rPr>
          <w:rFonts w:eastAsia="Times New Roman" w:cs="Times New Roman"/>
          <w:b/>
          <w:bCs/>
          <w:noProof/>
          <w:szCs w:val="28"/>
          <w:u w:val="single"/>
        </w:rPr>
        <w:t>OTHER AUTHORITIES</w:t>
      </w:r>
    </w:p>
    <w:p w14:paraId="1C58F364" w14:textId="77777777" w:rsidR="009F4687" w:rsidRDefault="009F4687" w:rsidP="009F4687">
      <w:pPr>
        <w:tabs>
          <w:tab w:val="right" w:pos="9350"/>
        </w:tabs>
        <w:spacing w:line="480" w:lineRule="auto"/>
      </w:pPr>
      <w:r w:rsidRPr="2AACA76C">
        <w:rPr>
          <w:rFonts w:eastAsia="Times New Roman" w:cs="Times New Roman"/>
          <w:noProof/>
          <w:szCs w:val="28"/>
        </w:rPr>
        <w:t xml:space="preserve">Black’s Law </w:t>
      </w:r>
      <w:r w:rsidRPr="4462BE9C">
        <w:rPr>
          <w:rFonts w:eastAsia="Times New Roman" w:cs="Times New Roman"/>
          <w:noProof/>
          <w:szCs w:val="28"/>
        </w:rPr>
        <w:t>Dictionary (12</w:t>
      </w:r>
      <w:r w:rsidRPr="43F3C804">
        <w:rPr>
          <w:rFonts w:eastAsia="Times New Roman" w:cs="Times New Roman"/>
          <w:szCs w:val="28"/>
        </w:rPr>
        <w:t>th</w:t>
      </w:r>
      <w:r w:rsidRPr="4462BE9C">
        <w:rPr>
          <w:rFonts w:eastAsia="Times New Roman" w:cs="Times New Roman"/>
          <w:noProof/>
          <w:szCs w:val="28"/>
        </w:rPr>
        <w:t xml:space="preserve"> </w:t>
      </w:r>
      <w:r w:rsidRPr="4921C954">
        <w:rPr>
          <w:rFonts w:eastAsia="Times New Roman" w:cs="Times New Roman"/>
          <w:noProof/>
          <w:szCs w:val="28"/>
        </w:rPr>
        <w:t>ed. 2024</w:t>
      </w:r>
      <w:r w:rsidRPr="43F3C804">
        <w:rPr>
          <w:rFonts w:eastAsia="Times New Roman" w:cs="Times New Roman"/>
          <w:noProof/>
          <w:szCs w:val="28"/>
        </w:rPr>
        <w:t>).</w:t>
      </w:r>
    </w:p>
    <w:p w14:paraId="1B7E0A96" w14:textId="77777777" w:rsidR="009F4687" w:rsidRDefault="009F4687" w:rsidP="009F4687">
      <w:pPr>
        <w:pStyle w:val="TableofAuthorities"/>
        <w:tabs>
          <w:tab w:val="right" w:leader="dot" w:pos="9350"/>
        </w:tabs>
        <w:spacing w:line="480" w:lineRule="auto"/>
        <w:ind w:left="0" w:firstLine="0"/>
        <w:rPr>
          <w:noProof/>
        </w:rPr>
      </w:pPr>
      <w:r w:rsidRPr="0E2700E5">
        <w:rPr>
          <w:rFonts w:eastAsia="Times New Roman" w:cs="Times New Roman"/>
          <w:noProof/>
        </w:rPr>
        <w:t>Federal Rule of Civil Procedure 26(b)</w:t>
      </w:r>
    </w:p>
    <w:p w14:paraId="4D68EC5E" w14:textId="77777777" w:rsidR="009F4687" w:rsidRDefault="009F4687" w:rsidP="009F4687">
      <w:pPr>
        <w:pStyle w:val="TableofAuthorities"/>
        <w:tabs>
          <w:tab w:val="right" w:leader="dot" w:pos="9350"/>
        </w:tabs>
        <w:spacing w:line="480" w:lineRule="auto"/>
        <w:ind w:left="0" w:firstLine="0"/>
        <w:rPr>
          <w:noProof/>
        </w:rPr>
      </w:pPr>
      <w:r w:rsidRPr="0E2700E5">
        <w:rPr>
          <w:rFonts w:eastAsia="Times New Roman" w:cs="Times New Roman"/>
          <w:noProof/>
        </w:rPr>
        <w:t>Federal Rule of Criminal Procedure 16(b)</w:t>
      </w:r>
    </w:p>
    <w:p w14:paraId="468937D2" w14:textId="6816654B" w:rsidR="671CD455" w:rsidRPr="009F4687" w:rsidRDefault="671CD455" w:rsidP="48A355ED">
      <w:pPr>
        <w:tabs>
          <w:tab w:val="right" w:leader="dot" w:pos="9350"/>
        </w:tabs>
        <w:spacing w:line="480" w:lineRule="auto"/>
        <w:rPr>
          <w:rFonts w:eastAsia="Times New Roman" w:cs="Times New Roman"/>
          <w:b/>
          <w:szCs w:val="28"/>
          <w:u w:val="single"/>
        </w:rPr>
      </w:pPr>
      <w:r w:rsidRPr="009F4687">
        <w:rPr>
          <w:rFonts w:eastAsia="Times New Roman" w:cs="Times New Roman"/>
          <w:b/>
          <w:bCs/>
          <w:noProof/>
          <w:szCs w:val="28"/>
          <w:u w:val="single"/>
        </w:rPr>
        <w:t>C</w:t>
      </w:r>
      <w:r w:rsidR="5E7496AD" w:rsidRPr="009F4687">
        <w:rPr>
          <w:rFonts w:eastAsia="Times New Roman" w:cs="Times New Roman"/>
          <w:b/>
          <w:bCs/>
          <w:noProof/>
          <w:szCs w:val="28"/>
          <w:u w:val="single"/>
        </w:rPr>
        <w:t>ASES</w:t>
      </w:r>
    </w:p>
    <w:p w14:paraId="4D6093CC" w14:textId="4F1BF830" w:rsidR="671CD455" w:rsidRDefault="671CD455" w:rsidP="48A355ED">
      <w:pPr>
        <w:tabs>
          <w:tab w:val="right" w:leader="dot" w:pos="9350"/>
        </w:tabs>
        <w:spacing w:line="480" w:lineRule="auto"/>
        <w:rPr>
          <w:rFonts w:eastAsia="Times New Roman" w:cs="Times New Roman"/>
          <w:szCs w:val="28"/>
        </w:rPr>
      </w:pPr>
      <w:r w:rsidRPr="749C065F">
        <w:rPr>
          <w:rFonts w:eastAsia="Times New Roman" w:cs="Times New Roman"/>
          <w:i/>
          <w:szCs w:val="28"/>
        </w:rPr>
        <w:t>Hickman v. Taylor</w:t>
      </w:r>
      <w:r w:rsidRPr="232411DE">
        <w:rPr>
          <w:rFonts w:eastAsia="Times New Roman" w:cs="Times New Roman"/>
          <w:szCs w:val="28"/>
        </w:rPr>
        <w:t xml:space="preserve">, 329 U.S. 495 (1947) </w:t>
      </w:r>
    </w:p>
    <w:p w14:paraId="08164603" w14:textId="5C19026A" w:rsidR="671CD455" w:rsidRDefault="671CD455" w:rsidP="48A355ED">
      <w:pPr>
        <w:tabs>
          <w:tab w:val="right" w:leader="dot" w:pos="9350"/>
        </w:tabs>
        <w:spacing w:line="480" w:lineRule="auto"/>
        <w:rPr>
          <w:rFonts w:eastAsia="Times New Roman" w:cs="Times New Roman"/>
          <w:szCs w:val="28"/>
        </w:rPr>
      </w:pPr>
      <w:r w:rsidRPr="4CADCF59">
        <w:rPr>
          <w:rFonts w:eastAsia="Times New Roman" w:cs="Times New Roman"/>
          <w:i/>
          <w:szCs w:val="28"/>
        </w:rPr>
        <w:t>In re Grand Jury Proc. #5 Empaneled Jan. 28, 2004</w:t>
      </w:r>
      <w:r w:rsidRPr="232411DE">
        <w:rPr>
          <w:rFonts w:eastAsia="Times New Roman" w:cs="Times New Roman"/>
          <w:szCs w:val="28"/>
        </w:rPr>
        <w:t xml:space="preserve">, 401 F.3d 247 (4th Cir. 2005) </w:t>
      </w:r>
    </w:p>
    <w:p w14:paraId="084CD7CA" w14:textId="5EA2047C" w:rsidR="671CD455" w:rsidRDefault="671CD455" w:rsidP="48A355ED">
      <w:pPr>
        <w:tabs>
          <w:tab w:val="right" w:leader="dot" w:pos="9350"/>
        </w:tabs>
        <w:spacing w:line="480" w:lineRule="auto"/>
        <w:rPr>
          <w:rFonts w:eastAsia="Times New Roman" w:cs="Times New Roman"/>
          <w:szCs w:val="28"/>
        </w:rPr>
      </w:pPr>
      <w:r w:rsidRPr="3EAC8C4A">
        <w:rPr>
          <w:rFonts w:eastAsia="Times New Roman" w:cs="Times New Roman"/>
          <w:i/>
          <w:szCs w:val="28"/>
        </w:rPr>
        <w:t>In re Grand Jury Proc.</w:t>
      </w:r>
      <w:r w:rsidRPr="232411DE">
        <w:rPr>
          <w:rFonts w:eastAsia="Times New Roman" w:cs="Times New Roman"/>
          <w:szCs w:val="28"/>
        </w:rPr>
        <w:t xml:space="preserve">, 219 F.3d 175 (2d Cir. 2000) </w:t>
      </w:r>
    </w:p>
    <w:p w14:paraId="15A5F302" w14:textId="6E7AC7A0" w:rsidR="671CD455" w:rsidRDefault="671CD455" w:rsidP="48A355ED">
      <w:pPr>
        <w:tabs>
          <w:tab w:val="right" w:leader="dot" w:pos="9350"/>
        </w:tabs>
        <w:spacing w:line="480" w:lineRule="auto"/>
        <w:rPr>
          <w:rFonts w:eastAsia="Times New Roman" w:cs="Times New Roman"/>
          <w:szCs w:val="28"/>
        </w:rPr>
      </w:pPr>
      <w:r w:rsidRPr="5949DBD2">
        <w:rPr>
          <w:rFonts w:eastAsia="Times New Roman" w:cs="Times New Roman"/>
          <w:i/>
          <w:szCs w:val="28"/>
        </w:rPr>
        <w:t>In re Grand Jury Proc.</w:t>
      </w:r>
      <w:r w:rsidRPr="232411DE">
        <w:rPr>
          <w:rFonts w:eastAsia="Times New Roman" w:cs="Times New Roman"/>
          <w:szCs w:val="28"/>
        </w:rPr>
        <w:t xml:space="preserve">, 43 F.3d 966 (5th Cir. 1994) </w:t>
      </w:r>
    </w:p>
    <w:p w14:paraId="7C987498" w14:textId="7FBDD610" w:rsidR="00A85A08" w:rsidRDefault="00A85A08" w:rsidP="48A355ED">
      <w:pPr>
        <w:tabs>
          <w:tab w:val="right" w:leader="dot" w:pos="9350"/>
        </w:tabs>
        <w:spacing w:line="480" w:lineRule="auto"/>
        <w:rPr>
          <w:rFonts w:eastAsia="Times New Roman" w:cs="Times New Roman"/>
          <w:szCs w:val="28"/>
        </w:rPr>
      </w:pPr>
      <w:r w:rsidRPr="00A85A08">
        <w:rPr>
          <w:rFonts w:eastAsia="Times New Roman" w:cs="Times New Roman"/>
          <w:i/>
          <w:iCs/>
          <w:szCs w:val="28"/>
        </w:rPr>
        <w:t>In re Grand Jury Subpoenas Dated Mar. 19, 2002 &amp; Aug. 2, 2002</w:t>
      </w:r>
      <w:r w:rsidRPr="00A85A08">
        <w:rPr>
          <w:rFonts w:eastAsia="Times New Roman" w:cs="Times New Roman"/>
          <w:szCs w:val="28"/>
        </w:rPr>
        <w:t>, 318 F.3d 379, 383 (2d Cir. 2003)</w:t>
      </w:r>
    </w:p>
    <w:p w14:paraId="2A1C7376" w14:textId="452A036C" w:rsidR="671CD455" w:rsidRDefault="671CD455" w:rsidP="48A355ED">
      <w:pPr>
        <w:tabs>
          <w:tab w:val="right" w:leader="dot" w:pos="9350"/>
        </w:tabs>
        <w:spacing w:line="480" w:lineRule="auto"/>
        <w:rPr>
          <w:rFonts w:eastAsia="Times New Roman" w:cs="Times New Roman"/>
          <w:szCs w:val="28"/>
        </w:rPr>
      </w:pPr>
      <w:r w:rsidRPr="504E60CA">
        <w:rPr>
          <w:rFonts w:eastAsia="Times New Roman" w:cs="Times New Roman"/>
          <w:i/>
          <w:szCs w:val="28"/>
        </w:rPr>
        <w:t>In re Grand Jury Proc</w:t>
      </w:r>
      <w:r w:rsidR="00290662">
        <w:rPr>
          <w:rFonts w:eastAsia="Times New Roman" w:cs="Times New Roman"/>
          <w:i/>
          <w:szCs w:val="28"/>
        </w:rPr>
        <w:t>s.</w:t>
      </w:r>
      <w:r w:rsidRPr="004E069F">
        <w:rPr>
          <w:rFonts w:eastAsia="Times New Roman" w:cs="Times New Roman"/>
          <w:i/>
          <w:iCs/>
          <w:szCs w:val="28"/>
        </w:rPr>
        <w:t>, John Doe</w:t>
      </w:r>
      <w:r w:rsidRPr="232411DE">
        <w:rPr>
          <w:rFonts w:eastAsia="Times New Roman" w:cs="Times New Roman"/>
          <w:szCs w:val="28"/>
        </w:rPr>
        <w:t xml:space="preserve">, 102 F.3d 748 (4th Cir. 1996) </w:t>
      </w:r>
    </w:p>
    <w:p w14:paraId="76114085" w14:textId="2296B3A8" w:rsidR="671CD455" w:rsidRDefault="671CD455" w:rsidP="48A355ED">
      <w:pPr>
        <w:tabs>
          <w:tab w:val="right" w:leader="dot" w:pos="9350"/>
        </w:tabs>
        <w:spacing w:line="480" w:lineRule="auto"/>
        <w:rPr>
          <w:rFonts w:eastAsia="Times New Roman" w:cs="Times New Roman"/>
          <w:szCs w:val="28"/>
        </w:rPr>
      </w:pPr>
      <w:r w:rsidRPr="14C3DB22">
        <w:rPr>
          <w:rFonts w:eastAsia="Times New Roman" w:cs="Times New Roman"/>
          <w:i/>
          <w:szCs w:val="28"/>
        </w:rPr>
        <w:t>In re Grand Jury Subpoena</w:t>
      </w:r>
      <w:r w:rsidRPr="232411DE">
        <w:rPr>
          <w:rFonts w:eastAsia="Times New Roman" w:cs="Times New Roman"/>
          <w:szCs w:val="28"/>
        </w:rPr>
        <w:t xml:space="preserve">, 870 F.3d 312 (4th Cir. 2017) (per curiam) </w:t>
      </w:r>
    </w:p>
    <w:p w14:paraId="537F8798" w14:textId="11EA49FC" w:rsidR="671CD455" w:rsidRDefault="671CD455" w:rsidP="48A355ED">
      <w:pPr>
        <w:tabs>
          <w:tab w:val="right" w:leader="dot" w:pos="9350"/>
        </w:tabs>
        <w:spacing w:line="480" w:lineRule="auto"/>
        <w:rPr>
          <w:rFonts w:eastAsia="Times New Roman" w:cs="Times New Roman"/>
          <w:szCs w:val="28"/>
        </w:rPr>
      </w:pPr>
      <w:r w:rsidRPr="6A9858B3">
        <w:rPr>
          <w:rFonts w:eastAsia="Times New Roman" w:cs="Times New Roman"/>
          <w:i/>
          <w:szCs w:val="28"/>
        </w:rPr>
        <w:t>Kastigar v. United States</w:t>
      </w:r>
      <w:r w:rsidRPr="232411DE">
        <w:rPr>
          <w:rFonts w:eastAsia="Times New Roman" w:cs="Times New Roman"/>
          <w:szCs w:val="28"/>
        </w:rPr>
        <w:t xml:space="preserve">, 406 U.S. 441 (1972) </w:t>
      </w:r>
      <w:r w:rsidRPr="095A8FEC">
        <w:rPr>
          <w:rFonts w:eastAsia="Times New Roman" w:cs="Times New Roman"/>
          <w:szCs w:val="28"/>
        </w:rPr>
        <w:t xml:space="preserve"> </w:t>
      </w:r>
    </w:p>
    <w:p w14:paraId="4E4105FC" w14:textId="16B3540F" w:rsidR="671CD455" w:rsidRDefault="671CD455" w:rsidP="48A355ED">
      <w:pPr>
        <w:tabs>
          <w:tab w:val="right" w:leader="dot" w:pos="9350"/>
        </w:tabs>
        <w:spacing w:line="480" w:lineRule="auto"/>
        <w:rPr>
          <w:rFonts w:eastAsia="Times New Roman" w:cs="Times New Roman"/>
          <w:szCs w:val="28"/>
        </w:rPr>
      </w:pPr>
      <w:r w:rsidRPr="6777CC4B">
        <w:rPr>
          <w:rFonts w:eastAsia="Times New Roman" w:cs="Times New Roman"/>
          <w:i/>
          <w:szCs w:val="28"/>
        </w:rPr>
        <w:t>United States v. Adlman</w:t>
      </w:r>
      <w:r w:rsidRPr="232411DE">
        <w:rPr>
          <w:rFonts w:eastAsia="Times New Roman" w:cs="Times New Roman"/>
          <w:szCs w:val="28"/>
        </w:rPr>
        <w:t xml:space="preserve">, 134 F.3d 1194 (2d Cir. 1998) </w:t>
      </w:r>
    </w:p>
    <w:p w14:paraId="0ECFD5D6" w14:textId="59D12DBD" w:rsidR="671CD455" w:rsidRDefault="671CD455" w:rsidP="48A355ED">
      <w:pPr>
        <w:tabs>
          <w:tab w:val="right" w:leader="dot" w:pos="9350"/>
        </w:tabs>
        <w:spacing w:line="480" w:lineRule="auto"/>
      </w:pPr>
      <w:r w:rsidRPr="6777CC4B">
        <w:rPr>
          <w:rFonts w:eastAsia="Times New Roman" w:cs="Times New Roman"/>
          <w:i/>
          <w:szCs w:val="28"/>
        </w:rPr>
        <w:lastRenderedPageBreak/>
        <w:t>United States v. Clemens</w:t>
      </w:r>
      <w:r w:rsidRPr="232411DE">
        <w:rPr>
          <w:rFonts w:eastAsia="Times New Roman" w:cs="Times New Roman"/>
          <w:szCs w:val="28"/>
        </w:rPr>
        <w:t xml:space="preserve">, 793 F. Supp. 2d 236 (D.D.C. 2011) </w:t>
      </w:r>
    </w:p>
    <w:p w14:paraId="0A6D4E82" w14:textId="38DC3367" w:rsidR="4B329A2B" w:rsidRDefault="1C3B2564" w:rsidP="48A355ED">
      <w:pPr>
        <w:tabs>
          <w:tab w:val="right" w:leader="dot" w:pos="9350"/>
        </w:tabs>
        <w:spacing w:line="480" w:lineRule="auto"/>
        <w:rPr>
          <w:rFonts w:eastAsia="Times New Roman" w:cs="Times New Roman"/>
          <w:szCs w:val="28"/>
        </w:rPr>
      </w:pPr>
      <w:r w:rsidRPr="61E3C41F">
        <w:rPr>
          <w:rFonts w:eastAsia="Times New Roman" w:cs="Times New Roman"/>
          <w:i/>
          <w:szCs w:val="28"/>
        </w:rPr>
        <w:t>United States v. Fort</w:t>
      </w:r>
      <w:r w:rsidRPr="17080B9E">
        <w:rPr>
          <w:rFonts w:eastAsia="Times New Roman" w:cs="Times New Roman"/>
          <w:szCs w:val="28"/>
        </w:rPr>
        <w:t>, 472 F.3d 1106, 1111-13 (9th Cir. 2007)</w:t>
      </w:r>
    </w:p>
    <w:p w14:paraId="421EEBC0" w14:textId="1D6BE25C" w:rsidR="671CD455" w:rsidRDefault="671CD455" w:rsidP="48A355ED">
      <w:pPr>
        <w:tabs>
          <w:tab w:val="right" w:leader="dot" w:pos="9350"/>
        </w:tabs>
        <w:spacing w:line="480" w:lineRule="auto"/>
        <w:rPr>
          <w:rFonts w:eastAsia="Times New Roman" w:cs="Times New Roman"/>
          <w:szCs w:val="28"/>
        </w:rPr>
      </w:pPr>
      <w:r w:rsidRPr="5F69F556">
        <w:rPr>
          <w:rFonts w:eastAsia="Times New Roman" w:cs="Times New Roman"/>
          <w:i/>
          <w:szCs w:val="28"/>
        </w:rPr>
        <w:t>United States v. Hampton</w:t>
      </w:r>
      <w:r w:rsidRPr="232411DE">
        <w:rPr>
          <w:rFonts w:eastAsia="Times New Roman" w:cs="Times New Roman"/>
          <w:szCs w:val="28"/>
        </w:rPr>
        <w:t>, 775 F.2d 1479 (11th Cir.1985)</w:t>
      </w:r>
    </w:p>
    <w:p w14:paraId="43FADFB0" w14:textId="2BEA1AE9" w:rsidR="5394FD06" w:rsidRDefault="671CD455" w:rsidP="48A355ED">
      <w:pPr>
        <w:tabs>
          <w:tab w:val="right" w:leader="dot" w:pos="9350"/>
        </w:tabs>
        <w:spacing w:line="480" w:lineRule="auto"/>
      </w:pPr>
      <w:r w:rsidRPr="265CF654">
        <w:rPr>
          <w:rFonts w:eastAsia="Times New Roman" w:cs="Times New Roman"/>
          <w:i/>
          <w:szCs w:val="28"/>
        </w:rPr>
        <w:t>United States v. McDaniel</w:t>
      </w:r>
      <w:r w:rsidRPr="232411DE">
        <w:rPr>
          <w:rFonts w:eastAsia="Times New Roman" w:cs="Times New Roman"/>
          <w:szCs w:val="28"/>
        </w:rPr>
        <w:t xml:space="preserve">, 482 F.2d 305 (8th Cir. 1973) </w:t>
      </w:r>
    </w:p>
    <w:p w14:paraId="373D0891" w14:textId="6AC4C648" w:rsidR="671CD455" w:rsidRDefault="671CD455" w:rsidP="48A355ED">
      <w:pPr>
        <w:tabs>
          <w:tab w:val="right" w:leader="dot" w:pos="9350"/>
        </w:tabs>
        <w:spacing w:line="480" w:lineRule="auto"/>
      </w:pPr>
      <w:r w:rsidRPr="68897809">
        <w:rPr>
          <w:rFonts w:eastAsia="Times New Roman" w:cs="Times New Roman"/>
          <w:i/>
          <w:szCs w:val="28"/>
        </w:rPr>
        <w:t>United States v. Nobles</w:t>
      </w:r>
      <w:r w:rsidRPr="232411DE">
        <w:rPr>
          <w:rFonts w:eastAsia="Times New Roman" w:cs="Times New Roman"/>
          <w:szCs w:val="28"/>
        </w:rPr>
        <w:t>, 422 U.S. 225 (1975)</w:t>
      </w:r>
    </w:p>
    <w:p w14:paraId="1DD7664E" w14:textId="0BEC7E9F" w:rsidR="688F4528" w:rsidRDefault="1178FA01" w:rsidP="48A355ED">
      <w:pPr>
        <w:tabs>
          <w:tab w:val="right" w:leader="dot" w:pos="9350"/>
        </w:tabs>
        <w:spacing w:line="480" w:lineRule="auto"/>
        <w:rPr>
          <w:rFonts w:eastAsia="Times New Roman" w:cs="Times New Roman"/>
          <w:szCs w:val="28"/>
        </w:rPr>
      </w:pPr>
      <w:r w:rsidRPr="0CEA14B9">
        <w:rPr>
          <w:rFonts w:eastAsia="Times New Roman" w:cs="Times New Roman"/>
          <w:i/>
          <w:iCs/>
          <w:szCs w:val="28"/>
        </w:rPr>
        <w:t>United States v. North</w:t>
      </w:r>
      <w:r w:rsidRPr="0CEA14B9">
        <w:rPr>
          <w:rFonts w:eastAsia="Times New Roman" w:cs="Times New Roman"/>
          <w:szCs w:val="28"/>
        </w:rPr>
        <w:t>, 920 F.2d 940 (D.C. Cir. 1990)</w:t>
      </w:r>
    </w:p>
    <w:p w14:paraId="28B9F1E3" w14:textId="5CDD18EE" w:rsidR="671CD455" w:rsidRDefault="671CD455" w:rsidP="6A99B173">
      <w:pPr>
        <w:tabs>
          <w:tab w:val="right" w:leader="dot" w:pos="9350"/>
        </w:tabs>
        <w:spacing w:line="480" w:lineRule="auto"/>
        <w:rPr>
          <w:rFonts w:eastAsia="Times New Roman" w:cs="Times New Roman"/>
          <w:szCs w:val="28"/>
        </w:rPr>
      </w:pPr>
      <w:r w:rsidRPr="0CEA14B9">
        <w:rPr>
          <w:rFonts w:eastAsia="Times New Roman" w:cs="Times New Roman"/>
          <w:i/>
          <w:szCs w:val="28"/>
        </w:rPr>
        <w:t>United States v. Schmidgall</w:t>
      </w:r>
      <w:r w:rsidRPr="232411DE">
        <w:rPr>
          <w:rFonts w:eastAsia="Times New Roman" w:cs="Times New Roman"/>
          <w:szCs w:val="28"/>
        </w:rPr>
        <w:t xml:space="preserve">, 25 F.3d 1523 (11th Cir. 1994) </w:t>
      </w:r>
    </w:p>
    <w:p w14:paraId="46C797D2" w14:textId="23BFD12F" w:rsidR="003F6433" w:rsidRPr="003F6433" w:rsidRDefault="003F6433" w:rsidP="003F6433">
      <w:pPr>
        <w:tabs>
          <w:tab w:val="right" w:leader="dot" w:pos="9350"/>
        </w:tabs>
        <w:spacing w:line="480" w:lineRule="auto"/>
        <w:rPr>
          <w:rFonts w:eastAsia="Times New Roman" w:cs="Times New Roman"/>
          <w:szCs w:val="28"/>
        </w:rPr>
      </w:pPr>
      <w:r w:rsidRPr="003F6433">
        <w:rPr>
          <w:rFonts w:cs="Times New Roman"/>
          <w:i/>
          <w:iCs/>
          <w:szCs w:val="28"/>
        </w:rPr>
        <w:t>United States v. Slough</w:t>
      </w:r>
      <w:r w:rsidRPr="003F6433">
        <w:rPr>
          <w:rFonts w:cs="Times New Roman"/>
          <w:szCs w:val="28"/>
        </w:rPr>
        <w:t>, 36 F. Supp. 3d 37 (D.D.C. 2014)</w:t>
      </w:r>
    </w:p>
    <w:p w14:paraId="24CBFA43" w14:textId="0C7530CB" w:rsidR="671CD455" w:rsidRDefault="671CD455" w:rsidP="6A99B173">
      <w:pPr>
        <w:tabs>
          <w:tab w:val="right" w:leader="dot" w:pos="9350"/>
        </w:tabs>
        <w:spacing w:line="480" w:lineRule="auto"/>
        <w:rPr>
          <w:rFonts w:eastAsia="Times New Roman" w:cs="Times New Roman"/>
          <w:szCs w:val="28"/>
        </w:rPr>
      </w:pPr>
      <w:r w:rsidRPr="0CEA14B9">
        <w:rPr>
          <w:rFonts w:eastAsia="Times New Roman" w:cs="Times New Roman"/>
          <w:i/>
          <w:szCs w:val="28"/>
        </w:rPr>
        <w:t xml:space="preserve">Upjohn Co. v. </w:t>
      </w:r>
      <w:r w:rsidRPr="0CEA14B9">
        <w:rPr>
          <w:rFonts w:eastAsia="Times New Roman" w:cs="Times New Roman"/>
          <w:i/>
          <w:iCs/>
          <w:szCs w:val="28"/>
        </w:rPr>
        <w:t>U</w:t>
      </w:r>
      <w:r w:rsidR="4714C382" w:rsidRPr="0CEA14B9">
        <w:rPr>
          <w:rFonts w:eastAsia="Times New Roman" w:cs="Times New Roman"/>
          <w:i/>
          <w:iCs/>
          <w:szCs w:val="28"/>
        </w:rPr>
        <w:t>nited States</w:t>
      </w:r>
      <w:r w:rsidRPr="0CEA14B9">
        <w:rPr>
          <w:rFonts w:eastAsia="Times New Roman" w:cs="Times New Roman"/>
          <w:szCs w:val="28"/>
        </w:rPr>
        <w:t>,</w:t>
      </w:r>
      <w:r w:rsidRPr="232411DE">
        <w:rPr>
          <w:rFonts w:eastAsia="Times New Roman" w:cs="Times New Roman"/>
          <w:szCs w:val="28"/>
        </w:rPr>
        <w:t xml:space="preserve"> 449 U.S. 383, 401 (1981)</w:t>
      </w:r>
    </w:p>
    <w:p w14:paraId="24493683" w14:textId="36585125" w:rsidR="0E2700E5" w:rsidRDefault="0E2700E5" w:rsidP="0E2700E5">
      <w:pPr>
        <w:tabs>
          <w:tab w:val="right" w:pos="9350"/>
        </w:tabs>
        <w:rPr>
          <w:rFonts w:eastAsia="Times New Roman" w:cs="Times New Roman"/>
          <w:noProof/>
          <w:szCs w:val="28"/>
        </w:rPr>
      </w:pPr>
    </w:p>
    <w:p w14:paraId="0258967A" w14:textId="17FCF684" w:rsidR="00864343" w:rsidRDefault="00864343" w:rsidP="43F3C804">
      <w:pPr>
        <w:pStyle w:val="TOAHeading"/>
        <w:tabs>
          <w:tab w:val="right" w:leader="dot" w:pos="9350"/>
        </w:tabs>
        <w:rPr>
          <w:noProof/>
        </w:rPr>
      </w:pPr>
      <w:r>
        <w:fldChar w:fldCharType="begin"/>
      </w:r>
      <w:r>
        <w:instrText xml:space="preserve"> TOA \h \c "3" \p </w:instrText>
      </w:r>
      <w:r>
        <w:fldChar w:fldCharType="separate"/>
      </w:r>
    </w:p>
    <w:p w14:paraId="033A593C" w14:textId="38506965" w:rsidR="00425107" w:rsidRPr="00425107" w:rsidRDefault="00864343" w:rsidP="00425107">
      <w:r>
        <w:fldChar w:fldCharType="end"/>
      </w:r>
    </w:p>
    <w:p w14:paraId="34987E0A" w14:textId="7A22370E" w:rsidR="00371791" w:rsidRDefault="00371791" w:rsidP="15C6F66C">
      <w:pPr>
        <w:pStyle w:val="Heading1"/>
        <w:sectPr w:rsidR="00371791" w:rsidSect="00371791">
          <w:headerReference w:type="default" r:id="rId7"/>
          <w:footerReference w:type="default" r:id="rId8"/>
          <w:pgSz w:w="12240" w:h="15840"/>
          <w:pgMar w:top="1440" w:right="1440" w:bottom="1440" w:left="1440" w:header="720" w:footer="720" w:gutter="0"/>
          <w:pgNumType w:fmt="lowerRoman"/>
          <w:cols w:space="720"/>
          <w:docGrid w:linePitch="360"/>
        </w:sectPr>
      </w:pPr>
    </w:p>
    <w:p w14:paraId="447F91DD" w14:textId="6B1E1B1A" w:rsidR="5A2E42E6" w:rsidRDefault="5A2E42E6" w:rsidP="15C6F66C">
      <w:pPr>
        <w:pStyle w:val="Heading1"/>
      </w:pPr>
    </w:p>
    <w:p w14:paraId="13EE7CEB" w14:textId="1FD3142C" w:rsidR="5A2E42E6" w:rsidRDefault="5A2E42E6" w:rsidP="1F542C46">
      <w:r>
        <w:br w:type="page"/>
      </w:r>
    </w:p>
    <w:p w14:paraId="53459AFA" w14:textId="5C4007FC" w:rsidR="5A2E42E6" w:rsidRDefault="5A2E42E6" w:rsidP="15C6F66C">
      <w:pPr>
        <w:pStyle w:val="Heading1"/>
      </w:pPr>
      <w:bookmarkStart w:id="1" w:name="_Toc239115271"/>
      <w:r>
        <w:lastRenderedPageBreak/>
        <w:t>INTRODUCTION</w:t>
      </w:r>
      <w:bookmarkEnd w:id="1"/>
    </w:p>
    <w:p w14:paraId="6D19A7B7" w14:textId="4F649D63" w:rsidR="71941850" w:rsidRDefault="71941850" w:rsidP="00B90698">
      <w:pPr>
        <w:spacing w:line="240" w:lineRule="auto"/>
        <w:rPr>
          <w:rFonts w:eastAsia="Times New Roman" w:cs="Times New Roman"/>
          <w:b/>
          <w:bCs/>
          <w:color w:val="000000" w:themeColor="text1"/>
          <w:szCs w:val="28"/>
        </w:rPr>
      </w:pPr>
      <w:r w:rsidRPr="7469A66F">
        <w:rPr>
          <w:rFonts w:eastAsia="Times New Roman" w:cs="Times New Roman"/>
          <w:b/>
          <w:bCs/>
          <w:color w:val="000000" w:themeColor="text1"/>
          <w:szCs w:val="28"/>
        </w:rPr>
        <w:t xml:space="preserve">The Motion to Suppress Evidence </w:t>
      </w:r>
      <w:r w:rsidR="00F03761">
        <w:rPr>
          <w:rFonts w:eastAsia="Times New Roman" w:cs="Times New Roman"/>
          <w:b/>
          <w:bCs/>
          <w:color w:val="000000" w:themeColor="text1"/>
          <w:szCs w:val="28"/>
        </w:rPr>
        <w:t>o</w:t>
      </w:r>
      <w:r w:rsidRPr="7469A66F">
        <w:rPr>
          <w:rFonts w:eastAsia="Times New Roman" w:cs="Times New Roman"/>
          <w:b/>
          <w:bCs/>
          <w:color w:val="000000" w:themeColor="text1"/>
          <w:szCs w:val="28"/>
        </w:rPr>
        <w:t xml:space="preserve">btained in </w:t>
      </w:r>
      <w:r w:rsidR="00F03761">
        <w:rPr>
          <w:rFonts w:eastAsia="Times New Roman" w:cs="Times New Roman"/>
          <w:b/>
          <w:bCs/>
          <w:color w:val="000000" w:themeColor="text1"/>
          <w:szCs w:val="28"/>
        </w:rPr>
        <w:t>v</w:t>
      </w:r>
      <w:r w:rsidRPr="7469A66F">
        <w:rPr>
          <w:rFonts w:eastAsia="Times New Roman" w:cs="Times New Roman"/>
          <w:b/>
          <w:bCs/>
          <w:color w:val="000000" w:themeColor="text1"/>
          <w:szCs w:val="28"/>
        </w:rPr>
        <w:t xml:space="preserve">iolation of </w:t>
      </w:r>
      <w:r w:rsidR="00F03761">
        <w:rPr>
          <w:rFonts w:eastAsia="Times New Roman" w:cs="Times New Roman"/>
          <w:b/>
          <w:bCs/>
          <w:color w:val="000000" w:themeColor="text1"/>
          <w:szCs w:val="28"/>
        </w:rPr>
        <w:t>c</w:t>
      </w:r>
      <w:r w:rsidRPr="7469A66F">
        <w:rPr>
          <w:rFonts w:eastAsia="Times New Roman" w:cs="Times New Roman"/>
          <w:b/>
          <w:bCs/>
          <w:color w:val="000000" w:themeColor="text1"/>
          <w:szCs w:val="28"/>
        </w:rPr>
        <w:t>ourt order should be granted.</w:t>
      </w:r>
    </w:p>
    <w:p w14:paraId="4C9840C2" w14:textId="77777777" w:rsidR="00CF5CF1" w:rsidRDefault="00CF5CF1" w:rsidP="00B90698">
      <w:pPr>
        <w:spacing w:line="240" w:lineRule="auto"/>
        <w:rPr>
          <w:rFonts w:eastAsia="Times New Roman" w:cs="Times New Roman"/>
          <w:b/>
          <w:bCs/>
          <w:color w:val="000000" w:themeColor="text1"/>
          <w:szCs w:val="28"/>
        </w:rPr>
      </w:pPr>
    </w:p>
    <w:p w14:paraId="1AB339ED" w14:textId="147A9DC8" w:rsidR="00783E28" w:rsidRPr="00E811CF" w:rsidRDefault="00783E28" w:rsidP="77B355EA">
      <w:pPr>
        <w:spacing w:line="480" w:lineRule="auto"/>
        <w:ind w:firstLine="720"/>
        <w:jc w:val="both"/>
      </w:pPr>
      <w:r>
        <w:rPr>
          <w:rFonts w:eastAsia="Times New Roman" w:cs="Times New Roman"/>
          <w:color w:val="000000" w:themeColor="text1"/>
          <w:szCs w:val="28"/>
        </w:rPr>
        <w:t>The court should grant Defendant’s Motion to Sup</w:t>
      </w:r>
      <w:r w:rsidR="00CE44F0">
        <w:rPr>
          <w:rFonts w:eastAsia="Times New Roman" w:cs="Times New Roman"/>
          <w:color w:val="000000" w:themeColor="text1"/>
          <w:szCs w:val="28"/>
        </w:rPr>
        <w:t>press Evidence</w:t>
      </w:r>
      <w:r w:rsidR="001612E8">
        <w:rPr>
          <w:rFonts w:eastAsia="Times New Roman" w:cs="Times New Roman"/>
          <w:color w:val="000000" w:themeColor="text1"/>
          <w:szCs w:val="28"/>
        </w:rPr>
        <w:t xml:space="preserve"> as </w:t>
      </w:r>
      <w:r w:rsidR="005940B5">
        <w:rPr>
          <w:rFonts w:eastAsia="Times New Roman" w:cs="Times New Roman"/>
          <w:color w:val="000000" w:themeColor="text1"/>
          <w:szCs w:val="28"/>
        </w:rPr>
        <w:t>Emily Calloway’s (“Calloway”) compelled testimony</w:t>
      </w:r>
      <w:r w:rsidR="005B01A5">
        <w:rPr>
          <w:rFonts w:eastAsia="Times New Roman" w:cs="Times New Roman"/>
          <w:color w:val="000000" w:themeColor="text1"/>
          <w:szCs w:val="28"/>
        </w:rPr>
        <w:t xml:space="preserve"> conferred use and derivative use immunity under</w:t>
      </w:r>
      <w:r w:rsidR="00572738">
        <w:rPr>
          <w:rFonts w:eastAsia="Times New Roman" w:cs="Times New Roman"/>
          <w:color w:val="000000" w:themeColor="text1"/>
          <w:szCs w:val="28"/>
        </w:rPr>
        <w:t xml:space="preserve"> </w:t>
      </w:r>
      <w:r w:rsidR="00572738" w:rsidRPr="00572738">
        <w:rPr>
          <w:rFonts w:eastAsia="Times New Roman" w:cs="Times New Roman"/>
          <w:color w:val="000000" w:themeColor="text1"/>
          <w:szCs w:val="28"/>
        </w:rPr>
        <w:t>18 U.S.C. §§ 6002 and 6003</w:t>
      </w:r>
      <w:r w:rsidR="00641CE4">
        <w:rPr>
          <w:rFonts w:eastAsia="Times New Roman" w:cs="Times New Roman"/>
          <w:color w:val="000000" w:themeColor="text1"/>
          <w:szCs w:val="28"/>
        </w:rPr>
        <w:t>.</w:t>
      </w:r>
      <w:r w:rsidR="002D106F">
        <w:rPr>
          <w:rFonts w:eastAsia="Times New Roman" w:cs="Times New Roman"/>
          <w:color w:val="000000" w:themeColor="text1"/>
          <w:szCs w:val="28"/>
        </w:rPr>
        <w:t xml:space="preserve"> This </w:t>
      </w:r>
      <w:r w:rsidR="009E4FB5">
        <w:rPr>
          <w:rFonts w:eastAsia="Times New Roman" w:cs="Times New Roman"/>
          <w:color w:val="000000" w:themeColor="text1"/>
          <w:szCs w:val="28"/>
        </w:rPr>
        <w:t xml:space="preserve">immunity bars the </w:t>
      </w:r>
      <w:r w:rsidR="00F074EB">
        <w:rPr>
          <w:rFonts w:eastAsia="Times New Roman" w:cs="Times New Roman"/>
          <w:color w:val="000000" w:themeColor="text1"/>
          <w:szCs w:val="28"/>
        </w:rPr>
        <w:t>G</w:t>
      </w:r>
      <w:r w:rsidR="009E4FB5">
        <w:rPr>
          <w:rFonts w:eastAsia="Times New Roman" w:cs="Times New Roman"/>
          <w:color w:val="000000" w:themeColor="text1"/>
          <w:szCs w:val="28"/>
        </w:rPr>
        <w:t>overnment from using her compelled testimony, directly or indirectly, to shape its investigation.</w:t>
      </w:r>
      <w:r w:rsidR="00790A78">
        <w:rPr>
          <w:rFonts w:eastAsia="Times New Roman" w:cs="Times New Roman"/>
          <w:color w:val="000000" w:themeColor="text1"/>
          <w:szCs w:val="28"/>
        </w:rPr>
        <w:t xml:space="preserve"> </w:t>
      </w:r>
      <w:r w:rsidR="00364DEF" w:rsidRPr="7A6A0E43">
        <w:rPr>
          <w:rFonts w:eastAsia="Times New Roman" w:cs="Times New Roman"/>
          <w:color w:val="000000" w:themeColor="text1"/>
          <w:szCs w:val="28"/>
        </w:rPr>
        <w:t xml:space="preserve">The </w:t>
      </w:r>
      <w:r w:rsidR="65075011" w:rsidRPr="7A6A0E43">
        <w:rPr>
          <w:rFonts w:eastAsia="Times New Roman" w:cs="Times New Roman"/>
          <w:color w:val="000000" w:themeColor="text1"/>
          <w:szCs w:val="28"/>
        </w:rPr>
        <w:t>G</w:t>
      </w:r>
      <w:r w:rsidR="00364DEF" w:rsidRPr="7A6A0E43">
        <w:rPr>
          <w:rFonts w:eastAsia="Times New Roman" w:cs="Times New Roman"/>
          <w:color w:val="000000" w:themeColor="text1"/>
          <w:szCs w:val="28"/>
        </w:rPr>
        <w:t>overnment</w:t>
      </w:r>
      <w:r w:rsidR="00364DEF">
        <w:rPr>
          <w:rFonts w:eastAsia="Times New Roman" w:cs="Times New Roman"/>
          <w:color w:val="000000" w:themeColor="text1"/>
          <w:szCs w:val="28"/>
        </w:rPr>
        <w:t xml:space="preserve"> bears the burden </w:t>
      </w:r>
      <w:r w:rsidR="00A5681A">
        <w:rPr>
          <w:rFonts w:eastAsia="Times New Roman" w:cs="Times New Roman"/>
          <w:color w:val="000000" w:themeColor="text1"/>
          <w:szCs w:val="28"/>
        </w:rPr>
        <w:t>of proving the events of the investigation were untainted by Calloway’s compelled testimony</w:t>
      </w:r>
      <w:r w:rsidR="00E811CF">
        <w:rPr>
          <w:rFonts w:eastAsia="Times New Roman" w:cs="Times New Roman"/>
          <w:color w:val="000000" w:themeColor="text1"/>
          <w:szCs w:val="28"/>
        </w:rPr>
        <w:t>.</w:t>
      </w:r>
      <w:r w:rsidR="00E811CF" w:rsidRPr="00E811CF">
        <w:t xml:space="preserve"> </w:t>
      </w:r>
      <w:r w:rsidR="00E811CF" w:rsidRPr="00E811CF">
        <w:rPr>
          <w:rFonts w:eastAsia="Times New Roman" w:cs="Times New Roman"/>
          <w:color w:val="000000" w:themeColor="text1"/>
          <w:szCs w:val="28"/>
        </w:rPr>
        <w:t xml:space="preserve">Defendant will show that the </w:t>
      </w:r>
      <w:r w:rsidR="54C4B44C" w:rsidRPr="4C2FA47D">
        <w:rPr>
          <w:rFonts w:eastAsia="Times New Roman" w:cs="Times New Roman"/>
          <w:color w:val="000000" w:themeColor="text1"/>
          <w:szCs w:val="28"/>
        </w:rPr>
        <w:t>G</w:t>
      </w:r>
      <w:r w:rsidR="00E811CF" w:rsidRPr="4C2FA47D">
        <w:rPr>
          <w:rFonts w:eastAsia="Times New Roman" w:cs="Times New Roman"/>
          <w:color w:val="000000" w:themeColor="text1"/>
          <w:szCs w:val="28"/>
        </w:rPr>
        <w:t>overnmen</w:t>
      </w:r>
      <w:r w:rsidR="0073495F" w:rsidRPr="4C2FA47D">
        <w:rPr>
          <w:rFonts w:eastAsia="Times New Roman" w:cs="Times New Roman"/>
          <w:color w:val="000000" w:themeColor="text1"/>
          <w:szCs w:val="28"/>
        </w:rPr>
        <w:t>t</w:t>
      </w:r>
      <w:r w:rsidR="00E811CF" w:rsidRPr="00E811CF">
        <w:rPr>
          <w:rFonts w:eastAsia="Times New Roman" w:cs="Times New Roman"/>
          <w:color w:val="000000" w:themeColor="text1"/>
          <w:szCs w:val="28"/>
        </w:rPr>
        <w:t xml:space="preserve"> is unable to</w:t>
      </w:r>
      <w:r w:rsidR="0073495F">
        <w:rPr>
          <w:rFonts w:eastAsia="Times New Roman" w:cs="Times New Roman"/>
          <w:color w:val="000000" w:themeColor="text1"/>
          <w:szCs w:val="28"/>
        </w:rPr>
        <w:t xml:space="preserve"> prove</w:t>
      </w:r>
      <w:r w:rsidR="00E811CF" w:rsidRPr="00E811CF">
        <w:rPr>
          <w:rFonts w:eastAsia="Times New Roman" w:cs="Times New Roman"/>
          <w:color w:val="000000" w:themeColor="text1"/>
          <w:szCs w:val="28"/>
        </w:rPr>
        <w:t xml:space="preserve"> </w:t>
      </w:r>
      <w:r w:rsidR="0073495F">
        <w:rPr>
          <w:rFonts w:eastAsia="Times New Roman" w:cs="Times New Roman"/>
          <w:color w:val="000000" w:themeColor="text1"/>
          <w:szCs w:val="28"/>
        </w:rPr>
        <w:t>its</w:t>
      </w:r>
      <w:r w:rsidR="00E811CF" w:rsidRPr="00E811CF">
        <w:rPr>
          <w:rFonts w:eastAsia="Times New Roman" w:cs="Times New Roman"/>
          <w:color w:val="000000" w:themeColor="text1"/>
          <w:szCs w:val="28"/>
        </w:rPr>
        <w:t xml:space="preserve"> investigative steps were independent of this testimony and </w:t>
      </w:r>
      <w:r w:rsidR="00E17C77">
        <w:rPr>
          <w:rFonts w:eastAsia="Times New Roman" w:cs="Times New Roman"/>
          <w:color w:val="000000" w:themeColor="text1"/>
          <w:szCs w:val="28"/>
        </w:rPr>
        <w:t xml:space="preserve">that </w:t>
      </w:r>
      <w:r w:rsidR="00E811CF" w:rsidRPr="00E811CF">
        <w:rPr>
          <w:rFonts w:eastAsia="Times New Roman" w:cs="Times New Roman"/>
          <w:color w:val="000000" w:themeColor="text1"/>
          <w:szCs w:val="28"/>
        </w:rPr>
        <w:t xml:space="preserve">it led directly to the interview of Kennedy Parker and the </w:t>
      </w:r>
      <w:r w:rsidR="00095406">
        <w:rPr>
          <w:rFonts w:eastAsia="Times New Roman" w:cs="Times New Roman"/>
          <w:color w:val="000000" w:themeColor="text1"/>
          <w:szCs w:val="28"/>
        </w:rPr>
        <w:t>subsequent</w:t>
      </w:r>
      <w:r w:rsidR="00E811CF" w:rsidRPr="00E811CF">
        <w:rPr>
          <w:rFonts w:eastAsia="Times New Roman" w:cs="Times New Roman"/>
          <w:color w:val="000000" w:themeColor="text1"/>
          <w:szCs w:val="28"/>
        </w:rPr>
        <w:t xml:space="preserve"> search that produced Exhibit 19.</w:t>
      </w:r>
    </w:p>
    <w:p w14:paraId="089496A6" w14:textId="5D513DB0" w:rsidR="71941850" w:rsidRDefault="71941850" w:rsidP="00B60433">
      <w:pPr>
        <w:spacing w:line="240" w:lineRule="auto"/>
        <w:rPr>
          <w:rFonts w:eastAsia="Times New Roman" w:cs="Times New Roman"/>
          <w:b/>
          <w:bCs/>
          <w:color w:val="000000" w:themeColor="text1"/>
          <w:szCs w:val="28"/>
        </w:rPr>
      </w:pPr>
      <w:r w:rsidRPr="7469A66F">
        <w:rPr>
          <w:rFonts w:eastAsia="Times New Roman" w:cs="Times New Roman"/>
          <w:b/>
          <w:bCs/>
          <w:color w:val="000000" w:themeColor="text1"/>
          <w:szCs w:val="28"/>
        </w:rPr>
        <w:t xml:space="preserve">The Motion to Quash United States Subpoena Duces Tecum on Maddox Armana should be </w:t>
      </w:r>
      <w:r w:rsidR="00F22027">
        <w:rPr>
          <w:rFonts w:eastAsia="Times New Roman" w:cs="Times New Roman"/>
          <w:b/>
          <w:bCs/>
          <w:color w:val="000000" w:themeColor="text1"/>
          <w:szCs w:val="28"/>
        </w:rPr>
        <w:t>granted</w:t>
      </w:r>
      <w:r w:rsidRPr="7469A66F">
        <w:rPr>
          <w:rFonts w:eastAsia="Times New Roman" w:cs="Times New Roman"/>
          <w:b/>
          <w:bCs/>
          <w:color w:val="000000" w:themeColor="text1"/>
          <w:szCs w:val="28"/>
        </w:rPr>
        <w:t>.</w:t>
      </w:r>
    </w:p>
    <w:p w14:paraId="3570D211" w14:textId="77777777" w:rsidR="00B60433" w:rsidRDefault="00B60433" w:rsidP="00B60433">
      <w:pPr>
        <w:spacing w:line="240" w:lineRule="auto"/>
        <w:rPr>
          <w:rFonts w:eastAsia="Times New Roman" w:cs="Times New Roman"/>
          <w:szCs w:val="28"/>
        </w:rPr>
      </w:pPr>
    </w:p>
    <w:p w14:paraId="2464B772" w14:textId="7C544494" w:rsidR="30ECD220" w:rsidRDefault="30ECD220" w:rsidP="4DFF9C8D">
      <w:pPr>
        <w:spacing w:line="480" w:lineRule="auto"/>
        <w:ind w:firstLine="720"/>
        <w:jc w:val="both"/>
        <w:rPr>
          <w:rFonts w:eastAsia="Times New Roman" w:cs="Times New Roman"/>
          <w:color w:val="000000" w:themeColor="text1"/>
          <w:szCs w:val="28"/>
        </w:rPr>
      </w:pPr>
      <w:r w:rsidRPr="7469A66F">
        <w:rPr>
          <w:rFonts w:eastAsia="Times New Roman" w:cs="Times New Roman"/>
          <w:color w:val="000000" w:themeColor="text1"/>
          <w:szCs w:val="28"/>
        </w:rPr>
        <w:t xml:space="preserve">The Court should grant the Defendant’s </w:t>
      </w:r>
      <w:r w:rsidR="6D672926" w:rsidRPr="7469A66F">
        <w:rPr>
          <w:rFonts w:eastAsia="Times New Roman" w:cs="Times New Roman"/>
          <w:color w:val="000000" w:themeColor="text1"/>
          <w:szCs w:val="28"/>
        </w:rPr>
        <w:t xml:space="preserve">Motion to Quash United States’ Subpoena Duces Tecum on </w:t>
      </w:r>
      <w:r w:rsidR="42A2108E" w:rsidRPr="7469A66F">
        <w:rPr>
          <w:rFonts w:eastAsia="Times New Roman" w:cs="Times New Roman"/>
          <w:color w:val="000000" w:themeColor="text1"/>
          <w:szCs w:val="28"/>
        </w:rPr>
        <w:t>Maddox Armana (“Armana”) for the production of an</w:t>
      </w:r>
      <w:r w:rsidR="09B0AF43" w:rsidRPr="7469A66F">
        <w:rPr>
          <w:rFonts w:eastAsia="Times New Roman" w:cs="Times New Roman"/>
          <w:color w:val="000000" w:themeColor="text1"/>
          <w:szCs w:val="28"/>
        </w:rPr>
        <w:t xml:space="preserve">y and </w:t>
      </w:r>
      <w:r w:rsidR="42A2108E" w:rsidRPr="7469A66F">
        <w:rPr>
          <w:rFonts w:eastAsia="Times New Roman" w:cs="Times New Roman"/>
          <w:color w:val="000000" w:themeColor="text1"/>
          <w:szCs w:val="28"/>
        </w:rPr>
        <w:t>all records of Armana’s interview of Sierra Seton on February 15, 2024, as protected under the work-product privilege.</w:t>
      </w:r>
      <w:r w:rsidR="74567E4D" w:rsidRPr="7469A66F">
        <w:rPr>
          <w:rFonts w:eastAsia="Times New Roman" w:cs="Times New Roman"/>
          <w:color w:val="000000" w:themeColor="text1"/>
          <w:szCs w:val="28"/>
        </w:rPr>
        <w:t xml:space="preserve"> Defendant will show that Rule 16 of the Federal Rules of Criminal Procedure </w:t>
      </w:r>
      <w:r w:rsidR="3A1D2337" w:rsidRPr="7469A66F">
        <w:rPr>
          <w:rFonts w:eastAsia="Times New Roman" w:cs="Times New Roman"/>
          <w:color w:val="000000" w:themeColor="text1"/>
          <w:szCs w:val="28"/>
        </w:rPr>
        <w:t xml:space="preserve">and </w:t>
      </w:r>
      <w:r w:rsidR="74567E4D" w:rsidRPr="7469A66F">
        <w:rPr>
          <w:rFonts w:eastAsia="Times New Roman" w:cs="Times New Roman"/>
          <w:color w:val="000000" w:themeColor="text1"/>
          <w:szCs w:val="28"/>
        </w:rPr>
        <w:t>common law doctrine protect the notes Armana prepared</w:t>
      </w:r>
      <w:r w:rsidR="6702A048" w:rsidRPr="7469A66F">
        <w:rPr>
          <w:rFonts w:eastAsia="Times New Roman" w:cs="Times New Roman"/>
          <w:color w:val="000000" w:themeColor="text1"/>
          <w:szCs w:val="28"/>
        </w:rPr>
        <w:t>. Even if</w:t>
      </w:r>
      <w:r w:rsidR="54A47815" w:rsidRPr="7469A66F">
        <w:rPr>
          <w:rFonts w:eastAsia="Times New Roman" w:cs="Times New Roman"/>
          <w:color w:val="000000" w:themeColor="text1"/>
          <w:szCs w:val="28"/>
        </w:rPr>
        <w:t xml:space="preserve"> the documents are only protected under common </w:t>
      </w:r>
      <w:r w:rsidR="0F1A488D" w:rsidRPr="7469A66F">
        <w:rPr>
          <w:rFonts w:eastAsia="Times New Roman" w:cs="Times New Roman"/>
          <w:color w:val="000000" w:themeColor="text1"/>
          <w:szCs w:val="28"/>
        </w:rPr>
        <w:t xml:space="preserve">law, the </w:t>
      </w:r>
      <w:r w:rsidR="0F1A488D" w:rsidRPr="7469A66F">
        <w:rPr>
          <w:rFonts w:eastAsia="Times New Roman" w:cs="Times New Roman"/>
          <w:color w:val="000000" w:themeColor="text1"/>
          <w:szCs w:val="28"/>
        </w:rPr>
        <w:lastRenderedPageBreak/>
        <w:t>notes are opinion work</w:t>
      </w:r>
      <w:r w:rsidR="00431890">
        <w:rPr>
          <w:rFonts w:eastAsia="Times New Roman" w:cs="Times New Roman"/>
          <w:color w:val="000000" w:themeColor="text1"/>
          <w:szCs w:val="28"/>
        </w:rPr>
        <w:t>-</w:t>
      </w:r>
      <w:r w:rsidR="0F1A488D" w:rsidRPr="7469A66F">
        <w:rPr>
          <w:rFonts w:eastAsia="Times New Roman" w:cs="Times New Roman"/>
          <w:color w:val="000000" w:themeColor="text1"/>
          <w:szCs w:val="28"/>
        </w:rPr>
        <w:t xml:space="preserve">product. Prosecution cannot meet the heavy burden to prove that discovery of opinion </w:t>
      </w:r>
      <w:r w:rsidR="0F1A488D" w:rsidRPr="38FA3FA5">
        <w:rPr>
          <w:rFonts w:eastAsia="Times New Roman" w:cs="Times New Roman"/>
          <w:color w:val="000000" w:themeColor="text1"/>
          <w:szCs w:val="28"/>
        </w:rPr>
        <w:t>work</w:t>
      </w:r>
      <w:r w:rsidR="71A67BFB" w:rsidRPr="38FA3FA5">
        <w:rPr>
          <w:rFonts w:eastAsia="Times New Roman" w:cs="Times New Roman"/>
          <w:color w:val="000000" w:themeColor="text1"/>
          <w:szCs w:val="28"/>
        </w:rPr>
        <w:t>-</w:t>
      </w:r>
      <w:r w:rsidR="0F1A488D" w:rsidRPr="38FA3FA5">
        <w:rPr>
          <w:rFonts w:eastAsia="Times New Roman" w:cs="Times New Roman"/>
          <w:color w:val="000000" w:themeColor="text1"/>
          <w:szCs w:val="28"/>
        </w:rPr>
        <w:t>product</w:t>
      </w:r>
      <w:r w:rsidR="0F1A488D" w:rsidRPr="7469A66F">
        <w:rPr>
          <w:rFonts w:eastAsia="Times New Roman" w:cs="Times New Roman"/>
          <w:color w:val="000000" w:themeColor="text1"/>
          <w:szCs w:val="28"/>
        </w:rPr>
        <w:t xml:space="preserve"> is justified.</w:t>
      </w:r>
    </w:p>
    <w:p w14:paraId="62D0DCA0" w14:textId="15CE73DC" w:rsidR="00D20FF0" w:rsidRPr="00B70484" w:rsidRDefault="47727F82" w:rsidP="15C6F66C">
      <w:pPr>
        <w:pStyle w:val="Heading1"/>
        <w:rPr>
          <w:rFonts w:eastAsia="Times New Roman" w:cs="Times New Roman"/>
          <w:b w:val="0"/>
          <w:bCs w:val="0"/>
          <w:color w:val="000000" w:themeColor="text1"/>
        </w:rPr>
      </w:pPr>
      <w:bookmarkStart w:id="2" w:name="_Toc239115272"/>
      <w:r>
        <w:t>S</w:t>
      </w:r>
      <w:r w:rsidR="00DD1419">
        <w:t>TATEMENT OF FACTS</w:t>
      </w:r>
      <w:bookmarkEnd w:id="2"/>
    </w:p>
    <w:p w14:paraId="38CB8B35" w14:textId="1EFB015B" w:rsidR="00820DD0" w:rsidRPr="00B70484" w:rsidRDefault="76F483EC" w:rsidP="00A30248">
      <w:pPr>
        <w:spacing w:line="480" w:lineRule="auto"/>
        <w:ind w:firstLine="720"/>
        <w:jc w:val="both"/>
        <w:rPr>
          <w:rFonts w:eastAsia="Times New Roman" w:cs="Times New Roman"/>
          <w:szCs w:val="28"/>
        </w:rPr>
      </w:pPr>
      <w:r w:rsidRPr="7469A66F">
        <w:rPr>
          <w:rFonts w:eastAsia="Times New Roman" w:cs="Times New Roman"/>
          <w:szCs w:val="28"/>
        </w:rPr>
        <w:t xml:space="preserve">Silver Palms is a hotel that </w:t>
      </w:r>
      <w:r w:rsidR="1EA599B3" w:rsidRPr="7469A66F">
        <w:rPr>
          <w:rFonts w:eastAsia="Times New Roman" w:cs="Times New Roman"/>
          <w:szCs w:val="28"/>
        </w:rPr>
        <w:t>has been managed by the Calloway family for generations</w:t>
      </w:r>
      <w:r w:rsidR="00771B4D">
        <w:rPr>
          <w:rFonts w:eastAsia="Times New Roman" w:cs="Times New Roman"/>
          <w:szCs w:val="28"/>
        </w:rPr>
        <w:t>.</w:t>
      </w:r>
      <w:r w:rsidR="00CC1CBC">
        <w:rPr>
          <w:rFonts w:eastAsia="Times New Roman" w:cs="Times New Roman"/>
          <w:szCs w:val="28"/>
        </w:rPr>
        <w:t xml:space="preserve"> Sinclair Dep.</w:t>
      </w:r>
      <w:r w:rsidR="00624D34">
        <w:rPr>
          <w:rFonts w:eastAsia="Times New Roman" w:cs="Times New Roman"/>
          <w:szCs w:val="28"/>
        </w:rPr>
        <w:t xml:space="preserve"> 9:38.</w:t>
      </w:r>
      <w:r w:rsidR="00771B4D">
        <w:rPr>
          <w:rFonts w:eastAsia="Times New Roman" w:cs="Times New Roman"/>
          <w:szCs w:val="28"/>
        </w:rPr>
        <w:t xml:space="preserve"> </w:t>
      </w:r>
      <w:r w:rsidR="2712FDF5" w:rsidRPr="7469A66F">
        <w:rPr>
          <w:rFonts w:eastAsia="Times New Roman" w:cs="Times New Roman"/>
          <w:szCs w:val="28"/>
        </w:rPr>
        <w:t>Emily Calloway inherited the hotel</w:t>
      </w:r>
      <w:r w:rsidR="06701A2B" w:rsidRPr="7469A66F">
        <w:rPr>
          <w:rFonts w:eastAsia="Times New Roman" w:cs="Times New Roman"/>
          <w:szCs w:val="28"/>
        </w:rPr>
        <w:t xml:space="preserve"> and entered a fifty-fifty partnership with Saint Donovan</w:t>
      </w:r>
      <w:r w:rsidR="2B93F90E" w:rsidRPr="7469A66F">
        <w:rPr>
          <w:rFonts w:eastAsia="Times New Roman" w:cs="Times New Roman"/>
          <w:szCs w:val="28"/>
        </w:rPr>
        <w:t>,</w:t>
      </w:r>
      <w:r w:rsidRPr="7469A66F">
        <w:rPr>
          <w:rFonts w:eastAsia="Times New Roman" w:cs="Times New Roman"/>
          <w:szCs w:val="28"/>
        </w:rPr>
        <w:t xml:space="preserve"> where Dono</w:t>
      </w:r>
      <w:r w:rsidR="2B93F90E" w:rsidRPr="7469A66F">
        <w:rPr>
          <w:rFonts w:eastAsia="Times New Roman" w:cs="Times New Roman"/>
          <w:szCs w:val="28"/>
        </w:rPr>
        <w:t>van</w:t>
      </w:r>
      <w:r w:rsidRPr="7469A66F">
        <w:rPr>
          <w:rFonts w:eastAsia="Times New Roman" w:cs="Times New Roman"/>
          <w:szCs w:val="28"/>
        </w:rPr>
        <w:t xml:space="preserve"> controlled the </w:t>
      </w:r>
      <w:r w:rsidR="711F60B6" w:rsidRPr="7469A66F">
        <w:rPr>
          <w:rFonts w:eastAsia="Times New Roman" w:cs="Times New Roman"/>
          <w:szCs w:val="28"/>
        </w:rPr>
        <w:t xml:space="preserve">hotel’s </w:t>
      </w:r>
      <w:r w:rsidRPr="7469A66F">
        <w:rPr>
          <w:rFonts w:eastAsia="Times New Roman" w:cs="Times New Roman"/>
          <w:szCs w:val="28"/>
        </w:rPr>
        <w:t xml:space="preserve">finances, and Calloway managed the </w:t>
      </w:r>
      <w:r w:rsidR="711F60B6" w:rsidRPr="7469A66F">
        <w:rPr>
          <w:rFonts w:eastAsia="Times New Roman" w:cs="Times New Roman"/>
          <w:szCs w:val="28"/>
        </w:rPr>
        <w:t xml:space="preserve">operations. </w:t>
      </w:r>
      <w:r w:rsidR="00217188">
        <w:rPr>
          <w:rFonts w:eastAsia="Times New Roman" w:cs="Times New Roman"/>
          <w:szCs w:val="28"/>
        </w:rPr>
        <w:t>Sinclair Dep.</w:t>
      </w:r>
      <w:r w:rsidR="711F60B6" w:rsidRPr="7469A66F">
        <w:rPr>
          <w:rFonts w:eastAsia="Times New Roman" w:cs="Times New Roman"/>
          <w:szCs w:val="28"/>
        </w:rPr>
        <w:t xml:space="preserve"> 9:38, 10:77-78.</w:t>
      </w:r>
    </w:p>
    <w:p w14:paraId="73A83FE6" w14:textId="7DB94BE9" w:rsidR="00820DD0" w:rsidRPr="00B70484" w:rsidRDefault="76F483EC" w:rsidP="00A30248">
      <w:pPr>
        <w:spacing w:line="480" w:lineRule="auto"/>
        <w:ind w:firstLine="720"/>
        <w:jc w:val="both"/>
        <w:rPr>
          <w:rFonts w:eastAsia="Times New Roman" w:cs="Times New Roman"/>
          <w:szCs w:val="28"/>
        </w:rPr>
      </w:pPr>
      <w:r w:rsidRPr="7469A66F">
        <w:rPr>
          <w:rFonts w:eastAsia="Times New Roman" w:cs="Times New Roman"/>
          <w:szCs w:val="28"/>
        </w:rPr>
        <w:t xml:space="preserve">In October of 2023, Silver Palms’ accountant, </w:t>
      </w:r>
      <w:r w:rsidR="2B93F90E" w:rsidRPr="7469A66F">
        <w:rPr>
          <w:rFonts w:eastAsia="Times New Roman" w:cs="Times New Roman"/>
          <w:szCs w:val="28"/>
        </w:rPr>
        <w:t xml:space="preserve">Daniel Blake, </w:t>
      </w:r>
      <w:r w:rsidRPr="7469A66F">
        <w:rPr>
          <w:rFonts w:eastAsia="Times New Roman" w:cs="Times New Roman"/>
          <w:szCs w:val="28"/>
        </w:rPr>
        <w:t xml:space="preserve">notified local authorities of </w:t>
      </w:r>
      <w:r w:rsidR="5F0F32B4" w:rsidRPr="7469A66F">
        <w:rPr>
          <w:rFonts w:eastAsia="Times New Roman" w:cs="Times New Roman"/>
          <w:szCs w:val="28"/>
        </w:rPr>
        <w:t xml:space="preserve">unsupported </w:t>
      </w:r>
      <w:r w:rsidRPr="7469A66F">
        <w:rPr>
          <w:rFonts w:eastAsia="Times New Roman" w:cs="Times New Roman"/>
          <w:szCs w:val="28"/>
        </w:rPr>
        <w:t xml:space="preserve">payments to four </w:t>
      </w:r>
      <w:r w:rsidR="5F0F32B4" w:rsidRPr="7469A66F">
        <w:rPr>
          <w:rFonts w:eastAsia="Times New Roman" w:cs="Times New Roman"/>
          <w:szCs w:val="28"/>
        </w:rPr>
        <w:t>vendors</w:t>
      </w:r>
      <w:r w:rsidRPr="7469A66F">
        <w:rPr>
          <w:rFonts w:eastAsia="Times New Roman" w:cs="Times New Roman"/>
          <w:szCs w:val="28"/>
        </w:rPr>
        <w:t>: Tidewater, Seagrove, Dune &amp; Palm, and Coastal Events Solutions</w:t>
      </w:r>
      <w:r w:rsidR="2AAB98DF" w:rsidRPr="501175B5">
        <w:rPr>
          <w:rFonts w:eastAsia="Times New Roman" w:cs="Times New Roman"/>
          <w:szCs w:val="28"/>
        </w:rPr>
        <w:t xml:space="preserve"> </w:t>
      </w:r>
      <w:r w:rsidR="2AAB98DF" w:rsidRPr="09949DDE">
        <w:rPr>
          <w:rFonts w:eastAsia="Times New Roman" w:cs="Times New Roman"/>
          <w:szCs w:val="28"/>
        </w:rPr>
        <w:t>(“Coastal”)</w:t>
      </w:r>
      <w:r w:rsidRPr="09949DDE">
        <w:rPr>
          <w:rFonts w:eastAsia="Times New Roman" w:cs="Times New Roman"/>
          <w:szCs w:val="28"/>
        </w:rPr>
        <w:t>.</w:t>
      </w:r>
      <w:r w:rsidR="00BB3D73">
        <w:rPr>
          <w:rFonts w:eastAsia="Times New Roman" w:cs="Times New Roman"/>
          <w:szCs w:val="28"/>
        </w:rPr>
        <w:t xml:space="preserve"> Sinclair Dep.</w:t>
      </w:r>
      <w:r w:rsidR="005B2C26">
        <w:rPr>
          <w:rFonts w:eastAsia="Times New Roman" w:cs="Times New Roman"/>
          <w:szCs w:val="28"/>
        </w:rPr>
        <w:t xml:space="preserve"> 10:103-</w:t>
      </w:r>
      <w:r w:rsidR="005B2C26" w:rsidRPr="43A679F9">
        <w:rPr>
          <w:rFonts w:eastAsia="Times New Roman" w:cs="Times New Roman"/>
          <w:szCs w:val="28"/>
        </w:rPr>
        <w:t>07</w:t>
      </w:r>
      <w:r w:rsidR="005B2C26">
        <w:rPr>
          <w:rFonts w:eastAsia="Times New Roman" w:cs="Times New Roman"/>
          <w:szCs w:val="28"/>
        </w:rPr>
        <w:t>.</w:t>
      </w:r>
      <w:r w:rsidRPr="7469A66F">
        <w:rPr>
          <w:rFonts w:eastAsia="Times New Roman" w:cs="Times New Roman"/>
          <w:szCs w:val="28"/>
        </w:rPr>
        <w:t xml:space="preserve"> </w:t>
      </w:r>
      <w:r w:rsidR="11BACB0F" w:rsidRPr="7469A66F">
        <w:rPr>
          <w:rFonts w:eastAsia="Times New Roman" w:cs="Times New Roman"/>
          <w:szCs w:val="28"/>
        </w:rPr>
        <w:t xml:space="preserve">Three of the four vendors had identifiable owners with no connection to </w:t>
      </w:r>
      <w:r w:rsidR="33DC5545" w:rsidRPr="7469A66F">
        <w:rPr>
          <w:rFonts w:eastAsia="Times New Roman" w:cs="Times New Roman"/>
          <w:szCs w:val="28"/>
        </w:rPr>
        <w:t>Calloway</w:t>
      </w:r>
      <w:r w:rsidR="11BACB0F" w:rsidRPr="7469A66F">
        <w:rPr>
          <w:rFonts w:eastAsia="Times New Roman" w:cs="Times New Roman"/>
          <w:szCs w:val="28"/>
        </w:rPr>
        <w:t>.</w:t>
      </w:r>
      <w:r w:rsidR="00402746">
        <w:rPr>
          <w:rFonts w:eastAsia="Times New Roman" w:cs="Times New Roman"/>
          <w:szCs w:val="28"/>
        </w:rPr>
        <w:t xml:space="preserve"> Sinclair Dep. 12:</w:t>
      </w:r>
      <w:r w:rsidR="002F225E">
        <w:rPr>
          <w:rFonts w:eastAsia="Times New Roman" w:cs="Times New Roman"/>
          <w:szCs w:val="28"/>
        </w:rPr>
        <w:t>162-</w:t>
      </w:r>
      <w:r w:rsidR="002F225E" w:rsidRPr="2BA96D2C">
        <w:rPr>
          <w:rFonts w:eastAsia="Times New Roman" w:cs="Times New Roman"/>
          <w:szCs w:val="28"/>
        </w:rPr>
        <w:t>65</w:t>
      </w:r>
      <w:r w:rsidR="002F225E">
        <w:rPr>
          <w:rFonts w:eastAsia="Times New Roman" w:cs="Times New Roman"/>
          <w:szCs w:val="28"/>
        </w:rPr>
        <w:t>.</w:t>
      </w:r>
      <w:r w:rsidR="11BACB0F" w:rsidRPr="7469A66F">
        <w:rPr>
          <w:rFonts w:eastAsia="Times New Roman" w:cs="Times New Roman"/>
          <w:szCs w:val="28"/>
        </w:rPr>
        <w:t xml:space="preserve"> Coastal Events </w:t>
      </w:r>
      <w:r w:rsidR="33DC5545" w:rsidRPr="7469A66F">
        <w:rPr>
          <w:rFonts w:eastAsia="Times New Roman" w:cs="Times New Roman"/>
          <w:szCs w:val="28"/>
        </w:rPr>
        <w:t>traced only to an account</w:t>
      </w:r>
      <w:r w:rsidR="3AB24F6C" w:rsidRPr="7469A66F">
        <w:rPr>
          <w:rFonts w:eastAsia="Times New Roman" w:cs="Times New Roman"/>
          <w:szCs w:val="28"/>
        </w:rPr>
        <w:t xml:space="preserve"> in the</w:t>
      </w:r>
      <w:r w:rsidR="11BACB0F" w:rsidRPr="7469A66F">
        <w:rPr>
          <w:rFonts w:eastAsia="Times New Roman" w:cs="Times New Roman"/>
          <w:szCs w:val="28"/>
        </w:rPr>
        <w:t xml:space="preserve"> Cayman Island</w:t>
      </w:r>
      <w:r w:rsidR="3AB24F6C" w:rsidRPr="7469A66F">
        <w:rPr>
          <w:rFonts w:eastAsia="Times New Roman" w:cs="Times New Roman"/>
          <w:szCs w:val="28"/>
        </w:rPr>
        <w:t>s</w:t>
      </w:r>
      <w:r w:rsidR="11BACB0F" w:rsidRPr="7469A66F">
        <w:rPr>
          <w:rFonts w:eastAsia="Times New Roman" w:cs="Times New Roman"/>
          <w:szCs w:val="28"/>
        </w:rPr>
        <w:t xml:space="preserve"> held by Marsh Holdings Ltd. </w:t>
      </w:r>
      <w:r w:rsidR="00BF4314">
        <w:rPr>
          <w:rFonts w:eastAsia="Times New Roman" w:cs="Times New Roman"/>
          <w:szCs w:val="28"/>
        </w:rPr>
        <w:t>Sinc</w:t>
      </w:r>
      <w:r w:rsidR="00150D1E">
        <w:rPr>
          <w:rFonts w:eastAsia="Times New Roman" w:cs="Times New Roman"/>
          <w:szCs w:val="28"/>
        </w:rPr>
        <w:t>lai</w:t>
      </w:r>
      <w:r w:rsidR="00BF4314">
        <w:rPr>
          <w:rFonts w:eastAsia="Times New Roman" w:cs="Times New Roman"/>
          <w:szCs w:val="28"/>
        </w:rPr>
        <w:t>r</w:t>
      </w:r>
      <w:r w:rsidR="11BACB0F" w:rsidRPr="7469A66F">
        <w:rPr>
          <w:rFonts w:eastAsia="Times New Roman" w:cs="Times New Roman"/>
          <w:szCs w:val="28"/>
        </w:rPr>
        <w:t xml:space="preserve"> </w:t>
      </w:r>
      <w:r w:rsidR="00A0773F">
        <w:rPr>
          <w:rFonts w:eastAsia="Times New Roman" w:cs="Times New Roman"/>
          <w:szCs w:val="28"/>
        </w:rPr>
        <w:t>Dep</w:t>
      </w:r>
      <w:r w:rsidR="00BF4314">
        <w:rPr>
          <w:rFonts w:eastAsia="Times New Roman" w:cs="Times New Roman"/>
          <w:szCs w:val="28"/>
        </w:rPr>
        <w:t xml:space="preserve"> 17:</w:t>
      </w:r>
      <w:r w:rsidR="002F3A29">
        <w:rPr>
          <w:rFonts w:eastAsia="Times New Roman" w:cs="Times New Roman"/>
          <w:szCs w:val="28"/>
        </w:rPr>
        <w:t>347-</w:t>
      </w:r>
      <w:r w:rsidR="002F3A29" w:rsidRPr="19A40FA0">
        <w:rPr>
          <w:rFonts w:eastAsia="Times New Roman" w:cs="Times New Roman"/>
          <w:szCs w:val="28"/>
        </w:rPr>
        <w:t>51</w:t>
      </w:r>
      <w:r w:rsidR="11BACB0F" w:rsidRPr="7469A66F">
        <w:rPr>
          <w:rFonts w:eastAsia="Times New Roman" w:cs="Times New Roman"/>
          <w:szCs w:val="28"/>
        </w:rPr>
        <w:t>.</w:t>
      </w:r>
    </w:p>
    <w:p w14:paraId="039C923D" w14:textId="2A4A0E4F" w:rsidR="00820DD0" w:rsidRPr="00B70484" w:rsidRDefault="76F483EC" w:rsidP="00A30248">
      <w:pPr>
        <w:spacing w:line="480" w:lineRule="auto"/>
        <w:ind w:firstLine="720"/>
        <w:jc w:val="both"/>
        <w:rPr>
          <w:rFonts w:eastAsia="Times New Roman" w:cs="Times New Roman"/>
          <w:szCs w:val="28"/>
        </w:rPr>
      </w:pPr>
      <w:r w:rsidRPr="7469A66F">
        <w:rPr>
          <w:rFonts w:eastAsia="Times New Roman" w:cs="Times New Roman"/>
          <w:szCs w:val="28"/>
        </w:rPr>
        <w:t>In December of 2023, Blake notified the investigator,</w:t>
      </w:r>
      <w:r w:rsidR="3AB24F6C" w:rsidRPr="7469A66F">
        <w:rPr>
          <w:rFonts w:eastAsia="Times New Roman" w:cs="Times New Roman"/>
          <w:szCs w:val="28"/>
        </w:rPr>
        <w:t xml:space="preserve"> </w:t>
      </w:r>
      <w:r w:rsidRPr="7469A66F">
        <w:rPr>
          <w:rFonts w:eastAsia="Times New Roman" w:cs="Times New Roman"/>
          <w:szCs w:val="28"/>
        </w:rPr>
        <w:t>Sinclair, that he had found “the true owner of the Coastal account.</w:t>
      </w:r>
      <w:r w:rsidR="6D1B7F66" w:rsidRPr="7469A66F">
        <w:rPr>
          <w:rFonts w:eastAsia="Times New Roman" w:cs="Times New Roman"/>
          <w:szCs w:val="28"/>
        </w:rPr>
        <w:t>”</w:t>
      </w:r>
      <w:r w:rsidRPr="7469A66F">
        <w:rPr>
          <w:rFonts w:eastAsia="Times New Roman" w:cs="Times New Roman"/>
          <w:szCs w:val="28"/>
        </w:rPr>
        <w:t xml:space="preserve"> </w:t>
      </w:r>
      <w:r w:rsidR="008F4245">
        <w:rPr>
          <w:rFonts w:eastAsia="Times New Roman" w:cs="Times New Roman"/>
          <w:szCs w:val="28"/>
        </w:rPr>
        <w:t xml:space="preserve">Sinclair Dep. </w:t>
      </w:r>
      <w:r w:rsidRPr="7469A66F">
        <w:rPr>
          <w:rFonts w:eastAsia="Times New Roman" w:cs="Times New Roman"/>
          <w:szCs w:val="28"/>
        </w:rPr>
        <w:t>13:206. On December 12, 2023, Blake was murdered on Silver Palms property.</w:t>
      </w:r>
      <w:r w:rsidR="00A743B5">
        <w:rPr>
          <w:rFonts w:eastAsia="Times New Roman" w:cs="Times New Roman"/>
          <w:szCs w:val="28"/>
        </w:rPr>
        <w:t xml:space="preserve"> Sinclair Dep. 13:</w:t>
      </w:r>
      <w:r w:rsidR="0051139C">
        <w:rPr>
          <w:rFonts w:eastAsia="Times New Roman" w:cs="Times New Roman"/>
          <w:szCs w:val="28"/>
        </w:rPr>
        <w:t>216.</w:t>
      </w:r>
      <w:r w:rsidRPr="7469A66F">
        <w:rPr>
          <w:rFonts w:eastAsia="Times New Roman" w:cs="Times New Roman"/>
          <w:szCs w:val="28"/>
        </w:rPr>
        <w:t xml:space="preserve"> Investigators searched Blake’s office and recovered his work</w:t>
      </w:r>
      <w:r w:rsidR="541E676E" w:rsidRPr="7469A66F">
        <w:rPr>
          <w:rFonts w:eastAsia="Times New Roman" w:cs="Times New Roman"/>
          <w:szCs w:val="28"/>
        </w:rPr>
        <w:t xml:space="preserve">, but the </w:t>
      </w:r>
      <w:r w:rsidRPr="7469A66F">
        <w:rPr>
          <w:rFonts w:eastAsia="Times New Roman" w:cs="Times New Roman"/>
          <w:szCs w:val="28"/>
        </w:rPr>
        <w:t xml:space="preserve">file </w:t>
      </w:r>
      <w:r w:rsidR="541E676E" w:rsidRPr="7469A66F">
        <w:rPr>
          <w:rFonts w:eastAsia="Times New Roman" w:cs="Times New Roman"/>
          <w:szCs w:val="28"/>
        </w:rPr>
        <w:t>he</w:t>
      </w:r>
      <w:r w:rsidRPr="7469A66F">
        <w:rPr>
          <w:rFonts w:eastAsia="Times New Roman" w:cs="Times New Roman"/>
          <w:szCs w:val="28"/>
        </w:rPr>
        <w:t xml:space="preserve"> referenced was not </w:t>
      </w:r>
      <w:r w:rsidR="541E676E" w:rsidRPr="7469A66F">
        <w:rPr>
          <w:rFonts w:eastAsia="Times New Roman" w:cs="Times New Roman"/>
          <w:szCs w:val="28"/>
        </w:rPr>
        <w:t xml:space="preserve">found. </w:t>
      </w:r>
      <w:r w:rsidR="009121C7">
        <w:rPr>
          <w:rFonts w:eastAsia="Times New Roman" w:cs="Times New Roman"/>
          <w:szCs w:val="28"/>
        </w:rPr>
        <w:t xml:space="preserve">Sinclair Dep. </w:t>
      </w:r>
      <w:r w:rsidR="00C701A5">
        <w:rPr>
          <w:rFonts w:eastAsia="Times New Roman" w:cs="Times New Roman"/>
          <w:szCs w:val="28"/>
        </w:rPr>
        <w:t>14:249-</w:t>
      </w:r>
      <w:r w:rsidR="00C701A5" w:rsidRPr="2BA96D2C">
        <w:rPr>
          <w:rFonts w:eastAsia="Times New Roman" w:cs="Times New Roman"/>
          <w:szCs w:val="28"/>
        </w:rPr>
        <w:t>50</w:t>
      </w:r>
      <w:r w:rsidR="00C701A5">
        <w:rPr>
          <w:rFonts w:eastAsia="Times New Roman" w:cs="Times New Roman"/>
          <w:szCs w:val="28"/>
        </w:rPr>
        <w:t xml:space="preserve">; </w:t>
      </w:r>
      <w:r w:rsidR="541E676E" w:rsidRPr="7469A66F">
        <w:rPr>
          <w:rFonts w:eastAsia="Times New Roman" w:cs="Times New Roman"/>
          <w:szCs w:val="28"/>
        </w:rPr>
        <w:t>Ex</w:t>
      </w:r>
      <w:r w:rsidR="00E02EB5">
        <w:rPr>
          <w:rFonts w:eastAsia="Times New Roman" w:cs="Times New Roman"/>
          <w:szCs w:val="28"/>
        </w:rPr>
        <w:t>. 5</w:t>
      </w:r>
      <w:r w:rsidR="541E676E" w:rsidRPr="7469A66F">
        <w:rPr>
          <w:rFonts w:eastAsia="Times New Roman" w:cs="Times New Roman"/>
          <w:szCs w:val="28"/>
        </w:rPr>
        <w:t>.</w:t>
      </w:r>
      <w:r w:rsidR="104B10CE" w:rsidRPr="7469A66F">
        <w:rPr>
          <w:rFonts w:eastAsia="Times New Roman" w:cs="Times New Roman"/>
          <w:szCs w:val="28"/>
        </w:rPr>
        <w:t xml:space="preserve"> </w:t>
      </w:r>
      <w:r w:rsidRPr="7469A66F">
        <w:rPr>
          <w:rFonts w:eastAsia="Times New Roman" w:cs="Times New Roman"/>
          <w:szCs w:val="28"/>
        </w:rPr>
        <w:t xml:space="preserve">A June 2024 Mutual Legal Assistance Treaty </w:t>
      </w:r>
      <w:r w:rsidR="104B10CE" w:rsidRPr="7469A66F">
        <w:rPr>
          <w:rFonts w:eastAsia="Times New Roman" w:cs="Times New Roman"/>
          <w:szCs w:val="28"/>
        </w:rPr>
        <w:t xml:space="preserve">(“MLAT”) </w:t>
      </w:r>
      <w:r w:rsidRPr="7469A66F">
        <w:rPr>
          <w:rFonts w:eastAsia="Times New Roman" w:cs="Times New Roman"/>
          <w:szCs w:val="28"/>
        </w:rPr>
        <w:t xml:space="preserve">request to Cayman authorities, seeking the beneficial </w:t>
      </w:r>
      <w:r w:rsidRPr="7469A66F">
        <w:rPr>
          <w:rFonts w:eastAsia="Times New Roman" w:cs="Times New Roman"/>
          <w:szCs w:val="28"/>
        </w:rPr>
        <w:lastRenderedPageBreak/>
        <w:t>owner behind t</w:t>
      </w:r>
      <w:r w:rsidR="1DFBD742" w:rsidRPr="7469A66F">
        <w:rPr>
          <w:rFonts w:eastAsia="Times New Roman" w:cs="Times New Roman"/>
          <w:szCs w:val="28"/>
        </w:rPr>
        <w:t>he Marsh Holdings</w:t>
      </w:r>
      <w:r w:rsidRPr="7469A66F">
        <w:rPr>
          <w:rFonts w:eastAsia="Times New Roman" w:cs="Times New Roman"/>
          <w:szCs w:val="28"/>
        </w:rPr>
        <w:t xml:space="preserve"> account, was returned in October 2024, identifying only the holding company.</w:t>
      </w:r>
      <w:r w:rsidR="3589077F" w:rsidRPr="7469A66F">
        <w:rPr>
          <w:rFonts w:eastAsia="Times New Roman" w:cs="Times New Roman"/>
          <w:szCs w:val="28"/>
        </w:rPr>
        <w:t xml:space="preserve"> Nolan</w:t>
      </w:r>
      <w:r w:rsidR="00634C41">
        <w:rPr>
          <w:rFonts w:eastAsia="Times New Roman" w:cs="Times New Roman"/>
          <w:szCs w:val="28"/>
        </w:rPr>
        <w:t xml:space="preserve"> Dep.</w:t>
      </w:r>
      <w:r w:rsidR="3589077F" w:rsidRPr="7469A66F">
        <w:rPr>
          <w:rFonts w:eastAsia="Times New Roman" w:cs="Times New Roman"/>
          <w:szCs w:val="28"/>
        </w:rPr>
        <w:t xml:space="preserve"> </w:t>
      </w:r>
      <w:r w:rsidR="757CF868" w:rsidRPr="7469A66F">
        <w:rPr>
          <w:rFonts w:eastAsia="Times New Roman" w:cs="Times New Roman"/>
          <w:szCs w:val="28"/>
        </w:rPr>
        <w:t>26-27:116-</w:t>
      </w:r>
      <w:r w:rsidR="757CF868" w:rsidRPr="3EFD22FE">
        <w:rPr>
          <w:rFonts w:eastAsia="Times New Roman" w:cs="Times New Roman"/>
          <w:szCs w:val="28"/>
        </w:rPr>
        <w:t>2</w:t>
      </w:r>
      <w:r w:rsidR="1FD322EE" w:rsidRPr="3EFD22FE">
        <w:rPr>
          <w:rFonts w:eastAsia="Times New Roman" w:cs="Times New Roman"/>
          <w:szCs w:val="28"/>
        </w:rPr>
        <w:t>5</w:t>
      </w:r>
      <w:r w:rsidR="1FD322EE" w:rsidRPr="7469A66F">
        <w:rPr>
          <w:rFonts w:eastAsia="Times New Roman" w:cs="Times New Roman"/>
          <w:szCs w:val="28"/>
        </w:rPr>
        <w:t>.</w:t>
      </w:r>
    </w:p>
    <w:p w14:paraId="28A2DDE4" w14:textId="77777777" w:rsidR="00820DD0" w:rsidRPr="00A30248" w:rsidRDefault="00820DD0" w:rsidP="00A30248">
      <w:pPr>
        <w:spacing w:line="480" w:lineRule="auto"/>
        <w:rPr>
          <w:rFonts w:eastAsia="Times New Roman" w:cs="Times New Roman"/>
          <w:b/>
          <w:bCs/>
          <w:szCs w:val="28"/>
        </w:rPr>
      </w:pPr>
      <w:r w:rsidRPr="00A30248">
        <w:rPr>
          <w:rFonts w:cs="Times New Roman"/>
          <w:b/>
          <w:bCs/>
          <w:szCs w:val="28"/>
        </w:rPr>
        <w:t>The Investigation Prior to Emily Calloway’s Immunity</w:t>
      </w:r>
    </w:p>
    <w:p w14:paraId="7C295E51" w14:textId="109B300B" w:rsidR="00820DD0" w:rsidRPr="00B70484" w:rsidRDefault="00820DD0" w:rsidP="00A30248">
      <w:pPr>
        <w:spacing w:line="480" w:lineRule="auto"/>
        <w:ind w:firstLine="720"/>
        <w:jc w:val="both"/>
        <w:rPr>
          <w:rFonts w:eastAsia="Times New Roman" w:cs="Times New Roman"/>
          <w:szCs w:val="28"/>
        </w:rPr>
      </w:pPr>
      <w:r w:rsidRPr="00B70484">
        <w:rPr>
          <w:rFonts w:eastAsia="Times New Roman" w:cs="Times New Roman"/>
          <w:szCs w:val="28"/>
        </w:rPr>
        <w:t>Prior to Emily Calloway’s compelled testimony, the only evidence connecting her to Coastal Events was her fifty-percent ownership of Silver Palms, her instructions to Bla</w:t>
      </w:r>
      <w:r w:rsidR="009A18D0">
        <w:rPr>
          <w:rFonts w:eastAsia="Times New Roman" w:cs="Times New Roman"/>
          <w:szCs w:val="28"/>
        </w:rPr>
        <w:t>ke</w:t>
      </w:r>
      <w:r w:rsidRPr="00B70484">
        <w:rPr>
          <w:rFonts w:eastAsia="Times New Roman" w:cs="Times New Roman"/>
          <w:szCs w:val="28"/>
        </w:rPr>
        <w:t xml:space="preserve"> to approve vendor charges, and toll records showing that a prepaid phone listed on Coastal’s incorporation paperwork had contacted Calloway.</w:t>
      </w:r>
    </w:p>
    <w:p w14:paraId="5A1451A5" w14:textId="77777777" w:rsidR="00820DD0" w:rsidRPr="00A30248" w:rsidRDefault="00820DD0" w:rsidP="00A30248">
      <w:pPr>
        <w:spacing w:line="480" w:lineRule="auto"/>
        <w:rPr>
          <w:rFonts w:eastAsia="Times New Roman" w:cs="Times New Roman"/>
          <w:b/>
          <w:bCs/>
          <w:szCs w:val="28"/>
        </w:rPr>
      </w:pPr>
      <w:r w:rsidRPr="00A30248">
        <w:rPr>
          <w:rFonts w:cs="Times New Roman"/>
          <w:b/>
          <w:bCs/>
          <w:szCs w:val="28"/>
        </w:rPr>
        <w:t>The Compulsion Order and Investigation Procedure</w:t>
      </w:r>
    </w:p>
    <w:p w14:paraId="35B13B54" w14:textId="252E9072" w:rsidR="00820DD0" w:rsidRPr="00B70484" w:rsidRDefault="00820DD0" w:rsidP="00A30248">
      <w:pPr>
        <w:spacing w:line="480" w:lineRule="auto"/>
        <w:jc w:val="both"/>
        <w:rPr>
          <w:rFonts w:eastAsia="Times New Roman" w:cs="Times New Roman"/>
          <w:szCs w:val="28"/>
        </w:rPr>
      </w:pPr>
      <w:r w:rsidRPr="00B70484">
        <w:rPr>
          <w:rFonts w:eastAsia="Times New Roman" w:cs="Times New Roman"/>
          <w:szCs w:val="28"/>
        </w:rPr>
        <w:tab/>
      </w:r>
      <w:r w:rsidR="50D530C9">
        <w:rPr>
          <w:rFonts w:eastAsia="Times New Roman" w:cs="Times New Roman"/>
          <w:szCs w:val="28"/>
        </w:rPr>
        <w:t xml:space="preserve">By </w:t>
      </w:r>
      <w:r w:rsidR="76F483EC" w:rsidRPr="00B70484">
        <w:rPr>
          <w:rFonts w:eastAsia="Times New Roman" w:cs="Times New Roman"/>
          <w:szCs w:val="28"/>
        </w:rPr>
        <w:t xml:space="preserve">the summer of 2024, the </w:t>
      </w:r>
      <w:r w:rsidR="00FC16FF">
        <w:rPr>
          <w:rFonts w:eastAsia="Times New Roman" w:cs="Times New Roman"/>
          <w:szCs w:val="28"/>
        </w:rPr>
        <w:t>G</w:t>
      </w:r>
      <w:r w:rsidR="76F483EC" w:rsidRPr="00B70484">
        <w:rPr>
          <w:rFonts w:eastAsia="Times New Roman" w:cs="Times New Roman"/>
          <w:szCs w:val="28"/>
        </w:rPr>
        <w:t>overnment concluded that Calloway was the only available person positioned to explain the shell-vendor structure “from the inside”</w:t>
      </w:r>
      <w:r w:rsidR="7C02A044">
        <w:rPr>
          <w:rFonts w:eastAsia="Times New Roman" w:cs="Times New Roman"/>
          <w:szCs w:val="28"/>
        </w:rPr>
        <w:t xml:space="preserve"> at Donovan’s approaching trial.</w:t>
      </w:r>
      <w:r w:rsidR="00FA21C2">
        <w:rPr>
          <w:rFonts w:eastAsia="Times New Roman" w:cs="Times New Roman"/>
          <w:szCs w:val="28"/>
        </w:rPr>
        <w:t xml:space="preserve"> Sinclair Dep. </w:t>
      </w:r>
      <w:r w:rsidR="00881BD7">
        <w:rPr>
          <w:rFonts w:eastAsia="Times New Roman" w:cs="Times New Roman"/>
          <w:szCs w:val="28"/>
        </w:rPr>
        <w:t>21:528-31.</w:t>
      </w:r>
      <w:r w:rsidR="76F483EC" w:rsidRPr="00B70484">
        <w:rPr>
          <w:rFonts w:eastAsia="Times New Roman" w:cs="Times New Roman"/>
          <w:szCs w:val="28"/>
        </w:rPr>
        <w:t xml:space="preserve"> Calloway declined to </w:t>
      </w:r>
      <w:r w:rsidR="7C02A044">
        <w:rPr>
          <w:rFonts w:eastAsia="Times New Roman" w:cs="Times New Roman"/>
          <w:szCs w:val="28"/>
        </w:rPr>
        <w:t>testify</w:t>
      </w:r>
      <w:r w:rsidR="76F483EC" w:rsidRPr="00B70484">
        <w:rPr>
          <w:rFonts w:eastAsia="Times New Roman" w:cs="Times New Roman"/>
          <w:szCs w:val="28"/>
        </w:rPr>
        <w:t xml:space="preserve">. </w:t>
      </w:r>
      <w:r w:rsidR="00D26A39">
        <w:rPr>
          <w:rFonts w:eastAsia="Times New Roman" w:cs="Times New Roman"/>
          <w:szCs w:val="28"/>
        </w:rPr>
        <w:t>Nolan Dep. 28:</w:t>
      </w:r>
      <w:r w:rsidR="00786A1C">
        <w:rPr>
          <w:rFonts w:eastAsia="Times New Roman" w:cs="Times New Roman"/>
          <w:szCs w:val="28"/>
        </w:rPr>
        <w:t xml:space="preserve">171. </w:t>
      </w:r>
      <w:r w:rsidR="76F483EC" w:rsidRPr="00B70484">
        <w:rPr>
          <w:rFonts w:eastAsia="Times New Roman" w:cs="Times New Roman"/>
          <w:szCs w:val="28"/>
        </w:rPr>
        <w:t xml:space="preserve">On August 23, 2024, the Court entered an order under 18 U.S.C. §§ 6002 and 6003 compelling </w:t>
      </w:r>
      <w:r w:rsidR="486DD3CE">
        <w:rPr>
          <w:rFonts w:eastAsia="Times New Roman" w:cs="Times New Roman"/>
          <w:szCs w:val="28"/>
        </w:rPr>
        <w:t>Calloway</w:t>
      </w:r>
      <w:r w:rsidR="76F483EC" w:rsidRPr="00B70484">
        <w:rPr>
          <w:rFonts w:eastAsia="Times New Roman" w:cs="Times New Roman"/>
          <w:szCs w:val="28"/>
        </w:rPr>
        <w:t>'s testimony</w:t>
      </w:r>
      <w:r w:rsidR="0083581C">
        <w:rPr>
          <w:rFonts w:eastAsia="Times New Roman" w:cs="Times New Roman"/>
          <w:szCs w:val="28"/>
        </w:rPr>
        <w:t>,</w:t>
      </w:r>
      <w:r w:rsidR="76F483EC" w:rsidRPr="00B70484">
        <w:rPr>
          <w:rFonts w:eastAsia="Times New Roman" w:cs="Times New Roman"/>
          <w:szCs w:val="28"/>
        </w:rPr>
        <w:t xml:space="preserve"> </w:t>
      </w:r>
      <w:r w:rsidR="0083581C">
        <w:rPr>
          <w:rFonts w:eastAsia="Times New Roman" w:cs="Times New Roman"/>
          <w:szCs w:val="28"/>
        </w:rPr>
        <w:t>which</w:t>
      </w:r>
      <w:r w:rsidR="76F483EC" w:rsidRPr="7469A66F">
        <w:rPr>
          <w:rFonts w:eastAsia="Times New Roman" w:cs="Times New Roman"/>
          <w:szCs w:val="28"/>
        </w:rPr>
        <w:t xml:space="preserve"> conferr</w:t>
      </w:r>
      <w:r w:rsidR="0083581C">
        <w:rPr>
          <w:rFonts w:eastAsia="Times New Roman" w:cs="Times New Roman"/>
          <w:szCs w:val="28"/>
        </w:rPr>
        <w:t>ed</w:t>
      </w:r>
      <w:r w:rsidR="76F483EC" w:rsidRPr="7469A66F">
        <w:rPr>
          <w:rFonts w:eastAsia="Times New Roman" w:cs="Times New Roman"/>
          <w:szCs w:val="28"/>
        </w:rPr>
        <w:t xml:space="preserve"> use and derivative-use immunity. Ex</w:t>
      </w:r>
      <w:r w:rsidR="00A43A2A">
        <w:rPr>
          <w:rFonts w:eastAsia="Times New Roman" w:cs="Times New Roman"/>
          <w:szCs w:val="28"/>
        </w:rPr>
        <w:t>.</w:t>
      </w:r>
      <w:r w:rsidR="76F483EC" w:rsidRPr="7469A66F">
        <w:rPr>
          <w:rFonts w:eastAsia="Times New Roman" w:cs="Times New Roman"/>
          <w:szCs w:val="28"/>
        </w:rPr>
        <w:t xml:space="preserve"> 12.</w:t>
      </w:r>
      <w:r w:rsidR="0C1F1644">
        <w:rPr>
          <w:rFonts w:eastAsia="Times New Roman" w:cs="Times New Roman"/>
          <w:szCs w:val="28"/>
        </w:rPr>
        <w:t xml:space="preserve"> The </w:t>
      </w:r>
      <w:r w:rsidR="76F483EC" w:rsidRPr="00B70484">
        <w:rPr>
          <w:rFonts w:eastAsia="Times New Roman" w:cs="Times New Roman"/>
          <w:szCs w:val="28"/>
        </w:rPr>
        <w:t>prosecution divided into two teams</w:t>
      </w:r>
      <w:r w:rsidR="4590118F">
        <w:rPr>
          <w:rFonts w:eastAsia="Times New Roman" w:cs="Times New Roman"/>
          <w:szCs w:val="28"/>
        </w:rPr>
        <w:t xml:space="preserve">: </w:t>
      </w:r>
      <w:r w:rsidR="76F483EC" w:rsidRPr="00B70484">
        <w:rPr>
          <w:rFonts w:eastAsia="Times New Roman" w:cs="Times New Roman"/>
          <w:szCs w:val="28"/>
        </w:rPr>
        <w:t>Team Donovan</w:t>
      </w:r>
      <w:r w:rsidR="549553BC">
        <w:rPr>
          <w:rFonts w:eastAsia="Times New Roman" w:cs="Times New Roman"/>
          <w:szCs w:val="28"/>
        </w:rPr>
        <w:t xml:space="preserve">, </w:t>
      </w:r>
      <w:r w:rsidR="76F483EC" w:rsidRPr="00B70484">
        <w:rPr>
          <w:rFonts w:eastAsia="Times New Roman" w:cs="Times New Roman"/>
          <w:szCs w:val="28"/>
        </w:rPr>
        <w:t>led by Sinclair</w:t>
      </w:r>
      <w:r w:rsidR="549553BC">
        <w:rPr>
          <w:rFonts w:eastAsia="Times New Roman" w:cs="Times New Roman"/>
          <w:szCs w:val="28"/>
        </w:rPr>
        <w:t>,</w:t>
      </w:r>
      <w:r w:rsidR="76F483EC" w:rsidRPr="00B70484">
        <w:rPr>
          <w:rFonts w:eastAsia="Times New Roman" w:cs="Times New Roman"/>
          <w:szCs w:val="28"/>
        </w:rPr>
        <w:t xml:space="preserve"> prosecute</w:t>
      </w:r>
      <w:r w:rsidR="77F2BB1C">
        <w:rPr>
          <w:rFonts w:eastAsia="Times New Roman" w:cs="Times New Roman"/>
          <w:szCs w:val="28"/>
        </w:rPr>
        <w:t>d</w:t>
      </w:r>
      <w:r w:rsidR="76F483EC" w:rsidRPr="00B70484">
        <w:rPr>
          <w:rFonts w:eastAsia="Times New Roman" w:cs="Times New Roman"/>
          <w:szCs w:val="28"/>
        </w:rPr>
        <w:t xml:space="preserve"> Donovan and handle</w:t>
      </w:r>
      <w:r w:rsidR="77F2BB1C">
        <w:rPr>
          <w:rFonts w:eastAsia="Times New Roman" w:cs="Times New Roman"/>
          <w:szCs w:val="28"/>
        </w:rPr>
        <w:t>d</w:t>
      </w:r>
      <w:r w:rsidR="76F483EC" w:rsidRPr="00B70484">
        <w:rPr>
          <w:rFonts w:eastAsia="Times New Roman" w:cs="Times New Roman"/>
          <w:szCs w:val="28"/>
        </w:rPr>
        <w:t xml:space="preserve"> Emily’s compelled testimony</w:t>
      </w:r>
      <w:r w:rsidR="058511EC">
        <w:rPr>
          <w:rFonts w:eastAsia="Times New Roman" w:cs="Times New Roman"/>
          <w:szCs w:val="28"/>
        </w:rPr>
        <w:t>,</w:t>
      </w:r>
      <w:r w:rsidR="76F483EC" w:rsidRPr="00B70484">
        <w:rPr>
          <w:rFonts w:eastAsia="Times New Roman" w:cs="Times New Roman"/>
          <w:szCs w:val="28"/>
        </w:rPr>
        <w:t xml:space="preserve"> </w:t>
      </w:r>
      <w:r w:rsidR="4590118F">
        <w:rPr>
          <w:rFonts w:eastAsia="Times New Roman" w:cs="Times New Roman"/>
          <w:szCs w:val="28"/>
        </w:rPr>
        <w:t>and</w:t>
      </w:r>
      <w:r w:rsidR="76F483EC" w:rsidRPr="00B70484">
        <w:rPr>
          <w:rFonts w:eastAsia="Times New Roman" w:cs="Times New Roman"/>
          <w:szCs w:val="28"/>
        </w:rPr>
        <w:t xml:space="preserve"> Team Calloway</w:t>
      </w:r>
      <w:r w:rsidR="4BE26B79">
        <w:rPr>
          <w:rFonts w:eastAsia="Times New Roman" w:cs="Times New Roman"/>
          <w:szCs w:val="28"/>
        </w:rPr>
        <w:t>, led by Agent Nolan,</w:t>
      </w:r>
      <w:r w:rsidR="76F483EC" w:rsidRPr="00B70484">
        <w:rPr>
          <w:rFonts w:eastAsia="Times New Roman" w:cs="Times New Roman"/>
          <w:szCs w:val="28"/>
        </w:rPr>
        <w:t xml:space="preserve"> </w:t>
      </w:r>
      <w:r w:rsidR="4BE26B79">
        <w:rPr>
          <w:rFonts w:eastAsia="Times New Roman" w:cs="Times New Roman"/>
          <w:szCs w:val="28"/>
        </w:rPr>
        <w:t>investigated</w:t>
      </w:r>
      <w:r w:rsidR="76F483EC" w:rsidRPr="00B70484">
        <w:rPr>
          <w:rFonts w:eastAsia="Times New Roman" w:cs="Times New Roman"/>
          <w:szCs w:val="28"/>
        </w:rPr>
        <w:t xml:space="preserve"> </w:t>
      </w:r>
      <w:r w:rsidR="00FB42BD">
        <w:rPr>
          <w:rFonts w:eastAsia="Times New Roman" w:cs="Times New Roman"/>
          <w:szCs w:val="28"/>
        </w:rPr>
        <w:t>Calloway</w:t>
      </w:r>
      <w:r w:rsidR="76F483EC" w:rsidRPr="00B70484">
        <w:rPr>
          <w:rFonts w:eastAsia="Times New Roman" w:cs="Times New Roman"/>
          <w:szCs w:val="28"/>
        </w:rPr>
        <w:t xml:space="preserve"> while walled off from any information given by Emily </w:t>
      </w:r>
      <w:r w:rsidR="00CE54FC">
        <w:rPr>
          <w:rFonts w:eastAsia="Times New Roman" w:cs="Times New Roman"/>
          <w:szCs w:val="28"/>
        </w:rPr>
        <w:t xml:space="preserve">Calloway </w:t>
      </w:r>
      <w:r w:rsidR="76F483EC" w:rsidRPr="00B70484">
        <w:rPr>
          <w:rFonts w:eastAsia="Times New Roman" w:cs="Times New Roman"/>
          <w:szCs w:val="28"/>
        </w:rPr>
        <w:t xml:space="preserve">under the immunity order. </w:t>
      </w:r>
      <w:r w:rsidR="009B19EE">
        <w:rPr>
          <w:rFonts w:eastAsia="Times New Roman" w:cs="Times New Roman"/>
          <w:szCs w:val="28"/>
        </w:rPr>
        <w:t xml:space="preserve">Sinclair Dep. </w:t>
      </w:r>
      <w:r w:rsidR="76F483EC" w:rsidRPr="7469A66F">
        <w:rPr>
          <w:rFonts w:eastAsia="Times New Roman" w:cs="Times New Roman"/>
          <w:szCs w:val="28"/>
        </w:rPr>
        <w:t>22:</w:t>
      </w:r>
      <w:r w:rsidR="058511EC">
        <w:rPr>
          <w:rFonts w:eastAsia="Times New Roman" w:cs="Times New Roman"/>
          <w:szCs w:val="28"/>
        </w:rPr>
        <w:t xml:space="preserve">548-49, </w:t>
      </w:r>
      <w:r w:rsidR="76F483EC" w:rsidRPr="00B70484">
        <w:rPr>
          <w:rFonts w:eastAsia="Times New Roman" w:cs="Times New Roman"/>
          <w:szCs w:val="28"/>
        </w:rPr>
        <w:t>550-52</w:t>
      </w:r>
      <w:r w:rsidR="76F483EC" w:rsidRPr="7469A66F">
        <w:rPr>
          <w:rFonts w:eastAsia="Times New Roman" w:cs="Times New Roman"/>
          <w:szCs w:val="28"/>
        </w:rPr>
        <w:t>.</w:t>
      </w:r>
    </w:p>
    <w:p w14:paraId="6B3DCD38" w14:textId="26D992B9" w:rsidR="00820DD0" w:rsidRPr="00B70484" w:rsidRDefault="00820DD0" w:rsidP="00A30248">
      <w:pPr>
        <w:spacing w:line="480" w:lineRule="auto"/>
        <w:jc w:val="both"/>
        <w:rPr>
          <w:rFonts w:eastAsia="Times New Roman" w:cs="Times New Roman"/>
          <w:szCs w:val="28"/>
        </w:rPr>
      </w:pPr>
      <w:r w:rsidRPr="00B70484">
        <w:rPr>
          <w:rFonts w:eastAsia="Times New Roman" w:cs="Times New Roman"/>
          <w:szCs w:val="28"/>
        </w:rPr>
        <w:tab/>
      </w:r>
      <w:r w:rsidR="76F483EC" w:rsidRPr="00B70484">
        <w:rPr>
          <w:rFonts w:eastAsia="Times New Roman" w:cs="Times New Roman"/>
          <w:szCs w:val="28"/>
        </w:rPr>
        <w:t xml:space="preserve">Saint Donovan’s trial </w:t>
      </w:r>
      <w:r w:rsidR="482EC066">
        <w:rPr>
          <w:rFonts w:eastAsia="Times New Roman" w:cs="Times New Roman"/>
          <w:szCs w:val="28"/>
        </w:rPr>
        <w:t>ran from</w:t>
      </w:r>
      <w:r w:rsidR="76F483EC" w:rsidRPr="00B70484">
        <w:rPr>
          <w:rFonts w:eastAsia="Times New Roman" w:cs="Times New Roman"/>
          <w:szCs w:val="28"/>
        </w:rPr>
        <w:t xml:space="preserve"> </w:t>
      </w:r>
      <w:r w:rsidR="482EC066" w:rsidRPr="00B70484">
        <w:rPr>
          <w:rFonts w:eastAsia="Times New Roman" w:cs="Times New Roman"/>
          <w:szCs w:val="28"/>
        </w:rPr>
        <w:t>October 7, 2024</w:t>
      </w:r>
      <w:r w:rsidR="31A556A1">
        <w:rPr>
          <w:rFonts w:eastAsia="Times New Roman" w:cs="Times New Roman"/>
          <w:szCs w:val="28"/>
        </w:rPr>
        <w:t>,</w:t>
      </w:r>
      <w:r w:rsidR="482EC066">
        <w:rPr>
          <w:rFonts w:eastAsia="Times New Roman" w:cs="Times New Roman"/>
          <w:szCs w:val="28"/>
        </w:rPr>
        <w:t xml:space="preserve"> to his conviction on </w:t>
      </w:r>
      <w:r w:rsidR="76F483EC" w:rsidRPr="00B70484">
        <w:rPr>
          <w:rFonts w:eastAsia="Times New Roman" w:cs="Times New Roman"/>
          <w:szCs w:val="28"/>
        </w:rPr>
        <w:t>October 24, 2024.</w:t>
      </w:r>
      <w:r w:rsidR="00FE792E">
        <w:rPr>
          <w:rFonts w:eastAsia="Times New Roman" w:cs="Times New Roman"/>
          <w:szCs w:val="28"/>
        </w:rPr>
        <w:t xml:space="preserve"> Sinclair Dep. </w:t>
      </w:r>
      <w:r w:rsidR="76F483EC" w:rsidRPr="7469A66F">
        <w:rPr>
          <w:rFonts w:eastAsia="Times New Roman" w:cs="Times New Roman"/>
          <w:szCs w:val="28"/>
        </w:rPr>
        <w:t xml:space="preserve">23:590-91. On October 10, 2024, Emily Calloway testified </w:t>
      </w:r>
      <w:r w:rsidR="751A014E">
        <w:rPr>
          <w:rFonts w:eastAsia="Times New Roman" w:cs="Times New Roman"/>
          <w:szCs w:val="28"/>
        </w:rPr>
        <w:lastRenderedPageBreak/>
        <w:t xml:space="preserve">in the open, </w:t>
      </w:r>
      <w:r w:rsidR="66874AD8">
        <w:rPr>
          <w:rFonts w:eastAsia="Times New Roman" w:cs="Times New Roman"/>
          <w:szCs w:val="28"/>
        </w:rPr>
        <w:t>broadcast</w:t>
      </w:r>
      <w:r w:rsidR="751A014E">
        <w:rPr>
          <w:rFonts w:eastAsia="Times New Roman" w:cs="Times New Roman"/>
          <w:szCs w:val="28"/>
        </w:rPr>
        <w:t xml:space="preserve"> court</w:t>
      </w:r>
      <w:r w:rsidR="76F483EC" w:rsidRPr="00B70484">
        <w:rPr>
          <w:rFonts w:eastAsia="Times New Roman" w:cs="Times New Roman"/>
          <w:szCs w:val="28"/>
        </w:rPr>
        <w:t xml:space="preserve"> that she</w:t>
      </w:r>
      <w:r w:rsidR="5930DC39">
        <w:rPr>
          <w:rFonts w:eastAsia="Times New Roman" w:cs="Times New Roman"/>
          <w:szCs w:val="28"/>
        </w:rPr>
        <w:t xml:space="preserve"> had an argument during</w:t>
      </w:r>
      <w:r w:rsidR="76F483EC" w:rsidRPr="00B70484">
        <w:rPr>
          <w:rFonts w:eastAsia="Times New Roman" w:cs="Times New Roman"/>
          <w:szCs w:val="28"/>
        </w:rPr>
        <w:t xml:space="preserve"> a company Christmas party</w:t>
      </w:r>
      <w:r w:rsidR="66874AD8">
        <w:rPr>
          <w:rFonts w:eastAsia="Times New Roman" w:cs="Times New Roman"/>
          <w:szCs w:val="28"/>
        </w:rPr>
        <w:t xml:space="preserve"> that employee Kennedy Parker had witnessed</w:t>
      </w:r>
      <w:r w:rsidR="76F483EC" w:rsidRPr="00B70484">
        <w:rPr>
          <w:rFonts w:eastAsia="Times New Roman" w:cs="Times New Roman"/>
          <w:szCs w:val="28"/>
        </w:rPr>
        <w:t>.</w:t>
      </w:r>
      <w:r w:rsidR="00694E9F">
        <w:rPr>
          <w:rFonts w:eastAsia="Times New Roman" w:cs="Times New Roman"/>
          <w:szCs w:val="28"/>
        </w:rPr>
        <w:t xml:space="preserve"> Ex. 13.</w:t>
      </w:r>
      <w:r w:rsidR="76F483EC" w:rsidRPr="00B70484">
        <w:rPr>
          <w:rFonts w:eastAsia="Times New Roman" w:cs="Times New Roman"/>
          <w:szCs w:val="28"/>
        </w:rPr>
        <w:t xml:space="preserve"> Due </w:t>
      </w:r>
      <w:r w:rsidR="2C5F781D">
        <w:rPr>
          <w:rFonts w:eastAsia="Times New Roman" w:cs="Times New Roman"/>
          <w:szCs w:val="28"/>
        </w:rPr>
        <w:t>to the Calloway family’s prominence locally,</w:t>
      </w:r>
      <w:r w:rsidR="76F483EC" w:rsidRPr="00B70484">
        <w:rPr>
          <w:rFonts w:eastAsia="Times New Roman" w:cs="Times New Roman"/>
          <w:szCs w:val="28"/>
        </w:rPr>
        <w:t xml:space="preserve"> th</w:t>
      </w:r>
      <w:r w:rsidR="2C5F781D">
        <w:rPr>
          <w:rFonts w:eastAsia="Times New Roman" w:cs="Times New Roman"/>
          <w:szCs w:val="28"/>
        </w:rPr>
        <w:t>e</w:t>
      </w:r>
      <w:r w:rsidR="76F483EC" w:rsidRPr="00B70484">
        <w:rPr>
          <w:rFonts w:eastAsia="Times New Roman" w:cs="Times New Roman"/>
          <w:szCs w:val="28"/>
        </w:rPr>
        <w:t xml:space="preserve"> story was on the “front-page for weeks</w:t>
      </w:r>
      <w:r w:rsidR="2C5F781D">
        <w:rPr>
          <w:rFonts w:eastAsia="Times New Roman" w:cs="Times New Roman"/>
          <w:szCs w:val="28"/>
        </w:rPr>
        <w:t>.</w:t>
      </w:r>
      <w:r w:rsidR="76F483EC" w:rsidRPr="00B70484">
        <w:rPr>
          <w:rFonts w:eastAsia="Times New Roman" w:cs="Times New Roman"/>
          <w:szCs w:val="28"/>
        </w:rPr>
        <w:t>”</w:t>
      </w:r>
      <w:r w:rsidR="2C5F781D">
        <w:rPr>
          <w:rFonts w:eastAsia="Times New Roman" w:cs="Times New Roman"/>
          <w:szCs w:val="28"/>
        </w:rPr>
        <w:t xml:space="preserve"> </w:t>
      </w:r>
      <w:r w:rsidR="00CD5856">
        <w:rPr>
          <w:rFonts w:eastAsia="Times New Roman" w:cs="Times New Roman"/>
          <w:szCs w:val="28"/>
        </w:rPr>
        <w:t xml:space="preserve">Sinclair Dep. </w:t>
      </w:r>
      <w:r w:rsidR="76F483EC" w:rsidRPr="00B70484">
        <w:rPr>
          <w:rFonts w:eastAsia="Times New Roman" w:cs="Times New Roman"/>
          <w:szCs w:val="28"/>
        </w:rPr>
        <w:t>23:595-</w:t>
      </w:r>
      <w:r w:rsidR="76F483EC" w:rsidRPr="25C05702">
        <w:rPr>
          <w:rFonts w:eastAsia="Times New Roman" w:cs="Times New Roman"/>
          <w:szCs w:val="28"/>
        </w:rPr>
        <w:t>96</w:t>
      </w:r>
      <w:r w:rsidR="76F483EC" w:rsidRPr="00B70484">
        <w:rPr>
          <w:rFonts w:eastAsia="Times New Roman" w:cs="Times New Roman"/>
          <w:szCs w:val="28"/>
        </w:rPr>
        <w:t>, 597-99.</w:t>
      </w:r>
      <w:r w:rsidR="30183FF0">
        <w:rPr>
          <w:rFonts w:eastAsia="Times New Roman" w:cs="Times New Roman"/>
          <w:szCs w:val="28"/>
        </w:rPr>
        <w:t xml:space="preserve"> Although the team</w:t>
      </w:r>
      <w:r w:rsidR="76F483EC" w:rsidRPr="00B70484">
        <w:rPr>
          <w:rFonts w:eastAsia="Times New Roman" w:cs="Times New Roman"/>
          <w:szCs w:val="28"/>
        </w:rPr>
        <w:t xml:space="preserve"> had received </w:t>
      </w:r>
      <w:r w:rsidR="06DE4081">
        <w:rPr>
          <w:rFonts w:eastAsia="Times New Roman" w:cs="Times New Roman"/>
          <w:szCs w:val="28"/>
        </w:rPr>
        <w:t xml:space="preserve">a </w:t>
      </w:r>
      <w:r w:rsidR="76F483EC" w:rsidRPr="00B70484">
        <w:rPr>
          <w:rFonts w:eastAsia="Times New Roman" w:cs="Times New Roman"/>
          <w:szCs w:val="28"/>
        </w:rPr>
        <w:t xml:space="preserve">list of employees </w:t>
      </w:r>
      <w:r w:rsidR="06DE4081">
        <w:rPr>
          <w:rFonts w:eastAsia="Times New Roman" w:cs="Times New Roman"/>
          <w:szCs w:val="28"/>
        </w:rPr>
        <w:t>in</w:t>
      </w:r>
      <w:r w:rsidR="76F483EC" w:rsidRPr="00B70484">
        <w:rPr>
          <w:rFonts w:eastAsia="Times New Roman" w:cs="Times New Roman"/>
          <w:szCs w:val="28"/>
        </w:rPr>
        <w:t xml:space="preserve"> February 2024</w:t>
      </w:r>
      <w:r w:rsidR="0017306D">
        <w:rPr>
          <w:rFonts w:eastAsia="Times New Roman" w:cs="Times New Roman"/>
          <w:szCs w:val="28"/>
        </w:rPr>
        <w:t xml:space="preserve">, </w:t>
      </w:r>
      <w:r w:rsidR="76F483EC" w:rsidRPr="00B70484">
        <w:rPr>
          <w:rFonts w:eastAsia="Times New Roman" w:cs="Times New Roman"/>
          <w:szCs w:val="28"/>
        </w:rPr>
        <w:t>they did not interview Parker until October 31, 2024.</w:t>
      </w:r>
      <w:r w:rsidR="00775E5B">
        <w:rPr>
          <w:rFonts w:eastAsia="Times New Roman" w:cs="Times New Roman"/>
          <w:szCs w:val="28"/>
        </w:rPr>
        <w:t xml:space="preserve"> Nolan Dep. 32:</w:t>
      </w:r>
      <w:r w:rsidR="004A47DF">
        <w:rPr>
          <w:rFonts w:eastAsia="Times New Roman" w:cs="Times New Roman"/>
          <w:szCs w:val="28"/>
        </w:rPr>
        <w:t>327-28</w:t>
      </w:r>
      <w:r w:rsidR="00276FAC">
        <w:rPr>
          <w:rFonts w:eastAsia="Times New Roman" w:cs="Times New Roman"/>
          <w:szCs w:val="28"/>
        </w:rPr>
        <w:t>;</w:t>
      </w:r>
      <w:r w:rsidR="0017306D">
        <w:rPr>
          <w:rFonts w:eastAsia="Times New Roman" w:cs="Times New Roman"/>
          <w:szCs w:val="28"/>
        </w:rPr>
        <w:t xml:space="preserve"> Sinclair Dep. </w:t>
      </w:r>
      <w:r w:rsidR="0017306D" w:rsidRPr="0017306D">
        <w:rPr>
          <w:rFonts w:eastAsia="Times New Roman" w:cs="Times New Roman"/>
          <w:szCs w:val="28"/>
        </w:rPr>
        <w:t>18:408</w:t>
      </w:r>
      <w:r w:rsidR="0017306D">
        <w:rPr>
          <w:rFonts w:eastAsia="Times New Roman" w:cs="Times New Roman"/>
          <w:szCs w:val="28"/>
        </w:rPr>
        <w:t>.</w:t>
      </w:r>
      <w:r w:rsidR="0017306D" w:rsidRPr="0017306D">
        <w:rPr>
          <w:rFonts w:eastAsia="Times New Roman" w:cs="Times New Roman"/>
          <w:szCs w:val="28"/>
        </w:rPr>
        <w:t xml:space="preserve"> </w:t>
      </w:r>
      <w:r w:rsidR="786A3A7B">
        <w:rPr>
          <w:rFonts w:eastAsia="Times New Roman" w:cs="Times New Roman"/>
          <w:szCs w:val="28"/>
        </w:rPr>
        <w:t xml:space="preserve">Investigators had ranked Parker </w:t>
      </w:r>
      <w:r w:rsidR="0AADCA90">
        <w:rPr>
          <w:rFonts w:eastAsia="Times New Roman" w:cs="Times New Roman"/>
          <w:szCs w:val="28"/>
        </w:rPr>
        <w:t>seventh in priority for interview, but they did not interview him until five days after the trial had concluded</w:t>
      </w:r>
      <w:r w:rsidR="2C7AE007">
        <w:rPr>
          <w:rFonts w:eastAsia="Times New Roman" w:cs="Times New Roman"/>
          <w:szCs w:val="28"/>
        </w:rPr>
        <w:t xml:space="preserve"> and</w:t>
      </w:r>
      <w:r w:rsidR="0AADCA90">
        <w:rPr>
          <w:rFonts w:eastAsia="Times New Roman" w:cs="Times New Roman"/>
          <w:szCs w:val="28"/>
        </w:rPr>
        <w:t xml:space="preserve"> </w:t>
      </w:r>
      <w:r w:rsidR="5753F0FD">
        <w:rPr>
          <w:rFonts w:eastAsia="Times New Roman" w:cs="Times New Roman"/>
          <w:szCs w:val="28"/>
        </w:rPr>
        <w:t xml:space="preserve">after skipping two </w:t>
      </w:r>
      <w:r w:rsidR="2C7AE007">
        <w:rPr>
          <w:rFonts w:eastAsia="Times New Roman" w:cs="Times New Roman"/>
          <w:szCs w:val="28"/>
        </w:rPr>
        <w:t>higher-priority</w:t>
      </w:r>
      <w:r w:rsidR="5753F0FD">
        <w:rPr>
          <w:rFonts w:eastAsia="Times New Roman" w:cs="Times New Roman"/>
          <w:szCs w:val="28"/>
        </w:rPr>
        <w:t xml:space="preserve"> witnesses.</w:t>
      </w:r>
      <w:r w:rsidR="00E26547">
        <w:rPr>
          <w:rFonts w:eastAsia="Times New Roman" w:cs="Times New Roman"/>
          <w:szCs w:val="28"/>
        </w:rPr>
        <w:t xml:space="preserve"> </w:t>
      </w:r>
      <w:r w:rsidR="001E323A">
        <w:rPr>
          <w:rFonts w:eastAsia="Times New Roman" w:cs="Times New Roman"/>
          <w:szCs w:val="28"/>
        </w:rPr>
        <w:t xml:space="preserve">Sinclair Dep. </w:t>
      </w:r>
      <w:r w:rsidR="5753F0FD">
        <w:rPr>
          <w:rFonts w:eastAsia="Times New Roman" w:cs="Times New Roman"/>
          <w:szCs w:val="28"/>
        </w:rPr>
        <w:t>18:408</w:t>
      </w:r>
      <w:r w:rsidR="001E323A">
        <w:rPr>
          <w:rFonts w:eastAsia="Times New Roman" w:cs="Times New Roman"/>
          <w:szCs w:val="28"/>
        </w:rPr>
        <w:t>; Ex. 17</w:t>
      </w:r>
      <w:r w:rsidR="00E26547">
        <w:rPr>
          <w:rFonts w:eastAsia="Times New Roman" w:cs="Times New Roman"/>
          <w:szCs w:val="28"/>
        </w:rPr>
        <w:t>.</w:t>
      </w:r>
    </w:p>
    <w:p w14:paraId="5AAD9669" w14:textId="6F169AD2" w:rsidR="00820DD0" w:rsidRPr="00B70484" w:rsidRDefault="76F483EC" w:rsidP="002C4150">
      <w:pPr>
        <w:spacing w:line="480" w:lineRule="auto"/>
        <w:ind w:firstLine="720"/>
        <w:jc w:val="both"/>
        <w:rPr>
          <w:rFonts w:eastAsia="Times New Roman" w:cs="Times New Roman"/>
          <w:szCs w:val="28"/>
        </w:rPr>
      </w:pPr>
      <w:r w:rsidRPr="00B70484">
        <w:rPr>
          <w:rFonts w:eastAsia="Times New Roman" w:cs="Times New Roman"/>
          <w:szCs w:val="28"/>
        </w:rPr>
        <w:t xml:space="preserve">Nolan noted that Parker’s interview was the first time anyone had heard of </w:t>
      </w:r>
      <w:r w:rsidR="7B91B8C1">
        <w:rPr>
          <w:rFonts w:eastAsia="Times New Roman" w:cs="Times New Roman"/>
          <w:szCs w:val="28"/>
        </w:rPr>
        <w:t>a storage unit that Calloway had allegedly sent Parker to.</w:t>
      </w:r>
      <w:r w:rsidR="00F15112">
        <w:rPr>
          <w:rFonts w:eastAsia="Times New Roman" w:cs="Times New Roman"/>
          <w:szCs w:val="28"/>
        </w:rPr>
        <w:t xml:space="preserve"> Nolan Dep. 32:</w:t>
      </w:r>
      <w:r w:rsidR="00DE006B">
        <w:rPr>
          <w:rFonts w:eastAsia="Times New Roman" w:cs="Times New Roman"/>
          <w:szCs w:val="28"/>
        </w:rPr>
        <w:t>34</w:t>
      </w:r>
      <w:r w:rsidR="004D320C">
        <w:rPr>
          <w:rFonts w:eastAsia="Times New Roman" w:cs="Times New Roman"/>
          <w:szCs w:val="28"/>
        </w:rPr>
        <w:t>6</w:t>
      </w:r>
      <w:r w:rsidR="00FD1812">
        <w:rPr>
          <w:rFonts w:eastAsia="Times New Roman" w:cs="Times New Roman"/>
          <w:szCs w:val="28"/>
        </w:rPr>
        <w:t>-48.</w:t>
      </w:r>
      <w:r w:rsidR="309253D9">
        <w:rPr>
          <w:rFonts w:eastAsia="Times New Roman" w:cs="Times New Roman"/>
          <w:szCs w:val="28"/>
        </w:rPr>
        <w:t xml:space="preserve"> </w:t>
      </w:r>
      <w:r w:rsidRPr="00B70484">
        <w:rPr>
          <w:rFonts w:eastAsia="Times New Roman" w:cs="Times New Roman"/>
          <w:szCs w:val="28"/>
        </w:rPr>
        <w:t xml:space="preserve">On November 5, 2024, investigators obtained a search warrant for the unit </w:t>
      </w:r>
      <w:r w:rsidR="309253D9">
        <w:rPr>
          <w:rFonts w:eastAsia="Times New Roman" w:cs="Times New Roman"/>
          <w:szCs w:val="28"/>
        </w:rPr>
        <w:t>and</w:t>
      </w:r>
      <w:r w:rsidRPr="00B70484">
        <w:rPr>
          <w:rFonts w:eastAsia="Times New Roman" w:cs="Times New Roman"/>
          <w:szCs w:val="28"/>
        </w:rPr>
        <w:t xml:space="preserve"> </w:t>
      </w:r>
      <w:r w:rsidR="309253D9">
        <w:rPr>
          <w:rFonts w:eastAsia="Times New Roman" w:cs="Times New Roman"/>
          <w:szCs w:val="28"/>
        </w:rPr>
        <w:t>re</w:t>
      </w:r>
      <w:r w:rsidRPr="00B70484">
        <w:rPr>
          <w:rFonts w:eastAsia="Times New Roman" w:cs="Times New Roman"/>
          <w:szCs w:val="28"/>
        </w:rPr>
        <w:t>covered a document</w:t>
      </w:r>
      <w:r w:rsidR="1459FA2B">
        <w:rPr>
          <w:rFonts w:eastAsia="Times New Roman" w:cs="Times New Roman"/>
          <w:szCs w:val="28"/>
        </w:rPr>
        <w:t xml:space="preserve"> </w:t>
      </w:r>
      <w:r w:rsidRPr="00B70484">
        <w:rPr>
          <w:rFonts w:eastAsia="Times New Roman" w:cs="Times New Roman"/>
          <w:szCs w:val="28"/>
        </w:rPr>
        <w:t>nam</w:t>
      </w:r>
      <w:r w:rsidR="1459FA2B">
        <w:rPr>
          <w:rFonts w:eastAsia="Times New Roman" w:cs="Times New Roman"/>
          <w:szCs w:val="28"/>
        </w:rPr>
        <w:t xml:space="preserve">ing </w:t>
      </w:r>
      <w:r w:rsidRPr="00B70484">
        <w:rPr>
          <w:rFonts w:eastAsia="Times New Roman" w:cs="Times New Roman"/>
          <w:szCs w:val="28"/>
        </w:rPr>
        <w:t>Emily Calloway as the beneficial holder of the Cayman account connected to Coastal Events.</w:t>
      </w:r>
      <w:r w:rsidR="00670A9F">
        <w:rPr>
          <w:rFonts w:eastAsia="Times New Roman" w:cs="Times New Roman"/>
          <w:szCs w:val="28"/>
        </w:rPr>
        <w:t xml:space="preserve"> Nolan Dep. 33:</w:t>
      </w:r>
      <w:r w:rsidR="00091E2E">
        <w:rPr>
          <w:rFonts w:eastAsia="Times New Roman" w:cs="Times New Roman"/>
          <w:szCs w:val="28"/>
        </w:rPr>
        <w:t>356-</w:t>
      </w:r>
      <w:r w:rsidR="00683E1D" w:rsidRPr="1B45694A">
        <w:rPr>
          <w:rFonts w:eastAsia="Times New Roman" w:cs="Times New Roman"/>
          <w:szCs w:val="28"/>
        </w:rPr>
        <w:t>59</w:t>
      </w:r>
      <w:r w:rsidR="00683E1D">
        <w:rPr>
          <w:rFonts w:eastAsia="Times New Roman" w:cs="Times New Roman"/>
          <w:szCs w:val="28"/>
        </w:rPr>
        <w:t>.</w:t>
      </w:r>
    </w:p>
    <w:p w14:paraId="7C64395A" w14:textId="2A355293" w:rsidR="00D20FF0" w:rsidRDefault="16912B6B" w:rsidP="00A30248">
      <w:pPr>
        <w:spacing w:line="240" w:lineRule="auto"/>
        <w:rPr>
          <w:rFonts w:cs="Times New Roman"/>
          <w:b/>
          <w:bCs/>
          <w:szCs w:val="28"/>
        </w:rPr>
      </w:pPr>
      <w:r w:rsidRPr="00A30248">
        <w:rPr>
          <w:rFonts w:cs="Times New Roman"/>
          <w:b/>
          <w:bCs/>
          <w:szCs w:val="28"/>
        </w:rPr>
        <w:t xml:space="preserve">Maddox Armana was hired by counsel for the defendant to investigate in preparation for trial. </w:t>
      </w:r>
    </w:p>
    <w:p w14:paraId="51B8FDD4" w14:textId="77777777" w:rsidR="00A30248" w:rsidRPr="00A30248" w:rsidRDefault="00A30248" w:rsidP="00A30248">
      <w:pPr>
        <w:spacing w:line="240" w:lineRule="auto"/>
        <w:rPr>
          <w:rFonts w:eastAsia="Times New Roman" w:cs="Times New Roman"/>
          <w:b/>
          <w:bCs/>
          <w:szCs w:val="28"/>
        </w:rPr>
      </w:pPr>
    </w:p>
    <w:p w14:paraId="2FE97E15" w14:textId="78059A58" w:rsidR="00D20FF0" w:rsidRPr="00B70484" w:rsidRDefault="16912B6B" w:rsidP="00A30248">
      <w:pPr>
        <w:spacing w:line="480" w:lineRule="auto"/>
        <w:ind w:firstLine="720"/>
        <w:jc w:val="both"/>
        <w:rPr>
          <w:rFonts w:eastAsia="Times New Roman" w:cs="Times New Roman"/>
          <w:szCs w:val="28"/>
        </w:rPr>
      </w:pPr>
      <w:r w:rsidRPr="7469A66F">
        <w:rPr>
          <w:rFonts w:eastAsia="Times New Roman" w:cs="Times New Roman"/>
          <w:szCs w:val="28"/>
        </w:rPr>
        <w:t>In January of 2024, counsel for defendant Emily Calloway hired Maddox Armana for the purpose of investigating the allegations against Calloway and preparing documents in preparation for trial. Counsel requested his services when Saint Donovan was arrested</w:t>
      </w:r>
      <w:r w:rsidR="180DE1AD" w:rsidRPr="7469A66F">
        <w:rPr>
          <w:rFonts w:eastAsia="Times New Roman" w:cs="Times New Roman"/>
          <w:szCs w:val="28"/>
        </w:rPr>
        <w:t>,</w:t>
      </w:r>
      <w:r w:rsidRPr="7469A66F">
        <w:rPr>
          <w:rFonts w:eastAsia="Times New Roman" w:cs="Times New Roman"/>
          <w:szCs w:val="28"/>
        </w:rPr>
        <w:t xml:space="preserve"> and counsel became concerned that Calloway would be targeted soon. Armana Dep. </w:t>
      </w:r>
      <w:r w:rsidR="62CF1AAB" w:rsidRPr="75FCE9A4">
        <w:rPr>
          <w:rFonts w:eastAsia="Times New Roman" w:cs="Times New Roman"/>
          <w:szCs w:val="28"/>
        </w:rPr>
        <w:t>43</w:t>
      </w:r>
      <w:r w:rsidRPr="75FCE9A4">
        <w:rPr>
          <w:rFonts w:eastAsia="Times New Roman" w:cs="Times New Roman"/>
          <w:szCs w:val="28"/>
        </w:rPr>
        <w:t>:</w:t>
      </w:r>
      <w:r w:rsidRPr="7469A66F">
        <w:rPr>
          <w:rFonts w:eastAsia="Times New Roman" w:cs="Times New Roman"/>
          <w:szCs w:val="28"/>
        </w:rPr>
        <w:t xml:space="preserve">35-38. </w:t>
      </w:r>
      <w:r w:rsidR="003F301A">
        <w:rPr>
          <w:rFonts w:eastAsia="Times New Roman" w:cs="Times New Roman"/>
          <w:szCs w:val="28"/>
        </w:rPr>
        <w:t xml:space="preserve">In Armana’s words, </w:t>
      </w:r>
      <w:r w:rsidR="003F301A" w:rsidRPr="7469A66F">
        <w:rPr>
          <w:rFonts w:eastAsia="Times New Roman" w:cs="Times New Roman"/>
          <w:szCs w:val="28"/>
        </w:rPr>
        <w:t xml:space="preserve">“Everything I did on </w:t>
      </w:r>
      <w:r w:rsidR="003F301A" w:rsidRPr="7469A66F">
        <w:rPr>
          <w:rFonts w:eastAsia="Times New Roman" w:cs="Times New Roman"/>
          <w:szCs w:val="28"/>
        </w:rPr>
        <w:lastRenderedPageBreak/>
        <w:t xml:space="preserve">that engagement, I did because counsel was preparing for that.” </w:t>
      </w:r>
      <w:r w:rsidR="003F301A">
        <w:rPr>
          <w:rFonts w:eastAsia="Times New Roman" w:cs="Times New Roman"/>
          <w:szCs w:val="28"/>
        </w:rPr>
        <w:t>Armana Dep.</w:t>
      </w:r>
      <w:r w:rsidR="003F301A" w:rsidRPr="7469A66F">
        <w:rPr>
          <w:rFonts w:eastAsia="Times New Roman" w:cs="Times New Roman"/>
          <w:szCs w:val="28"/>
        </w:rPr>
        <w:t xml:space="preserve"> </w:t>
      </w:r>
      <w:r w:rsidR="003F301A" w:rsidRPr="4BA0FCE3">
        <w:rPr>
          <w:rFonts w:eastAsia="Times New Roman" w:cs="Times New Roman"/>
          <w:szCs w:val="28"/>
        </w:rPr>
        <w:t>43</w:t>
      </w:r>
      <w:r w:rsidR="003F301A" w:rsidRPr="7469A66F">
        <w:rPr>
          <w:rFonts w:eastAsia="Times New Roman" w:cs="Times New Roman"/>
          <w:szCs w:val="28"/>
        </w:rPr>
        <w:t>:49-50.</w:t>
      </w:r>
    </w:p>
    <w:p w14:paraId="0C95548C" w14:textId="0C45F202" w:rsidR="00D20FF0" w:rsidRPr="00B70484" w:rsidRDefault="16912B6B" w:rsidP="00A30248">
      <w:pPr>
        <w:spacing w:line="480" w:lineRule="auto"/>
        <w:ind w:firstLine="720"/>
        <w:jc w:val="both"/>
      </w:pPr>
      <w:r w:rsidRPr="0BEC0EC0">
        <w:rPr>
          <w:rFonts w:eastAsia="Times New Roman" w:cs="Times New Roman"/>
          <w:szCs w:val="28"/>
        </w:rPr>
        <w:t xml:space="preserve">For Calloway’s defense, counsel specifically requested that Armana only investigate the subcontractors that were the subject of the </w:t>
      </w:r>
      <w:r w:rsidR="00FC16FF">
        <w:rPr>
          <w:rFonts w:eastAsia="Times New Roman" w:cs="Times New Roman"/>
          <w:szCs w:val="28"/>
        </w:rPr>
        <w:t>G</w:t>
      </w:r>
      <w:r w:rsidRPr="0BEC0EC0">
        <w:rPr>
          <w:rFonts w:eastAsia="Times New Roman" w:cs="Times New Roman"/>
          <w:szCs w:val="28"/>
        </w:rPr>
        <w:t xml:space="preserve">overnment’s investigation. Armana Dep. </w:t>
      </w:r>
      <w:r w:rsidR="798409E0" w:rsidRPr="0BEC0EC0">
        <w:rPr>
          <w:rFonts w:eastAsia="Times New Roman" w:cs="Times New Roman"/>
          <w:szCs w:val="28"/>
        </w:rPr>
        <w:t>44</w:t>
      </w:r>
      <w:r w:rsidRPr="0BEC0EC0">
        <w:rPr>
          <w:rFonts w:eastAsia="Times New Roman" w:cs="Times New Roman"/>
          <w:szCs w:val="28"/>
        </w:rPr>
        <w:t>:40-45. Going through the records of Co</w:t>
      </w:r>
      <w:r w:rsidR="44E4BA04" w:rsidRPr="0BEC0EC0">
        <w:rPr>
          <w:rFonts w:eastAsia="Times New Roman" w:cs="Times New Roman"/>
          <w:szCs w:val="28"/>
        </w:rPr>
        <w:t>a</w:t>
      </w:r>
      <w:r w:rsidRPr="0BEC0EC0">
        <w:rPr>
          <w:rFonts w:eastAsia="Times New Roman" w:cs="Times New Roman"/>
          <w:szCs w:val="28"/>
        </w:rPr>
        <w:t xml:space="preserve">stal, Armana encountered Sierra Seton’s name. Armana Dep. </w:t>
      </w:r>
      <w:r w:rsidR="35479B40" w:rsidRPr="0BEC0EC0">
        <w:rPr>
          <w:rFonts w:eastAsia="Times New Roman" w:cs="Times New Roman"/>
          <w:szCs w:val="28"/>
        </w:rPr>
        <w:t>44</w:t>
      </w:r>
      <w:r w:rsidRPr="0BEC0EC0">
        <w:rPr>
          <w:rFonts w:eastAsia="Times New Roman" w:cs="Times New Roman"/>
          <w:szCs w:val="28"/>
        </w:rPr>
        <w:t>:60-66. Seton intrigued Armana because Seton, as the former operations manager for Coastal, was one of the people who could identify how the business worked</w:t>
      </w:r>
      <w:r w:rsidR="338E5820" w:rsidRPr="5624A81D">
        <w:rPr>
          <w:rFonts w:eastAsia="Times New Roman" w:cs="Times New Roman"/>
          <w:szCs w:val="28"/>
        </w:rPr>
        <w:t>.</w:t>
      </w:r>
      <w:r w:rsidRPr="0BEC0EC0">
        <w:rPr>
          <w:rFonts w:eastAsia="Times New Roman" w:cs="Times New Roman"/>
          <w:szCs w:val="28"/>
        </w:rPr>
        <w:t xml:space="preserve"> Armana Dep. </w:t>
      </w:r>
      <w:r w:rsidR="16AF6CBB" w:rsidRPr="0EF43210">
        <w:rPr>
          <w:rFonts w:eastAsia="Times New Roman" w:cs="Times New Roman"/>
          <w:szCs w:val="28"/>
        </w:rPr>
        <w:t>44</w:t>
      </w:r>
      <w:r w:rsidRPr="0EF43210">
        <w:rPr>
          <w:rFonts w:eastAsia="Times New Roman" w:cs="Times New Roman"/>
          <w:szCs w:val="28"/>
        </w:rPr>
        <w:t>:57-58, 64-66.</w:t>
      </w:r>
    </w:p>
    <w:p w14:paraId="4F998F42" w14:textId="0FEB1C0E" w:rsidR="00D20FF0" w:rsidRPr="00B70484" w:rsidRDefault="47727F82" w:rsidP="00A30248">
      <w:pPr>
        <w:spacing w:line="480" w:lineRule="auto"/>
        <w:jc w:val="both"/>
        <w:rPr>
          <w:rFonts w:eastAsia="Times New Roman" w:cs="Times New Roman"/>
          <w:b/>
          <w:bCs/>
          <w:szCs w:val="28"/>
        </w:rPr>
      </w:pPr>
      <w:r w:rsidRPr="00B70484">
        <w:rPr>
          <w:rFonts w:eastAsia="Times New Roman" w:cs="Times New Roman"/>
          <w:b/>
          <w:bCs/>
          <w:szCs w:val="28"/>
        </w:rPr>
        <w:t xml:space="preserve">Armana was able to locate and interview Seton in February of 2024. </w:t>
      </w:r>
    </w:p>
    <w:p w14:paraId="2AFF6818" w14:textId="208D6956" w:rsidR="00D20FF0" w:rsidRPr="00B70484" w:rsidRDefault="47727F82" w:rsidP="00A30248">
      <w:pPr>
        <w:spacing w:line="480" w:lineRule="auto"/>
        <w:ind w:firstLine="720"/>
        <w:jc w:val="both"/>
        <w:rPr>
          <w:rFonts w:eastAsia="Times New Roman" w:cs="Times New Roman"/>
          <w:szCs w:val="28"/>
        </w:rPr>
      </w:pPr>
      <w:r w:rsidRPr="00B70484">
        <w:rPr>
          <w:rFonts w:eastAsia="Times New Roman" w:cs="Times New Roman"/>
          <w:szCs w:val="28"/>
        </w:rPr>
        <w:t xml:space="preserve">Despite running the investigation firm himself, Armana was able to locate Seton through detailed work. Armana Dep. </w:t>
      </w:r>
      <w:r w:rsidR="6DA62D34" w:rsidRPr="6B9139A5">
        <w:rPr>
          <w:rFonts w:eastAsia="Times New Roman" w:cs="Times New Roman"/>
          <w:szCs w:val="28"/>
        </w:rPr>
        <w:t>44</w:t>
      </w:r>
      <w:r w:rsidRPr="00B70484">
        <w:rPr>
          <w:rFonts w:eastAsia="Times New Roman" w:cs="Times New Roman"/>
          <w:szCs w:val="28"/>
        </w:rPr>
        <w:t xml:space="preserve">:73-74. Armana approached and had a one-on-one interview with Seton. Armana Dep. </w:t>
      </w:r>
      <w:r w:rsidR="25B447E0" w:rsidRPr="14DB872D">
        <w:rPr>
          <w:rFonts w:eastAsia="Times New Roman" w:cs="Times New Roman"/>
          <w:szCs w:val="28"/>
        </w:rPr>
        <w:t>45</w:t>
      </w:r>
      <w:r w:rsidRPr="00B70484">
        <w:rPr>
          <w:rFonts w:eastAsia="Times New Roman" w:cs="Times New Roman"/>
          <w:szCs w:val="28"/>
        </w:rPr>
        <w:t xml:space="preserve">:100-01. </w:t>
      </w:r>
      <w:r w:rsidR="16912B6B" w:rsidRPr="7469A66F">
        <w:rPr>
          <w:rFonts w:eastAsia="Times New Roman" w:cs="Times New Roman"/>
          <w:szCs w:val="28"/>
        </w:rPr>
        <w:t xml:space="preserve">Unfortunately, Armana’s recorder was not working that day because the batteries died. Armana Dep. </w:t>
      </w:r>
      <w:r w:rsidR="61311644" w:rsidRPr="53690E3D">
        <w:rPr>
          <w:rFonts w:eastAsia="Times New Roman" w:cs="Times New Roman"/>
          <w:szCs w:val="28"/>
        </w:rPr>
        <w:t>45</w:t>
      </w:r>
      <w:r w:rsidR="16912B6B" w:rsidRPr="7469A66F">
        <w:rPr>
          <w:rFonts w:eastAsia="Times New Roman" w:cs="Times New Roman"/>
          <w:szCs w:val="28"/>
        </w:rPr>
        <w:t xml:space="preserve">:112-13. As a result, Armana recorded brief notes on the substance of the interview. Armana Dep. </w:t>
      </w:r>
      <w:r w:rsidR="16912B6B" w:rsidRPr="2C2BE411">
        <w:rPr>
          <w:rFonts w:eastAsia="Times New Roman" w:cs="Times New Roman"/>
          <w:szCs w:val="28"/>
        </w:rPr>
        <w:t>4</w:t>
      </w:r>
      <w:r w:rsidR="4C7B5963" w:rsidRPr="2C2BE411">
        <w:rPr>
          <w:rFonts w:eastAsia="Times New Roman" w:cs="Times New Roman"/>
          <w:szCs w:val="28"/>
        </w:rPr>
        <w:t>6</w:t>
      </w:r>
      <w:r w:rsidR="16912B6B" w:rsidRPr="7469A66F">
        <w:rPr>
          <w:rFonts w:eastAsia="Times New Roman" w:cs="Times New Roman"/>
          <w:szCs w:val="28"/>
        </w:rPr>
        <w:t xml:space="preserve">:120-24. </w:t>
      </w:r>
      <w:r w:rsidR="401470FC" w:rsidRPr="692AC1D7">
        <w:rPr>
          <w:rFonts w:eastAsia="Times New Roman" w:cs="Times New Roman"/>
          <w:szCs w:val="28"/>
        </w:rPr>
        <w:t>Armana’s</w:t>
      </w:r>
      <w:r w:rsidR="16912B6B" w:rsidRPr="7469A66F">
        <w:rPr>
          <w:rFonts w:eastAsia="Times New Roman" w:cs="Times New Roman"/>
          <w:szCs w:val="28"/>
        </w:rPr>
        <w:t xml:space="preserve"> notes include both what he was told by Seton and his own impressions on the conversation. Armana Dep. </w:t>
      </w:r>
      <w:r w:rsidR="04D1EF18" w:rsidRPr="7E1831CB">
        <w:rPr>
          <w:rFonts w:eastAsia="Times New Roman" w:cs="Times New Roman"/>
          <w:szCs w:val="28"/>
        </w:rPr>
        <w:t>46</w:t>
      </w:r>
      <w:r w:rsidR="16912B6B" w:rsidRPr="7469A66F">
        <w:rPr>
          <w:rFonts w:eastAsia="Times New Roman" w:cs="Times New Roman"/>
          <w:szCs w:val="28"/>
        </w:rPr>
        <w:t xml:space="preserve">:121-24; Ex. 21. Armana attempted to distinguish between the facts and his impressions by writing Seton’s recollections in black and his own thoughts in red. Armana Dep. </w:t>
      </w:r>
      <w:r w:rsidR="1B1964F1" w:rsidRPr="53D78B4D">
        <w:rPr>
          <w:rFonts w:eastAsia="Times New Roman" w:cs="Times New Roman"/>
          <w:szCs w:val="28"/>
        </w:rPr>
        <w:t>46</w:t>
      </w:r>
      <w:r w:rsidR="16912B6B" w:rsidRPr="7469A66F">
        <w:rPr>
          <w:rFonts w:eastAsia="Times New Roman" w:cs="Times New Roman"/>
          <w:szCs w:val="28"/>
        </w:rPr>
        <w:t>:140-43; Ex. 21. However, the notes on the conversation only filled one page and Armana’s notes on Seton’s statements include Armana’s own abbreviations. Ex. 21.</w:t>
      </w:r>
      <w:r w:rsidR="7EBDAE85" w:rsidRPr="7469A66F">
        <w:rPr>
          <w:rFonts w:eastAsia="Times New Roman" w:cs="Times New Roman"/>
          <w:szCs w:val="28"/>
        </w:rPr>
        <w:t xml:space="preserve"> </w:t>
      </w:r>
      <w:r w:rsidR="16912B6B" w:rsidRPr="7469A66F">
        <w:rPr>
          <w:rFonts w:eastAsia="Times New Roman" w:cs="Times New Roman"/>
          <w:szCs w:val="28"/>
        </w:rPr>
        <w:lastRenderedPageBreak/>
        <w:t xml:space="preserve">After the interview, Sierra </w:t>
      </w:r>
      <w:r w:rsidR="16912B6B" w:rsidRPr="743BDC33">
        <w:rPr>
          <w:rFonts w:eastAsia="Times New Roman" w:cs="Times New Roman"/>
          <w:szCs w:val="28"/>
        </w:rPr>
        <w:t>w</w:t>
      </w:r>
      <w:r w:rsidR="6E62999C" w:rsidRPr="743BDC33">
        <w:rPr>
          <w:rFonts w:eastAsia="Times New Roman" w:cs="Times New Roman"/>
          <w:szCs w:val="28"/>
        </w:rPr>
        <w:t>as last seen</w:t>
      </w:r>
      <w:r w:rsidR="16912B6B" w:rsidRPr="7469A66F">
        <w:rPr>
          <w:rFonts w:eastAsia="Times New Roman" w:cs="Times New Roman"/>
          <w:szCs w:val="28"/>
        </w:rPr>
        <w:t xml:space="preserve"> </w:t>
      </w:r>
      <w:r w:rsidR="6E62999C" w:rsidRPr="3A033E88">
        <w:rPr>
          <w:rFonts w:eastAsia="Times New Roman" w:cs="Times New Roman"/>
          <w:szCs w:val="28"/>
        </w:rPr>
        <w:t>in</w:t>
      </w:r>
      <w:r w:rsidR="16912B6B" w:rsidRPr="3A033E88">
        <w:rPr>
          <w:rFonts w:eastAsia="Times New Roman" w:cs="Times New Roman"/>
          <w:szCs w:val="28"/>
        </w:rPr>
        <w:t xml:space="preserve"> </w:t>
      </w:r>
      <w:r w:rsidR="16912B6B" w:rsidRPr="7469A66F">
        <w:rPr>
          <w:rFonts w:eastAsia="Times New Roman" w:cs="Times New Roman"/>
          <w:szCs w:val="28"/>
        </w:rPr>
        <w:t>Spain with Ky Chandler</w:t>
      </w:r>
      <w:r w:rsidR="48F74E91" w:rsidRPr="3D59FCCB">
        <w:rPr>
          <w:rFonts w:eastAsia="Times New Roman" w:cs="Times New Roman"/>
          <w:szCs w:val="28"/>
        </w:rPr>
        <w:t>.</w:t>
      </w:r>
      <w:r w:rsidR="16912B6B" w:rsidRPr="7469A66F">
        <w:rPr>
          <w:rFonts w:eastAsia="Times New Roman" w:cs="Times New Roman"/>
          <w:szCs w:val="28"/>
        </w:rPr>
        <w:t xml:space="preserve"> Armana Dep. </w:t>
      </w:r>
      <w:r w:rsidR="16912B6B" w:rsidRPr="4B586797">
        <w:rPr>
          <w:rFonts w:eastAsia="Times New Roman" w:cs="Times New Roman"/>
          <w:szCs w:val="28"/>
        </w:rPr>
        <w:t>4</w:t>
      </w:r>
      <w:r w:rsidR="7FF6F322" w:rsidRPr="4B586797">
        <w:rPr>
          <w:rFonts w:eastAsia="Times New Roman" w:cs="Times New Roman"/>
          <w:szCs w:val="28"/>
        </w:rPr>
        <w:t>6</w:t>
      </w:r>
      <w:r w:rsidR="16912B6B" w:rsidRPr="7469A66F">
        <w:rPr>
          <w:rFonts w:eastAsia="Times New Roman" w:cs="Times New Roman"/>
          <w:szCs w:val="28"/>
        </w:rPr>
        <w:t>:146-49</w:t>
      </w:r>
      <w:r w:rsidR="0E919F1F" w:rsidRPr="7469A66F">
        <w:rPr>
          <w:rFonts w:eastAsia="Times New Roman" w:cs="Times New Roman"/>
          <w:szCs w:val="28"/>
        </w:rPr>
        <w:t xml:space="preserve">; Nolan Dep. </w:t>
      </w:r>
      <w:r w:rsidR="263B2F59" w:rsidRPr="7469A66F">
        <w:rPr>
          <w:rFonts w:eastAsia="Times New Roman" w:cs="Times New Roman"/>
          <w:szCs w:val="28"/>
        </w:rPr>
        <w:t>26:100-04</w:t>
      </w:r>
      <w:r w:rsidR="16912B6B" w:rsidRPr="7469A66F">
        <w:rPr>
          <w:rFonts w:eastAsia="Times New Roman" w:cs="Times New Roman"/>
          <w:szCs w:val="28"/>
        </w:rPr>
        <w:t xml:space="preserve">. </w:t>
      </w:r>
      <w:r w:rsidR="10EB0BA7" w:rsidRPr="7469A66F">
        <w:rPr>
          <w:rFonts w:eastAsia="Times New Roman" w:cs="Times New Roman"/>
          <w:szCs w:val="28"/>
        </w:rPr>
        <w:t xml:space="preserve">In an attempt to follow up with Seton, </w:t>
      </w:r>
      <w:r w:rsidR="16912B6B" w:rsidRPr="7469A66F">
        <w:rPr>
          <w:rFonts w:eastAsia="Times New Roman" w:cs="Times New Roman"/>
          <w:szCs w:val="28"/>
        </w:rPr>
        <w:t xml:space="preserve">Armana has searched for new addresses, </w:t>
      </w:r>
      <w:r w:rsidR="5BF89281" w:rsidRPr="7469A66F">
        <w:rPr>
          <w:rFonts w:eastAsia="Times New Roman" w:cs="Times New Roman"/>
          <w:szCs w:val="28"/>
        </w:rPr>
        <w:t>checked</w:t>
      </w:r>
      <w:r w:rsidR="16912B6B" w:rsidRPr="7469A66F">
        <w:rPr>
          <w:rFonts w:eastAsia="Times New Roman" w:cs="Times New Roman"/>
          <w:szCs w:val="28"/>
        </w:rPr>
        <w:t xml:space="preserve"> with Seton’s past acquaintances, and attempted to trace Seton’s movements after landing in Spain. Armana Dep. </w:t>
      </w:r>
      <w:r w:rsidR="16912B6B" w:rsidRPr="2F207567">
        <w:rPr>
          <w:rFonts w:eastAsia="Times New Roman" w:cs="Times New Roman"/>
          <w:szCs w:val="28"/>
        </w:rPr>
        <w:t>4</w:t>
      </w:r>
      <w:r w:rsidR="4F0281EA" w:rsidRPr="2F207567">
        <w:rPr>
          <w:rFonts w:eastAsia="Times New Roman" w:cs="Times New Roman"/>
          <w:szCs w:val="28"/>
        </w:rPr>
        <w:t>6</w:t>
      </w:r>
      <w:r w:rsidR="16912B6B" w:rsidRPr="7469A66F">
        <w:rPr>
          <w:rFonts w:eastAsia="Times New Roman" w:cs="Times New Roman"/>
          <w:szCs w:val="28"/>
        </w:rPr>
        <w:t>:152-57.</w:t>
      </w:r>
    </w:p>
    <w:p w14:paraId="3211D159" w14:textId="77777777" w:rsidR="00427B4C" w:rsidRPr="00B70484" w:rsidRDefault="00427B4C" w:rsidP="15C6F66C">
      <w:pPr>
        <w:pStyle w:val="Heading1"/>
        <w:rPr>
          <w:rFonts w:cs="Times New Roman"/>
        </w:rPr>
      </w:pPr>
      <w:bookmarkStart w:id="3" w:name="_Toc239115273"/>
      <w:r>
        <w:t>ARGUMENT</w:t>
      </w:r>
      <w:bookmarkEnd w:id="3"/>
    </w:p>
    <w:p w14:paraId="7D67C2DF" w14:textId="6933D080" w:rsidR="008C1F70" w:rsidRPr="008C1F70" w:rsidRDefault="00476395" w:rsidP="007C0A46">
      <w:pPr>
        <w:pStyle w:val="Heading2"/>
      </w:pPr>
      <w:bookmarkStart w:id="4" w:name="_Toc239115274"/>
      <w:r>
        <w:t xml:space="preserve">The Court </w:t>
      </w:r>
      <w:r w:rsidR="008D5375" w:rsidRPr="002623BC">
        <w:t>should grant</w:t>
      </w:r>
      <w:r w:rsidR="001B1048" w:rsidRPr="002623BC">
        <w:t xml:space="preserve"> Defendant’s Motion to Suppress Evidence.</w:t>
      </w:r>
      <w:bookmarkEnd w:id="4"/>
      <w:r w:rsidRPr="002623BC">
        <w:t xml:space="preserve"> </w:t>
      </w:r>
    </w:p>
    <w:p w14:paraId="222A3048" w14:textId="0DECF0EE" w:rsidR="008E6ADD" w:rsidRDefault="001419AE" w:rsidP="716C7C0B">
      <w:pPr>
        <w:spacing w:line="480" w:lineRule="auto"/>
        <w:ind w:firstLine="720"/>
        <w:jc w:val="both"/>
        <w:rPr>
          <w:rFonts w:cs="Times New Roman"/>
          <w:szCs w:val="28"/>
        </w:rPr>
      </w:pPr>
      <w:r w:rsidRPr="001419AE">
        <w:rPr>
          <w:rFonts w:cs="Times New Roman"/>
          <w:szCs w:val="28"/>
        </w:rPr>
        <w:t xml:space="preserve">The court should grant the Defense's Motion to </w:t>
      </w:r>
      <w:r>
        <w:rPr>
          <w:rFonts w:cs="Times New Roman"/>
          <w:szCs w:val="28"/>
        </w:rPr>
        <w:t>Suppress Evidence</w:t>
      </w:r>
      <w:r w:rsidRPr="001419AE">
        <w:rPr>
          <w:rFonts w:cs="Times New Roman"/>
          <w:szCs w:val="28"/>
        </w:rPr>
        <w:t xml:space="preserve"> because the </w:t>
      </w:r>
      <w:r w:rsidR="4D88EEAE" w:rsidRPr="7E43D78A">
        <w:rPr>
          <w:rFonts w:cs="Times New Roman"/>
          <w:szCs w:val="28"/>
        </w:rPr>
        <w:t>G</w:t>
      </w:r>
      <w:r w:rsidR="000971E7" w:rsidRPr="7E43D78A">
        <w:rPr>
          <w:rFonts w:cs="Times New Roman"/>
          <w:szCs w:val="28"/>
        </w:rPr>
        <w:t>overnment</w:t>
      </w:r>
      <w:r w:rsidR="000971E7">
        <w:rPr>
          <w:rFonts w:cs="Times New Roman"/>
          <w:szCs w:val="28"/>
        </w:rPr>
        <w:t xml:space="preserve"> </w:t>
      </w:r>
      <w:r w:rsidR="00D87081">
        <w:rPr>
          <w:rFonts w:cs="Times New Roman"/>
          <w:szCs w:val="28"/>
        </w:rPr>
        <w:t>cannot prove</w:t>
      </w:r>
      <w:r w:rsidR="000971E7">
        <w:rPr>
          <w:rFonts w:cs="Times New Roman"/>
          <w:szCs w:val="28"/>
        </w:rPr>
        <w:t xml:space="preserve"> that Kennedy Parker’s </w:t>
      </w:r>
      <w:r w:rsidR="00817B02">
        <w:rPr>
          <w:rFonts w:cs="Times New Roman"/>
          <w:szCs w:val="28"/>
        </w:rPr>
        <w:t xml:space="preserve">testimony, and the evidence </w:t>
      </w:r>
      <w:r w:rsidR="00892DFF">
        <w:rPr>
          <w:rFonts w:cs="Times New Roman"/>
          <w:szCs w:val="28"/>
        </w:rPr>
        <w:t>stemming from it,</w:t>
      </w:r>
      <w:r w:rsidR="000971E7">
        <w:rPr>
          <w:rFonts w:cs="Times New Roman"/>
          <w:szCs w:val="28"/>
        </w:rPr>
        <w:t xml:space="preserve"> </w:t>
      </w:r>
      <w:r w:rsidR="0022320C">
        <w:rPr>
          <w:rFonts w:cs="Times New Roman"/>
          <w:szCs w:val="28"/>
        </w:rPr>
        <w:t>c</w:t>
      </w:r>
      <w:r w:rsidR="00892DFF">
        <w:rPr>
          <w:rFonts w:cs="Times New Roman"/>
          <w:szCs w:val="28"/>
        </w:rPr>
        <w:t>a</w:t>
      </w:r>
      <w:r w:rsidR="0022320C">
        <w:rPr>
          <w:rFonts w:cs="Times New Roman"/>
          <w:szCs w:val="28"/>
        </w:rPr>
        <w:t xml:space="preserve">me from a source independent of Emily Calloway’s </w:t>
      </w:r>
      <w:r w:rsidR="67C8BB76" w:rsidRPr="376CE7E9">
        <w:rPr>
          <w:rFonts w:cs="Times New Roman"/>
          <w:szCs w:val="28"/>
        </w:rPr>
        <w:t>compelled</w:t>
      </w:r>
      <w:r w:rsidR="0022320C" w:rsidRPr="7E43D78A">
        <w:rPr>
          <w:rFonts w:cs="Times New Roman"/>
          <w:szCs w:val="28"/>
        </w:rPr>
        <w:t xml:space="preserve"> </w:t>
      </w:r>
      <w:r w:rsidR="0022320C">
        <w:rPr>
          <w:rFonts w:cs="Times New Roman"/>
          <w:szCs w:val="28"/>
        </w:rPr>
        <w:t>testimony.</w:t>
      </w:r>
    </w:p>
    <w:p w14:paraId="59B1D9CF" w14:textId="0BAE108A" w:rsidR="00E55B90" w:rsidRDefault="38B6700A" w:rsidP="007A7146">
      <w:pPr>
        <w:pStyle w:val="Heading3"/>
        <w:spacing w:line="240" w:lineRule="auto"/>
      </w:pPr>
      <w:bookmarkStart w:id="5" w:name="_Toc239115275"/>
      <w:r w:rsidRPr="00DD5A98">
        <w:t xml:space="preserve">Kastigar requires the </w:t>
      </w:r>
      <w:r w:rsidR="00966FAC">
        <w:t>G</w:t>
      </w:r>
      <w:r w:rsidRPr="00DD5A98">
        <w:t>overnment prove that its evidence derives from a source wholly independent of the compelled testimony.</w:t>
      </w:r>
      <w:bookmarkEnd w:id="5"/>
    </w:p>
    <w:p w14:paraId="18AC0B68" w14:textId="77777777" w:rsidR="008D75BE" w:rsidRPr="008D75BE" w:rsidRDefault="008D75BE" w:rsidP="008D75BE">
      <w:pPr>
        <w:spacing w:line="240" w:lineRule="auto"/>
      </w:pPr>
    </w:p>
    <w:p w14:paraId="3241F019" w14:textId="30BF1A23" w:rsidR="000C2038" w:rsidRDefault="5CFF39A9" w:rsidP="716C7C0B">
      <w:pPr>
        <w:spacing w:line="480" w:lineRule="auto"/>
        <w:ind w:firstLine="720"/>
        <w:jc w:val="both"/>
        <w:rPr>
          <w:rFonts w:cs="Times New Roman"/>
          <w:i/>
          <w:iCs/>
          <w:szCs w:val="28"/>
        </w:rPr>
      </w:pPr>
      <w:r w:rsidRPr="7469A66F">
        <w:rPr>
          <w:rFonts w:cs="Times New Roman"/>
          <w:szCs w:val="28"/>
        </w:rPr>
        <w:t xml:space="preserve">A defendant who testifies under a grant of immunity </w:t>
      </w:r>
      <w:r w:rsidR="66A9FC1B" w:rsidRPr="7469A66F">
        <w:rPr>
          <w:rFonts w:cs="Times New Roman"/>
          <w:szCs w:val="28"/>
        </w:rPr>
        <w:t>“</w:t>
      </w:r>
      <w:r w:rsidR="3CEAFB2B" w:rsidRPr="7469A66F">
        <w:rPr>
          <w:rFonts w:cs="Times New Roman"/>
          <w:szCs w:val="28"/>
        </w:rPr>
        <w:t xml:space="preserve">need only show that he testified under a grant of immunity in order to shift to the </w:t>
      </w:r>
      <w:r w:rsidR="00966FAC">
        <w:rPr>
          <w:rFonts w:cs="Times New Roman"/>
          <w:szCs w:val="28"/>
        </w:rPr>
        <w:t>G</w:t>
      </w:r>
      <w:r w:rsidR="3CEAFB2B" w:rsidRPr="7469A66F">
        <w:rPr>
          <w:rFonts w:cs="Times New Roman"/>
          <w:szCs w:val="28"/>
        </w:rPr>
        <w:t>overnment the heavy burden of proving that all of the evidence it proposes to use was derived from legitimate independent sources.</w:t>
      </w:r>
      <w:r w:rsidR="66A9FC1B" w:rsidRPr="7469A66F">
        <w:rPr>
          <w:rFonts w:cs="Times New Roman"/>
          <w:szCs w:val="28"/>
        </w:rPr>
        <w:t>”</w:t>
      </w:r>
      <w:r w:rsidR="3CEAFB2B" w:rsidRPr="7469A66F">
        <w:rPr>
          <w:rFonts w:cs="Times New Roman"/>
          <w:szCs w:val="28"/>
        </w:rPr>
        <w:t xml:space="preserve"> </w:t>
      </w:r>
      <w:r w:rsidR="3CEAFB2B" w:rsidRPr="7469A66F">
        <w:rPr>
          <w:rFonts w:cs="Times New Roman"/>
          <w:i/>
          <w:iCs/>
          <w:szCs w:val="28"/>
        </w:rPr>
        <w:t>Kastigar v. United States</w:t>
      </w:r>
      <w:r w:rsidR="3CEAFB2B" w:rsidRPr="7469A66F">
        <w:rPr>
          <w:rFonts w:cs="Times New Roman"/>
          <w:szCs w:val="28"/>
        </w:rPr>
        <w:t>, 406 U.S. 441 (1972</w:t>
      </w:r>
      <w:r w:rsidR="00240A23">
        <w:rPr>
          <w:rFonts w:cs="Times New Roman"/>
          <w:szCs w:val="28"/>
        </w:rPr>
        <w:t>)</w:t>
      </w:r>
      <w:r w:rsidR="00C804E5">
        <w:rPr>
          <w:rFonts w:cs="Times New Roman"/>
          <w:szCs w:val="28"/>
        </w:rPr>
        <w:fldChar w:fldCharType="begin"/>
      </w:r>
      <w:r w:rsidR="00C804E5">
        <w:instrText xml:space="preserve"> TA \l "</w:instrText>
      </w:r>
      <w:r w:rsidR="00C804E5" w:rsidRPr="00C24514">
        <w:rPr>
          <w:rFonts w:cs="Times New Roman"/>
          <w:i/>
          <w:iCs/>
          <w:szCs w:val="28"/>
        </w:rPr>
        <w:instrText>Kastigar v. United States</w:instrText>
      </w:r>
      <w:r w:rsidR="00C804E5" w:rsidRPr="00C24514">
        <w:rPr>
          <w:rFonts w:cs="Times New Roman"/>
          <w:szCs w:val="28"/>
        </w:rPr>
        <w:instrText>, 406 U.S. 441, 461–62, 92 S. Ct. 1653, 1665, 32 L. Ed. 2d 212 (1972)</w:instrText>
      </w:r>
      <w:r w:rsidR="00C804E5">
        <w:instrText xml:space="preserve">" \s "Kastigar v. United States, 406 U.S. 441 (1972)" \c 1 </w:instrText>
      </w:r>
      <w:r w:rsidR="00C804E5">
        <w:rPr>
          <w:rFonts w:cs="Times New Roman"/>
          <w:szCs w:val="28"/>
        </w:rPr>
        <w:fldChar w:fldCharType="end"/>
      </w:r>
      <w:r w:rsidR="2CB98773" w:rsidRPr="7469A66F">
        <w:rPr>
          <w:rFonts w:cs="Times New Roman"/>
          <w:szCs w:val="28"/>
        </w:rPr>
        <w:t xml:space="preserve">. Immunity bars the </w:t>
      </w:r>
      <w:r w:rsidR="00966FAC">
        <w:rPr>
          <w:rFonts w:cs="Times New Roman"/>
          <w:szCs w:val="28"/>
        </w:rPr>
        <w:t>G</w:t>
      </w:r>
      <w:r w:rsidR="2CB98773" w:rsidRPr="7469A66F">
        <w:rPr>
          <w:rFonts w:cs="Times New Roman"/>
          <w:szCs w:val="28"/>
        </w:rPr>
        <w:t xml:space="preserve">overnment from any direct and derivative use of compelled testimony “as an investigatory lead.” </w:t>
      </w:r>
      <w:r w:rsidR="2CB98773" w:rsidRPr="7469A66F">
        <w:rPr>
          <w:rFonts w:cs="Times New Roman"/>
          <w:i/>
          <w:iCs/>
          <w:szCs w:val="28"/>
        </w:rPr>
        <w:t>Id</w:t>
      </w:r>
      <w:r w:rsidR="2CB98773" w:rsidRPr="7469A66F">
        <w:rPr>
          <w:rFonts w:cs="Times New Roman"/>
          <w:szCs w:val="28"/>
        </w:rPr>
        <w:t>. at 4</w:t>
      </w:r>
      <w:r w:rsidR="0015714D">
        <w:rPr>
          <w:rFonts w:cs="Times New Roman"/>
          <w:szCs w:val="28"/>
        </w:rPr>
        <w:t>53</w:t>
      </w:r>
      <w:r w:rsidR="2CB98773" w:rsidRPr="7469A66F">
        <w:rPr>
          <w:rFonts w:cs="Times New Roman"/>
          <w:szCs w:val="28"/>
        </w:rPr>
        <w:t>.</w:t>
      </w:r>
    </w:p>
    <w:p w14:paraId="1F6A5FD5" w14:textId="33306401" w:rsidR="005501D7" w:rsidRPr="005501D7" w:rsidRDefault="00427B4C" w:rsidP="716C7C0B">
      <w:pPr>
        <w:spacing w:line="480" w:lineRule="auto"/>
        <w:ind w:firstLine="720"/>
        <w:jc w:val="both"/>
        <w:rPr>
          <w:rFonts w:cs="Times New Roman"/>
          <w:szCs w:val="28"/>
        </w:rPr>
      </w:pPr>
      <w:r w:rsidRPr="00B70484">
        <w:rPr>
          <w:rFonts w:cs="Times New Roman"/>
          <w:i/>
          <w:iCs/>
          <w:szCs w:val="28"/>
        </w:rPr>
        <w:t>United States v. North</w:t>
      </w:r>
      <w:r w:rsidRPr="00B70484">
        <w:rPr>
          <w:rFonts w:cs="Times New Roman"/>
          <w:szCs w:val="28"/>
        </w:rPr>
        <w:t xml:space="preserve"> outlines </w:t>
      </w:r>
      <w:r w:rsidR="005B4CE2">
        <w:rPr>
          <w:rFonts w:cs="Times New Roman"/>
          <w:szCs w:val="28"/>
        </w:rPr>
        <w:t xml:space="preserve">how this burden works </w:t>
      </w:r>
      <w:r w:rsidR="00D17AE3">
        <w:rPr>
          <w:rFonts w:cs="Times New Roman"/>
          <w:szCs w:val="28"/>
        </w:rPr>
        <w:t>in practice</w:t>
      </w:r>
      <w:r w:rsidRPr="00B70484">
        <w:rPr>
          <w:rFonts w:cs="Times New Roman"/>
          <w:szCs w:val="28"/>
        </w:rPr>
        <w:t xml:space="preserve"> (920 F.2d 940, 942 (D.C. Cir. 1990)</w:t>
      </w:r>
      <w:r w:rsidR="00677667">
        <w:rPr>
          <w:rFonts w:cs="Times New Roman"/>
          <w:szCs w:val="28"/>
        </w:rPr>
        <w:fldChar w:fldCharType="begin"/>
      </w:r>
      <w:r w:rsidR="00677667">
        <w:instrText xml:space="preserve"> TA \l "</w:instrText>
      </w:r>
      <w:r w:rsidR="00677667" w:rsidRPr="008D5FE3">
        <w:rPr>
          <w:rFonts w:cs="Times New Roman"/>
          <w:szCs w:val="28"/>
        </w:rPr>
        <w:instrText>(920 F.2d 940, 942 (D.C. Cir. 1990)</w:instrText>
      </w:r>
      <w:r w:rsidR="00677667">
        <w:instrText xml:space="preserve">" \s "United States v. North, 920 F.2d 940 (D.C. Cir. 1990)" \c 1 </w:instrText>
      </w:r>
      <w:r w:rsidR="00677667">
        <w:rPr>
          <w:rFonts w:cs="Times New Roman"/>
          <w:szCs w:val="28"/>
        </w:rPr>
        <w:fldChar w:fldCharType="end"/>
      </w:r>
      <w:r w:rsidRPr="00B70484">
        <w:rPr>
          <w:rFonts w:cs="Times New Roman"/>
          <w:szCs w:val="28"/>
        </w:rPr>
        <w:t xml:space="preserve">. </w:t>
      </w:r>
      <w:r w:rsidRPr="00D80D8D">
        <w:rPr>
          <w:rFonts w:cs="Times New Roman"/>
          <w:i/>
          <w:iCs/>
          <w:szCs w:val="28"/>
        </w:rPr>
        <w:t>Kastigar</w:t>
      </w:r>
      <w:r w:rsidRPr="00B70484">
        <w:rPr>
          <w:rFonts w:cs="Times New Roman"/>
          <w:szCs w:val="28"/>
        </w:rPr>
        <w:t xml:space="preserve"> is violated when the State has employed a </w:t>
      </w:r>
      <w:r w:rsidRPr="00B70484">
        <w:rPr>
          <w:rFonts w:cs="Times New Roman"/>
          <w:szCs w:val="28"/>
        </w:rPr>
        <w:lastRenderedPageBreak/>
        <w:t xml:space="preserve">witness whose testimony is shaped, </w:t>
      </w:r>
      <w:r w:rsidR="004C0BBD">
        <w:rPr>
          <w:rFonts w:cs="Times New Roman"/>
          <w:szCs w:val="28"/>
        </w:rPr>
        <w:t>“</w:t>
      </w:r>
      <w:r w:rsidRPr="00B70484">
        <w:rPr>
          <w:rFonts w:cs="Times New Roman"/>
          <w:szCs w:val="28"/>
        </w:rPr>
        <w:t>directly or indirectly, by compelled testimony, regardless of how or by whom was exposed to that compelled testimony.”</w:t>
      </w:r>
      <w:r w:rsidRPr="00B70484">
        <w:rPr>
          <w:szCs w:val="28"/>
        </w:rPr>
        <w:t xml:space="preserve"> </w:t>
      </w:r>
      <w:r w:rsidR="004B35A5">
        <w:rPr>
          <w:rFonts w:cs="Times New Roman"/>
          <w:i/>
          <w:iCs/>
          <w:szCs w:val="28"/>
        </w:rPr>
        <w:t>Id</w:t>
      </w:r>
      <w:r w:rsidRPr="00B70484">
        <w:rPr>
          <w:rFonts w:cs="Times New Roman"/>
          <w:szCs w:val="28"/>
        </w:rPr>
        <w:t xml:space="preserve">. The Court </w:t>
      </w:r>
      <w:r w:rsidR="006A61F0">
        <w:rPr>
          <w:rFonts w:cs="Times New Roman"/>
          <w:szCs w:val="28"/>
        </w:rPr>
        <w:t>requires</w:t>
      </w:r>
      <w:r w:rsidRPr="00B70484">
        <w:rPr>
          <w:rFonts w:cs="Times New Roman"/>
          <w:szCs w:val="28"/>
        </w:rPr>
        <w:t xml:space="preserve"> “an inquiry into what a witness knew prior to exposure to the immunized testimony</w:t>
      </w:r>
      <w:r w:rsidR="00C61F83">
        <w:rPr>
          <w:rFonts w:cs="Times New Roman"/>
          <w:szCs w:val="28"/>
        </w:rPr>
        <w:t>,</w:t>
      </w:r>
      <w:r w:rsidR="00EB3A66">
        <w:rPr>
          <w:rFonts w:cs="Times New Roman"/>
          <w:szCs w:val="28"/>
        </w:rPr>
        <w:t xml:space="preserve">” and </w:t>
      </w:r>
      <w:r w:rsidR="00B555AC">
        <w:rPr>
          <w:rFonts w:cs="Times New Roman"/>
          <w:szCs w:val="28"/>
        </w:rPr>
        <w:t xml:space="preserve">even </w:t>
      </w:r>
      <w:r w:rsidRPr="00B70484">
        <w:rPr>
          <w:rFonts w:cs="Times New Roman"/>
          <w:szCs w:val="28"/>
        </w:rPr>
        <w:t xml:space="preserve">applies </w:t>
      </w:r>
      <w:r w:rsidR="00C61F83">
        <w:rPr>
          <w:rFonts w:cs="Times New Roman"/>
          <w:szCs w:val="28"/>
        </w:rPr>
        <w:t xml:space="preserve">it </w:t>
      </w:r>
      <w:r w:rsidRPr="00B70484">
        <w:rPr>
          <w:rFonts w:cs="Times New Roman"/>
          <w:szCs w:val="28"/>
        </w:rPr>
        <w:t xml:space="preserve">“where the witness testifies from personal knowledge… if the immunized testimony influenced the witness' decision to testify.” </w:t>
      </w:r>
      <w:r w:rsidR="00115B43" w:rsidRPr="587E3824">
        <w:rPr>
          <w:rFonts w:cs="Times New Roman"/>
          <w:i/>
          <w:szCs w:val="28"/>
        </w:rPr>
        <w:t>Id</w:t>
      </w:r>
      <w:r w:rsidR="00115B43" w:rsidRPr="0049C85F">
        <w:rPr>
          <w:rFonts w:cs="Times New Roman"/>
          <w:i/>
          <w:szCs w:val="28"/>
        </w:rPr>
        <w:t>.</w:t>
      </w:r>
    </w:p>
    <w:p w14:paraId="709902A5" w14:textId="7A380ED5" w:rsidR="00427B4C" w:rsidRPr="00B70484" w:rsidRDefault="005B74FA" w:rsidP="04C446A0">
      <w:pPr>
        <w:spacing w:line="480" w:lineRule="auto"/>
        <w:ind w:firstLine="720"/>
        <w:jc w:val="both"/>
        <w:rPr>
          <w:rFonts w:cs="Times New Roman"/>
          <w:szCs w:val="28"/>
        </w:rPr>
      </w:pPr>
      <w:r w:rsidRPr="009417CA">
        <w:rPr>
          <w:rFonts w:cs="Times New Roman"/>
          <w:i/>
          <w:iCs/>
          <w:szCs w:val="28"/>
        </w:rPr>
        <w:t>North</w:t>
      </w:r>
      <w:r>
        <w:rPr>
          <w:rFonts w:cs="Times New Roman"/>
          <w:szCs w:val="28"/>
        </w:rPr>
        <w:t xml:space="preserve"> places the burden directly on the </w:t>
      </w:r>
      <w:r w:rsidRPr="34FA20DE">
        <w:rPr>
          <w:rFonts w:cs="Times New Roman"/>
          <w:szCs w:val="28"/>
        </w:rPr>
        <w:t>p</w:t>
      </w:r>
      <w:r w:rsidR="2D5D024F" w:rsidRPr="34FA20DE">
        <w:rPr>
          <w:rFonts w:cs="Times New Roman"/>
          <w:szCs w:val="28"/>
        </w:rPr>
        <w:t>rosecution</w:t>
      </w:r>
      <w:r>
        <w:rPr>
          <w:rFonts w:cs="Times New Roman"/>
          <w:szCs w:val="28"/>
        </w:rPr>
        <w:t xml:space="preserve"> to prove </w:t>
      </w:r>
      <w:r w:rsidR="005501D7" w:rsidRPr="005501D7">
        <w:rPr>
          <w:rFonts w:cs="Times New Roman"/>
          <w:szCs w:val="28"/>
        </w:rPr>
        <w:t>“witnesses who testified against the defendant did not draw upon the immunized testimony</w:t>
      </w:r>
      <w:r w:rsidR="009417CA">
        <w:rPr>
          <w:rFonts w:cs="Times New Roman"/>
          <w:szCs w:val="28"/>
        </w:rPr>
        <w:t>,” and t</w:t>
      </w:r>
      <w:r w:rsidR="005501D7" w:rsidRPr="005501D7">
        <w:rPr>
          <w:rFonts w:cs="Times New Roman"/>
          <w:szCs w:val="28"/>
        </w:rPr>
        <w:t xml:space="preserve">he burden is not on the defense to disprove the use. </w:t>
      </w:r>
      <w:r w:rsidR="009417CA" w:rsidRPr="009417CA">
        <w:rPr>
          <w:rFonts w:cs="Times New Roman"/>
          <w:i/>
          <w:iCs/>
          <w:szCs w:val="28"/>
        </w:rPr>
        <w:t>Id</w:t>
      </w:r>
      <w:r w:rsidR="009417CA">
        <w:rPr>
          <w:rFonts w:cs="Times New Roman"/>
          <w:szCs w:val="28"/>
        </w:rPr>
        <w:t>. at</w:t>
      </w:r>
      <w:r w:rsidR="005501D7" w:rsidRPr="005501D7">
        <w:rPr>
          <w:rFonts w:cs="Times New Roman"/>
          <w:szCs w:val="28"/>
        </w:rPr>
        <w:t xml:space="preserve"> 943</w:t>
      </w:r>
      <w:r w:rsidR="00D17AE3">
        <w:rPr>
          <w:rFonts w:cs="Times New Roman"/>
          <w:szCs w:val="28"/>
        </w:rPr>
        <w:t xml:space="preserve">; </w:t>
      </w:r>
      <w:r w:rsidR="00D17AE3" w:rsidRPr="00A30062">
        <w:rPr>
          <w:rFonts w:cs="Times New Roman"/>
          <w:i/>
          <w:szCs w:val="28"/>
        </w:rPr>
        <w:t>see also</w:t>
      </w:r>
      <w:r w:rsidR="00DD6C6D" w:rsidRPr="00A30062">
        <w:rPr>
          <w:rFonts w:cs="Times New Roman"/>
          <w:i/>
          <w:szCs w:val="28"/>
        </w:rPr>
        <w:t xml:space="preserve"> United States v. McDaniel</w:t>
      </w:r>
      <w:r w:rsidR="00DD6C6D" w:rsidRPr="005501D7">
        <w:rPr>
          <w:rFonts w:cs="Times New Roman"/>
          <w:szCs w:val="28"/>
        </w:rPr>
        <w:t>, 482 F.2d 305, 310 (8th Cir. 1973)</w:t>
      </w:r>
      <w:r w:rsidR="00240A23">
        <w:rPr>
          <w:rFonts w:cs="Times New Roman"/>
          <w:szCs w:val="28"/>
        </w:rPr>
        <w:fldChar w:fldCharType="begin"/>
      </w:r>
      <w:r w:rsidR="00240A23">
        <w:instrText xml:space="preserve"> TA \l "</w:instrText>
      </w:r>
      <w:r w:rsidR="00240A23" w:rsidRPr="00C24514">
        <w:rPr>
          <w:rFonts w:cs="Times New Roman"/>
          <w:i/>
          <w:iCs/>
          <w:szCs w:val="28"/>
        </w:rPr>
        <w:instrText>United States v. McDaniel</w:instrText>
      </w:r>
      <w:r w:rsidR="00240A23" w:rsidRPr="00C24514">
        <w:rPr>
          <w:rFonts w:cs="Times New Roman"/>
          <w:szCs w:val="28"/>
        </w:rPr>
        <w:instrText>, 482 F.2d 305, 310 (8th Cir. 1973)</w:instrText>
      </w:r>
      <w:r w:rsidR="00240A23">
        <w:instrText xml:space="preserve">" \s "United States v. McDaniel, 482 F.2d 305, 310 (8th Cir. 1973)" \c 1 </w:instrText>
      </w:r>
      <w:r w:rsidR="00240A23">
        <w:rPr>
          <w:rFonts w:cs="Times New Roman"/>
          <w:szCs w:val="28"/>
        </w:rPr>
        <w:fldChar w:fldCharType="end"/>
      </w:r>
      <w:r w:rsidR="00D17AE3">
        <w:rPr>
          <w:rFonts w:cs="Times New Roman"/>
          <w:szCs w:val="28"/>
        </w:rPr>
        <w:t xml:space="preserve"> (recognizing the government’s affirmative duty).</w:t>
      </w:r>
    </w:p>
    <w:p w14:paraId="33B245AE" w14:textId="52BA00BE" w:rsidR="00427B4C" w:rsidRPr="00B70484" w:rsidRDefault="52FCB6CC" w:rsidP="3F673FE5">
      <w:pPr>
        <w:spacing w:line="480" w:lineRule="auto"/>
        <w:ind w:firstLine="720"/>
        <w:jc w:val="both"/>
        <w:rPr>
          <w:rFonts w:cs="Times New Roman"/>
          <w:szCs w:val="28"/>
        </w:rPr>
      </w:pPr>
      <w:r w:rsidRPr="003F6433">
        <w:rPr>
          <w:rFonts w:cs="Times New Roman"/>
          <w:i/>
          <w:iCs/>
          <w:szCs w:val="28"/>
        </w:rPr>
        <w:t>United States v. Slough</w:t>
      </w:r>
      <w:r w:rsidRPr="003F6433">
        <w:rPr>
          <w:rFonts w:cs="Times New Roman"/>
          <w:szCs w:val="28"/>
        </w:rPr>
        <w:t xml:space="preserve">, articulated specific methods by which the </w:t>
      </w:r>
      <w:r w:rsidR="00966FAC" w:rsidRPr="003F6433">
        <w:rPr>
          <w:rFonts w:cs="Times New Roman"/>
          <w:szCs w:val="28"/>
        </w:rPr>
        <w:t>G</w:t>
      </w:r>
      <w:r w:rsidRPr="003F6433">
        <w:rPr>
          <w:rFonts w:cs="Times New Roman"/>
          <w:szCs w:val="28"/>
        </w:rPr>
        <w:t xml:space="preserve">overnment can meet its </w:t>
      </w:r>
      <w:r w:rsidRPr="003F6433">
        <w:rPr>
          <w:rFonts w:cs="Times New Roman"/>
          <w:i/>
          <w:iCs/>
          <w:szCs w:val="28"/>
        </w:rPr>
        <w:t>Kastigar</w:t>
      </w:r>
      <w:r w:rsidRPr="003F6433">
        <w:rPr>
          <w:rFonts w:cs="Times New Roman"/>
          <w:szCs w:val="28"/>
        </w:rPr>
        <w:t xml:space="preserve"> burden with respect to witnesses: by showing the witness was not exposed to the immunized statements, that the witness's testimony was memorialized prior to any exposure, that the testimony does not overlap with the content of the immunized statements, or that the witness had an independent and untainted source for his testimony. 36 F. Supp. 3d 37 (D.D.C. 2014)</w:t>
      </w:r>
      <w:r w:rsidR="3446242D" w:rsidRPr="003F6433">
        <w:rPr>
          <w:rFonts w:cs="Times New Roman"/>
          <w:szCs w:val="28"/>
        </w:rPr>
        <w:t>.</w:t>
      </w:r>
      <w:r w:rsidR="66F1F155" w:rsidRPr="003F6433">
        <w:rPr>
          <w:rFonts w:cs="Times New Roman"/>
          <w:szCs w:val="28"/>
        </w:rPr>
        <w:t xml:space="preserve"> </w:t>
      </w:r>
      <w:r w:rsidRPr="003F6433">
        <w:rPr>
          <w:rFonts w:cs="Times New Roman"/>
          <w:szCs w:val="28"/>
        </w:rPr>
        <w:t>To establish</w:t>
      </w:r>
      <w:r w:rsidRPr="7469A66F">
        <w:rPr>
          <w:rFonts w:cs="Times New Roman"/>
          <w:szCs w:val="28"/>
        </w:rPr>
        <w:t xml:space="preserve"> a “wholly independent” source, the </w:t>
      </w:r>
      <w:r w:rsidR="00966FAC">
        <w:rPr>
          <w:rFonts w:cs="Times New Roman"/>
          <w:szCs w:val="28"/>
        </w:rPr>
        <w:t>G</w:t>
      </w:r>
      <w:r w:rsidRPr="7469A66F">
        <w:rPr>
          <w:rFonts w:cs="Times New Roman"/>
          <w:szCs w:val="28"/>
        </w:rPr>
        <w:t>overnment must demonstrate that e</w:t>
      </w:r>
      <w:r w:rsidR="7A4051F0" w:rsidRPr="7469A66F">
        <w:rPr>
          <w:rFonts w:cs="Times New Roman"/>
          <w:szCs w:val="28"/>
        </w:rPr>
        <w:t xml:space="preserve">very </w:t>
      </w:r>
      <w:r w:rsidRPr="7469A66F">
        <w:rPr>
          <w:rFonts w:cs="Times New Roman"/>
          <w:szCs w:val="28"/>
        </w:rPr>
        <w:t>step of the investigative chain through which the evidence was obtained is untainted</w:t>
      </w:r>
      <w:r w:rsidR="7A4051F0" w:rsidRPr="7469A66F">
        <w:rPr>
          <w:rFonts w:cs="Times New Roman"/>
          <w:szCs w:val="28"/>
        </w:rPr>
        <w:t xml:space="preserve"> by a </w:t>
      </w:r>
      <w:r w:rsidR="7A4051F0" w:rsidRPr="7469A66F">
        <w:rPr>
          <w:rFonts w:cs="Times New Roman"/>
          <w:szCs w:val="28"/>
        </w:rPr>
        <w:lastRenderedPageBreak/>
        <w:t>preponderance of the evidence</w:t>
      </w:r>
      <w:r w:rsidRPr="7469A66F">
        <w:rPr>
          <w:rFonts w:cs="Times New Roman"/>
          <w:szCs w:val="28"/>
        </w:rPr>
        <w:t xml:space="preserve">. </w:t>
      </w:r>
      <w:r w:rsidRPr="7469A66F">
        <w:rPr>
          <w:rFonts w:cs="Times New Roman"/>
          <w:i/>
          <w:iCs/>
          <w:szCs w:val="28"/>
        </w:rPr>
        <w:t>United States v. Hampton</w:t>
      </w:r>
      <w:r w:rsidRPr="7469A66F">
        <w:rPr>
          <w:rFonts w:cs="Times New Roman"/>
          <w:szCs w:val="28"/>
        </w:rPr>
        <w:t>, 775 F.2d 1479, 1489 (11th Cir.1985)</w:t>
      </w:r>
      <w:r w:rsidR="00DF41F5">
        <w:rPr>
          <w:rFonts w:cs="Times New Roman"/>
          <w:szCs w:val="28"/>
        </w:rPr>
        <w:fldChar w:fldCharType="begin"/>
      </w:r>
      <w:r w:rsidR="00DF41F5">
        <w:instrText xml:space="preserve"> TA \l "</w:instrText>
      </w:r>
      <w:r w:rsidR="00DF41F5" w:rsidRPr="00C24514">
        <w:rPr>
          <w:rFonts w:cs="Times New Roman"/>
          <w:i/>
          <w:iCs/>
          <w:szCs w:val="28"/>
        </w:rPr>
        <w:instrText>United States v. Hampton</w:instrText>
      </w:r>
      <w:r w:rsidR="00DF41F5" w:rsidRPr="00C24514">
        <w:rPr>
          <w:rFonts w:cs="Times New Roman"/>
          <w:szCs w:val="28"/>
        </w:rPr>
        <w:instrText>, 775 F.2d 1479, 1489 (11th Cir.1985)</w:instrText>
      </w:r>
      <w:r w:rsidR="00DF41F5">
        <w:instrText xml:space="preserve">" \s "United States v. Hampton, 775 F.2d 1479, 1489 (11th Cir.1985)" \c 1 </w:instrText>
      </w:r>
      <w:r w:rsidR="00DF41F5">
        <w:rPr>
          <w:rFonts w:cs="Times New Roman"/>
          <w:szCs w:val="28"/>
        </w:rPr>
        <w:fldChar w:fldCharType="end"/>
      </w:r>
      <w:r w:rsidR="7A4051F0" w:rsidRPr="7469A66F">
        <w:rPr>
          <w:rFonts w:cs="Times New Roman"/>
          <w:szCs w:val="28"/>
        </w:rPr>
        <w:t>;</w:t>
      </w:r>
      <w:r w:rsidRPr="7469A66F">
        <w:rPr>
          <w:rFonts w:cs="Times New Roman"/>
          <w:szCs w:val="28"/>
        </w:rPr>
        <w:t xml:space="preserve"> </w:t>
      </w:r>
      <w:r w:rsidRPr="7469A66F">
        <w:rPr>
          <w:rFonts w:cs="Times New Roman"/>
          <w:i/>
          <w:iCs/>
          <w:szCs w:val="28"/>
        </w:rPr>
        <w:t>United States v. Schmidgall</w:t>
      </w:r>
      <w:r w:rsidRPr="7469A66F">
        <w:rPr>
          <w:rFonts w:cs="Times New Roman"/>
          <w:szCs w:val="28"/>
        </w:rPr>
        <w:t>, 25 F.3d 1523, 1528 (11th Cir. 1994)</w:t>
      </w:r>
      <w:r w:rsidR="00DF41F5">
        <w:rPr>
          <w:rFonts w:cs="Times New Roman"/>
          <w:szCs w:val="28"/>
        </w:rPr>
        <w:fldChar w:fldCharType="begin"/>
      </w:r>
      <w:r w:rsidR="00DF41F5">
        <w:instrText xml:space="preserve"> TA \l "</w:instrText>
      </w:r>
      <w:r w:rsidR="00DF41F5" w:rsidRPr="00C24514">
        <w:rPr>
          <w:rFonts w:cs="Times New Roman"/>
          <w:i/>
          <w:iCs/>
          <w:szCs w:val="28"/>
        </w:rPr>
        <w:instrText>United States v. Schmidgall</w:instrText>
      </w:r>
      <w:r w:rsidR="00DF41F5" w:rsidRPr="00C24514">
        <w:rPr>
          <w:rFonts w:cs="Times New Roman"/>
          <w:szCs w:val="28"/>
        </w:rPr>
        <w:instrText>, 25 F.3d 1523, 1528 (11th Cir. 1994)</w:instrText>
      </w:r>
      <w:r w:rsidR="00DF41F5">
        <w:instrText xml:space="preserve">" \s "United States v. Schmidgall, 25 F.3d 1523, 1528 (11th Cir. 1994)" \c 1 </w:instrText>
      </w:r>
      <w:r w:rsidR="00DF41F5">
        <w:rPr>
          <w:rFonts w:cs="Times New Roman"/>
          <w:szCs w:val="28"/>
        </w:rPr>
        <w:fldChar w:fldCharType="end"/>
      </w:r>
      <w:r w:rsidR="0DFA150D" w:rsidRPr="7469A66F">
        <w:rPr>
          <w:rFonts w:cs="Times New Roman"/>
          <w:szCs w:val="28"/>
        </w:rPr>
        <w:t>.</w:t>
      </w:r>
    </w:p>
    <w:p w14:paraId="59280325" w14:textId="6121BD0F" w:rsidR="00427B4C" w:rsidRDefault="00427B4C" w:rsidP="008D75BE">
      <w:pPr>
        <w:pStyle w:val="Heading3"/>
        <w:spacing w:line="240" w:lineRule="auto"/>
      </w:pPr>
      <w:bookmarkStart w:id="6" w:name="_Toc239115276"/>
      <w:r>
        <w:t xml:space="preserve">The </w:t>
      </w:r>
      <w:r w:rsidR="00966FAC">
        <w:t>G</w:t>
      </w:r>
      <w:r>
        <w:t>overnment cannot prove Kennedy Parker’s testimony derives from a source independent of Emily Calloway’s compelled testimony.</w:t>
      </w:r>
      <w:bookmarkEnd w:id="6"/>
    </w:p>
    <w:p w14:paraId="1E869594" w14:textId="77777777" w:rsidR="008D75BE" w:rsidRPr="008D75BE" w:rsidRDefault="008D75BE" w:rsidP="008D75BE">
      <w:pPr>
        <w:spacing w:line="240" w:lineRule="auto"/>
      </w:pPr>
    </w:p>
    <w:p w14:paraId="768C4C7F" w14:textId="1FC608D1" w:rsidR="007E0998" w:rsidRDefault="52FCB6CC" w:rsidP="008D75BE">
      <w:pPr>
        <w:spacing w:line="480" w:lineRule="auto"/>
        <w:ind w:firstLine="720"/>
        <w:jc w:val="both"/>
        <w:rPr>
          <w:rFonts w:cs="Times New Roman"/>
          <w:szCs w:val="28"/>
        </w:rPr>
      </w:pPr>
      <w:r w:rsidRPr="7469A66F">
        <w:rPr>
          <w:rFonts w:cs="Times New Roman"/>
          <w:szCs w:val="28"/>
        </w:rPr>
        <w:t xml:space="preserve">Calloway’s compelled testimony </w:t>
      </w:r>
      <w:r w:rsidR="03AA8835" w:rsidRPr="7469A66F">
        <w:rPr>
          <w:rFonts w:cs="Times New Roman"/>
          <w:szCs w:val="28"/>
        </w:rPr>
        <w:t>described the</w:t>
      </w:r>
      <w:r w:rsidRPr="7469A66F">
        <w:rPr>
          <w:rFonts w:cs="Times New Roman"/>
          <w:szCs w:val="28"/>
        </w:rPr>
        <w:t xml:space="preserve"> December 10, 2023</w:t>
      </w:r>
      <w:r w:rsidR="03AA8835" w:rsidRPr="7469A66F">
        <w:rPr>
          <w:rFonts w:cs="Times New Roman"/>
          <w:szCs w:val="28"/>
        </w:rPr>
        <w:t xml:space="preserve"> incident </w:t>
      </w:r>
      <w:r w:rsidRPr="7469A66F">
        <w:rPr>
          <w:rFonts w:cs="Times New Roman"/>
          <w:szCs w:val="28"/>
        </w:rPr>
        <w:t xml:space="preserve">and Kennedy Parker’s involvement that night. </w:t>
      </w:r>
      <w:r w:rsidR="410B4974" w:rsidRPr="33232431">
        <w:rPr>
          <w:rFonts w:cs="Times New Roman"/>
          <w:szCs w:val="28"/>
        </w:rPr>
        <w:t>Ex. 13.</w:t>
      </w:r>
      <w:r w:rsidRPr="0B80A539">
        <w:rPr>
          <w:rFonts w:cs="Times New Roman"/>
          <w:szCs w:val="28"/>
        </w:rPr>
        <w:t xml:space="preserve"> </w:t>
      </w:r>
      <w:r w:rsidRPr="7469A66F">
        <w:rPr>
          <w:rFonts w:cs="Times New Roman"/>
          <w:szCs w:val="28"/>
        </w:rPr>
        <w:t xml:space="preserve">Specifically, Calloway described that after her argument, Parker asked Calloway whether she was all right. </w:t>
      </w:r>
      <w:r w:rsidR="00A11A15">
        <w:rPr>
          <w:rFonts w:cs="Times New Roman"/>
          <w:szCs w:val="28"/>
        </w:rPr>
        <w:t>Ex. 13.</w:t>
      </w:r>
      <w:r w:rsidR="1F7F6BF0" w:rsidRPr="7469A66F">
        <w:rPr>
          <w:rFonts w:cs="Times New Roman"/>
          <w:szCs w:val="28"/>
        </w:rPr>
        <w:t xml:space="preserve"> </w:t>
      </w:r>
      <w:r w:rsidR="707DF80F" w:rsidRPr="7469A66F">
        <w:rPr>
          <w:rFonts w:cs="Times New Roman"/>
          <w:szCs w:val="28"/>
        </w:rPr>
        <w:t xml:space="preserve">The </w:t>
      </w:r>
      <w:r w:rsidR="00966FAC">
        <w:rPr>
          <w:rFonts w:cs="Times New Roman"/>
          <w:szCs w:val="28"/>
        </w:rPr>
        <w:t>G</w:t>
      </w:r>
      <w:r w:rsidR="707DF80F" w:rsidRPr="7469A66F">
        <w:rPr>
          <w:rFonts w:cs="Times New Roman"/>
          <w:szCs w:val="28"/>
        </w:rPr>
        <w:t xml:space="preserve">overnment is unable to prove that the decision to seek Parker out and the substance of what he was asked to describe were untainted </w:t>
      </w:r>
      <w:r w:rsidR="00427B4C" w:rsidRPr="7469A66F">
        <w:rPr>
          <w:rFonts w:cs="Times New Roman"/>
          <w:szCs w:val="28"/>
        </w:rPr>
        <w:t xml:space="preserve">by </w:t>
      </w:r>
      <w:r w:rsidR="707DF80F" w:rsidRPr="7469A66F">
        <w:rPr>
          <w:rFonts w:cs="Times New Roman"/>
          <w:szCs w:val="28"/>
        </w:rPr>
        <w:t>what Calloway told prosecutors about that same incident.</w:t>
      </w:r>
    </w:p>
    <w:p w14:paraId="2B768535" w14:textId="672E98C0" w:rsidR="00EF2749" w:rsidRPr="00EF2749" w:rsidRDefault="00EF2749" w:rsidP="00D47609">
      <w:pPr>
        <w:pStyle w:val="Heading4"/>
      </w:pPr>
      <w:r>
        <w:t>The witness priority list does not establish an independent source.</w:t>
      </w:r>
    </w:p>
    <w:p w14:paraId="7431BEA5" w14:textId="5473BCAB" w:rsidR="00427B4C" w:rsidRDefault="52FCB6CC" w:rsidP="008D75BE">
      <w:pPr>
        <w:spacing w:line="480" w:lineRule="auto"/>
        <w:ind w:firstLine="720"/>
        <w:jc w:val="both"/>
        <w:rPr>
          <w:rFonts w:cs="Times New Roman"/>
          <w:szCs w:val="28"/>
        </w:rPr>
      </w:pPr>
      <w:r w:rsidRPr="7469A66F">
        <w:rPr>
          <w:rFonts w:cs="Times New Roman"/>
          <w:szCs w:val="28"/>
        </w:rPr>
        <w:t xml:space="preserve">The proof the prosecution </w:t>
      </w:r>
      <w:r w:rsidR="00BD4882">
        <w:rPr>
          <w:rFonts w:cs="Times New Roman"/>
          <w:szCs w:val="28"/>
        </w:rPr>
        <w:t xml:space="preserve">may offer </w:t>
      </w:r>
      <w:r w:rsidRPr="7469A66F">
        <w:rPr>
          <w:rFonts w:cs="Times New Roman"/>
          <w:szCs w:val="28"/>
        </w:rPr>
        <w:t>to bridge this gap is Exhibits 1</w:t>
      </w:r>
      <w:r w:rsidR="5C59FFB7" w:rsidRPr="7469A66F">
        <w:rPr>
          <w:rFonts w:cs="Times New Roman"/>
          <w:szCs w:val="28"/>
        </w:rPr>
        <w:t>6</w:t>
      </w:r>
      <w:r w:rsidRPr="7469A66F">
        <w:rPr>
          <w:rFonts w:cs="Times New Roman"/>
          <w:szCs w:val="28"/>
        </w:rPr>
        <w:t xml:space="preserve"> and 1</w:t>
      </w:r>
      <w:r w:rsidR="5C59FFB7" w:rsidRPr="7469A66F">
        <w:rPr>
          <w:rFonts w:cs="Times New Roman"/>
          <w:szCs w:val="28"/>
        </w:rPr>
        <w:t>7</w:t>
      </w:r>
      <w:r w:rsidRPr="7469A66F">
        <w:rPr>
          <w:rFonts w:cs="Times New Roman"/>
          <w:szCs w:val="28"/>
        </w:rPr>
        <w:t>. However, Exhibit 17 only lists Kennedy Parker’s name among other</w:t>
      </w:r>
      <w:r w:rsidR="5C59FFB7" w:rsidRPr="7469A66F">
        <w:rPr>
          <w:rFonts w:cs="Times New Roman"/>
          <w:szCs w:val="28"/>
        </w:rPr>
        <w:t xml:space="preserve"> </w:t>
      </w:r>
      <w:r w:rsidR="10B122F1" w:rsidRPr="7469A66F">
        <w:rPr>
          <w:rFonts w:cs="Times New Roman"/>
          <w:szCs w:val="28"/>
        </w:rPr>
        <w:t>employees</w:t>
      </w:r>
      <w:r w:rsidRPr="7469A66F">
        <w:rPr>
          <w:rFonts w:cs="Times New Roman"/>
          <w:szCs w:val="28"/>
        </w:rPr>
        <w:t xml:space="preserve">, ranked by the frequency of their shifts worked in 2023. The information is ultimately generic and fails to </w:t>
      </w:r>
      <w:r w:rsidR="1D56403B" w:rsidRPr="7469A66F">
        <w:rPr>
          <w:rFonts w:cs="Times New Roman"/>
          <w:szCs w:val="28"/>
        </w:rPr>
        <w:t>reveal</w:t>
      </w:r>
      <w:r w:rsidR="3E6FC273" w:rsidRPr="7469A66F">
        <w:rPr>
          <w:rFonts w:cs="Times New Roman"/>
          <w:szCs w:val="28"/>
        </w:rPr>
        <w:t xml:space="preserve"> if</w:t>
      </w:r>
      <w:r w:rsidR="26FC79DC" w:rsidRPr="7469A66F">
        <w:rPr>
          <w:rFonts w:cs="Times New Roman"/>
          <w:szCs w:val="28"/>
        </w:rPr>
        <w:t xml:space="preserve"> the </w:t>
      </w:r>
      <w:r w:rsidR="4224DA95" w:rsidRPr="7469A66F">
        <w:rPr>
          <w:rFonts w:cs="Times New Roman"/>
          <w:szCs w:val="28"/>
        </w:rPr>
        <w:t>prosecution</w:t>
      </w:r>
      <w:r w:rsidR="26FC79DC" w:rsidRPr="7469A66F">
        <w:rPr>
          <w:rFonts w:cs="Times New Roman"/>
          <w:szCs w:val="28"/>
        </w:rPr>
        <w:t xml:space="preserve"> knew </w:t>
      </w:r>
      <w:r w:rsidRPr="7469A66F">
        <w:rPr>
          <w:rFonts w:cs="Times New Roman"/>
          <w:szCs w:val="28"/>
        </w:rPr>
        <w:t>Parker</w:t>
      </w:r>
      <w:r w:rsidR="79507CEF" w:rsidRPr="7469A66F">
        <w:rPr>
          <w:rFonts w:cs="Times New Roman"/>
          <w:szCs w:val="28"/>
        </w:rPr>
        <w:t xml:space="preserve"> </w:t>
      </w:r>
      <w:r w:rsidR="2EA82713" w:rsidRPr="7469A66F">
        <w:rPr>
          <w:rFonts w:cs="Times New Roman"/>
          <w:szCs w:val="28"/>
        </w:rPr>
        <w:t>witnessed anything relevant to the Blake confrontation</w:t>
      </w:r>
      <w:r w:rsidRPr="7469A66F">
        <w:rPr>
          <w:rFonts w:cs="Times New Roman"/>
          <w:szCs w:val="28"/>
        </w:rPr>
        <w:t xml:space="preserve"> before </w:t>
      </w:r>
      <w:r w:rsidR="0C143755" w:rsidRPr="60ADCB0B">
        <w:rPr>
          <w:rFonts w:cs="Times New Roman"/>
          <w:szCs w:val="28"/>
        </w:rPr>
        <w:t>Calloway</w:t>
      </w:r>
      <w:r w:rsidRPr="60ADCB0B">
        <w:rPr>
          <w:rFonts w:cs="Times New Roman"/>
          <w:szCs w:val="28"/>
        </w:rPr>
        <w:t>’s</w:t>
      </w:r>
      <w:r w:rsidRPr="7469A66F">
        <w:rPr>
          <w:rFonts w:cs="Times New Roman"/>
          <w:szCs w:val="28"/>
        </w:rPr>
        <w:t xml:space="preserve"> testimony</w:t>
      </w:r>
      <w:r w:rsidRPr="5B852AF3">
        <w:rPr>
          <w:rFonts w:cs="Times New Roman"/>
          <w:szCs w:val="28"/>
        </w:rPr>
        <w:t>.</w:t>
      </w:r>
      <w:r w:rsidRPr="7469A66F">
        <w:rPr>
          <w:rFonts w:cs="Times New Roman"/>
          <w:szCs w:val="28"/>
        </w:rPr>
        <w:t xml:space="preserve"> Ex. 17 There is not a clear indication that the investigators were going to prioritize or approach Parker for specific information. Additionally, the interviews of those on the list were never completed when they first began interviewing the witnesses in August 2024 and only returned to interview Parker on October 31, 2024. In October, Agent Nolan interviewed Brie Collins, Sean Boothe, Sunshine Delray, and Darnell Hahn</w:t>
      </w:r>
      <w:r w:rsidR="00F166F6">
        <w:rPr>
          <w:rFonts w:cs="Times New Roman"/>
          <w:szCs w:val="28"/>
        </w:rPr>
        <w:t xml:space="preserve">. Nolan </w:t>
      </w:r>
      <w:r w:rsidR="00F166F6">
        <w:rPr>
          <w:rFonts w:cs="Times New Roman"/>
          <w:szCs w:val="28"/>
        </w:rPr>
        <w:lastRenderedPageBreak/>
        <w:t>Dep. 31:</w:t>
      </w:r>
      <w:r w:rsidR="00464E1B">
        <w:rPr>
          <w:rFonts w:cs="Times New Roman"/>
          <w:szCs w:val="28"/>
        </w:rPr>
        <w:t>305-</w:t>
      </w:r>
      <w:r w:rsidR="00D233C0">
        <w:rPr>
          <w:rFonts w:cs="Times New Roman"/>
          <w:szCs w:val="28"/>
        </w:rPr>
        <w:t>06.</w:t>
      </w:r>
      <w:r w:rsidRPr="7469A66F">
        <w:rPr>
          <w:rFonts w:cs="Times New Roman"/>
          <w:szCs w:val="28"/>
        </w:rPr>
        <w:t xml:space="preserve"> Then, he interviewed Kennedy Parker despite Parker being ranked seventh on this list. </w:t>
      </w:r>
      <w:r w:rsidR="009F405E">
        <w:rPr>
          <w:rFonts w:cs="Times New Roman"/>
          <w:szCs w:val="28"/>
        </w:rPr>
        <w:t>Nolan Dep. 32:</w:t>
      </w:r>
      <w:r w:rsidR="003108CE">
        <w:rPr>
          <w:rFonts w:cs="Times New Roman"/>
          <w:szCs w:val="28"/>
        </w:rPr>
        <w:t xml:space="preserve">314-16; </w:t>
      </w:r>
      <w:r w:rsidR="00BF558E">
        <w:rPr>
          <w:rFonts w:cs="Times New Roman"/>
          <w:szCs w:val="28"/>
        </w:rPr>
        <w:t xml:space="preserve">Ex. 17. </w:t>
      </w:r>
      <w:r w:rsidRPr="7469A66F">
        <w:rPr>
          <w:rFonts w:cs="Times New Roman"/>
          <w:szCs w:val="28"/>
        </w:rPr>
        <w:t xml:space="preserve">The investigative decision to skip two people on the priority list to interview Kennedy Parker is not explained and fails to demonstrate that each step of the investigative chain through which the evidence was obtained is untainted. </w:t>
      </w:r>
      <w:r w:rsidR="0783ED1F" w:rsidRPr="7469A66F">
        <w:rPr>
          <w:rFonts w:cs="Times New Roman"/>
          <w:szCs w:val="28"/>
        </w:rPr>
        <w:t>See</w:t>
      </w:r>
      <w:r w:rsidRPr="7469A66F">
        <w:rPr>
          <w:rFonts w:cs="Times New Roman"/>
          <w:szCs w:val="28"/>
        </w:rPr>
        <w:t xml:space="preserve"> </w:t>
      </w:r>
      <w:r w:rsidRPr="7469A66F">
        <w:rPr>
          <w:rFonts w:cs="Times New Roman"/>
          <w:i/>
          <w:iCs/>
          <w:szCs w:val="28"/>
        </w:rPr>
        <w:t>Hampton</w:t>
      </w:r>
      <w:r w:rsidRPr="7469A66F">
        <w:rPr>
          <w:rFonts w:cs="Times New Roman"/>
          <w:szCs w:val="28"/>
        </w:rPr>
        <w:t xml:space="preserve">, 775 F.2d </w:t>
      </w:r>
      <w:r w:rsidR="1125B986" w:rsidRPr="7469A66F">
        <w:rPr>
          <w:rFonts w:cs="Times New Roman"/>
          <w:szCs w:val="28"/>
        </w:rPr>
        <w:t xml:space="preserve">at </w:t>
      </w:r>
      <w:r w:rsidRPr="7469A66F">
        <w:rPr>
          <w:rFonts w:cs="Times New Roman"/>
          <w:szCs w:val="28"/>
        </w:rPr>
        <w:t>1489</w:t>
      </w:r>
      <w:r w:rsidR="00F875B4">
        <w:rPr>
          <w:rFonts w:cs="Times New Roman"/>
          <w:szCs w:val="28"/>
        </w:rPr>
        <w:fldChar w:fldCharType="begin"/>
      </w:r>
      <w:r w:rsidR="00F875B4">
        <w:instrText xml:space="preserve"> TA \s "United States v. Hampton, 775 F.2d 1479, 1489 (11th Cir.1985)" </w:instrText>
      </w:r>
      <w:r w:rsidR="00F875B4">
        <w:rPr>
          <w:rFonts w:cs="Times New Roman"/>
          <w:szCs w:val="28"/>
        </w:rPr>
        <w:fldChar w:fldCharType="end"/>
      </w:r>
      <w:r w:rsidR="1125B986" w:rsidRPr="7469A66F">
        <w:rPr>
          <w:rFonts w:cs="Times New Roman"/>
          <w:szCs w:val="28"/>
        </w:rPr>
        <w:t>;</w:t>
      </w:r>
      <w:r w:rsidRPr="7469A66F">
        <w:rPr>
          <w:rFonts w:cs="Times New Roman"/>
          <w:szCs w:val="28"/>
        </w:rPr>
        <w:t xml:space="preserve"> </w:t>
      </w:r>
      <w:r w:rsidRPr="7469A66F">
        <w:rPr>
          <w:rFonts w:cs="Times New Roman"/>
          <w:i/>
          <w:iCs/>
          <w:szCs w:val="28"/>
        </w:rPr>
        <w:t>Schmidgall</w:t>
      </w:r>
      <w:r w:rsidRPr="7469A66F">
        <w:rPr>
          <w:rFonts w:cs="Times New Roman"/>
          <w:szCs w:val="28"/>
        </w:rPr>
        <w:t>, 25 F.3d</w:t>
      </w:r>
      <w:r w:rsidR="1125B986" w:rsidRPr="7469A66F">
        <w:rPr>
          <w:rFonts w:cs="Times New Roman"/>
          <w:szCs w:val="28"/>
        </w:rPr>
        <w:t xml:space="preserve"> at</w:t>
      </w:r>
      <w:r w:rsidRPr="7469A66F">
        <w:rPr>
          <w:rFonts w:cs="Times New Roman"/>
          <w:szCs w:val="28"/>
        </w:rPr>
        <w:t xml:space="preserve"> 1528</w:t>
      </w:r>
      <w:r w:rsidRPr="54EA2597">
        <w:rPr>
          <w:rFonts w:cs="Times New Roman"/>
          <w:szCs w:val="28"/>
        </w:rPr>
        <w:fldChar w:fldCharType="begin"/>
      </w:r>
      <w:r>
        <w:instrText xml:space="preserve"> TA \s "United States v. Schmidgall, 25 F.3d 1523, 1528 (11th Cir. 1994)" </w:instrText>
      </w:r>
      <w:r w:rsidRPr="54EA2597">
        <w:rPr>
          <w:rFonts w:cs="Times New Roman"/>
          <w:szCs w:val="28"/>
        </w:rPr>
        <w:fldChar w:fldCharType="end"/>
      </w:r>
      <w:r w:rsidR="1125B986" w:rsidRPr="54EA2597">
        <w:rPr>
          <w:rFonts w:cs="Times New Roman"/>
          <w:szCs w:val="28"/>
        </w:rPr>
        <w:t>.</w:t>
      </w:r>
      <w:r w:rsidR="006B1A4E">
        <w:rPr>
          <w:rFonts w:cs="Times New Roman"/>
          <w:szCs w:val="28"/>
        </w:rPr>
        <w:t xml:space="preserve"> Nolan Dep. 32</w:t>
      </w:r>
      <w:r w:rsidR="00424A0D">
        <w:rPr>
          <w:rFonts w:cs="Times New Roman"/>
          <w:szCs w:val="28"/>
        </w:rPr>
        <w:t>:</w:t>
      </w:r>
      <w:r w:rsidR="00677A72">
        <w:rPr>
          <w:rFonts w:cs="Times New Roman"/>
          <w:szCs w:val="28"/>
        </w:rPr>
        <w:t>314-16.</w:t>
      </w:r>
    </w:p>
    <w:p w14:paraId="355E4990" w14:textId="1BFF8053" w:rsidR="00494C88" w:rsidRDefault="00494C88" w:rsidP="008D75BE">
      <w:pPr>
        <w:pStyle w:val="Heading4"/>
        <w:spacing w:line="240" w:lineRule="auto"/>
      </w:pPr>
      <w:r>
        <w:t>The investigator’s undated not</w:t>
      </w:r>
      <w:r w:rsidR="00722807" w:rsidRPr="00F875B4">
        <w:t xml:space="preserve">e </w:t>
      </w:r>
      <w:r w:rsidRPr="00F875B4">
        <w:t>in Exhibit 16 does not establish an independent source.</w:t>
      </w:r>
    </w:p>
    <w:p w14:paraId="6593B4A1" w14:textId="77777777" w:rsidR="008D75BE" w:rsidRPr="008D75BE" w:rsidRDefault="008D75BE" w:rsidP="008D75BE">
      <w:pPr>
        <w:spacing w:line="240" w:lineRule="auto"/>
      </w:pPr>
    </w:p>
    <w:p w14:paraId="336BA7B8" w14:textId="0B057796" w:rsidR="00427B4C" w:rsidRDefault="00427B4C" w:rsidP="008D75BE">
      <w:pPr>
        <w:spacing w:line="480" w:lineRule="auto"/>
        <w:jc w:val="both"/>
        <w:rPr>
          <w:rFonts w:cs="Times New Roman"/>
          <w:szCs w:val="28"/>
        </w:rPr>
      </w:pPr>
      <w:r w:rsidRPr="00B70484">
        <w:rPr>
          <w:rFonts w:cs="Times New Roman"/>
          <w:szCs w:val="28"/>
        </w:rPr>
        <w:tab/>
        <w:t>Exhibit 16 also fails to establish an independent source. The investigator’s note has no date to place this document within the investigative timeline</w:t>
      </w:r>
      <w:r w:rsidR="004333FA">
        <w:rPr>
          <w:rFonts w:cs="Times New Roman"/>
          <w:szCs w:val="28"/>
        </w:rPr>
        <w:t xml:space="preserve">, and the </w:t>
      </w:r>
      <w:r w:rsidR="00966FAC">
        <w:rPr>
          <w:rFonts w:cs="Times New Roman"/>
          <w:szCs w:val="28"/>
        </w:rPr>
        <w:t>G</w:t>
      </w:r>
      <w:r w:rsidR="004333FA">
        <w:rPr>
          <w:rFonts w:cs="Times New Roman"/>
          <w:szCs w:val="28"/>
        </w:rPr>
        <w:t>overnment</w:t>
      </w:r>
      <w:r w:rsidR="00450B5A">
        <w:rPr>
          <w:rFonts w:cs="Times New Roman"/>
          <w:szCs w:val="28"/>
        </w:rPr>
        <w:t xml:space="preserve"> can only support</w:t>
      </w:r>
      <w:r w:rsidRPr="00B70484">
        <w:rPr>
          <w:rFonts w:cs="Times New Roman"/>
          <w:szCs w:val="28"/>
        </w:rPr>
        <w:t xml:space="preserve"> </w:t>
      </w:r>
      <w:r w:rsidR="00450B5A">
        <w:rPr>
          <w:rFonts w:cs="Times New Roman"/>
          <w:szCs w:val="28"/>
        </w:rPr>
        <w:t>the claim that</w:t>
      </w:r>
      <w:r w:rsidRPr="00B70484">
        <w:rPr>
          <w:rFonts w:cs="Times New Roman"/>
          <w:szCs w:val="28"/>
        </w:rPr>
        <w:t xml:space="preserve"> his note predates the compelled testimony</w:t>
      </w:r>
      <w:r w:rsidR="00450B5A">
        <w:rPr>
          <w:rFonts w:cs="Times New Roman"/>
          <w:szCs w:val="28"/>
        </w:rPr>
        <w:t xml:space="preserve"> through the investigator’s </w:t>
      </w:r>
      <w:r w:rsidRPr="00B70484">
        <w:rPr>
          <w:rFonts w:cs="Times New Roman"/>
          <w:szCs w:val="28"/>
        </w:rPr>
        <w:t xml:space="preserve">personal recollection. </w:t>
      </w:r>
      <w:r w:rsidR="00CA536C">
        <w:rPr>
          <w:rFonts w:cs="Times New Roman"/>
          <w:szCs w:val="28"/>
        </w:rPr>
        <w:t xml:space="preserve">An undated note in conjunction with a priority list lacking any details on the investigator’s intent cannot fulfill the </w:t>
      </w:r>
      <w:r w:rsidR="00966FAC">
        <w:rPr>
          <w:rFonts w:cs="Times New Roman"/>
          <w:szCs w:val="28"/>
        </w:rPr>
        <w:t>G</w:t>
      </w:r>
      <w:r w:rsidR="00CA536C">
        <w:rPr>
          <w:rFonts w:cs="Times New Roman"/>
          <w:szCs w:val="28"/>
        </w:rPr>
        <w:t xml:space="preserve">overnment’s </w:t>
      </w:r>
      <w:r w:rsidR="007A6F7B">
        <w:rPr>
          <w:rFonts w:cs="Times New Roman"/>
          <w:szCs w:val="28"/>
        </w:rPr>
        <w:t>burden of proving independent source by a preponderance of the evidence.</w:t>
      </w:r>
    </w:p>
    <w:p w14:paraId="51FD264F" w14:textId="28374A7E" w:rsidR="00722807" w:rsidRDefault="0999CA04" w:rsidP="008D75BE">
      <w:pPr>
        <w:pStyle w:val="Heading4"/>
        <w:spacing w:line="240" w:lineRule="auto"/>
        <w:jc w:val="both"/>
      </w:pPr>
      <w:r>
        <w:t xml:space="preserve">The </w:t>
      </w:r>
      <w:r w:rsidR="00966FAC">
        <w:t>G</w:t>
      </w:r>
      <w:r>
        <w:t>overnment’s position is undermined by Parker’s interview being held five days after Calloway’s testimony.</w:t>
      </w:r>
    </w:p>
    <w:p w14:paraId="6305D771" w14:textId="77777777" w:rsidR="008D75BE" w:rsidRPr="008D75BE" w:rsidRDefault="008D75BE" w:rsidP="008D75BE">
      <w:pPr>
        <w:spacing w:line="240" w:lineRule="auto"/>
      </w:pPr>
    </w:p>
    <w:p w14:paraId="693CC270" w14:textId="440B7DA4" w:rsidR="00427B4C" w:rsidRPr="00B70484" w:rsidRDefault="00427B4C" w:rsidP="008D75BE">
      <w:pPr>
        <w:spacing w:line="480" w:lineRule="auto"/>
        <w:jc w:val="both"/>
        <w:rPr>
          <w:rFonts w:cs="Times New Roman"/>
          <w:szCs w:val="28"/>
        </w:rPr>
      </w:pPr>
      <w:r w:rsidRPr="00B70484">
        <w:rPr>
          <w:rFonts w:cs="Times New Roman"/>
          <w:szCs w:val="28"/>
        </w:rPr>
        <w:tab/>
      </w:r>
      <w:r w:rsidR="00904A6E" w:rsidRPr="00904A6E">
        <w:rPr>
          <w:rFonts w:cs="Times New Roman"/>
          <w:szCs w:val="28"/>
        </w:rPr>
        <w:t>Emily Calloway testified in open court</w:t>
      </w:r>
      <w:r w:rsidR="00473378">
        <w:rPr>
          <w:rFonts w:cs="Times New Roman"/>
          <w:szCs w:val="28"/>
        </w:rPr>
        <w:t>, and the trial was broadcast and on the</w:t>
      </w:r>
      <w:r w:rsidR="00904A6E" w:rsidRPr="00904A6E">
        <w:rPr>
          <w:rFonts w:cs="Times New Roman"/>
          <w:szCs w:val="28"/>
        </w:rPr>
        <w:t xml:space="preserve"> “front page for weeks” in an area where these witnesses lived and worked and “everyone knows everyone</w:t>
      </w:r>
      <w:r w:rsidR="00473378">
        <w:rPr>
          <w:rFonts w:cs="Times New Roman"/>
          <w:szCs w:val="28"/>
        </w:rPr>
        <w:t>.</w:t>
      </w:r>
      <w:r w:rsidR="00904A6E" w:rsidRPr="00904A6E">
        <w:rPr>
          <w:rFonts w:cs="Times New Roman"/>
          <w:szCs w:val="28"/>
        </w:rPr>
        <w:t>”</w:t>
      </w:r>
      <w:r w:rsidR="00B00B83">
        <w:rPr>
          <w:rFonts w:cs="Times New Roman"/>
          <w:szCs w:val="28"/>
        </w:rPr>
        <w:t xml:space="preserve"> </w:t>
      </w:r>
      <w:r w:rsidR="00904A6E" w:rsidRPr="00904A6E">
        <w:rPr>
          <w:rFonts w:cs="Times New Roman"/>
          <w:szCs w:val="28"/>
        </w:rPr>
        <w:t>Sinclair</w:t>
      </w:r>
      <w:r w:rsidR="00B00B83">
        <w:rPr>
          <w:rFonts w:cs="Times New Roman"/>
          <w:szCs w:val="28"/>
        </w:rPr>
        <w:t xml:space="preserve"> Dep.</w:t>
      </w:r>
      <w:r w:rsidR="00904A6E" w:rsidRPr="00904A6E">
        <w:rPr>
          <w:rFonts w:cs="Times New Roman"/>
          <w:szCs w:val="28"/>
        </w:rPr>
        <w:t xml:space="preserve"> 24:1-26:31 </w:t>
      </w:r>
      <w:r w:rsidRPr="00B70484">
        <w:rPr>
          <w:rFonts w:cs="Times New Roman"/>
          <w:szCs w:val="28"/>
        </w:rPr>
        <w:t xml:space="preserve">Parker was not interviewed until five days after the trial had concluded on October 31, 2024. The timing requires </w:t>
      </w:r>
      <w:r w:rsidRPr="00B70484">
        <w:rPr>
          <w:rFonts w:cs="Times New Roman"/>
          <w:szCs w:val="28"/>
        </w:rPr>
        <w:lastRenderedPageBreak/>
        <w:t xml:space="preserve">the </w:t>
      </w:r>
      <w:r w:rsidR="00966FAC">
        <w:rPr>
          <w:rFonts w:cs="Times New Roman"/>
          <w:szCs w:val="28"/>
        </w:rPr>
        <w:t>G</w:t>
      </w:r>
      <w:r w:rsidRPr="00B70484">
        <w:rPr>
          <w:rFonts w:cs="Times New Roman"/>
          <w:szCs w:val="28"/>
        </w:rPr>
        <w:t>overnment to affirmatively disprove that Calloway’s public testimony did not reach Agent Nolan or shape his decision to skip two other witnesses and interview Parker that same week.</w:t>
      </w:r>
    </w:p>
    <w:p w14:paraId="5AFC2C1C" w14:textId="7ECC3EBC" w:rsidR="00427B4C" w:rsidRDefault="00427B4C" w:rsidP="008D75BE">
      <w:pPr>
        <w:pStyle w:val="Heading3"/>
        <w:spacing w:line="240" w:lineRule="auto"/>
      </w:pPr>
      <w:bookmarkStart w:id="7" w:name="_Toc239115277"/>
      <w:r>
        <w:t>Exhibit 19 Must Be Suppressed as “Derivative Fruit</w:t>
      </w:r>
      <w:r w:rsidR="000167FE" w:rsidRPr="00F875B4">
        <w:t>”</w:t>
      </w:r>
      <w:r w:rsidRPr="00F875B4">
        <w:t xml:space="preserve"> of the Parker Interview</w:t>
      </w:r>
      <w:bookmarkEnd w:id="7"/>
    </w:p>
    <w:p w14:paraId="58361826" w14:textId="77777777" w:rsidR="008D75BE" w:rsidRPr="008D75BE" w:rsidRDefault="008D75BE" w:rsidP="008D75BE">
      <w:pPr>
        <w:spacing w:line="240" w:lineRule="auto"/>
      </w:pPr>
    </w:p>
    <w:p w14:paraId="17351DD1" w14:textId="75401384" w:rsidR="00427B4C" w:rsidRPr="00B70484" w:rsidRDefault="00427B4C" w:rsidP="008D75BE">
      <w:pPr>
        <w:spacing w:line="480" w:lineRule="auto"/>
        <w:ind w:firstLine="720"/>
        <w:jc w:val="both"/>
        <w:rPr>
          <w:rFonts w:cs="Times New Roman"/>
          <w:szCs w:val="28"/>
        </w:rPr>
      </w:pPr>
      <w:r w:rsidRPr="00B70484">
        <w:rPr>
          <w:rFonts w:cs="Times New Roman"/>
          <w:szCs w:val="28"/>
        </w:rPr>
        <w:t>There is a direct and undisputed evidentiary chain from Parker’s statement to Exhibit 19. Parker told Agent Nolan about the storage unit on October 31, 2024. This was “the first anyone had heard of it,” and a search warrant was obtained based on that information</w:t>
      </w:r>
      <w:r w:rsidR="00153F49">
        <w:rPr>
          <w:rFonts w:cs="Times New Roman"/>
          <w:szCs w:val="28"/>
        </w:rPr>
        <w:t xml:space="preserve">. </w:t>
      </w:r>
      <w:r w:rsidRPr="00B70484">
        <w:rPr>
          <w:rFonts w:cs="Times New Roman"/>
          <w:szCs w:val="28"/>
        </w:rPr>
        <w:t>Nolan</w:t>
      </w:r>
      <w:r w:rsidR="005323AB">
        <w:rPr>
          <w:rFonts w:cs="Times New Roman"/>
          <w:szCs w:val="28"/>
        </w:rPr>
        <w:t xml:space="preserve"> Dep</w:t>
      </w:r>
      <w:r w:rsidR="00B00B83">
        <w:rPr>
          <w:rFonts w:cs="Times New Roman"/>
          <w:szCs w:val="28"/>
        </w:rPr>
        <w:t>.</w:t>
      </w:r>
      <w:r w:rsidRPr="00B70484">
        <w:rPr>
          <w:rFonts w:cs="Times New Roman"/>
          <w:szCs w:val="28"/>
        </w:rPr>
        <w:t xml:space="preserve"> </w:t>
      </w:r>
      <w:r w:rsidR="00393D65">
        <w:rPr>
          <w:rFonts w:cs="Times New Roman"/>
          <w:szCs w:val="28"/>
        </w:rPr>
        <w:t>33:</w:t>
      </w:r>
      <w:r w:rsidR="00AB44A8">
        <w:rPr>
          <w:rFonts w:cs="Times New Roman"/>
          <w:szCs w:val="28"/>
        </w:rPr>
        <w:t>348</w:t>
      </w:r>
      <w:r w:rsidRPr="00B70484">
        <w:rPr>
          <w:rFonts w:cs="Times New Roman"/>
          <w:szCs w:val="28"/>
        </w:rPr>
        <w:t xml:space="preserve">. The search is what produced the document that names Emily Calloway as the beneficial owner of the </w:t>
      </w:r>
      <w:r w:rsidR="00086C0B">
        <w:rPr>
          <w:rFonts w:cs="Times New Roman"/>
          <w:szCs w:val="28"/>
        </w:rPr>
        <w:t xml:space="preserve">Marsh Holdings </w:t>
      </w:r>
      <w:r w:rsidRPr="00B70484">
        <w:rPr>
          <w:rFonts w:cs="Times New Roman"/>
          <w:szCs w:val="28"/>
        </w:rPr>
        <w:t>account. No other source for the storage unit’s existence or location appears anywhere in the investigation</w:t>
      </w:r>
      <w:r w:rsidR="00673BEB">
        <w:rPr>
          <w:rFonts w:cs="Times New Roman"/>
          <w:szCs w:val="28"/>
        </w:rPr>
        <w:t>’s record</w:t>
      </w:r>
      <w:r w:rsidRPr="00B70484">
        <w:rPr>
          <w:rFonts w:cs="Times New Roman"/>
          <w:szCs w:val="28"/>
        </w:rPr>
        <w:t>.</w:t>
      </w:r>
    </w:p>
    <w:p w14:paraId="18A96C6A" w14:textId="13645DEA" w:rsidR="00427B4C" w:rsidRPr="00B70484" w:rsidRDefault="52FCB6CC" w:rsidP="008D75BE">
      <w:pPr>
        <w:spacing w:line="480" w:lineRule="auto"/>
        <w:ind w:firstLine="720"/>
        <w:jc w:val="both"/>
        <w:rPr>
          <w:rFonts w:cs="Times New Roman"/>
          <w:szCs w:val="28"/>
        </w:rPr>
      </w:pPr>
      <w:r w:rsidRPr="7469A66F">
        <w:rPr>
          <w:rFonts w:cs="Times New Roman"/>
          <w:szCs w:val="28"/>
        </w:rPr>
        <w:t>There is no independent path that led the investigators to the unit to retrieve this document without Parker’s testimony</w:t>
      </w:r>
      <w:r w:rsidR="2CB98773" w:rsidRPr="7469A66F">
        <w:rPr>
          <w:rFonts w:cs="Times New Roman"/>
          <w:szCs w:val="28"/>
        </w:rPr>
        <w:t>.</w:t>
      </w:r>
      <w:r w:rsidR="17B92212" w:rsidRPr="7469A66F">
        <w:rPr>
          <w:rFonts w:cs="Times New Roman"/>
          <w:szCs w:val="28"/>
        </w:rPr>
        <w:t xml:space="preserve"> The result of the MLAT in October 2024</w:t>
      </w:r>
      <w:r w:rsidR="7B6DF587" w:rsidRPr="7469A66F">
        <w:rPr>
          <w:rFonts w:cs="Times New Roman"/>
          <w:szCs w:val="28"/>
        </w:rPr>
        <w:t xml:space="preserve"> was </w:t>
      </w:r>
      <w:r w:rsidR="17B92212" w:rsidRPr="7469A66F">
        <w:rPr>
          <w:rFonts w:cs="Times New Roman"/>
          <w:szCs w:val="28"/>
        </w:rPr>
        <w:t>a dead end</w:t>
      </w:r>
      <w:r w:rsidR="68E09EA7" w:rsidRPr="7469A66F">
        <w:rPr>
          <w:rFonts w:cs="Times New Roman"/>
          <w:szCs w:val="28"/>
        </w:rPr>
        <w:t>.</w:t>
      </w:r>
      <w:r w:rsidR="56601182" w:rsidRPr="7469A66F">
        <w:rPr>
          <w:rFonts w:cs="Times New Roman"/>
          <w:szCs w:val="28"/>
        </w:rPr>
        <w:t xml:space="preserve"> It</w:t>
      </w:r>
      <w:r w:rsidR="17B92212" w:rsidRPr="7469A66F">
        <w:rPr>
          <w:rFonts w:cs="Times New Roman"/>
          <w:szCs w:val="28"/>
        </w:rPr>
        <w:t xml:space="preserve"> failed to identify who the beneficial owner of the Marsh Holdings account was, highlighting that this evidence</w:t>
      </w:r>
      <w:r w:rsidR="7F74320A" w:rsidRPr="7469A66F">
        <w:rPr>
          <w:rFonts w:cs="Times New Roman"/>
          <w:szCs w:val="28"/>
        </w:rPr>
        <w:t xml:space="preserve"> would not have surfaced from a separate channel</w:t>
      </w:r>
      <w:r w:rsidR="004B6362">
        <w:rPr>
          <w:rFonts w:cs="Times New Roman"/>
          <w:szCs w:val="28"/>
        </w:rPr>
        <w:t xml:space="preserve">. </w:t>
      </w:r>
      <w:r w:rsidR="00E93218">
        <w:rPr>
          <w:rFonts w:cs="Times New Roman"/>
          <w:szCs w:val="28"/>
        </w:rPr>
        <w:t>Nolan Dep.</w:t>
      </w:r>
      <w:r w:rsidR="7F74320A" w:rsidRPr="7469A66F">
        <w:rPr>
          <w:rFonts w:cs="Times New Roman"/>
          <w:szCs w:val="28"/>
        </w:rPr>
        <w:t xml:space="preserve"> </w:t>
      </w:r>
      <w:r w:rsidR="00E93218">
        <w:rPr>
          <w:rFonts w:cs="Times New Roman"/>
          <w:szCs w:val="28"/>
        </w:rPr>
        <w:t>27:</w:t>
      </w:r>
      <w:r w:rsidR="00C27678">
        <w:rPr>
          <w:rFonts w:cs="Times New Roman"/>
          <w:szCs w:val="28"/>
        </w:rPr>
        <w:t>121-</w:t>
      </w:r>
      <w:r w:rsidR="006A5950">
        <w:rPr>
          <w:rFonts w:cs="Times New Roman"/>
          <w:szCs w:val="28"/>
        </w:rPr>
        <w:t>22</w:t>
      </w:r>
      <w:r w:rsidR="7F74320A" w:rsidRPr="7469A66F">
        <w:rPr>
          <w:rFonts w:cs="Times New Roman"/>
          <w:szCs w:val="28"/>
        </w:rPr>
        <w:t>.</w:t>
      </w:r>
      <w:r w:rsidR="2CB98773" w:rsidRPr="7469A66F">
        <w:rPr>
          <w:rFonts w:cs="Times New Roman"/>
          <w:szCs w:val="28"/>
        </w:rPr>
        <w:t xml:space="preserve"> </w:t>
      </w:r>
      <w:r w:rsidRPr="7469A66F">
        <w:rPr>
          <w:rFonts w:cs="Times New Roman"/>
          <w:szCs w:val="28"/>
        </w:rPr>
        <w:t xml:space="preserve">Therefore, if Parker’s testimony is deemed to be tainted, then the outcomes of his statement must also be suppressed. Accordingly, Exhibit 19 is impermissible. </w:t>
      </w:r>
    </w:p>
    <w:p w14:paraId="36B0E6AA" w14:textId="2320F81A" w:rsidR="00427B4C" w:rsidRDefault="00427B4C" w:rsidP="008D75BE">
      <w:pPr>
        <w:pStyle w:val="Heading3"/>
        <w:spacing w:line="240" w:lineRule="auto"/>
      </w:pPr>
      <w:bookmarkStart w:id="8" w:name="_Toc239115278"/>
      <w:r>
        <w:t xml:space="preserve">The </w:t>
      </w:r>
      <w:r w:rsidR="00680BBD" w:rsidRPr="00F875B4">
        <w:t xml:space="preserve">Information </w:t>
      </w:r>
      <w:r w:rsidRPr="00F875B4">
        <w:t>Wall Does Not Independently Establish the Absence of Non-Evidentiary Use</w:t>
      </w:r>
      <w:bookmarkEnd w:id="8"/>
    </w:p>
    <w:p w14:paraId="797FC7ED" w14:textId="77777777" w:rsidR="008D75BE" w:rsidRPr="008D75BE" w:rsidRDefault="008D75BE" w:rsidP="008D75BE">
      <w:pPr>
        <w:spacing w:line="240" w:lineRule="auto"/>
      </w:pPr>
    </w:p>
    <w:p w14:paraId="4C9EA18E" w14:textId="6F4C8409" w:rsidR="00427B4C" w:rsidRPr="00B70484" w:rsidRDefault="52FCB6CC" w:rsidP="00E107D6">
      <w:pPr>
        <w:spacing w:line="480" w:lineRule="auto"/>
        <w:ind w:firstLine="720"/>
        <w:jc w:val="both"/>
        <w:rPr>
          <w:rFonts w:cs="Times New Roman"/>
          <w:szCs w:val="28"/>
        </w:rPr>
      </w:pPr>
      <w:r w:rsidRPr="7469A66F">
        <w:rPr>
          <w:rFonts w:cs="Times New Roman"/>
          <w:szCs w:val="28"/>
        </w:rPr>
        <w:lastRenderedPageBreak/>
        <w:t xml:space="preserve">A formal structural separation cannot independently establish that Team Calloway operated independently of Calloway’s compelled testimony. </w:t>
      </w:r>
      <w:r w:rsidRPr="7469A66F">
        <w:rPr>
          <w:rFonts w:cs="Times New Roman"/>
          <w:i/>
          <w:iCs/>
          <w:szCs w:val="28"/>
        </w:rPr>
        <w:t>North</w:t>
      </w:r>
      <w:r w:rsidRPr="7469A66F">
        <w:rPr>
          <w:rFonts w:cs="Times New Roman"/>
          <w:szCs w:val="28"/>
        </w:rPr>
        <w:t xml:space="preserve"> makes clear that use of immunized testimony to shape investigative strategy or to determine which witness to prioritize and how to question them </w:t>
      </w:r>
      <w:r w:rsidR="48A94FEA" w:rsidRPr="32064D0F">
        <w:rPr>
          <w:rFonts w:cs="Times New Roman"/>
          <w:szCs w:val="28"/>
        </w:rPr>
        <w:t xml:space="preserve">are </w:t>
      </w:r>
      <w:r w:rsidR="48A94FEA" w:rsidRPr="28416B0B">
        <w:rPr>
          <w:rFonts w:cs="Times New Roman"/>
          <w:szCs w:val="28"/>
        </w:rPr>
        <w:t>prohibited uses</w:t>
      </w:r>
      <w:r w:rsidRPr="7469A66F">
        <w:rPr>
          <w:rFonts w:cs="Times New Roman"/>
          <w:szCs w:val="28"/>
        </w:rPr>
        <w:t xml:space="preserve">, distinct from courtroom presentation of the testimony. </w:t>
      </w:r>
      <w:r w:rsidR="131E24EF" w:rsidRPr="7469A66F">
        <w:rPr>
          <w:rFonts w:cs="Times New Roman"/>
          <w:szCs w:val="28"/>
        </w:rPr>
        <w:t>920 F.2d at 942.</w:t>
      </w:r>
      <w:r w:rsidRPr="7469A66F">
        <w:rPr>
          <w:rFonts w:cs="Times New Roman"/>
          <w:szCs w:val="28"/>
        </w:rPr>
        <w:t xml:space="preserve"> Sinclair and Agent Nolan both testified they continued to see one another socially throughout this period. </w:t>
      </w:r>
      <w:r w:rsidR="4A4BE1A8" w:rsidRPr="3EE839BB">
        <w:rPr>
          <w:rFonts w:cs="Times New Roman"/>
          <w:szCs w:val="28"/>
        </w:rPr>
        <w:t>Sinclair Dep. 22:583; Nolan Dep. 32:331</w:t>
      </w:r>
      <w:r w:rsidR="4A4BE1A8" w:rsidRPr="12E0565C">
        <w:rPr>
          <w:rFonts w:cs="Times New Roman"/>
          <w:szCs w:val="28"/>
        </w:rPr>
        <w:t>.</w:t>
      </w:r>
      <w:r w:rsidR="4A4BE1A8" w:rsidRPr="3EE839BB">
        <w:rPr>
          <w:rFonts w:cs="Times New Roman"/>
          <w:szCs w:val="28"/>
        </w:rPr>
        <w:t xml:space="preserve"> </w:t>
      </w:r>
      <w:r w:rsidRPr="7469A66F">
        <w:rPr>
          <w:rFonts w:cs="Times New Roman"/>
          <w:szCs w:val="28"/>
        </w:rPr>
        <w:t xml:space="preserve">They continued to grab lunch or a beer "like [they] always have" while denying they discussed the substance of the Silver Palms case. </w:t>
      </w:r>
      <w:r w:rsidR="00781A3E">
        <w:rPr>
          <w:rFonts w:cs="Times New Roman"/>
          <w:szCs w:val="28"/>
        </w:rPr>
        <w:t>Sinclair Dep. 22:</w:t>
      </w:r>
      <w:r w:rsidR="009653E6">
        <w:rPr>
          <w:rFonts w:cs="Times New Roman"/>
          <w:szCs w:val="28"/>
        </w:rPr>
        <w:t>583</w:t>
      </w:r>
      <w:r w:rsidRPr="7469A66F">
        <w:rPr>
          <w:rFonts w:cs="Times New Roman"/>
          <w:szCs w:val="28"/>
        </w:rPr>
        <w:t xml:space="preserve">; </w:t>
      </w:r>
      <w:r w:rsidR="00C220D2">
        <w:rPr>
          <w:rFonts w:cs="Times New Roman"/>
          <w:szCs w:val="28"/>
        </w:rPr>
        <w:t>Nolan Dep</w:t>
      </w:r>
      <w:r w:rsidR="15BD0402" w:rsidRPr="7469A66F">
        <w:rPr>
          <w:rFonts w:cs="Times New Roman"/>
          <w:szCs w:val="28"/>
        </w:rPr>
        <w:t>.</w:t>
      </w:r>
      <w:r w:rsidR="005C1825">
        <w:rPr>
          <w:rFonts w:cs="Times New Roman"/>
          <w:szCs w:val="28"/>
        </w:rPr>
        <w:t xml:space="preserve"> 32:</w:t>
      </w:r>
      <w:r w:rsidR="00B77AD7">
        <w:rPr>
          <w:rFonts w:cs="Times New Roman"/>
          <w:szCs w:val="28"/>
        </w:rPr>
        <w:t>331.</w:t>
      </w:r>
      <w:r w:rsidRPr="7469A66F">
        <w:rPr>
          <w:rFonts w:cs="Times New Roman"/>
          <w:szCs w:val="28"/>
        </w:rPr>
        <w:t xml:space="preserve"> The memorandum merely documents the intention at the outset of splitting the investigation rather than the practical result.</w:t>
      </w:r>
      <w:r w:rsidR="315658A5" w:rsidRPr="0C583B62">
        <w:rPr>
          <w:rFonts w:cs="Times New Roman"/>
          <w:szCs w:val="28"/>
        </w:rPr>
        <w:t xml:space="preserve"> </w:t>
      </w:r>
      <w:r w:rsidR="315658A5" w:rsidRPr="30FABAE4">
        <w:rPr>
          <w:rFonts w:cs="Times New Roman"/>
          <w:szCs w:val="28"/>
        </w:rPr>
        <w:t>Ex.</w:t>
      </w:r>
      <w:r w:rsidR="315658A5" w:rsidRPr="41ACC9DA">
        <w:rPr>
          <w:rFonts w:cs="Times New Roman"/>
          <w:szCs w:val="28"/>
        </w:rPr>
        <w:t xml:space="preserve"> </w:t>
      </w:r>
      <w:r w:rsidR="315658A5" w:rsidRPr="49966E19">
        <w:rPr>
          <w:rFonts w:cs="Times New Roman"/>
          <w:szCs w:val="28"/>
        </w:rPr>
        <w:t>15.</w:t>
      </w:r>
    </w:p>
    <w:p w14:paraId="191690D7" w14:textId="053DB3B0" w:rsidR="00F5421C" w:rsidRPr="00D5414C" w:rsidRDefault="00D5414C" w:rsidP="004D5DB6">
      <w:pPr>
        <w:pStyle w:val="Heading2"/>
      </w:pPr>
      <w:bookmarkStart w:id="9" w:name="_Toc239115279"/>
      <w:r>
        <w:t>T</w:t>
      </w:r>
      <w:r w:rsidR="0012284C" w:rsidRPr="00D5414C">
        <w:t>he</w:t>
      </w:r>
      <w:r w:rsidR="006F1165" w:rsidRPr="00D5414C">
        <w:t xml:space="preserve"> Court</w:t>
      </w:r>
      <w:r w:rsidR="00734111" w:rsidRPr="00D5414C">
        <w:t xml:space="preserve"> shou</w:t>
      </w:r>
      <w:r w:rsidR="00496C5A" w:rsidRPr="00D5414C">
        <w:t xml:space="preserve">ld </w:t>
      </w:r>
      <w:r w:rsidR="006574C6" w:rsidRPr="00D5414C">
        <w:t>gr</w:t>
      </w:r>
      <w:r w:rsidR="002A69AA" w:rsidRPr="00D5414C">
        <w:t>ant</w:t>
      </w:r>
      <w:r w:rsidR="00262158" w:rsidRPr="00D5414C">
        <w:t xml:space="preserve"> the </w:t>
      </w:r>
      <w:r w:rsidR="00BB49FD" w:rsidRPr="00D5414C">
        <w:t>Defens</w:t>
      </w:r>
      <w:r w:rsidR="00163700" w:rsidRPr="00D5414C">
        <w:t>e’s</w:t>
      </w:r>
      <w:r w:rsidR="00B539E8" w:rsidRPr="00D5414C">
        <w:t xml:space="preserve"> Motion</w:t>
      </w:r>
      <w:r w:rsidR="00F63AF8" w:rsidRPr="00D5414C">
        <w:t xml:space="preserve"> to Q</w:t>
      </w:r>
      <w:r w:rsidR="007F2882" w:rsidRPr="00D5414C">
        <w:t>uash</w:t>
      </w:r>
      <w:r w:rsidR="004F4A86" w:rsidRPr="00D5414C">
        <w:t>.</w:t>
      </w:r>
      <w:bookmarkEnd w:id="9"/>
    </w:p>
    <w:p w14:paraId="3D83234E" w14:textId="276D97A2" w:rsidR="004F4A86" w:rsidRPr="00B70484" w:rsidRDefault="30214ABA" w:rsidP="00E107D6">
      <w:pPr>
        <w:spacing w:line="480" w:lineRule="auto"/>
        <w:ind w:firstLine="720"/>
        <w:jc w:val="both"/>
        <w:rPr>
          <w:rFonts w:eastAsia="Times New Roman" w:cs="Times New Roman"/>
          <w:szCs w:val="28"/>
        </w:rPr>
      </w:pPr>
      <w:r w:rsidRPr="00B70484">
        <w:rPr>
          <w:rFonts w:eastAsia="Times New Roman" w:cs="Times New Roman"/>
          <w:szCs w:val="28"/>
        </w:rPr>
        <w:t xml:space="preserve">The court should grant the </w:t>
      </w:r>
      <w:r w:rsidR="63810A2A" w:rsidRPr="00B70484">
        <w:rPr>
          <w:rFonts w:eastAsia="Times New Roman" w:cs="Times New Roman"/>
          <w:szCs w:val="28"/>
        </w:rPr>
        <w:t>Defense's</w:t>
      </w:r>
      <w:r w:rsidRPr="00B70484">
        <w:rPr>
          <w:rFonts w:eastAsia="Times New Roman" w:cs="Times New Roman"/>
          <w:szCs w:val="28"/>
        </w:rPr>
        <w:t xml:space="preserve"> Motion to Quash because the documents are not discoverable</w:t>
      </w:r>
      <w:r w:rsidR="08BE3385" w:rsidRPr="00B70484">
        <w:rPr>
          <w:rFonts w:eastAsia="Times New Roman" w:cs="Times New Roman"/>
          <w:szCs w:val="28"/>
        </w:rPr>
        <w:t xml:space="preserve"> under both the Federal Rules of Criminal Procedure and common law </w:t>
      </w:r>
      <w:r w:rsidR="3E1FCFF2" w:rsidRPr="00B70484">
        <w:rPr>
          <w:rFonts w:eastAsia="Times New Roman" w:cs="Times New Roman"/>
          <w:szCs w:val="28"/>
        </w:rPr>
        <w:t>interpretation</w:t>
      </w:r>
      <w:r w:rsidR="08BE3385" w:rsidRPr="00B70484">
        <w:rPr>
          <w:rFonts w:eastAsia="Times New Roman" w:cs="Times New Roman"/>
          <w:szCs w:val="28"/>
        </w:rPr>
        <w:t xml:space="preserve"> of the work</w:t>
      </w:r>
      <w:r w:rsidR="008B4F11">
        <w:rPr>
          <w:rFonts w:eastAsia="Times New Roman" w:cs="Times New Roman"/>
          <w:szCs w:val="28"/>
        </w:rPr>
        <w:t>-</w:t>
      </w:r>
      <w:r w:rsidR="08BE3385" w:rsidRPr="00B70484">
        <w:rPr>
          <w:rFonts w:eastAsia="Times New Roman" w:cs="Times New Roman"/>
          <w:szCs w:val="28"/>
        </w:rPr>
        <w:t xml:space="preserve">product privilege. </w:t>
      </w:r>
    </w:p>
    <w:p w14:paraId="4C2CCC82" w14:textId="257E8232" w:rsidR="569A2541" w:rsidRDefault="3AA1CF75" w:rsidP="008D75BE">
      <w:pPr>
        <w:pStyle w:val="Heading3"/>
        <w:spacing w:line="240" w:lineRule="auto"/>
      </w:pPr>
      <w:bookmarkStart w:id="10" w:name="_Toc239115280"/>
      <w:r>
        <w:t>Federal Rule of Criminal Procedure 16(b)(2)(B) bars discovery of the witness statements.</w:t>
      </w:r>
      <w:bookmarkEnd w:id="10"/>
    </w:p>
    <w:p w14:paraId="48EE1770" w14:textId="77777777" w:rsidR="008D75BE" w:rsidRPr="008D75BE" w:rsidRDefault="008D75BE" w:rsidP="008D75BE">
      <w:pPr>
        <w:spacing w:line="240" w:lineRule="auto"/>
      </w:pPr>
    </w:p>
    <w:p w14:paraId="7A8E3585" w14:textId="369F1304" w:rsidR="569A2541" w:rsidRPr="00B70484" w:rsidRDefault="569A2541" w:rsidP="00E107D6">
      <w:pPr>
        <w:spacing w:line="480" w:lineRule="auto"/>
        <w:ind w:firstLine="720"/>
        <w:jc w:val="both"/>
        <w:rPr>
          <w:rFonts w:eastAsia="Times New Roman" w:cs="Times New Roman"/>
          <w:szCs w:val="28"/>
        </w:rPr>
      </w:pPr>
      <w:r w:rsidRPr="00B70484">
        <w:rPr>
          <w:rFonts w:eastAsia="Times New Roman" w:cs="Times New Roman"/>
          <w:szCs w:val="28"/>
        </w:rPr>
        <w:t xml:space="preserve">This court should grant the Motion to Quash the </w:t>
      </w:r>
      <w:r w:rsidR="55341E7D" w:rsidRPr="00B70484">
        <w:rPr>
          <w:rFonts w:eastAsia="Times New Roman" w:cs="Times New Roman"/>
          <w:szCs w:val="28"/>
        </w:rPr>
        <w:t>P</w:t>
      </w:r>
      <w:r w:rsidR="334CB1CA" w:rsidRPr="00B70484">
        <w:rPr>
          <w:rFonts w:eastAsia="Times New Roman" w:cs="Times New Roman"/>
          <w:szCs w:val="28"/>
        </w:rPr>
        <w:t>rosecution’s</w:t>
      </w:r>
      <w:r w:rsidRPr="00B70484">
        <w:rPr>
          <w:rFonts w:eastAsia="Times New Roman" w:cs="Times New Roman"/>
          <w:szCs w:val="28"/>
        </w:rPr>
        <w:t xml:space="preserve"> Subpoena Duces Tecum because it requests discovery of documents that are defined as undiscoverable under the Federal Rules of Criminal Procedure. </w:t>
      </w:r>
    </w:p>
    <w:p w14:paraId="489DD217" w14:textId="7DDCAA25" w:rsidR="569A2541" w:rsidRPr="00B70484" w:rsidRDefault="3AA1CF75" w:rsidP="00E107D6">
      <w:pPr>
        <w:spacing w:line="480" w:lineRule="auto"/>
        <w:ind w:firstLine="720"/>
        <w:jc w:val="both"/>
        <w:rPr>
          <w:rFonts w:eastAsia="Times New Roman" w:cs="Times New Roman"/>
          <w:szCs w:val="28"/>
        </w:rPr>
      </w:pPr>
      <w:r w:rsidRPr="7469A66F">
        <w:rPr>
          <w:rFonts w:eastAsia="Times New Roman" w:cs="Times New Roman"/>
          <w:szCs w:val="28"/>
        </w:rPr>
        <w:lastRenderedPageBreak/>
        <w:t>The attorney work</w:t>
      </w:r>
      <w:r w:rsidR="008B4F11">
        <w:rPr>
          <w:rFonts w:eastAsia="Times New Roman" w:cs="Times New Roman"/>
          <w:szCs w:val="28"/>
        </w:rPr>
        <w:t>-</w:t>
      </w:r>
      <w:r w:rsidRPr="7469A66F">
        <w:rPr>
          <w:rFonts w:eastAsia="Times New Roman" w:cs="Times New Roman"/>
          <w:szCs w:val="28"/>
        </w:rPr>
        <w:t xml:space="preserve">product </w:t>
      </w:r>
      <w:r w:rsidRPr="005B2DDB">
        <w:rPr>
          <w:rFonts w:eastAsia="Times New Roman" w:cs="Times New Roman"/>
          <w:szCs w:val="28"/>
        </w:rPr>
        <w:t xml:space="preserve">privilege </w:t>
      </w:r>
      <w:r w:rsidR="56773765" w:rsidRPr="005B2DDB">
        <w:rPr>
          <w:rFonts w:eastAsia="Times New Roman" w:cs="Times New Roman"/>
          <w:szCs w:val="28"/>
        </w:rPr>
        <w:t>originated as</w:t>
      </w:r>
      <w:r w:rsidR="118577A6" w:rsidRPr="005B2DDB">
        <w:rPr>
          <w:rFonts w:eastAsia="Times New Roman" w:cs="Times New Roman"/>
          <w:szCs w:val="28"/>
        </w:rPr>
        <w:t xml:space="preserve"> </w:t>
      </w:r>
      <w:r w:rsidRPr="005B2DDB">
        <w:rPr>
          <w:rFonts w:eastAsia="Times New Roman" w:cs="Times New Roman"/>
          <w:szCs w:val="28"/>
        </w:rPr>
        <w:t xml:space="preserve">a common law rule that has since been formalized by statute. </w:t>
      </w:r>
      <w:r w:rsidRPr="005B2DDB">
        <w:rPr>
          <w:rFonts w:eastAsia="Times New Roman" w:cs="Times New Roman"/>
          <w:i/>
          <w:iCs/>
          <w:szCs w:val="28"/>
        </w:rPr>
        <w:t>In re Grand Jury Subpoenas Dated Mar. 19, 2002 &amp; Aug. 2, 2002</w:t>
      </w:r>
      <w:r w:rsidRPr="005B2DDB">
        <w:rPr>
          <w:rFonts w:eastAsia="Times New Roman" w:cs="Times New Roman"/>
          <w:szCs w:val="28"/>
        </w:rPr>
        <w:t>, 318 F.3d 379, 383 (2d Cir. 2003)</w:t>
      </w:r>
      <w:r w:rsidR="53E67DE2" w:rsidRPr="005B2DDB">
        <w:rPr>
          <w:rFonts w:eastAsia="Times New Roman" w:cs="Times New Roman"/>
          <w:szCs w:val="28"/>
        </w:rPr>
        <w:t xml:space="preserve"> [hereinafter </w:t>
      </w:r>
      <w:r w:rsidR="53E67DE2" w:rsidRPr="005B2DDB">
        <w:rPr>
          <w:rFonts w:eastAsia="Times New Roman" w:cs="Times New Roman"/>
          <w:i/>
          <w:iCs/>
          <w:szCs w:val="28"/>
        </w:rPr>
        <w:t>Subpoenas</w:t>
      </w:r>
      <w:r w:rsidR="53E67DE2" w:rsidRPr="3556092B">
        <w:rPr>
          <w:rFonts w:eastAsia="Times New Roman" w:cs="Times New Roman"/>
          <w:i/>
          <w:iCs/>
          <w:szCs w:val="28"/>
        </w:rPr>
        <w:t xml:space="preserve"> Dated Mar. </w:t>
      </w:r>
      <w:r w:rsidR="53E67DE2" w:rsidRPr="0A7EC42D">
        <w:rPr>
          <w:rFonts w:eastAsia="Times New Roman" w:cs="Times New Roman"/>
          <w:i/>
          <w:iCs/>
          <w:szCs w:val="28"/>
        </w:rPr>
        <w:t>19 &amp; Aug. 2</w:t>
      </w:r>
      <w:r w:rsidR="53E67DE2" w:rsidRPr="0A7EC42D">
        <w:rPr>
          <w:rFonts w:eastAsia="Times New Roman" w:cs="Times New Roman"/>
          <w:szCs w:val="28"/>
        </w:rPr>
        <w:t>]</w:t>
      </w:r>
      <w:r w:rsidRPr="0A7EC42D">
        <w:rPr>
          <w:rFonts w:eastAsia="Times New Roman" w:cs="Times New Roman"/>
          <w:szCs w:val="28"/>
        </w:rPr>
        <w:t>.</w:t>
      </w:r>
      <w:r w:rsidR="4796B8A0" w:rsidRPr="7469A66F">
        <w:rPr>
          <w:rFonts w:eastAsia="Times New Roman" w:cs="Times New Roman"/>
          <w:szCs w:val="28"/>
        </w:rPr>
        <w:t xml:space="preserve"> Compared to the Federal Rules of Civil Procedure, t</w:t>
      </w:r>
      <w:r w:rsidRPr="7469A66F">
        <w:rPr>
          <w:rFonts w:eastAsia="Times New Roman" w:cs="Times New Roman"/>
          <w:szCs w:val="28"/>
        </w:rPr>
        <w:t xml:space="preserve">he Federal Rules of Criminal Procedure are stricter and limit discovery by the </w:t>
      </w:r>
      <w:r w:rsidR="00D34CB0">
        <w:rPr>
          <w:rFonts w:eastAsia="Times New Roman" w:cs="Times New Roman"/>
          <w:szCs w:val="28"/>
        </w:rPr>
        <w:t>G</w:t>
      </w:r>
      <w:r w:rsidRPr="7469A66F">
        <w:rPr>
          <w:rFonts w:eastAsia="Times New Roman" w:cs="Times New Roman"/>
          <w:szCs w:val="28"/>
        </w:rPr>
        <w:t xml:space="preserve">overnment. </w:t>
      </w:r>
      <w:r w:rsidR="6BB65344" w:rsidRPr="7469A66F">
        <w:rPr>
          <w:rFonts w:eastAsia="Times New Roman" w:cs="Times New Roman"/>
          <w:i/>
          <w:iCs/>
          <w:szCs w:val="28"/>
        </w:rPr>
        <w:t>Id.</w:t>
      </w:r>
      <w:r w:rsidRPr="7469A66F">
        <w:rPr>
          <w:rFonts w:eastAsia="Times New Roman" w:cs="Times New Roman"/>
          <w:szCs w:val="28"/>
        </w:rPr>
        <w:t xml:space="preserve"> Rule 16 states, “[e]xcept for scientific or medical reports, Rule 16(b)(1) does not authorize discovery or inspection of: reports, memoranda, or other documents made by . . . the defendant’s attorney or agent during the case’s investigation.” Fed. R. Crim. P. 16(b)(2)(</w:t>
      </w:r>
      <w:r w:rsidR="2D90EDFC" w:rsidRPr="7469A66F">
        <w:rPr>
          <w:rFonts w:eastAsia="Times New Roman" w:cs="Times New Roman"/>
          <w:szCs w:val="28"/>
        </w:rPr>
        <w:t>A</w:t>
      </w:r>
      <w:r w:rsidRPr="7469A66F">
        <w:rPr>
          <w:rFonts w:eastAsia="Times New Roman" w:cs="Times New Roman"/>
          <w:szCs w:val="28"/>
        </w:rPr>
        <w:t>)</w:t>
      </w:r>
      <w:r w:rsidR="00DF218D">
        <w:rPr>
          <w:rFonts w:eastAsia="Times New Roman" w:cs="Times New Roman"/>
          <w:szCs w:val="28"/>
        </w:rPr>
        <w:fldChar w:fldCharType="begin"/>
      </w:r>
      <w:r w:rsidR="00DF218D">
        <w:instrText xml:space="preserve"> TA \l "</w:instrText>
      </w:r>
      <w:r w:rsidR="00DF218D" w:rsidRPr="00DC2D0A">
        <w:rPr>
          <w:rFonts w:eastAsia="Times New Roman" w:cs="Times New Roman"/>
          <w:szCs w:val="28"/>
        </w:rPr>
        <w:instrText>Fed. R. Crim. P. 16(b)(2)(A)</w:instrText>
      </w:r>
      <w:r w:rsidR="00DF218D">
        <w:instrText xml:space="preserve">" \s "Federal Rules of Criminal Procedure 16(b)" \c 2 </w:instrText>
      </w:r>
      <w:r w:rsidR="00DF218D">
        <w:rPr>
          <w:rFonts w:eastAsia="Times New Roman" w:cs="Times New Roman"/>
          <w:szCs w:val="28"/>
        </w:rPr>
        <w:fldChar w:fldCharType="end"/>
      </w:r>
      <w:r w:rsidRPr="7469A66F">
        <w:rPr>
          <w:rFonts w:eastAsia="Times New Roman" w:cs="Times New Roman"/>
          <w:szCs w:val="28"/>
        </w:rPr>
        <w:t xml:space="preserve">. </w:t>
      </w:r>
      <w:r w:rsidR="394C750E" w:rsidRPr="7469A66F">
        <w:rPr>
          <w:rFonts w:eastAsia="Times New Roman" w:cs="Times New Roman"/>
          <w:szCs w:val="28"/>
        </w:rPr>
        <w:t>It</w:t>
      </w:r>
      <w:r w:rsidRPr="7469A66F">
        <w:rPr>
          <w:rFonts w:eastAsia="Times New Roman" w:cs="Times New Roman"/>
          <w:szCs w:val="28"/>
        </w:rPr>
        <w:t xml:space="preserve"> also does not allow discovery of “statement[s] made to . . . the defendant’s attorney or agent, by . . . a prospective </w:t>
      </w:r>
      <w:r w:rsidR="00D34CB0">
        <w:rPr>
          <w:rFonts w:eastAsia="Times New Roman" w:cs="Times New Roman"/>
          <w:szCs w:val="28"/>
        </w:rPr>
        <w:t>G</w:t>
      </w:r>
      <w:r w:rsidRPr="7469A66F">
        <w:rPr>
          <w:rFonts w:eastAsia="Times New Roman" w:cs="Times New Roman"/>
          <w:szCs w:val="28"/>
        </w:rPr>
        <w:t>overnment or defense witness.” Fed. R. Crim. P. 16(b)(2)(B)(iii). Unlike Rule 23 of the Federal Rules of Civil Procedure, Rule 16 does not have an exception for undue hardship. Fed. R. Crim. P. 16</w:t>
      </w:r>
      <w:r w:rsidR="6CA658C3" w:rsidRPr="7469A66F">
        <w:rPr>
          <w:rFonts w:eastAsia="Times New Roman" w:cs="Times New Roman"/>
          <w:szCs w:val="28"/>
        </w:rPr>
        <w:t xml:space="preserve">; </w:t>
      </w:r>
      <w:r w:rsidR="2AC56E3B" w:rsidRPr="7469A66F">
        <w:rPr>
          <w:rFonts w:eastAsia="Times New Roman" w:cs="Times New Roman"/>
          <w:szCs w:val="28"/>
        </w:rPr>
        <w:t>Fed R. Civ. P. 26(b)(3)(A)(ii)</w:t>
      </w:r>
      <w:r w:rsidR="00DF218D">
        <w:rPr>
          <w:rFonts w:eastAsia="Times New Roman" w:cs="Times New Roman"/>
          <w:szCs w:val="28"/>
        </w:rPr>
        <w:fldChar w:fldCharType="begin"/>
      </w:r>
      <w:r w:rsidR="00DF218D">
        <w:instrText xml:space="preserve"> TA \l "</w:instrText>
      </w:r>
      <w:r w:rsidR="00DF218D" w:rsidRPr="00DC2D0A">
        <w:rPr>
          <w:rFonts w:eastAsia="Times New Roman" w:cs="Times New Roman"/>
          <w:szCs w:val="28"/>
        </w:rPr>
        <w:instrText>Fed R. Civ. P. 26(b)(3)(A)(ii)</w:instrText>
      </w:r>
      <w:r w:rsidR="00DF218D">
        <w:instrText xml:space="preserve">" \s "Federal Rules of Civil Procedure 26(b)" \c 2 </w:instrText>
      </w:r>
      <w:r w:rsidR="00DF218D">
        <w:rPr>
          <w:rFonts w:eastAsia="Times New Roman" w:cs="Times New Roman"/>
          <w:szCs w:val="28"/>
        </w:rPr>
        <w:fldChar w:fldCharType="end"/>
      </w:r>
      <w:r w:rsidR="2AC56E3B" w:rsidRPr="7469A66F">
        <w:rPr>
          <w:rFonts w:eastAsia="Times New Roman" w:cs="Times New Roman"/>
          <w:szCs w:val="28"/>
        </w:rPr>
        <w:t>.</w:t>
      </w:r>
    </w:p>
    <w:p w14:paraId="50A5908B" w14:textId="7AFB3007" w:rsidR="566D6C0D" w:rsidRPr="00F875B4" w:rsidRDefault="06B026FE" w:rsidP="00D5414C">
      <w:pPr>
        <w:pStyle w:val="Heading4"/>
      </w:pPr>
      <w:r>
        <w:t>Armana was an agent for Calloway’s attorney.</w:t>
      </w:r>
    </w:p>
    <w:p w14:paraId="7EBA7D0F" w14:textId="0D645ED6" w:rsidR="06B026FE" w:rsidRPr="00B70484" w:rsidRDefault="3C1770AA" w:rsidP="00E107D6">
      <w:pPr>
        <w:spacing w:line="480" w:lineRule="auto"/>
        <w:ind w:firstLine="720"/>
        <w:jc w:val="both"/>
        <w:rPr>
          <w:szCs w:val="28"/>
        </w:rPr>
      </w:pPr>
      <w:r w:rsidRPr="7469A66F">
        <w:rPr>
          <w:rFonts w:eastAsia="Times New Roman" w:cs="Times New Roman"/>
          <w:szCs w:val="28"/>
        </w:rPr>
        <w:t>Armana was an agent for Calloway’s attorney because he was authorized to investigate potential charges against Calloway and reach out to witnesses on the attorney’s behalf.</w:t>
      </w:r>
    </w:p>
    <w:p w14:paraId="4FF62153" w14:textId="196D1BD4" w:rsidR="68206FF5" w:rsidRPr="00B70484" w:rsidRDefault="344FA572" w:rsidP="00E107D6">
      <w:pPr>
        <w:spacing w:line="480" w:lineRule="auto"/>
        <w:ind w:firstLine="720"/>
        <w:jc w:val="both"/>
        <w:rPr>
          <w:szCs w:val="28"/>
        </w:rPr>
      </w:pPr>
      <w:r w:rsidRPr="00B70484">
        <w:rPr>
          <w:rFonts w:eastAsia="Times New Roman" w:cs="Times New Roman"/>
          <w:szCs w:val="28"/>
        </w:rPr>
        <w:t>An agent is someone who may act on behalf of someone else</w:t>
      </w:r>
      <w:r w:rsidR="0811ADA2" w:rsidRPr="796CD693">
        <w:rPr>
          <w:rFonts w:eastAsia="Times New Roman" w:cs="Times New Roman"/>
          <w:szCs w:val="28"/>
        </w:rPr>
        <w:t xml:space="preserve">, and agency status has been </w:t>
      </w:r>
      <w:r w:rsidR="6FFF4E7F" w:rsidRPr="796CD693">
        <w:rPr>
          <w:rFonts w:eastAsia="Times New Roman" w:cs="Times New Roman"/>
          <w:szCs w:val="28"/>
        </w:rPr>
        <w:t>interpreted</w:t>
      </w:r>
      <w:r w:rsidR="0811ADA2" w:rsidRPr="796CD693">
        <w:rPr>
          <w:rFonts w:eastAsia="Times New Roman" w:cs="Times New Roman"/>
          <w:szCs w:val="28"/>
        </w:rPr>
        <w:t xml:space="preserve"> to</w:t>
      </w:r>
      <w:r w:rsidR="3A1120B5" w:rsidRPr="796CD693">
        <w:rPr>
          <w:rFonts w:eastAsia="Times New Roman" w:cs="Times New Roman"/>
          <w:szCs w:val="28"/>
        </w:rPr>
        <w:t xml:space="preserve"> be broad</w:t>
      </w:r>
      <w:r w:rsidRPr="796CD693" w:rsidDel="1A086E3A">
        <w:rPr>
          <w:rFonts w:eastAsia="Times New Roman" w:cs="Times New Roman"/>
          <w:szCs w:val="28"/>
        </w:rPr>
        <w:t>.</w:t>
      </w:r>
      <w:r w:rsidRPr="00B70484">
        <w:rPr>
          <w:rFonts w:eastAsia="Times New Roman" w:cs="Times New Roman"/>
          <w:szCs w:val="28"/>
        </w:rPr>
        <w:t xml:space="preserve"> Black's Law Dictionary (12th ed. 2024)</w:t>
      </w:r>
      <w:r w:rsidR="00DF218D">
        <w:rPr>
          <w:rFonts w:eastAsia="Times New Roman" w:cs="Times New Roman"/>
          <w:szCs w:val="28"/>
        </w:rPr>
        <w:fldChar w:fldCharType="begin"/>
      </w:r>
      <w:r w:rsidR="00DF218D">
        <w:instrText xml:space="preserve"> TA \l "</w:instrText>
      </w:r>
      <w:r w:rsidR="00DF218D" w:rsidRPr="00DC2D0A">
        <w:rPr>
          <w:rFonts w:eastAsia="Times New Roman" w:cs="Times New Roman"/>
          <w:szCs w:val="28"/>
        </w:rPr>
        <w:instrText>Black's Law Dictionary (12th ed. 2024)</w:instrText>
      </w:r>
      <w:r w:rsidR="00DF218D">
        <w:instrText xml:space="preserve">" \s "Black's Law Dictionary (12th ed. 2024)" \c 3 </w:instrText>
      </w:r>
      <w:r w:rsidR="00DF218D">
        <w:rPr>
          <w:rFonts w:eastAsia="Times New Roman" w:cs="Times New Roman"/>
          <w:szCs w:val="28"/>
        </w:rPr>
        <w:fldChar w:fldCharType="end"/>
      </w:r>
      <w:r w:rsidRPr="00B70484">
        <w:rPr>
          <w:rFonts w:eastAsia="Times New Roman" w:cs="Times New Roman"/>
          <w:szCs w:val="28"/>
        </w:rPr>
        <w:t>; see also</w:t>
      </w:r>
      <w:r w:rsidRPr="00B70484">
        <w:rPr>
          <w:rFonts w:eastAsia="Times New Roman" w:cs="Times New Roman"/>
          <w:i/>
          <w:szCs w:val="28"/>
        </w:rPr>
        <w:t xml:space="preserve"> U.S. v. Fort</w:t>
      </w:r>
      <w:r w:rsidRPr="00B70484">
        <w:rPr>
          <w:rFonts w:eastAsia="Times New Roman" w:cs="Times New Roman"/>
          <w:szCs w:val="28"/>
        </w:rPr>
        <w:t xml:space="preserve">, 472 F.3d 1106, </w:t>
      </w:r>
      <w:r w:rsidR="1B81A6D5" w:rsidRPr="796CD693">
        <w:rPr>
          <w:rFonts w:eastAsia="Times New Roman" w:cs="Times New Roman"/>
          <w:szCs w:val="28"/>
        </w:rPr>
        <w:t xml:space="preserve">1111-13, </w:t>
      </w:r>
      <w:r w:rsidRPr="00B70484">
        <w:rPr>
          <w:rFonts w:eastAsia="Times New Roman" w:cs="Times New Roman"/>
          <w:szCs w:val="28"/>
        </w:rPr>
        <w:t>1125 (9th Cir. 2007)</w:t>
      </w:r>
      <w:r w:rsidR="0063363B">
        <w:rPr>
          <w:rFonts w:eastAsia="Times New Roman" w:cs="Times New Roman"/>
          <w:szCs w:val="28"/>
        </w:rPr>
        <w:fldChar w:fldCharType="begin"/>
      </w:r>
      <w:r w:rsidR="0063363B">
        <w:instrText xml:space="preserve"> TA \l "</w:instrText>
      </w:r>
      <w:r w:rsidR="0063363B" w:rsidRPr="00DC2D0A">
        <w:rPr>
          <w:rFonts w:eastAsia="Times New Roman" w:cs="Times New Roman"/>
          <w:i/>
          <w:szCs w:val="28"/>
        </w:rPr>
        <w:instrText>U.S. v. Fort</w:instrText>
      </w:r>
      <w:r w:rsidR="0063363B" w:rsidRPr="00DC2D0A">
        <w:rPr>
          <w:rFonts w:eastAsia="Times New Roman" w:cs="Times New Roman"/>
          <w:szCs w:val="28"/>
        </w:rPr>
        <w:instrText>, 472 F.3d 1106, 1111-13, 1125 (9th Cir. 2007)</w:instrText>
      </w:r>
      <w:r w:rsidR="0063363B">
        <w:instrText xml:space="preserve">" \s "United States. v. Fort, 472 F.3d 1106, 1111-13, 1125 (9th Cir. 2007)" \c 1 </w:instrText>
      </w:r>
      <w:r w:rsidR="0063363B">
        <w:rPr>
          <w:rFonts w:eastAsia="Times New Roman" w:cs="Times New Roman"/>
          <w:szCs w:val="28"/>
        </w:rPr>
        <w:fldChar w:fldCharType="end"/>
      </w:r>
      <w:r w:rsidRPr="00B70484">
        <w:rPr>
          <w:rFonts w:eastAsia="Times New Roman" w:cs="Times New Roman"/>
          <w:szCs w:val="28"/>
        </w:rPr>
        <w:t xml:space="preserve"> (Fletcher, J. </w:t>
      </w:r>
      <w:r w:rsidRPr="00B70484">
        <w:rPr>
          <w:rFonts w:eastAsia="Times New Roman" w:cs="Times New Roman"/>
          <w:szCs w:val="28"/>
        </w:rPr>
        <w:lastRenderedPageBreak/>
        <w:t>dissenting) (using Black’s Law Dictionary to define agent).</w:t>
      </w:r>
      <w:r w:rsidR="48F5E3CB" w:rsidRPr="7469A66F">
        <w:rPr>
          <w:rFonts w:eastAsia="Times New Roman" w:cs="Times New Roman"/>
          <w:szCs w:val="28"/>
        </w:rPr>
        <w:t xml:space="preserve"> </w:t>
      </w:r>
      <w:r w:rsidR="592F1D24" w:rsidRPr="7469A66F">
        <w:rPr>
          <w:rFonts w:eastAsia="Times New Roman" w:cs="Times New Roman"/>
          <w:szCs w:val="28"/>
        </w:rPr>
        <w:t xml:space="preserve">Here, Armana was an agent for Calloway’s attorney because he was hired to investigate potential charges against Calloway. </w:t>
      </w:r>
      <w:r w:rsidR="6BE43DD1" w:rsidRPr="7469A66F">
        <w:rPr>
          <w:rFonts w:eastAsia="Times New Roman" w:cs="Times New Roman"/>
          <w:szCs w:val="28"/>
        </w:rPr>
        <w:t xml:space="preserve">Armana Dep. </w:t>
      </w:r>
      <w:r w:rsidR="1F0D223C" w:rsidRPr="01780FF6">
        <w:rPr>
          <w:rFonts w:eastAsia="Times New Roman" w:cs="Times New Roman"/>
          <w:szCs w:val="28"/>
        </w:rPr>
        <w:t>43</w:t>
      </w:r>
      <w:r w:rsidR="6BE43DD1" w:rsidRPr="7469A66F">
        <w:rPr>
          <w:rFonts w:eastAsia="Times New Roman" w:cs="Times New Roman"/>
          <w:szCs w:val="28"/>
        </w:rPr>
        <w:t xml:space="preserve">:19-26, 35-38, </w:t>
      </w:r>
      <w:r w:rsidR="158BDE2D" w:rsidRPr="01780FF6">
        <w:rPr>
          <w:rFonts w:eastAsia="Times New Roman" w:cs="Times New Roman"/>
          <w:szCs w:val="28"/>
        </w:rPr>
        <w:t>44</w:t>
      </w:r>
      <w:r w:rsidR="6BE43DD1" w:rsidRPr="7469A66F">
        <w:rPr>
          <w:rFonts w:eastAsia="Times New Roman" w:cs="Times New Roman"/>
          <w:szCs w:val="28"/>
        </w:rPr>
        <w:t xml:space="preserve">:40-50. </w:t>
      </w:r>
      <w:r w:rsidR="3D040BA7" w:rsidRPr="7469A66F">
        <w:rPr>
          <w:rFonts w:eastAsia="Times New Roman" w:cs="Times New Roman"/>
          <w:szCs w:val="28"/>
        </w:rPr>
        <w:t xml:space="preserve">Armana’s only </w:t>
      </w:r>
      <w:r w:rsidR="5CEB92E9" w:rsidRPr="7469A66F">
        <w:rPr>
          <w:rFonts w:eastAsia="Times New Roman" w:cs="Times New Roman"/>
          <w:szCs w:val="28"/>
        </w:rPr>
        <w:t>connection</w:t>
      </w:r>
      <w:r w:rsidR="3D040BA7" w:rsidRPr="7469A66F">
        <w:rPr>
          <w:rFonts w:eastAsia="Times New Roman" w:cs="Times New Roman"/>
          <w:szCs w:val="28"/>
        </w:rPr>
        <w:t xml:space="preserve"> to Calloway </w:t>
      </w:r>
      <w:r w:rsidR="56BAD81A" w:rsidRPr="7469A66F">
        <w:rPr>
          <w:rFonts w:eastAsia="Times New Roman" w:cs="Times New Roman"/>
          <w:szCs w:val="28"/>
        </w:rPr>
        <w:t>is to help</w:t>
      </w:r>
      <w:r w:rsidR="3D040BA7" w:rsidRPr="7469A66F">
        <w:rPr>
          <w:rFonts w:eastAsia="Times New Roman" w:cs="Times New Roman"/>
          <w:szCs w:val="28"/>
        </w:rPr>
        <w:t xml:space="preserve"> </w:t>
      </w:r>
      <w:r w:rsidR="56BAD81A" w:rsidRPr="7469A66F">
        <w:rPr>
          <w:rFonts w:eastAsia="Times New Roman" w:cs="Times New Roman"/>
          <w:szCs w:val="28"/>
        </w:rPr>
        <w:t>develop</w:t>
      </w:r>
      <w:r w:rsidR="3D040BA7" w:rsidRPr="7469A66F">
        <w:rPr>
          <w:rFonts w:eastAsia="Times New Roman" w:cs="Times New Roman"/>
          <w:szCs w:val="28"/>
        </w:rPr>
        <w:t xml:space="preserve"> her defense. </w:t>
      </w:r>
      <w:r w:rsidR="0042225F">
        <w:rPr>
          <w:rFonts w:eastAsia="Times New Roman" w:cs="Times New Roman"/>
          <w:szCs w:val="28"/>
        </w:rPr>
        <w:t>Armana Dep. 43:19-26, 35-38, 44:40-50.</w:t>
      </w:r>
      <w:r w:rsidR="7CD202FB" w:rsidRPr="7469A66F">
        <w:rPr>
          <w:rFonts w:eastAsia="Times New Roman" w:cs="Times New Roman"/>
          <w:szCs w:val="28"/>
        </w:rPr>
        <w:t xml:space="preserve"> </w:t>
      </w:r>
      <w:r w:rsidR="2C3CE55D" w:rsidRPr="7469A66F">
        <w:rPr>
          <w:rFonts w:eastAsia="Times New Roman" w:cs="Times New Roman"/>
          <w:szCs w:val="28"/>
        </w:rPr>
        <w:t xml:space="preserve">All of his work is </w:t>
      </w:r>
      <w:r w:rsidR="4778C73D" w:rsidRPr="7469A66F">
        <w:rPr>
          <w:rFonts w:eastAsia="Times New Roman" w:cs="Times New Roman"/>
          <w:szCs w:val="28"/>
        </w:rPr>
        <w:t xml:space="preserve">ultimately </w:t>
      </w:r>
      <w:r w:rsidR="2C3CE55D" w:rsidRPr="7469A66F">
        <w:rPr>
          <w:rFonts w:eastAsia="Times New Roman" w:cs="Times New Roman"/>
          <w:szCs w:val="28"/>
        </w:rPr>
        <w:t>reviewed by an attorney, just like a paralegal or any other firm staff member</w:t>
      </w:r>
      <w:r w:rsidR="7DF3CABD" w:rsidRPr="7469A66F">
        <w:rPr>
          <w:rFonts w:eastAsia="Times New Roman" w:cs="Times New Roman"/>
          <w:szCs w:val="28"/>
        </w:rPr>
        <w:t>’s work would be</w:t>
      </w:r>
      <w:r w:rsidR="2C3CE55D" w:rsidRPr="7469A66F">
        <w:rPr>
          <w:rFonts w:eastAsia="Times New Roman" w:cs="Times New Roman"/>
          <w:szCs w:val="28"/>
        </w:rPr>
        <w:t xml:space="preserve">. </w:t>
      </w:r>
      <w:r w:rsidR="0042225F">
        <w:rPr>
          <w:rFonts w:eastAsia="Times New Roman" w:cs="Times New Roman"/>
          <w:szCs w:val="28"/>
        </w:rPr>
        <w:t>Armana Dep.</w:t>
      </w:r>
      <w:r w:rsidR="2C3CE55D" w:rsidRPr="7469A66F">
        <w:rPr>
          <w:rFonts w:eastAsia="Times New Roman" w:cs="Times New Roman"/>
          <w:szCs w:val="28"/>
        </w:rPr>
        <w:t xml:space="preserve"> at </w:t>
      </w:r>
      <w:r w:rsidR="7BC96032" w:rsidRPr="42486E92">
        <w:rPr>
          <w:rFonts w:eastAsia="Times New Roman" w:cs="Times New Roman"/>
          <w:szCs w:val="28"/>
        </w:rPr>
        <w:t>43</w:t>
      </w:r>
      <w:r w:rsidR="159FDBEC" w:rsidRPr="7469A66F">
        <w:rPr>
          <w:rFonts w:eastAsia="Times New Roman" w:cs="Times New Roman"/>
          <w:szCs w:val="28"/>
        </w:rPr>
        <w:t>:29-32.</w:t>
      </w:r>
      <w:r w:rsidR="2B395432" w:rsidRPr="7469A66F">
        <w:rPr>
          <w:rFonts w:eastAsia="Times New Roman" w:cs="Times New Roman"/>
          <w:szCs w:val="28"/>
        </w:rPr>
        <w:t xml:space="preserve"> </w:t>
      </w:r>
    </w:p>
    <w:p w14:paraId="099747E3" w14:textId="212D3621" w:rsidR="36A3EDA1" w:rsidRPr="00B70484" w:rsidRDefault="2B395432" w:rsidP="00E107D6">
      <w:pPr>
        <w:spacing w:line="480" w:lineRule="auto"/>
        <w:ind w:firstLine="720"/>
        <w:jc w:val="both"/>
        <w:rPr>
          <w:rFonts w:eastAsia="Times New Roman" w:cs="Times New Roman"/>
          <w:szCs w:val="28"/>
        </w:rPr>
      </w:pPr>
      <w:r w:rsidRPr="7469A66F">
        <w:rPr>
          <w:rFonts w:eastAsia="Times New Roman" w:cs="Times New Roman"/>
          <w:szCs w:val="28"/>
        </w:rPr>
        <w:t>Because Armana was working on behalf</w:t>
      </w:r>
      <w:r w:rsidR="165C3FFC" w:rsidRPr="6E7DBCBC">
        <w:rPr>
          <w:rFonts w:eastAsia="Times New Roman" w:cs="Times New Roman"/>
          <w:szCs w:val="28"/>
        </w:rPr>
        <w:t xml:space="preserve"> </w:t>
      </w:r>
      <w:r w:rsidR="165C3FFC" w:rsidRPr="43BA09C0">
        <w:rPr>
          <w:rFonts w:eastAsia="Times New Roman" w:cs="Times New Roman"/>
          <w:szCs w:val="28"/>
        </w:rPr>
        <w:t>of</w:t>
      </w:r>
      <w:r w:rsidR="58E69936" w:rsidRPr="7469A66F">
        <w:rPr>
          <w:rFonts w:eastAsia="Times New Roman" w:cs="Times New Roman"/>
          <w:szCs w:val="28"/>
        </w:rPr>
        <w:t>, and for the benefit of,</w:t>
      </w:r>
      <w:r w:rsidRPr="7469A66F">
        <w:rPr>
          <w:rFonts w:eastAsia="Times New Roman" w:cs="Times New Roman"/>
          <w:szCs w:val="28"/>
        </w:rPr>
        <w:t xml:space="preserve"> </w:t>
      </w:r>
      <w:r w:rsidR="3BD57F7C" w:rsidRPr="424B1B80">
        <w:rPr>
          <w:rFonts w:eastAsia="Times New Roman" w:cs="Times New Roman"/>
          <w:szCs w:val="28"/>
        </w:rPr>
        <w:t xml:space="preserve">Calloway’s </w:t>
      </w:r>
      <w:r w:rsidR="71B13DAB" w:rsidRPr="424B1B80">
        <w:rPr>
          <w:rFonts w:eastAsia="Times New Roman" w:cs="Times New Roman"/>
          <w:szCs w:val="28"/>
        </w:rPr>
        <w:t>attorney</w:t>
      </w:r>
      <w:r w:rsidR="71B13DAB" w:rsidRPr="7469A66F">
        <w:rPr>
          <w:rFonts w:eastAsia="Times New Roman" w:cs="Times New Roman"/>
          <w:szCs w:val="28"/>
        </w:rPr>
        <w:t>, any</w:t>
      </w:r>
      <w:r w:rsidR="3BD57F7C" w:rsidRPr="7469A66F">
        <w:rPr>
          <w:rFonts w:eastAsia="Times New Roman" w:cs="Times New Roman"/>
          <w:szCs w:val="28"/>
        </w:rPr>
        <w:t xml:space="preserve"> work </w:t>
      </w:r>
      <w:r w:rsidR="0C438041" w:rsidRPr="7469A66F">
        <w:rPr>
          <w:rFonts w:eastAsia="Times New Roman" w:cs="Times New Roman"/>
          <w:szCs w:val="28"/>
        </w:rPr>
        <w:t>falling</w:t>
      </w:r>
      <w:r w:rsidR="1B614E85" w:rsidRPr="7469A66F">
        <w:rPr>
          <w:rFonts w:eastAsia="Times New Roman" w:cs="Times New Roman"/>
          <w:szCs w:val="28"/>
        </w:rPr>
        <w:t xml:space="preserve"> under </w:t>
      </w:r>
      <w:r w:rsidR="3BD57F7C" w:rsidRPr="7469A66F">
        <w:rPr>
          <w:rFonts w:eastAsia="Times New Roman" w:cs="Times New Roman"/>
          <w:szCs w:val="28"/>
        </w:rPr>
        <w:t>Rule 16</w:t>
      </w:r>
      <w:r w:rsidR="3AAFBBD3" w:rsidRPr="7469A66F">
        <w:rPr>
          <w:rFonts w:eastAsia="Times New Roman" w:cs="Times New Roman"/>
          <w:szCs w:val="28"/>
        </w:rPr>
        <w:t xml:space="preserve"> should receive</w:t>
      </w:r>
      <w:r w:rsidR="3BD57F7C" w:rsidRPr="7469A66F">
        <w:rPr>
          <w:rFonts w:eastAsia="Times New Roman" w:cs="Times New Roman"/>
          <w:szCs w:val="28"/>
        </w:rPr>
        <w:t xml:space="preserve"> </w:t>
      </w:r>
      <w:r w:rsidR="3AAFBBD3" w:rsidRPr="7469A66F">
        <w:rPr>
          <w:rFonts w:eastAsia="Times New Roman" w:cs="Times New Roman"/>
          <w:szCs w:val="28"/>
        </w:rPr>
        <w:t>protection.</w:t>
      </w:r>
      <w:r w:rsidR="3BD57F7C" w:rsidRPr="7469A66F">
        <w:rPr>
          <w:rFonts w:eastAsia="Times New Roman" w:cs="Times New Roman"/>
          <w:szCs w:val="28"/>
        </w:rPr>
        <w:t xml:space="preserve"> Fed. R. Crim</w:t>
      </w:r>
      <w:r w:rsidR="73BE2BA1" w:rsidRPr="7469A66F">
        <w:rPr>
          <w:rFonts w:eastAsia="Times New Roman" w:cs="Times New Roman"/>
          <w:szCs w:val="28"/>
        </w:rPr>
        <w:t>. P. 16(b)(2).</w:t>
      </w:r>
    </w:p>
    <w:p w14:paraId="6F6D4D9B" w14:textId="4A5CC3E8" w:rsidR="3EE86196" w:rsidRPr="00F875B4" w:rsidRDefault="6171DE74" w:rsidP="00D5414C">
      <w:pPr>
        <w:pStyle w:val="Heading4"/>
      </w:pPr>
      <w:r>
        <w:t xml:space="preserve">Armana’s interview falls under both </w:t>
      </w:r>
      <w:r w:rsidR="7EA8383A" w:rsidRPr="00F875B4">
        <w:t>discovery exceptions</w:t>
      </w:r>
      <w:r w:rsidRPr="00F875B4">
        <w:t xml:space="preserve"> </w:t>
      </w:r>
      <w:r w:rsidR="29C79422">
        <w:t>of</w:t>
      </w:r>
      <w:r w:rsidRPr="00F875B4">
        <w:t xml:space="preserve"> Rule 16.</w:t>
      </w:r>
    </w:p>
    <w:p w14:paraId="0B5575A1" w14:textId="447836FB" w:rsidR="00282932" w:rsidRPr="00B70484" w:rsidRDefault="3AA1CF75" w:rsidP="00E107D6">
      <w:pPr>
        <w:spacing w:line="480" w:lineRule="auto"/>
        <w:ind w:firstLine="720"/>
        <w:jc w:val="both"/>
        <w:rPr>
          <w:rFonts w:eastAsia="Times New Roman" w:cs="Times New Roman"/>
          <w:szCs w:val="28"/>
        </w:rPr>
      </w:pPr>
      <w:r w:rsidRPr="7469A66F">
        <w:rPr>
          <w:rFonts w:eastAsia="Times New Roman" w:cs="Times New Roman"/>
          <w:szCs w:val="28"/>
        </w:rPr>
        <w:t xml:space="preserve"> Discovery of Armana’s report is prohibited by both </w:t>
      </w:r>
      <w:r w:rsidR="2CE274F1" w:rsidRPr="7469A66F">
        <w:rPr>
          <w:rFonts w:eastAsia="Times New Roman" w:cs="Times New Roman"/>
          <w:szCs w:val="28"/>
        </w:rPr>
        <w:t xml:space="preserve">Rule 16 exceptions </w:t>
      </w:r>
      <w:r w:rsidR="1262D985" w:rsidRPr="7469A66F">
        <w:rPr>
          <w:rFonts w:eastAsia="Times New Roman" w:cs="Times New Roman"/>
          <w:szCs w:val="28"/>
        </w:rPr>
        <w:t xml:space="preserve">because he created a </w:t>
      </w:r>
      <w:r w:rsidR="65118A44" w:rsidRPr="7469A66F">
        <w:rPr>
          <w:rFonts w:eastAsia="Times New Roman" w:cs="Times New Roman"/>
          <w:szCs w:val="28"/>
        </w:rPr>
        <w:t>document</w:t>
      </w:r>
      <w:r w:rsidR="161B1787" w:rsidRPr="7469A66F">
        <w:rPr>
          <w:rFonts w:eastAsia="Times New Roman" w:cs="Times New Roman"/>
          <w:szCs w:val="28"/>
        </w:rPr>
        <w:t>,</w:t>
      </w:r>
      <w:r w:rsidR="1262D985" w:rsidRPr="7469A66F">
        <w:rPr>
          <w:rFonts w:eastAsia="Times New Roman" w:cs="Times New Roman"/>
          <w:szCs w:val="28"/>
        </w:rPr>
        <w:t xml:space="preserve"> </w:t>
      </w:r>
      <w:r w:rsidR="4B3D13E7" w:rsidRPr="7469A66F">
        <w:rPr>
          <w:rFonts w:eastAsia="Times New Roman" w:cs="Times New Roman"/>
          <w:szCs w:val="28"/>
        </w:rPr>
        <w:t>which is protected work</w:t>
      </w:r>
      <w:r w:rsidR="008B4F11">
        <w:rPr>
          <w:rFonts w:eastAsia="Times New Roman" w:cs="Times New Roman"/>
          <w:szCs w:val="28"/>
        </w:rPr>
        <w:t>-</w:t>
      </w:r>
      <w:r w:rsidR="4B3D13E7" w:rsidRPr="7469A66F">
        <w:rPr>
          <w:rFonts w:eastAsia="Times New Roman" w:cs="Times New Roman"/>
          <w:szCs w:val="28"/>
        </w:rPr>
        <w:t>product</w:t>
      </w:r>
      <w:r w:rsidR="06F2CD25" w:rsidRPr="7469A66F">
        <w:rPr>
          <w:rFonts w:eastAsia="Times New Roman" w:cs="Times New Roman"/>
          <w:szCs w:val="28"/>
        </w:rPr>
        <w:t xml:space="preserve">, </w:t>
      </w:r>
      <w:r w:rsidR="2BE468E1" w:rsidRPr="7469A66F">
        <w:rPr>
          <w:rFonts w:eastAsia="Times New Roman" w:cs="Times New Roman"/>
          <w:szCs w:val="28"/>
        </w:rPr>
        <w:t xml:space="preserve">and </w:t>
      </w:r>
      <w:r w:rsidR="754133E0" w:rsidRPr="7469A66F">
        <w:rPr>
          <w:rFonts w:eastAsia="Times New Roman" w:cs="Times New Roman"/>
          <w:szCs w:val="28"/>
        </w:rPr>
        <w:t xml:space="preserve">he </w:t>
      </w:r>
      <w:r w:rsidR="1262D985" w:rsidRPr="7469A66F">
        <w:rPr>
          <w:rFonts w:eastAsia="Times New Roman" w:cs="Times New Roman"/>
          <w:szCs w:val="28"/>
        </w:rPr>
        <w:t xml:space="preserve">included </w:t>
      </w:r>
      <w:r w:rsidR="4D45B223" w:rsidRPr="2D62D70E">
        <w:rPr>
          <w:rFonts w:eastAsia="Times New Roman" w:cs="Times New Roman"/>
          <w:szCs w:val="28"/>
        </w:rPr>
        <w:t xml:space="preserve">independently </w:t>
      </w:r>
      <w:r w:rsidR="48C62BF8" w:rsidRPr="396A4486">
        <w:rPr>
          <w:rFonts w:eastAsia="Times New Roman" w:cs="Times New Roman"/>
          <w:szCs w:val="28"/>
        </w:rPr>
        <w:t>protected</w:t>
      </w:r>
      <w:r w:rsidR="4D45B223" w:rsidRPr="50425751">
        <w:rPr>
          <w:rFonts w:eastAsia="Times New Roman" w:cs="Times New Roman"/>
          <w:szCs w:val="28"/>
        </w:rPr>
        <w:t xml:space="preserve"> </w:t>
      </w:r>
      <w:r w:rsidR="1262D985" w:rsidRPr="50425751">
        <w:rPr>
          <w:rFonts w:eastAsia="Times New Roman" w:cs="Times New Roman"/>
          <w:szCs w:val="28"/>
        </w:rPr>
        <w:t>statements</w:t>
      </w:r>
      <w:r w:rsidR="1262D985" w:rsidRPr="7469A66F">
        <w:rPr>
          <w:rFonts w:eastAsia="Times New Roman" w:cs="Times New Roman"/>
          <w:szCs w:val="28"/>
        </w:rPr>
        <w:t xml:space="preserve"> </w:t>
      </w:r>
      <w:r w:rsidR="4F6A80DB" w:rsidRPr="7469A66F">
        <w:rPr>
          <w:rFonts w:eastAsia="Times New Roman" w:cs="Times New Roman"/>
          <w:szCs w:val="28"/>
        </w:rPr>
        <w:t>from a pros</w:t>
      </w:r>
      <w:r w:rsidR="7FEBAD55" w:rsidRPr="7469A66F">
        <w:rPr>
          <w:rFonts w:eastAsia="Times New Roman" w:cs="Times New Roman"/>
          <w:szCs w:val="28"/>
        </w:rPr>
        <w:t>pective witness</w:t>
      </w:r>
      <w:r w:rsidR="54472828" w:rsidRPr="50425751">
        <w:rPr>
          <w:rFonts w:eastAsia="Times New Roman" w:cs="Times New Roman"/>
          <w:szCs w:val="28"/>
        </w:rPr>
        <w:t>.</w:t>
      </w:r>
    </w:p>
    <w:p w14:paraId="47BC0EF1" w14:textId="649C6831" w:rsidR="569A2541" w:rsidRPr="00B70484" w:rsidRDefault="7FEBAD55" w:rsidP="00E107D6">
      <w:pPr>
        <w:spacing w:line="480" w:lineRule="auto"/>
        <w:ind w:firstLine="720"/>
        <w:jc w:val="both"/>
        <w:rPr>
          <w:rFonts w:eastAsia="Times New Roman" w:cs="Times New Roman"/>
          <w:szCs w:val="28"/>
        </w:rPr>
      </w:pPr>
      <w:r w:rsidRPr="7469A66F">
        <w:rPr>
          <w:rFonts w:eastAsia="Times New Roman" w:cs="Times New Roman"/>
          <w:szCs w:val="28"/>
        </w:rPr>
        <w:t xml:space="preserve">First, Armana’s </w:t>
      </w:r>
      <w:r w:rsidR="3F58E1AD" w:rsidRPr="7469A66F">
        <w:rPr>
          <w:rFonts w:eastAsia="Times New Roman" w:cs="Times New Roman"/>
          <w:szCs w:val="28"/>
        </w:rPr>
        <w:t>notes are not</w:t>
      </w:r>
      <w:r w:rsidRPr="7469A66F">
        <w:rPr>
          <w:rFonts w:eastAsia="Times New Roman" w:cs="Times New Roman"/>
          <w:szCs w:val="28"/>
        </w:rPr>
        <w:t xml:space="preserve"> discoverable because </w:t>
      </w:r>
      <w:r w:rsidR="3CAEDF34" w:rsidRPr="7469A66F">
        <w:rPr>
          <w:rFonts w:eastAsia="Times New Roman" w:cs="Times New Roman"/>
          <w:szCs w:val="28"/>
        </w:rPr>
        <w:t xml:space="preserve">documents, such as written notes, </w:t>
      </w:r>
      <w:r w:rsidR="08DABAB2" w:rsidRPr="7469A66F">
        <w:rPr>
          <w:rFonts w:eastAsia="Times New Roman" w:cs="Times New Roman"/>
          <w:szCs w:val="28"/>
        </w:rPr>
        <w:t xml:space="preserve">are protected by Rule 16. </w:t>
      </w:r>
      <w:r w:rsidR="593EB4F2" w:rsidRPr="7469A66F">
        <w:rPr>
          <w:rFonts w:eastAsia="Times New Roman" w:cs="Times New Roman"/>
          <w:szCs w:val="28"/>
        </w:rPr>
        <w:t xml:space="preserve">Armana Dep. </w:t>
      </w:r>
      <w:r w:rsidR="55A5B1F2" w:rsidRPr="35B89566">
        <w:rPr>
          <w:rFonts w:eastAsia="Times New Roman" w:cs="Times New Roman"/>
          <w:szCs w:val="28"/>
        </w:rPr>
        <w:t>4</w:t>
      </w:r>
      <w:r w:rsidR="4FE61A96" w:rsidRPr="35B89566">
        <w:rPr>
          <w:rFonts w:eastAsia="Times New Roman" w:cs="Times New Roman"/>
          <w:szCs w:val="28"/>
        </w:rPr>
        <w:t>6</w:t>
      </w:r>
      <w:r w:rsidR="55A5B1F2" w:rsidRPr="7469A66F">
        <w:rPr>
          <w:rFonts w:eastAsia="Times New Roman" w:cs="Times New Roman"/>
          <w:szCs w:val="28"/>
        </w:rPr>
        <w:t>:121-24, 137;</w:t>
      </w:r>
      <w:r w:rsidR="593EB4F2" w:rsidRPr="7469A66F">
        <w:rPr>
          <w:rFonts w:eastAsia="Times New Roman" w:cs="Times New Roman"/>
          <w:szCs w:val="28"/>
        </w:rPr>
        <w:t xml:space="preserve"> </w:t>
      </w:r>
      <w:r w:rsidR="08DABAB2" w:rsidRPr="7469A66F">
        <w:rPr>
          <w:rFonts w:eastAsia="Times New Roman" w:cs="Times New Roman"/>
          <w:szCs w:val="28"/>
        </w:rPr>
        <w:t xml:space="preserve">Fed. R. Crim. P. 16(b)(2)(A). </w:t>
      </w:r>
      <w:r w:rsidR="47ECD2CC" w:rsidRPr="7469A66F">
        <w:rPr>
          <w:rFonts w:eastAsia="Times New Roman" w:cs="Times New Roman"/>
          <w:szCs w:val="28"/>
        </w:rPr>
        <w:t>Second, the notes are not discoverable because they are protected as a statement made by a prospective witne</w:t>
      </w:r>
      <w:r w:rsidR="34BB404C" w:rsidRPr="7469A66F">
        <w:rPr>
          <w:rFonts w:eastAsia="Times New Roman" w:cs="Times New Roman"/>
          <w:szCs w:val="28"/>
        </w:rPr>
        <w:t>ss to a</w:t>
      </w:r>
      <w:r w:rsidR="47ECD2CC" w:rsidRPr="7469A66F">
        <w:rPr>
          <w:rFonts w:eastAsia="Times New Roman" w:cs="Times New Roman"/>
          <w:szCs w:val="28"/>
        </w:rPr>
        <w:t xml:space="preserve"> defendant’s attorney or </w:t>
      </w:r>
      <w:r w:rsidR="0A2D449B" w:rsidRPr="7469A66F">
        <w:rPr>
          <w:rFonts w:eastAsia="Times New Roman" w:cs="Times New Roman"/>
          <w:szCs w:val="28"/>
        </w:rPr>
        <w:t xml:space="preserve">agent. Armana Dep. </w:t>
      </w:r>
      <w:r w:rsidR="0A2D449B" w:rsidRPr="5519D3B9">
        <w:rPr>
          <w:rFonts w:eastAsia="Times New Roman" w:cs="Times New Roman"/>
          <w:szCs w:val="28"/>
        </w:rPr>
        <w:t>4</w:t>
      </w:r>
      <w:r w:rsidR="63FF4D62" w:rsidRPr="5519D3B9">
        <w:rPr>
          <w:rFonts w:eastAsia="Times New Roman" w:cs="Times New Roman"/>
          <w:szCs w:val="28"/>
        </w:rPr>
        <w:t>6</w:t>
      </w:r>
      <w:r w:rsidR="0A2D449B" w:rsidRPr="7469A66F">
        <w:rPr>
          <w:rFonts w:eastAsia="Times New Roman" w:cs="Times New Roman"/>
          <w:szCs w:val="28"/>
        </w:rPr>
        <w:t>:</w:t>
      </w:r>
      <w:r w:rsidR="66CF8ABE" w:rsidRPr="7469A66F">
        <w:rPr>
          <w:rFonts w:eastAsia="Times New Roman" w:cs="Times New Roman"/>
          <w:szCs w:val="28"/>
        </w:rPr>
        <w:t>125-</w:t>
      </w:r>
      <w:r w:rsidR="66CF8ABE" w:rsidRPr="4A19A852">
        <w:rPr>
          <w:rFonts w:eastAsia="Times New Roman" w:cs="Times New Roman"/>
          <w:szCs w:val="28"/>
        </w:rPr>
        <w:t>34</w:t>
      </w:r>
      <w:r w:rsidR="66CF8ABE" w:rsidRPr="7469A66F">
        <w:rPr>
          <w:rFonts w:eastAsia="Times New Roman" w:cs="Times New Roman"/>
          <w:szCs w:val="28"/>
        </w:rPr>
        <w:t xml:space="preserve">. </w:t>
      </w:r>
      <w:r w:rsidR="4C0F8989" w:rsidRPr="7469A66F">
        <w:rPr>
          <w:rFonts w:eastAsia="Times New Roman" w:cs="Times New Roman"/>
          <w:szCs w:val="28"/>
        </w:rPr>
        <w:t xml:space="preserve">The prosecution may allege that Seton is not a prospective witness, </w:t>
      </w:r>
      <w:r w:rsidR="69750C51" w:rsidRPr="7469A66F">
        <w:rPr>
          <w:rFonts w:eastAsia="Times New Roman" w:cs="Times New Roman"/>
          <w:szCs w:val="28"/>
        </w:rPr>
        <w:lastRenderedPageBreak/>
        <w:t xml:space="preserve">but the fact that they have investigated where Seton ended up shows they are interested in her testimony. Nolan Dep. </w:t>
      </w:r>
      <w:r w:rsidR="5DBC7B49" w:rsidRPr="7469A66F">
        <w:rPr>
          <w:rFonts w:eastAsia="Times New Roman" w:cs="Times New Roman"/>
          <w:szCs w:val="28"/>
        </w:rPr>
        <w:t>26:101-04.</w:t>
      </w:r>
    </w:p>
    <w:p w14:paraId="13557B47" w14:textId="53270429" w:rsidR="569A2541" w:rsidRPr="00B70484" w:rsidRDefault="3AA1CF75" w:rsidP="00E107D6">
      <w:pPr>
        <w:spacing w:line="480" w:lineRule="auto"/>
        <w:ind w:firstLine="720"/>
        <w:jc w:val="both"/>
        <w:rPr>
          <w:rFonts w:eastAsia="Times New Roman" w:cs="Times New Roman"/>
          <w:szCs w:val="28"/>
        </w:rPr>
      </w:pPr>
      <w:r w:rsidRPr="7469A66F">
        <w:rPr>
          <w:rFonts w:eastAsia="Times New Roman" w:cs="Times New Roman"/>
          <w:szCs w:val="28"/>
        </w:rPr>
        <w:t>Th</w:t>
      </w:r>
      <w:r w:rsidR="586528DA" w:rsidRPr="7469A66F">
        <w:rPr>
          <w:rFonts w:eastAsia="Times New Roman" w:cs="Times New Roman"/>
          <w:szCs w:val="28"/>
        </w:rPr>
        <w:t>is</w:t>
      </w:r>
      <w:r w:rsidR="289F016A" w:rsidRPr="7469A66F">
        <w:rPr>
          <w:rFonts w:eastAsia="Times New Roman" w:cs="Times New Roman"/>
          <w:szCs w:val="28"/>
        </w:rPr>
        <w:t xml:space="preserve"> </w:t>
      </w:r>
      <w:r w:rsidRPr="7469A66F">
        <w:rPr>
          <w:rFonts w:eastAsia="Times New Roman" w:cs="Times New Roman"/>
          <w:szCs w:val="28"/>
        </w:rPr>
        <w:t>court should grant the Motion to Quash the Prosecution’s Subpoena Duces Tecum because the request</w:t>
      </w:r>
      <w:r w:rsidR="298C7605" w:rsidRPr="7469A66F">
        <w:rPr>
          <w:rFonts w:eastAsia="Times New Roman" w:cs="Times New Roman"/>
          <w:szCs w:val="28"/>
        </w:rPr>
        <w:t>ed</w:t>
      </w:r>
      <w:r w:rsidRPr="7469A66F">
        <w:rPr>
          <w:rFonts w:eastAsia="Times New Roman" w:cs="Times New Roman"/>
          <w:szCs w:val="28"/>
        </w:rPr>
        <w:t xml:space="preserve"> document fall</w:t>
      </w:r>
      <w:r w:rsidR="04C201B6" w:rsidRPr="7469A66F">
        <w:rPr>
          <w:rFonts w:eastAsia="Times New Roman" w:cs="Times New Roman"/>
          <w:szCs w:val="28"/>
        </w:rPr>
        <w:t>s</w:t>
      </w:r>
      <w:r w:rsidRPr="7469A66F">
        <w:rPr>
          <w:rFonts w:eastAsia="Times New Roman" w:cs="Times New Roman"/>
          <w:szCs w:val="28"/>
        </w:rPr>
        <w:t xml:space="preserve"> under</w:t>
      </w:r>
      <w:r w:rsidR="41EE8AE2" w:rsidRPr="7469A66F">
        <w:rPr>
          <w:rFonts w:eastAsia="Times New Roman" w:cs="Times New Roman"/>
          <w:szCs w:val="28"/>
        </w:rPr>
        <w:t xml:space="preserve"> both</w:t>
      </w:r>
      <w:r w:rsidRPr="7469A66F">
        <w:rPr>
          <w:rFonts w:eastAsia="Times New Roman" w:cs="Times New Roman"/>
          <w:szCs w:val="28"/>
        </w:rPr>
        <w:t xml:space="preserve"> discovery exceptions of Rule 16. Fed. R. Crim. P. 16(b)(2)(A</w:t>
      </w:r>
      <w:r w:rsidR="7B5FFF24" w:rsidRPr="7469A66F">
        <w:rPr>
          <w:rFonts w:eastAsia="Times New Roman" w:cs="Times New Roman"/>
          <w:szCs w:val="28"/>
        </w:rPr>
        <w:t>)-(B)</w:t>
      </w:r>
      <w:r w:rsidRPr="7469A66F">
        <w:rPr>
          <w:rFonts w:eastAsia="Times New Roman" w:cs="Times New Roman"/>
          <w:szCs w:val="28"/>
        </w:rPr>
        <w:t>.</w:t>
      </w:r>
    </w:p>
    <w:p w14:paraId="001FF8AD" w14:textId="19CDDD61" w:rsidR="6BF4E01F" w:rsidRDefault="3AA1CF75" w:rsidP="008D75BE">
      <w:pPr>
        <w:pStyle w:val="Heading3"/>
        <w:spacing w:line="240" w:lineRule="auto"/>
      </w:pPr>
      <w:bookmarkStart w:id="11" w:name="_Toc239115281"/>
      <w:r>
        <w:t>Armana’s notes are opinion work</w:t>
      </w:r>
      <w:r w:rsidR="1C09DBEC" w:rsidRPr="44B1614D">
        <w:t>-</w:t>
      </w:r>
      <w:r w:rsidRPr="44B1614D">
        <w:t>product</w:t>
      </w:r>
      <w:r w:rsidR="07F62EA3" w:rsidRPr="44B1614D">
        <w:t xml:space="preserve"> and </w:t>
      </w:r>
      <w:r w:rsidR="0F28C3C0" w:rsidRPr="44B1614D">
        <w:t>are thus u</w:t>
      </w:r>
      <w:r w:rsidR="60DB88BF" w:rsidRPr="44B1614D">
        <w:t>ndisco</w:t>
      </w:r>
      <w:r w:rsidR="69075C85" w:rsidRPr="44B1614D">
        <w:t>vera</w:t>
      </w:r>
      <w:r w:rsidR="56B68A1C" w:rsidRPr="44B1614D">
        <w:t>ble</w:t>
      </w:r>
      <w:r w:rsidRPr="44B1614D">
        <w:t xml:space="preserve"> because they reveal his mental impressions of the conversation.</w:t>
      </w:r>
      <w:bookmarkEnd w:id="11"/>
    </w:p>
    <w:p w14:paraId="10509AE4" w14:textId="77777777" w:rsidR="008D75BE" w:rsidRPr="008D75BE" w:rsidRDefault="008D75BE" w:rsidP="008D75BE">
      <w:pPr>
        <w:spacing w:line="240" w:lineRule="auto"/>
      </w:pPr>
    </w:p>
    <w:p w14:paraId="1CCD7909" w14:textId="654CB2FD" w:rsidR="569A2541" w:rsidRPr="00B70484" w:rsidRDefault="3AA1CF75" w:rsidP="00E107D6">
      <w:pPr>
        <w:spacing w:line="480" w:lineRule="auto"/>
        <w:ind w:firstLine="720"/>
        <w:jc w:val="both"/>
        <w:rPr>
          <w:rFonts w:eastAsia="Times New Roman" w:cs="Times New Roman"/>
          <w:szCs w:val="28"/>
        </w:rPr>
      </w:pPr>
      <w:r w:rsidRPr="7469A66F">
        <w:rPr>
          <w:rFonts w:eastAsia="Times New Roman" w:cs="Times New Roman"/>
          <w:szCs w:val="28"/>
        </w:rPr>
        <w:t>If this court finds that Rule 16 of the Federal Rules of Criminal Procedure do</w:t>
      </w:r>
      <w:r w:rsidR="2B6CECA5" w:rsidRPr="7469A66F">
        <w:rPr>
          <w:rFonts w:eastAsia="Times New Roman" w:cs="Times New Roman"/>
          <w:szCs w:val="28"/>
        </w:rPr>
        <w:t>es</w:t>
      </w:r>
      <w:r w:rsidRPr="7469A66F">
        <w:rPr>
          <w:rFonts w:eastAsia="Times New Roman" w:cs="Times New Roman"/>
          <w:szCs w:val="28"/>
        </w:rPr>
        <w:t xml:space="preserve"> not </w:t>
      </w:r>
      <w:r w:rsidR="7E04292E" w:rsidRPr="796CD693">
        <w:rPr>
          <w:rFonts w:eastAsia="Times New Roman" w:cs="Times New Roman"/>
          <w:szCs w:val="28"/>
        </w:rPr>
        <w:t>bar</w:t>
      </w:r>
      <w:r w:rsidR="7D0A46EE" w:rsidRPr="796CD693">
        <w:rPr>
          <w:rFonts w:eastAsia="Times New Roman" w:cs="Times New Roman"/>
          <w:szCs w:val="28"/>
        </w:rPr>
        <w:t xml:space="preserve"> </w:t>
      </w:r>
      <w:r w:rsidR="7451533A" w:rsidRPr="796CD693">
        <w:rPr>
          <w:rFonts w:eastAsia="Times New Roman" w:cs="Times New Roman"/>
          <w:szCs w:val="28"/>
        </w:rPr>
        <w:t>discovery</w:t>
      </w:r>
      <w:r w:rsidRPr="7469A66F">
        <w:rPr>
          <w:rFonts w:eastAsia="Times New Roman" w:cs="Times New Roman"/>
          <w:szCs w:val="28"/>
        </w:rPr>
        <w:t>, the court should grant the Motion to Quash because the report is opinion work</w:t>
      </w:r>
      <w:r w:rsidR="007F1407">
        <w:rPr>
          <w:rFonts w:eastAsia="Times New Roman" w:cs="Times New Roman"/>
          <w:szCs w:val="28"/>
        </w:rPr>
        <w:t>-</w:t>
      </w:r>
      <w:r w:rsidRPr="7469A66F">
        <w:rPr>
          <w:rFonts w:eastAsia="Times New Roman" w:cs="Times New Roman"/>
          <w:szCs w:val="28"/>
        </w:rPr>
        <w:t xml:space="preserve">product under the common law. </w:t>
      </w:r>
    </w:p>
    <w:p w14:paraId="542F9DF2" w14:textId="0871090B" w:rsidR="569A2541" w:rsidRPr="00B70484" w:rsidRDefault="3AA1CF75" w:rsidP="00E107D6">
      <w:pPr>
        <w:spacing w:line="480" w:lineRule="auto"/>
        <w:ind w:firstLine="720"/>
        <w:jc w:val="both"/>
        <w:rPr>
          <w:rFonts w:eastAsia="Times New Roman" w:cs="Times New Roman"/>
          <w:szCs w:val="28"/>
        </w:rPr>
      </w:pPr>
      <w:r w:rsidRPr="1A42D90B">
        <w:rPr>
          <w:rFonts w:eastAsia="Times New Roman" w:cs="Times New Roman"/>
          <w:szCs w:val="28"/>
        </w:rPr>
        <w:t>At common law, the</w:t>
      </w:r>
      <w:r w:rsidRPr="7469A66F">
        <w:rPr>
          <w:rFonts w:eastAsia="Times New Roman" w:cs="Times New Roman"/>
          <w:szCs w:val="28"/>
        </w:rPr>
        <w:t xml:space="preserve"> work</w:t>
      </w:r>
      <w:r w:rsidR="1DE5FF43" w:rsidRPr="7469A66F">
        <w:rPr>
          <w:rFonts w:eastAsia="Times New Roman" w:cs="Times New Roman"/>
          <w:szCs w:val="28"/>
        </w:rPr>
        <w:t>-</w:t>
      </w:r>
      <w:r w:rsidRPr="7469A66F">
        <w:rPr>
          <w:rFonts w:eastAsia="Times New Roman" w:cs="Times New Roman"/>
          <w:szCs w:val="28"/>
        </w:rPr>
        <w:t xml:space="preserve">product privilege protects documents </w:t>
      </w:r>
      <w:r w:rsidR="02F23423" w:rsidRPr="7469A66F">
        <w:rPr>
          <w:rFonts w:eastAsia="Times New Roman" w:cs="Times New Roman"/>
          <w:szCs w:val="28"/>
        </w:rPr>
        <w:t>an attorney creates in</w:t>
      </w:r>
      <w:r w:rsidRPr="7469A66F">
        <w:rPr>
          <w:rFonts w:eastAsia="Times New Roman" w:cs="Times New Roman"/>
          <w:szCs w:val="28"/>
        </w:rPr>
        <w:t xml:space="preserve"> preparation </w:t>
      </w:r>
      <w:r w:rsidR="02A23B59" w:rsidRPr="7469A66F">
        <w:rPr>
          <w:rFonts w:eastAsia="Times New Roman" w:cs="Times New Roman"/>
          <w:szCs w:val="28"/>
        </w:rPr>
        <w:t xml:space="preserve">for </w:t>
      </w:r>
      <w:r w:rsidRPr="7469A66F">
        <w:rPr>
          <w:rFonts w:eastAsia="Times New Roman" w:cs="Times New Roman"/>
          <w:szCs w:val="28"/>
        </w:rPr>
        <w:t xml:space="preserve">litigation. </w:t>
      </w:r>
      <w:r w:rsidRPr="7469A66F">
        <w:rPr>
          <w:rFonts w:eastAsia="Times New Roman" w:cs="Times New Roman"/>
          <w:i/>
          <w:iCs/>
          <w:szCs w:val="28"/>
        </w:rPr>
        <w:t xml:space="preserve">In re Grand Jury Proc. #5 </w:t>
      </w:r>
      <w:r w:rsidR="008855EE" w:rsidRPr="7469A66F">
        <w:rPr>
          <w:rFonts w:eastAsia="Times New Roman" w:cs="Times New Roman"/>
          <w:i/>
          <w:iCs/>
          <w:szCs w:val="28"/>
        </w:rPr>
        <w:t>Empaneled</w:t>
      </w:r>
      <w:r w:rsidRPr="7469A66F">
        <w:rPr>
          <w:rFonts w:eastAsia="Times New Roman" w:cs="Times New Roman"/>
          <w:i/>
          <w:iCs/>
          <w:szCs w:val="28"/>
        </w:rPr>
        <w:t xml:space="preserve"> Jan. 28, 2004</w:t>
      </w:r>
      <w:r w:rsidRPr="7469A66F">
        <w:rPr>
          <w:rFonts w:eastAsia="Times New Roman" w:cs="Times New Roman"/>
          <w:szCs w:val="28"/>
        </w:rPr>
        <w:t>, 401 F.3d 247, 250-51 (4th Cir. 2005)</w:t>
      </w:r>
      <w:r w:rsidRPr="2F3C6AF3">
        <w:rPr>
          <w:rFonts w:eastAsia="Times New Roman" w:cs="Times New Roman"/>
          <w:szCs w:val="28"/>
        </w:rPr>
        <w:fldChar w:fldCharType="begin"/>
      </w:r>
      <w:r>
        <w:instrText xml:space="preserve"> TA \l "</w:instrText>
      </w:r>
      <w:r w:rsidRPr="2F3C6AF3">
        <w:rPr>
          <w:rFonts w:eastAsia="Times New Roman" w:cs="Times New Roman"/>
          <w:i/>
          <w:iCs/>
          <w:szCs w:val="28"/>
        </w:rPr>
        <w:instrText>In re Grand Jury Proc. #5 Empaneled Jan. 28, 2004</w:instrText>
      </w:r>
      <w:r w:rsidRPr="2F3C6AF3">
        <w:rPr>
          <w:rFonts w:eastAsia="Times New Roman" w:cs="Times New Roman"/>
          <w:szCs w:val="28"/>
        </w:rPr>
        <w:instrText>, 401 F.3d 247, 250-51 (4th Cir. 2005)</w:instrText>
      </w:r>
      <w:r>
        <w:instrText xml:space="preserve">" \s "In re Grand Jury Proc. #5 Empaneled Jan. 28, 2004, 401 F.3d 247 (4th Cir. 2005)" \c 1 </w:instrText>
      </w:r>
      <w:r w:rsidRPr="2F3C6AF3">
        <w:rPr>
          <w:rFonts w:eastAsia="Times New Roman" w:cs="Times New Roman"/>
          <w:szCs w:val="28"/>
        </w:rPr>
        <w:fldChar w:fldCharType="end"/>
      </w:r>
      <w:r w:rsidR="75920B8A" w:rsidRPr="2F3C6AF3">
        <w:rPr>
          <w:rFonts w:eastAsia="Times New Roman" w:cs="Times New Roman"/>
          <w:szCs w:val="28"/>
        </w:rPr>
        <w:t>;</w:t>
      </w:r>
      <w:r w:rsidR="00CA7C56" w:rsidRPr="6C590362">
        <w:rPr>
          <w:rFonts w:ascii="Source Sans Pro" w:hAnsi="Source Sans Pro"/>
          <w:i/>
          <w:color w:val="000000" w:themeColor="text1"/>
        </w:rPr>
        <w:t xml:space="preserve"> </w:t>
      </w:r>
      <w:r w:rsidR="00CA7C56" w:rsidRPr="00CA7C56">
        <w:rPr>
          <w:rFonts w:eastAsia="Times New Roman" w:cs="Times New Roman"/>
          <w:i/>
          <w:iCs/>
          <w:szCs w:val="28"/>
        </w:rPr>
        <w:t>United States v. Nobles</w:t>
      </w:r>
      <w:r w:rsidR="00CA7C56" w:rsidRPr="00CA7C56">
        <w:rPr>
          <w:rFonts w:eastAsia="Times New Roman" w:cs="Times New Roman"/>
          <w:szCs w:val="28"/>
        </w:rPr>
        <w:t>,</w:t>
      </w:r>
      <w:r w:rsidRPr="7469A66F">
        <w:rPr>
          <w:rFonts w:eastAsia="Times New Roman" w:cs="Times New Roman"/>
          <w:szCs w:val="28"/>
        </w:rPr>
        <w:t xml:space="preserve"> 422 U.S. </w:t>
      </w:r>
      <w:r w:rsidR="00CA7C56" w:rsidRPr="00CA7C56">
        <w:rPr>
          <w:rFonts w:eastAsia="Times New Roman" w:cs="Times New Roman"/>
          <w:szCs w:val="28"/>
        </w:rPr>
        <w:t>225,</w:t>
      </w:r>
      <w:r w:rsidRPr="7469A66F">
        <w:rPr>
          <w:rFonts w:eastAsia="Times New Roman" w:cs="Times New Roman"/>
          <w:szCs w:val="28"/>
        </w:rPr>
        <w:t xml:space="preserve"> 238</w:t>
      </w:r>
      <w:r w:rsidR="00CA7C56">
        <w:rPr>
          <w:rFonts w:eastAsia="Times New Roman" w:cs="Times New Roman"/>
          <w:szCs w:val="28"/>
        </w:rPr>
        <w:t xml:space="preserve"> </w:t>
      </w:r>
      <w:r w:rsidR="00CA7C56" w:rsidRPr="00CA7C56">
        <w:rPr>
          <w:rFonts w:eastAsia="Times New Roman" w:cs="Times New Roman"/>
          <w:szCs w:val="28"/>
        </w:rPr>
        <w:t>(1975)</w:t>
      </w:r>
      <w:r w:rsidRPr="7469A66F">
        <w:rPr>
          <w:rFonts w:eastAsia="Times New Roman" w:cs="Times New Roman"/>
          <w:szCs w:val="28"/>
        </w:rPr>
        <w:t xml:space="preserve">. </w:t>
      </w:r>
      <w:r w:rsidR="69F725E7" w:rsidRPr="62DB347B">
        <w:rPr>
          <w:rFonts w:eastAsia="Times New Roman" w:cs="Times New Roman"/>
          <w:szCs w:val="28"/>
        </w:rPr>
        <w:t xml:space="preserve">The defense bears the burden of proving the </w:t>
      </w:r>
      <w:r w:rsidR="69F725E7" w:rsidRPr="7B47A302">
        <w:rPr>
          <w:rFonts w:eastAsia="Times New Roman" w:cs="Times New Roman"/>
          <w:szCs w:val="28"/>
        </w:rPr>
        <w:t>documents</w:t>
      </w:r>
      <w:r w:rsidR="69F725E7" w:rsidRPr="62DB347B">
        <w:rPr>
          <w:rFonts w:eastAsia="Times New Roman" w:cs="Times New Roman"/>
          <w:szCs w:val="28"/>
        </w:rPr>
        <w:t xml:space="preserve"> </w:t>
      </w:r>
      <w:r w:rsidR="69F725E7" w:rsidRPr="3439518A">
        <w:rPr>
          <w:rFonts w:eastAsia="Times New Roman" w:cs="Times New Roman"/>
          <w:szCs w:val="28"/>
        </w:rPr>
        <w:t xml:space="preserve">were prepared for </w:t>
      </w:r>
      <w:r w:rsidR="69F725E7" w:rsidRPr="44857813">
        <w:rPr>
          <w:rFonts w:eastAsia="Times New Roman" w:cs="Times New Roman"/>
          <w:szCs w:val="28"/>
        </w:rPr>
        <w:t xml:space="preserve">litigation. </w:t>
      </w:r>
      <w:r w:rsidR="1D36DF18" w:rsidRPr="162A6E50">
        <w:rPr>
          <w:rFonts w:eastAsia="Times New Roman" w:cs="Times New Roman"/>
          <w:i/>
          <w:iCs/>
          <w:szCs w:val="28"/>
        </w:rPr>
        <w:t xml:space="preserve">Subpoenas Dated Mar. 19 &amp; Aug. </w:t>
      </w:r>
      <w:r w:rsidR="1D36DF18" w:rsidRPr="7EB87E07">
        <w:rPr>
          <w:rFonts w:eastAsia="Times New Roman" w:cs="Times New Roman"/>
          <w:i/>
          <w:iCs/>
          <w:szCs w:val="28"/>
        </w:rPr>
        <w:t>2</w:t>
      </w:r>
      <w:r w:rsidR="1D36DF18" w:rsidRPr="7EB87E07">
        <w:rPr>
          <w:rFonts w:eastAsia="Times New Roman" w:cs="Times New Roman"/>
          <w:szCs w:val="28"/>
        </w:rPr>
        <w:t xml:space="preserve">, 318 F.3d at </w:t>
      </w:r>
      <w:r w:rsidR="17819FC1" w:rsidRPr="6C115FF2">
        <w:rPr>
          <w:rFonts w:eastAsia="Times New Roman" w:cs="Times New Roman"/>
          <w:szCs w:val="28"/>
        </w:rPr>
        <w:t>384</w:t>
      </w:r>
      <w:r w:rsidR="69F725E7" w:rsidRPr="7EB87E07">
        <w:rPr>
          <w:rFonts w:eastAsia="Times New Roman" w:cs="Times New Roman"/>
          <w:szCs w:val="28"/>
        </w:rPr>
        <w:t>.</w:t>
      </w:r>
      <w:r w:rsidR="69F725E7" w:rsidRPr="7B47A302">
        <w:rPr>
          <w:rFonts w:eastAsia="Times New Roman" w:cs="Times New Roman"/>
          <w:szCs w:val="28"/>
        </w:rPr>
        <w:t xml:space="preserve"> </w:t>
      </w:r>
      <w:r w:rsidR="2411F3EB" w:rsidRPr="00259D0F">
        <w:rPr>
          <w:rFonts w:eastAsia="Times New Roman" w:cs="Times New Roman"/>
          <w:szCs w:val="28"/>
        </w:rPr>
        <w:t>C</w:t>
      </w:r>
      <w:r w:rsidRPr="00259D0F">
        <w:rPr>
          <w:rFonts w:eastAsia="Times New Roman" w:cs="Times New Roman"/>
          <w:szCs w:val="28"/>
        </w:rPr>
        <w:t>ourts</w:t>
      </w:r>
      <w:r w:rsidRPr="7469A66F">
        <w:rPr>
          <w:rFonts w:eastAsia="Times New Roman" w:cs="Times New Roman"/>
          <w:szCs w:val="28"/>
        </w:rPr>
        <w:t xml:space="preserve"> have held that the privilege</w:t>
      </w:r>
      <w:r w:rsidR="4852E9FC" w:rsidRPr="7469A66F">
        <w:rPr>
          <w:rFonts w:eastAsia="Times New Roman" w:cs="Times New Roman"/>
          <w:szCs w:val="28"/>
        </w:rPr>
        <w:t xml:space="preserve"> </w:t>
      </w:r>
      <w:r w:rsidR="35D4C37E" w:rsidRPr="7469A66F">
        <w:rPr>
          <w:rFonts w:eastAsia="Times New Roman" w:cs="Times New Roman"/>
          <w:szCs w:val="28"/>
        </w:rPr>
        <w:t xml:space="preserve">extends </w:t>
      </w:r>
      <w:r w:rsidR="0B9561C2" w:rsidRPr="796CD693">
        <w:rPr>
          <w:rFonts w:eastAsia="Times New Roman" w:cs="Times New Roman"/>
          <w:szCs w:val="28"/>
        </w:rPr>
        <w:t>to</w:t>
      </w:r>
      <w:r w:rsidR="4E1158E5" w:rsidRPr="796CD693">
        <w:rPr>
          <w:rFonts w:eastAsia="Times New Roman" w:cs="Times New Roman"/>
          <w:szCs w:val="28"/>
        </w:rPr>
        <w:t xml:space="preserve"> </w:t>
      </w:r>
      <w:r w:rsidR="7451533A" w:rsidRPr="796CD693">
        <w:rPr>
          <w:rFonts w:eastAsia="Times New Roman" w:cs="Times New Roman"/>
          <w:szCs w:val="28"/>
        </w:rPr>
        <w:t>documents</w:t>
      </w:r>
      <w:r w:rsidRPr="7469A66F">
        <w:rPr>
          <w:rFonts w:eastAsia="Times New Roman" w:cs="Times New Roman"/>
          <w:szCs w:val="28"/>
        </w:rPr>
        <w:t xml:space="preserve"> created by </w:t>
      </w:r>
      <w:r w:rsidR="166D8EE1" w:rsidRPr="7469A66F">
        <w:rPr>
          <w:rFonts w:eastAsia="Times New Roman" w:cs="Times New Roman"/>
          <w:szCs w:val="28"/>
        </w:rPr>
        <w:t>an attorney’s agent</w:t>
      </w:r>
      <w:r w:rsidRPr="7469A66F">
        <w:rPr>
          <w:rFonts w:eastAsia="Times New Roman" w:cs="Times New Roman"/>
          <w:szCs w:val="28"/>
        </w:rPr>
        <w:t xml:space="preserve">. </w:t>
      </w:r>
      <w:r w:rsidR="3CA547CB" w:rsidRPr="796CD693">
        <w:rPr>
          <w:rFonts w:eastAsia="Times New Roman" w:cs="Times New Roman"/>
          <w:i/>
          <w:iCs/>
          <w:szCs w:val="28"/>
        </w:rPr>
        <w:t>Nobles</w:t>
      </w:r>
      <w:r w:rsidR="3CA547CB" w:rsidRPr="796CD693">
        <w:rPr>
          <w:rFonts w:eastAsia="Times New Roman" w:cs="Times New Roman"/>
          <w:szCs w:val="28"/>
        </w:rPr>
        <w:t>,</w:t>
      </w:r>
      <w:r w:rsidR="2DFE053E" w:rsidRPr="796CD693">
        <w:rPr>
          <w:rFonts w:eastAsia="Times New Roman" w:cs="Times New Roman"/>
          <w:i/>
          <w:iCs/>
          <w:szCs w:val="28"/>
        </w:rPr>
        <w:t xml:space="preserve"> </w:t>
      </w:r>
      <w:r w:rsidR="2DFE053E" w:rsidRPr="796CD693">
        <w:rPr>
          <w:rFonts w:eastAsia="Times New Roman" w:cs="Times New Roman"/>
          <w:szCs w:val="28"/>
        </w:rPr>
        <w:t>422 U.S.</w:t>
      </w:r>
      <w:r w:rsidRPr="7469A66F">
        <w:rPr>
          <w:rFonts w:eastAsia="Times New Roman" w:cs="Times New Roman"/>
          <w:szCs w:val="28"/>
        </w:rPr>
        <w:t xml:space="preserve"> </w:t>
      </w:r>
      <w:r w:rsidR="52A78CBD" w:rsidRPr="7469A66F">
        <w:rPr>
          <w:rFonts w:eastAsia="Times New Roman" w:cs="Times New Roman"/>
          <w:szCs w:val="28"/>
        </w:rPr>
        <w:t xml:space="preserve">at </w:t>
      </w:r>
      <w:r w:rsidR="0B1FDD63" w:rsidRPr="7469A66F">
        <w:rPr>
          <w:rFonts w:eastAsia="Times New Roman" w:cs="Times New Roman"/>
          <w:szCs w:val="28"/>
        </w:rPr>
        <w:t>238-39.</w:t>
      </w:r>
      <w:r w:rsidRPr="7469A66F">
        <w:rPr>
          <w:rFonts w:eastAsia="Times New Roman" w:cs="Times New Roman"/>
          <w:szCs w:val="28"/>
        </w:rPr>
        <w:t xml:space="preserve"> Importantly, not all work</w:t>
      </w:r>
      <w:r w:rsidR="007F1407">
        <w:rPr>
          <w:rFonts w:eastAsia="Times New Roman" w:cs="Times New Roman"/>
          <w:szCs w:val="28"/>
        </w:rPr>
        <w:t>-</w:t>
      </w:r>
      <w:r w:rsidRPr="7469A66F">
        <w:rPr>
          <w:rFonts w:eastAsia="Times New Roman" w:cs="Times New Roman"/>
          <w:szCs w:val="28"/>
        </w:rPr>
        <w:t xml:space="preserve">product is created equal. </w:t>
      </w:r>
      <w:r w:rsidRPr="7469A66F">
        <w:rPr>
          <w:rFonts w:eastAsia="Times New Roman" w:cs="Times New Roman"/>
          <w:i/>
          <w:iCs/>
          <w:szCs w:val="28"/>
        </w:rPr>
        <w:t>In re Grand Jury Subpoena</w:t>
      </w:r>
      <w:r w:rsidRPr="7469A66F">
        <w:rPr>
          <w:rFonts w:eastAsia="Times New Roman" w:cs="Times New Roman"/>
          <w:szCs w:val="28"/>
        </w:rPr>
        <w:t>, 870 F.3d 312, 316 (4th Cir. 2017) (per curiam)</w:t>
      </w:r>
      <w:r w:rsidR="0063363B">
        <w:rPr>
          <w:rFonts w:eastAsia="Times New Roman" w:cs="Times New Roman"/>
          <w:szCs w:val="28"/>
        </w:rPr>
        <w:fldChar w:fldCharType="begin"/>
      </w:r>
      <w:r w:rsidR="0063363B">
        <w:instrText xml:space="preserve"> TA \l "</w:instrText>
      </w:r>
      <w:r w:rsidR="0063363B" w:rsidRPr="00DC2D0A">
        <w:rPr>
          <w:rFonts w:eastAsia="Times New Roman" w:cs="Times New Roman"/>
          <w:i/>
          <w:iCs/>
          <w:szCs w:val="28"/>
        </w:rPr>
        <w:instrText>In re Grand Jury Subpoena</w:instrText>
      </w:r>
      <w:r w:rsidR="0063363B" w:rsidRPr="00DC2D0A">
        <w:rPr>
          <w:rFonts w:eastAsia="Times New Roman" w:cs="Times New Roman"/>
          <w:szCs w:val="28"/>
        </w:rPr>
        <w:instrText>, 870 F.3d 312, 316 (4th Cir. 2017) (per curiam)</w:instrText>
      </w:r>
      <w:r w:rsidR="0063363B">
        <w:instrText xml:space="preserve">" \s "In re Grand Jury Subpoena, 870 F.3d 312 (4th Cir. 2017) (per curium)" \c 1 </w:instrText>
      </w:r>
      <w:r w:rsidR="0063363B">
        <w:rPr>
          <w:rFonts w:eastAsia="Times New Roman" w:cs="Times New Roman"/>
          <w:szCs w:val="28"/>
        </w:rPr>
        <w:fldChar w:fldCharType="end"/>
      </w:r>
      <w:r w:rsidR="32F5BBC3" w:rsidRPr="7469A66F">
        <w:rPr>
          <w:rFonts w:eastAsia="Times New Roman" w:cs="Times New Roman"/>
          <w:szCs w:val="28"/>
        </w:rPr>
        <w:t xml:space="preserve"> [hereinafter </w:t>
      </w:r>
      <w:r w:rsidR="32F5BBC3" w:rsidRPr="7469A66F">
        <w:rPr>
          <w:rFonts w:eastAsia="Times New Roman" w:cs="Times New Roman"/>
          <w:i/>
          <w:iCs/>
          <w:szCs w:val="28"/>
        </w:rPr>
        <w:t>Subpoena</w:t>
      </w:r>
      <w:r w:rsidR="32F5BBC3" w:rsidRPr="7469A66F">
        <w:rPr>
          <w:rFonts w:eastAsia="Times New Roman" w:cs="Times New Roman"/>
          <w:szCs w:val="28"/>
        </w:rPr>
        <w:t>]</w:t>
      </w:r>
      <w:r w:rsidRPr="7469A66F">
        <w:rPr>
          <w:rFonts w:eastAsia="Times New Roman" w:cs="Times New Roman"/>
          <w:szCs w:val="28"/>
        </w:rPr>
        <w:t>.  Fact work</w:t>
      </w:r>
      <w:r w:rsidR="007F1407">
        <w:rPr>
          <w:rFonts w:eastAsia="Times New Roman" w:cs="Times New Roman"/>
          <w:szCs w:val="28"/>
        </w:rPr>
        <w:t>-</w:t>
      </w:r>
      <w:r w:rsidRPr="7469A66F">
        <w:rPr>
          <w:rFonts w:eastAsia="Times New Roman" w:cs="Times New Roman"/>
          <w:szCs w:val="28"/>
        </w:rPr>
        <w:t xml:space="preserve">product exists when a document contains facts that are relevant to the trial. </w:t>
      </w:r>
      <w:r w:rsidRPr="7469A66F">
        <w:rPr>
          <w:rFonts w:eastAsia="Times New Roman" w:cs="Times New Roman"/>
          <w:i/>
          <w:iCs/>
          <w:szCs w:val="28"/>
        </w:rPr>
        <w:t>Hickman v. Taylor</w:t>
      </w:r>
      <w:r w:rsidRPr="7469A66F">
        <w:rPr>
          <w:rFonts w:eastAsia="Times New Roman" w:cs="Times New Roman"/>
          <w:szCs w:val="28"/>
        </w:rPr>
        <w:t>, 329 U.S. 495, 511 (1947)</w:t>
      </w:r>
      <w:r w:rsidR="003657AC">
        <w:rPr>
          <w:rFonts w:eastAsia="Times New Roman" w:cs="Times New Roman"/>
          <w:szCs w:val="28"/>
        </w:rPr>
        <w:fldChar w:fldCharType="begin"/>
      </w:r>
      <w:r w:rsidR="003657AC">
        <w:instrText xml:space="preserve"> TA \l "</w:instrText>
      </w:r>
      <w:r w:rsidR="003657AC" w:rsidRPr="00DC2D0A">
        <w:rPr>
          <w:rFonts w:eastAsia="Times New Roman" w:cs="Times New Roman"/>
          <w:i/>
          <w:iCs/>
          <w:szCs w:val="28"/>
        </w:rPr>
        <w:instrText>Hickman v. Taylor</w:instrText>
      </w:r>
      <w:r w:rsidR="003657AC" w:rsidRPr="00DC2D0A">
        <w:rPr>
          <w:rFonts w:eastAsia="Times New Roman" w:cs="Times New Roman"/>
          <w:szCs w:val="28"/>
        </w:rPr>
        <w:instrText>, 329 U.S. 495, 511 (1947)</w:instrText>
      </w:r>
      <w:r w:rsidR="003657AC">
        <w:instrText xml:space="preserve">" \s "Hickman v. Taylor, 329 U.S. 495 (1947)" \c 1 </w:instrText>
      </w:r>
      <w:r w:rsidR="003657AC">
        <w:rPr>
          <w:rFonts w:eastAsia="Times New Roman" w:cs="Times New Roman"/>
          <w:szCs w:val="28"/>
        </w:rPr>
        <w:fldChar w:fldCharType="end"/>
      </w:r>
      <w:r w:rsidRPr="7469A66F">
        <w:rPr>
          <w:rFonts w:eastAsia="Times New Roman" w:cs="Times New Roman"/>
          <w:szCs w:val="28"/>
        </w:rPr>
        <w:t xml:space="preserve">; </w:t>
      </w:r>
      <w:r w:rsidRPr="7469A66F">
        <w:rPr>
          <w:rFonts w:eastAsia="Times New Roman" w:cs="Times New Roman"/>
          <w:i/>
          <w:iCs/>
          <w:szCs w:val="28"/>
        </w:rPr>
        <w:t>see also In re Grand Jury Proc</w:t>
      </w:r>
      <w:r w:rsidR="00A85A08">
        <w:rPr>
          <w:rFonts w:eastAsia="Times New Roman" w:cs="Times New Roman"/>
          <w:i/>
          <w:iCs/>
          <w:szCs w:val="28"/>
        </w:rPr>
        <w:t>.</w:t>
      </w:r>
      <w:r w:rsidRPr="7469A66F">
        <w:rPr>
          <w:rFonts w:eastAsia="Times New Roman" w:cs="Times New Roman"/>
          <w:i/>
          <w:iCs/>
          <w:szCs w:val="28"/>
        </w:rPr>
        <w:t>, John Doe</w:t>
      </w:r>
      <w:r w:rsidRPr="7469A66F">
        <w:rPr>
          <w:rFonts w:eastAsia="Times New Roman" w:cs="Times New Roman"/>
          <w:szCs w:val="28"/>
        </w:rPr>
        <w:t>, 102 F.3d 748, 750 (4th Cir. 1996)</w:t>
      </w:r>
      <w:r w:rsidR="00246209">
        <w:rPr>
          <w:rFonts w:eastAsia="Times New Roman" w:cs="Times New Roman"/>
          <w:szCs w:val="28"/>
        </w:rPr>
        <w:fldChar w:fldCharType="begin"/>
      </w:r>
      <w:r w:rsidR="00246209">
        <w:instrText xml:space="preserve"> TA \l "</w:instrText>
      </w:r>
      <w:r w:rsidR="00246209" w:rsidRPr="00DC2D0A">
        <w:rPr>
          <w:rFonts w:eastAsia="Times New Roman" w:cs="Times New Roman"/>
          <w:i/>
          <w:iCs/>
          <w:szCs w:val="28"/>
        </w:rPr>
        <w:instrText>In re Grand Jury Proceedings, John Doe</w:instrText>
      </w:r>
      <w:r w:rsidR="00246209" w:rsidRPr="00DC2D0A">
        <w:rPr>
          <w:rFonts w:eastAsia="Times New Roman" w:cs="Times New Roman"/>
          <w:szCs w:val="28"/>
        </w:rPr>
        <w:instrText>, 102 F.3d 748, 750 (4th Cir. 1996)</w:instrText>
      </w:r>
      <w:r w:rsidR="00246209">
        <w:instrText xml:space="preserve">" \s "In re Grand Jury Proceedings, John Doe, 102 F.3d 748 (4th Cir. 1996)" \c 1 </w:instrText>
      </w:r>
      <w:r w:rsidR="00246209">
        <w:rPr>
          <w:rFonts w:eastAsia="Times New Roman" w:cs="Times New Roman"/>
          <w:szCs w:val="28"/>
        </w:rPr>
        <w:fldChar w:fldCharType="end"/>
      </w:r>
      <w:r w:rsidR="5CD420BD" w:rsidRPr="7469A66F">
        <w:rPr>
          <w:rFonts w:eastAsia="Times New Roman" w:cs="Times New Roman"/>
          <w:szCs w:val="28"/>
        </w:rPr>
        <w:t xml:space="preserve"> [hereinafter </w:t>
      </w:r>
      <w:r w:rsidR="5CD420BD" w:rsidRPr="7469A66F">
        <w:rPr>
          <w:rFonts w:eastAsia="Times New Roman" w:cs="Times New Roman"/>
          <w:i/>
          <w:iCs/>
          <w:szCs w:val="28"/>
        </w:rPr>
        <w:t>John Doe</w:t>
      </w:r>
      <w:r w:rsidR="5CD420BD" w:rsidRPr="7469A66F">
        <w:rPr>
          <w:rFonts w:eastAsia="Times New Roman" w:cs="Times New Roman"/>
          <w:szCs w:val="28"/>
        </w:rPr>
        <w:t>]</w:t>
      </w:r>
      <w:r w:rsidRPr="7469A66F">
        <w:rPr>
          <w:rFonts w:eastAsia="Times New Roman" w:cs="Times New Roman"/>
          <w:szCs w:val="28"/>
        </w:rPr>
        <w:t xml:space="preserve"> (“The grand jury </w:t>
      </w:r>
      <w:r w:rsidRPr="7469A66F">
        <w:rPr>
          <w:rFonts w:eastAsia="Times New Roman" w:cs="Times New Roman"/>
          <w:szCs w:val="28"/>
        </w:rPr>
        <w:lastRenderedPageBreak/>
        <w:t>seeks only transaction of the factual events involved.”). Fact work</w:t>
      </w:r>
      <w:r w:rsidR="007F1407">
        <w:rPr>
          <w:rFonts w:eastAsia="Times New Roman" w:cs="Times New Roman"/>
          <w:szCs w:val="28"/>
        </w:rPr>
        <w:t>-</w:t>
      </w:r>
      <w:r w:rsidRPr="7469A66F">
        <w:rPr>
          <w:rFonts w:eastAsia="Times New Roman" w:cs="Times New Roman"/>
          <w:szCs w:val="28"/>
        </w:rPr>
        <w:t>product may be discovered</w:t>
      </w:r>
      <w:r w:rsidR="0B6BAB03" w:rsidRPr="7469A66F">
        <w:rPr>
          <w:rFonts w:eastAsia="Times New Roman" w:cs="Times New Roman"/>
          <w:szCs w:val="28"/>
        </w:rPr>
        <w:t xml:space="preserve"> on a showing of substantial need and undue hardship</w:t>
      </w:r>
      <w:r w:rsidR="05A1B33E" w:rsidRPr="7469A66F">
        <w:rPr>
          <w:rFonts w:eastAsia="Times New Roman" w:cs="Times New Roman"/>
          <w:szCs w:val="28"/>
        </w:rPr>
        <w:t xml:space="preserve"> in finding the facts elsewhere</w:t>
      </w:r>
      <w:r w:rsidR="569A2541" w:rsidRPr="7469A66F" w:rsidDel="3AA1CF75">
        <w:rPr>
          <w:rFonts w:eastAsia="Times New Roman" w:cs="Times New Roman"/>
          <w:szCs w:val="28"/>
        </w:rPr>
        <w:t>.</w:t>
      </w:r>
      <w:r w:rsidRPr="7469A66F">
        <w:rPr>
          <w:rFonts w:eastAsia="Times New Roman" w:cs="Times New Roman"/>
          <w:szCs w:val="28"/>
        </w:rPr>
        <w:t xml:space="preserve"> </w:t>
      </w:r>
      <w:r w:rsidRPr="7469A66F">
        <w:rPr>
          <w:rFonts w:eastAsia="Times New Roman" w:cs="Times New Roman"/>
          <w:i/>
          <w:iCs/>
          <w:szCs w:val="28"/>
        </w:rPr>
        <w:t>Subpoena</w:t>
      </w:r>
      <w:r w:rsidRPr="7469A66F">
        <w:rPr>
          <w:rFonts w:eastAsia="Times New Roman" w:cs="Times New Roman"/>
          <w:szCs w:val="28"/>
        </w:rPr>
        <w:t xml:space="preserve">, 870 F.3d at 316 (quoting </w:t>
      </w:r>
      <w:r w:rsidR="7F60D779" w:rsidRPr="7469A66F">
        <w:rPr>
          <w:rFonts w:eastAsia="Times New Roman" w:cs="Times New Roman"/>
          <w:i/>
          <w:iCs/>
          <w:szCs w:val="28"/>
        </w:rPr>
        <w:t>John Doe</w:t>
      </w:r>
      <w:r w:rsidRPr="7469A66F">
        <w:rPr>
          <w:rFonts w:eastAsia="Times New Roman" w:cs="Times New Roman"/>
          <w:i/>
          <w:iCs/>
          <w:szCs w:val="28"/>
        </w:rPr>
        <w:t xml:space="preserve">, </w:t>
      </w:r>
      <w:r w:rsidRPr="7469A66F">
        <w:rPr>
          <w:rFonts w:eastAsia="Times New Roman" w:cs="Times New Roman"/>
          <w:szCs w:val="28"/>
        </w:rPr>
        <w:t xml:space="preserve">102 F.3d </w:t>
      </w:r>
      <w:r w:rsidR="21B1B325" w:rsidRPr="7469A66F">
        <w:rPr>
          <w:rFonts w:eastAsia="Times New Roman" w:cs="Times New Roman"/>
          <w:szCs w:val="28"/>
        </w:rPr>
        <w:t xml:space="preserve">at </w:t>
      </w:r>
      <w:r w:rsidRPr="7469A66F">
        <w:rPr>
          <w:rFonts w:eastAsia="Times New Roman" w:cs="Times New Roman"/>
          <w:szCs w:val="28"/>
        </w:rPr>
        <w:t xml:space="preserve">750). </w:t>
      </w:r>
      <w:r w:rsidR="33E44B83" w:rsidRPr="7469A66F">
        <w:rPr>
          <w:rFonts w:eastAsia="Times New Roman" w:cs="Times New Roman"/>
          <w:szCs w:val="28"/>
        </w:rPr>
        <w:t>In contrast,</w:t>
      </w:r>
      <w:r w:rsidRPr="7469A66F">
        <w:rPr>
          <w:rFonts w:eastAsia="Times New Roman" w:cs="Times New Roman"/>
          <w:szCs w:val="28"/>
        </w:rPr>
        <w:t xml:space="preserve"> opinion work</w:t>
      </w:r>
      <w:r w:rsidR="007F1407">
        <w:rPr>
          <w:rFonts w:eastAsia="Times New Roman" w:cs="Times New Roman"/>
          <w:szCs w:val="28"/>
        </w:rPr>
        <w:t>-</w:t>
      </w:r>
      <w:r w:rsidRPr="7469A66F">
        <w:rPr>
          <w:rFonts w:eastAsia="Times New Roman" w:cs="Times New Roman"/>
          <w:szCs w:val="28"/>
        </w:rPr>
        <w:t xml:space="preserve">product reveals the thoughts and mental impressions of a defendant’s attorney or agent. </w:t>
      </w:r>
      <w:r w:rsidRPr="7469A66F">
        <w:rPr>
          <w:rFonts w:eastAsia="Times New Roman" w:cs="Times New Roman"/>
          <w:i/>
          <w:iCs/>
          <w:szCs w:val="28"/>
        </w:rPr>
        <w:t>Subpoena</w:t>
      </w:r>
      <w:r w:rsidRPr="7469A66F">
        <w:rPr>
          <w:rFonts w:eastAsia="Times New Roman" w:cs="Times New Roman"/>
          <w:szCs w:val="28"/>
        </w:rPr>
        <w:t>, 870 F.3d at 316. Because it reveals the mental impressions of an attorney, opinion work</w:t>
      </w:r>
      <w:r w:rsidR="007F1407">
        <w:rPr>
          <w:rFonts w:eastAsia="Times New Roman" w:cs="Times New Roman"/>
          <w:szCs w:val="28"/>
        </w:rPr>
        <w:t>-</w:t>
      </w:r>
      <w:r w:rsidRPr="7469A66F">
        <w:rPr>
          <w:rFonts w:eastAsia="Times New Roman" w:cs="Times New Roman"/>
          <w:szCs w:val="28"/>
        </w:rPr>
        <w:t xml:space="preserve">product is </w:t>
      </w:r>
      <w:r w:rsidR="483DAC6B" w:rsidRPr="7469A66F">
        <w:rPr>
          <w:rFonts w:eastAsia="Times New Roman" w:cs="Times New Roman"/>
          <w:szCs w:val="28"/>
        </w:rPr>
        <w:t>rarely</w:t>
      </w:r>
      <w:r w:rsidRPr="7469A66F">
        <w:rPr>
          <w:rFonts w:eastAsia="Times New Roman" w:cs="Times New Roman"/>
          <w:szCs w:val="28"/>
        </w:rPr>
        <w:t xml:space="preserve"> discoverable. </w:t>
      </w:r>
      <w:r w:rsidRPr="7469A66F">
        <w:rPr>
          <w:rFonts w:eastAsia="Times New Roman" w:cs="Times New Roman"/>
          <w:i/>
          <w:iCs/>
          <w:szCs w:val="28"/>
        </w:rPr>
        <w:t>Id.</w:t>
      </w:r>
      <w:r w:rsidRPr="7469A66F">
        <w:rPr>
          <w:rFonts w:eastAsia="Times New Roman" w:cs="Times New Roman"/>
          <w:szCs w:val="28"/>
        </w:rPr>
        <w:t xml:space="preserve">; </w:t>
      </w:r>
      <w:r w:rsidRPr="7469A66F">
        <w:rPr>
          <w:rFonts w:eastAsia="Times New Roman" w:cs="Times New Roman"/>
          <w:i/>
          <w:iCs/>
          <w:szCs w:val="28"/>
        </w:rPr>
        <w:t>see also Upjohn Co. v. U.S</w:t>
      </w:r>
      <w:r w:rsidRPr="7469A66F">
        <w:rPr>
          <w:rFonts w:eastAsia="Times New Roman" w:cs="Times New Roman"/>
          <w:szCs w:val="28"/>
        </w:rPr>
        <w:t>., 449 U.S. 383, 401 (1981)</w:t>
      </w:r>
      <w:r w:rsidR="00246209">
        <w:rPr>
          <w:rFonts w:eastAsia="Times New Roman" w:cs="Times New Roman"/>
          <w:szCs w:val="28"/>
        </w:rPr>
        <w:fldChar w:fldCharType="begin"/>
      </w:r>
      <w:r w:rsidR="00246209">
        <w:instrText xml:space="preserve"> TA \l "</w:instrText>
      </w:r>
      <w:r w:rsidR="00246209" w:rsidRPr="00DC2D0A">
        <w:rPr>
          <w:rFonts w:eastAsia="Times New Roman" w:cs="Times New Roman"/>
          <w:i/>
          <w:iCs/>
          <w:szCs w:val="28"/>
        </w:rPr>
        <w:instrText>Upjohn Co. v. U.S</w:instrText>
      </w:r>
      <w:r w:rsidR="00246209" w:rsidRPr="00DC2D0A">
        <w:rPr>
          <w:rFonts w:eastAsia="Times New Roman" w:cs="Times New Roman"/>
          <w:szCs w:val="28"/>
        </w:rPr>
        <w:instrText>., 449 U.S. 383, 401 (1981)</w:instrText>
      </w:r>
      <w:r w:rsidR="00246209">
        <w:instrText xml:space="preserve">" \s "Upjohn Co. v. U.S., 449 U.S. 383 (1981)" \c 1 </w:instrText>
      </w:r>
      <w:r w:rsidR="00246209">
        <w:rPr>
          <w:rFonts w:eastAsia="Times New Roman" w:cs="Times New Roman"/>
          <w:szCs w:val="28"/>
        </w:rPr>
        <w:fldChar w:fldCharType="end"/>
      </w:r>
      <w:r w:rsidRPr="7469A66F">
        <w:rPr>
          <w:rFonts w:eastAsia="Times New Roman" w:cs="Times New Roman"/>
          <w:szCs w:val="28"/>
        </w:rPr>
        <w:t xml:space="preserve"> (holding that opinion work</w:t>
      </w:r>
      <w:r w:rsidR="007F1407">
        <w:rPr>
          <w:rFonts w:eastAsia="Times New Roman" w:cs="Times New Roman"/>
          <w:szCs w:val="28"/>
        </w:rPr>
        <w:t>-</w:t>
      </w:r>
      <w:r w:rsidRPr="7469A66F">
        <w:rPr>
          <w:rFonts w:eastAsia="Times New Roman" w:cs="Times New Roman"/>
          <w:szCs w:val="28"/>
        </w:rPr>
        <w:t>product “cannot be disclosed simply on a showing of substantial need and inability to obtain the equivalent without undue hardship”).</w:t>
      </w:r>
    </w:p>
    <w:p w14:paraId="17346CFB" w14:textId="32DCB8D5" w:rsidR="569A2541" w:rsidRPr="00A87005" w:rsidRDefault="3AA1CF75" w:rsidP="00D5414C">
      <w:pPr>
        <w:pStyle w:val="Heading4"/>
      </w:pPr>
      <w:r>
        <w:t xml:space="preserve">Armana </w:t>
      </w:r>
      <w:r w:rsidR="1DDEEC24">
        <w:t>prepared his</w:t>
      </w:r>
      <w:r>
        <w:t xml:space="preserve"> </w:t>
      </w:r>
      <w:r w:rsidR="1DDEEC24">
        <w:t>notes</w:t>
      </w:r>
      <w:r>
        <w:t xml:space="preserve"> in anticipation of litigation. </w:t>
      </w:r>
    </w:p>
    <w:p w14:paraId="4805A085" w14:textId="31B023D0" w:rsidR="13C52609" w:rsidRPr="00B70484" w:rsidRDefault="49815D1A" w:rsidP="002C4150">
      <w:pPr>
        <w:spacing w:line="480" w:lineRule="auto"/>
        <w:ind w:firstLine="720"/>
        <w:jc w:val="both"/>
        <w:rPr>
          <w:rFonts w:eastAsia="Times New Roman" w:cs="Times New Roman"/>
          <w:b/>
          <w:bCs/>
          <w:szCs w:val="28"/>
        </w:rPr>
      </w:pPr>
      <w:r w:rsidRPr="7469A66F">
        <w:rPr>
          <w:rFonts w:eastAsia="Times New Roman" w:cs="Times New Roman"/>
          <w:szCs w:val="28"/>
        </w:rPr>
        <w:t>Armana’s notes from his interview with Seton were prepared in anticipation of litigation</w:t>
      </w:r>
      <w:r w:rsidR="6F1443F6" w:rsidRPr="7469A66F">
        <w:rPr>
          <w:rFonts w:eastAsia="Times New Roman" w:cs="Times New Roman"/>
          <w:szCs w:val="28"/>
        </w:rPr>
        <w:t xml:space="preserve"> because that is the sole reason Armana was hired. </w:t>
      </w:r>
    </w:p>
    <w:p w14:paraId="50C6C78A" w14:textId="1582D2FA" w:rsidR="0025D20F" w:rsidRPr="00B70484" w:rsidRDefault="6F1443F6" w:rsidP="002C4150">
      <w:pPr>
        <w:spacing w:line="480" w:lineRule="auto"/>
        <w:ind w:firstLine="720"/>
        <w:jc w:val="both"/>
        <w:rPr>
          <w:rFonts w:eastAsia="Times New Roman" w:cs="Times New Roman"/>
          <w:i/>
          <w:iCs/>
          <w:szCs w:val="28"/>
        </w:rPr>
      </w:pPr>
      <w:r w:rsidRPr="7469A66F">
        <w:rPr>
          <w:rFonts w:eastAsia="Times New Roman" w:cs="Times New Roman"/>
          <w:szCs w:val="28"/>
        </w:rPr>
        <w:t>It is undisputed that Armana was hired in January of 2024 while the Government was investigating Calloway</w:t>
      </w:r>
      <w:r w:rsidR="00061BB9">
        <w:rPr>
          <w:rFonts w:eastAsia="Times New Roman" w:cs="Times New Roman"/>
          <w:szCs w:val="28"/>
        </w:rPr>
        <w:t>,</w:t>
      </w:r>
      <w:r w:rsidR="0E44905D" w:rsidRPr="7469A66F">
        <w:rPr>
          <w:rFonts w:eastAsia="Times New Roman" w:cs="Times New Roman"/>
          <w:szCs w:val="28"/>
        </w:rPr>
        <w:t xml:space="preserve"> for the purpose of preparing </w:t>
      </w:r>
      <w:r w:rsidR="005825EE">
        <w:rPr>
          <w:rFonts w:eastAsia="Times New Roman" w:cs="Times New Roman"/>
          <w:szCs w:val="28"/>
        </w:rPr>
        <w:t xml:space="preserve">to </w:t>
      </w:r>
      <w:r w:rsidR="0E44905D" w:rsidRPr="7469A66F">
        <w:rPr>
          <w:rFonts w:eastAsia="Times New Roman" w:cs="Times New Roman"/>
          <w:szCs w:val="28"/>
        </w:rPr>
        <w:t>d</w:t>
      </w:r>
      <w:r w:rsidR="005825EE">
        <w:rPr>
          <w:rFonts w:eastAsia="Times New Roman" w:cs="Times New Roman"/>
          <w:szCs w:val="28"/>
        </w:rPr>
        <w:t>efend</w:t>
      </w:r>
      <w:r w:rsidR="00061BB9">
        <w:rPr>
          <w:rFonts w:eastAsia="Times New Roman" w:cs="Times New Roman"/>
          <w:szCs w:val="28"/>
        </w:rPr>
        <w:t xml:space="preserve"> against </w:t>
      </w:r>
      <w:r w:rsidR="0E44905D" w:rsidRPr="7469A66F">
        <w:rPr>
          <w:rFonts w:eastAsia="Times New Roman" w:cs="Times New Roman"/>
          <w:szCs w:val="28"/>
        </w:rPr>
        <w:t xml:space="preserve">criminal charges. Armana Dep. </w:t>
      </w:r>
      <w:r w:rsidR="6EEA0B34" w:rsidRPr="302C722F">
        <w:rPr>
          <w:rFonts w:eastAsia="Times New Roman" w:cs="Times New Roman"/>
          <w:szCs w:val="28"/>
        </w:rPr>
        <w:t>43</w:t>
      </w:r>
      <w:r w:rsidR="0E44905D" w:rsidRPr="7469A66F">
        <w:rPr>
          <w:rFonts w:eastAsia="Times New Roman" w:cs="Times New Roman"/>
          <w:szCs w:val="28"/>
        </w:rPr>
        <w:t>:35-38</w:t>
      </w:r>
      <w:r w:rsidR="2DCF4DB5" w:rsidRPr="0EB58091">
        <w:rPr>
          <w:rFonts w:eastAsia="Times New Roman" w:cs="Times New Roman"/>
          <w:szCs w:val="28"/>
        </w:rPr>
        <w:t>,</w:t>
      </w:r>
      <w:r w:rsidR="7897F708" w:rsidRPr="7469A66F">
        <w:rPr>
          <w:rFonts w:eastAsia="Times New Roman" w:cs="Times New Roman"/>
          <w:szCs w:val="28"/>
        </w:rPr>
        <w:t xml:space="preserve"> </w:t>
      </w:r>
      <w:r w:rsidR="6B6FC5EA" w:rsidRPr="60870173">
        <w:rPr>
          <w:rFonts w:eastAsia="Times New Roman" w:cs="Times New Roman"/>
          <w:szCs w:val="28"/>
        </w:rPr>
        <w:t>44</w:t>
      </w:r>
      <w:r w:rsidR="7897F708" w:rsidRPr="7469A66F">
        <w:rPr>
          <w:rFonts w:eastAsia="Times New Roman" w:cs="Times New Roman"/>
          <w:szCs w:val="28"/>
        </w:rPr>
        <w:t>:47-50</w:t>
      </w:r>
      <w:r w:rsidR="0E44905D" w:rsidRPr="7469A66F">
        <w:rPr>
          <w:rFonts w:eastAsia="Times New Roman" w:cs="Times New Roman"/>
          <w:szCs w:val="28"/>
        </w:rPr>
        <w:t xml:space="preserve">. </w:t>
      </w:r>
      <w:r w:rsidR="0D3798B1" w:rsidRPr="7469A66F">
        <w:rPr>
          <w:rFonts w:eastAsia="Times New Roman" w:cs="Times New Roman"/>
          <w:szCs w:val="28"/>
        </w:rPr>
        <w:t>Armana state</w:t>
      </w:r>
      <w:r w:rsidR="2CFD9AEF" w:rsidRPr="7469A66F">
        <w:rPr>
          <w:rFonts w:eastAsia="Times New Roman" w:cs="Times New Roman"/>
          <w:szCs w:val="28"/>
        </w:rPr>
        <w:t>d</w:t>
      </w:r>
      <w:r w:rsidR="0D3798B1" w:rsidRPr="7469A66F">
        <w:rPr>
          <w:rFonts w:eastAsia="Times New Roman" w:cs="Times New Roman"/>
          <w:szCs w:val="28"/>
        </w:rPr>
        <w:t>: “</w:t>
      </w:r>
      <w:r w:rsidR="0D834269" w:rsidRPr="7469A66F">
        <w:rPr>
          <w:rFonts w:eastAsia="Times New Roman" w:cs="Times New Roman"/>
          <w:szCs w:val="28"/>
        </w:rPr>
        <w:t>Everything I did on that engagement, I did because counsel was preparing for that</w:t>
      </w:r>
      <w:r w:rsidR="0D3798B1" w:rsidRPr="7469A66F">
        <w:rPr>
          <w:rFonts w:eastAsia="Times New Roman" w:cs="Times New Roman"/>
          <w:szCs w:val="28"/>
        </w:rPr>
        <w:t xml:space="preserve">.” </w:t>
      </w:r>
      <w:r w:rsidR="00963B3D">
        <w:rPr>
          <w:rFonts w:eastAsia="Times New Roman" w:cs="Times New Roman"/>
          <w:szCs w:val="28"/>
        </w:rPr>
        <w:t>Armana Dep.</w:t>
      </w:r>
      <w:r w:rsidR="0D3798B1" w:rsidRPr="7469A66F">
        <w:rPr>
          <w:rFonts w:eastAsia="Times New Roman" w:cs="Times New Roman"/>
          <w:szCs w:val="28"/>
        </w:rPr>
        <w:t xml:space="preserve"> </w:t>
      </w:r>
      <w:r w:rsidR="370221D8" w:rsidRPr="4BA0FCE3">
        <w:rPr>
          <w:rFonts w:eastAsia="Times New Roman" w:cs="Times New Roman"/>
          <w:szCs w:val="28"/>
        </w:rPr>
        <w:t>43</w:t>
      </w:r>
      <w:r w:rsidR="0D3798B1" w:rsidRPr="7469A66F">
        <w:rPr>
          <w:rFonts w:eastAsia="Times New Roman" w:cs="Times New Roman"/>
          <w:szCs w:val="28"/>
        </w:rPr>
        <w:t>:</w:t>
      </w:r>
      <w:r w:rsidR="76E9DAC7" w:rsidRPr="7469A66F">
        <w:rPr>
          <w:rFonts w:eastAsia="Times New Roman" w:cs="Times New Roman"/>
          <w:szCs w:val="28"/>
        </w:rPr>
        <w:t>49-50</w:t>
      </w:r>
      <w:r w:rsidR="0D3798B1" w:rsidRPr="7469A66F">
        <w:rPr>
          <w:rFonts w:eastAsia="Times New Roman" w:cs="Times New Roman"/>
          <w:szCs w:val="28"/>
        </w:rPr>
        <w:t>.</w:t>
      </w:r>
      <w:r w:rsidR="7A02BFD3" w:rsidRPr="7469A66F">
        <w:rPr>
          <w:rFonts w:eastAsia="Times New Roman" w:cs="Times New Roman"/>
          <w:szCs w:val="28"/>
        </w:rPr>
        <w:t xml:space="preserve"> </w:t>
      </w:r>
      <w:r w:rsidR="25A7F79F" w:rsidRPr="7469A66F">
        <w:rPr>
          <w:rFonts w:eastAsia="Times New Roman" w:cs="Times New Roman"/>
          <w:szCs w:val="28"/>
        </w:rPr>
        <w:t>Moreover, the Government</w:t>
      </w:r>
      <w:r w:rsidR="6C5E7F8A" w:rsidRPr="7469A66F">
        <w:rPr>
          <w:rFonts w:eastAsia="Times New Roman" w:cs="Times New Roman"/>
          <w:szCs w:val="28"/>
        </w:rPr>
        <w:t xml:space="preserve">‘s ongoing investigation </w:t>
      </w:r>
      <w:r w:rsidR="25A7F79F" w:rsidRPr="7469A66F">
        <w:rPr>
          <w:rFonts w:eastAsia="Times New Roman" w:cs="Times New Roman"/>
          <w:szCs w:val="28"/>
        </w:rPr>
        <w:t>created a reasonable presumption by Defense counsel that litigation was</w:t>
      </w:r>
      <w:r w:rsidR="1D465627" w:rsidRPr="7469A66F">
        <w:rPr>
          <w:rFonts w:eastAsia="Times New Roman" w:cs="Times New Roman"/>
          <w:szCs w:val="28"/>
        </w:rPr>
        <w:t xml:space="preserve"> likely. </w:t>
      </w:r>
      <w:r w:rsidR="6F67C7B4" w:rsidRPr="5FF8862E">
        <w:rPr>
          <w:rFonts w:eastAsia="Times New Roman" w:cs="Times New Roman"/>
          <w:szCs w:val="28"/>
        </w:rPr>
        <w:t xml:space="preserve">Nolan Dep. </w:t>
      </w:r>
      <w:r w:rsidR="6F67C7B4" w:rsidRPr="57A00EB1">
        <w:rPr>
          <w:rFonts w:eastAsia="Times New Roman" w:cs="Times New Roman"/>
          <w:szCs w:val="28"/>
        </w:rPr>
        <w:t>25:49-68</w:t>
      </w:r>
      <w:r w:rsidR="6F67C7B4" w:rsidRPr="44D4B4D8">
        <w:rPr>
          <w:rFonts w:eastAsia="Times New Roman" w:cs="Times New Roman"/>
          <w:szCs w:val="28"/>
        </w:rPr>
        <w:t xml:space="preserve">; </w:t>
      </w:r>
      <w:r w:rsidR="3F95C7FB" w:rsidRPr="7E919E51">
        <w:rPr>
          <w:rFonts w:eastAsia="Times New Roman" w:cs="Times New Roman"/>
          <w:szCs w:val="28"/>
        </w:rPr>
        <w:t>Tatum Dep</w:t>
      </w:r>
      <w:r w:rsidR="3F95C7FB" w:rsidRPr="005E5F08">
        <w:rPr>
          <w:rFonts w:eastAsia="Times New Roman" w:cs="Times New Roman"/>
          <w:szCs w:val="28"/>
        </w:rPr>
        <w:t xml:space="preserve">. </w:t>
      </w:r>
      <w:r w:rsidR="00BB2CC3" w:rsidRPr="005E5F08">
        <w:rPr>
          <w:rFonts w:eastAsia="Times New Roman" w:cs="Times New Roman"/>
          <w:szCs w:val="28"/>
        </w:rPr>
        <w:t>17:</w:t>
      </w:r>
      <w:r w:rsidR="3F95C7FB" w:rsidRPr="005E5F08">
        <w:rPr>
          <w:rFonts w:eastAsia="Times New Roman" w:cs="Times New Roman"/>
          <w:szCs w:val="28"/>
        </w:rPr>
        <w:t>380-86</w:t>
      </w:r>
      <w:r w:rsidR="3F95C7FB" w:rsidRPr="7ACD843B">
        <w:rPr>
          <w:rFonts w:eastAsia="Times New Roman" w:cs="Times New Roman"/>
          <w:szCs w:val="28"/>
        </w:rPr>
        <w:t>.</w:t>
      </w:r>
    </w:p>
    <w:p w14:paraId="2651442A" w14:textId="14C7EB0E" w:rsidR="569A2541" w:rsidRPr="00B70484" w:rsidRDefault="0D3798B1" w:rsidP="002C4150">
      <w:pPr>
        <w:spacing w:line="480" w:lineRule="auto"/>
        <w:ind w:firstLine="720"/>
        <w:jc w:val="both"/>
        <w:rPr>
          <w:rFonts w:eastAsia="Times New Roman" w:cs="Times New Roman"/>
          <w:szCs w:val="28"/>
        </w:rPr>
      </w:pPr>
      <w:r w:rsidRPr="7469A66F">
        <w:rPr>
          <w:rFonts w:eastAsia="Times New Roman" w:cs="Times New Roman"/>
          <w:szCs w:val="28"/>
        </w:rPr>
        <w:lastRenderedPageBreak/>
        <w:t xml:space="preserve">This court should find Armana’s notes were prepared in anticipation of litigation because Armana </w:t>
      </w:r>
      <w:r w:rsidR="548F2699" w:rsidRPr="7469A66F">
        <w:rPr>
          <w:rFonts w:eastAsia="Times New Roman" w:cs="Times New Roman"/>
          <w:szCs w:val="28"/>
        </w:rPr>
        <w:t>was hired</w:t>
      </w:r>
      <w:r w:rsidR="0099A906" w:rsidRPr="7469A66F">
        <w:rPr>
          <w:rFonts w:eastAsia="Times New Roman" w:cs="Times New Roman"/>
          <w:szCs w:val="28"/>
        </w:rPr>
        <w:t xml:space="preserve"> </w:t>
      </w:r>
      <w:r w:rsidR="548F2699" w:rsidRPr="7469A66F">
        <w:rPr>
          <w:rFonts w:eastAsia="Times New Roman" w:cs="Times New Roman"/>
          <w:szCs w:val="28"/>
        </w:rPr>
        <w:t>to prepare for litigation and the Government</w:t>
      </w:r>
      <w:r w:rsidR="0099A906" w:rsidRPr="7469A66F">
        <w:rPr>
          <w:rFonts w:eastAsia="Times New Roman" w:cs="Times New Roman"/>
          <w:szCs w:val="28"/>
        </w:rPr>
        <w:t xml:space="preserve"> </w:t>
      </w:r>
      <w:r w:rsidR="548F2699" w:rsidRPr="7469A66F">
        <w:rPr>
          <w:rFonts w:eastAsia="Times New Roman" w:cs="Times New Roman"/>
          <w:szCs w:val="28"/>
        </w:rPr>
        <w:t xml:space="preserve">was </w:t>
      </w:r>
      <w:r w:rsidR="6C5E7F8A" w:rsidRPr="7469A66F">
        <w:rPr>
          <w:rFonts w:eastAsia="Times New Roman" w:cs="Times New Roman"/>
          <w:szCs w:val="28"/>
        </w:rPr>
        <w:t xml:space="preserve">actively </w:t>
      </w:r>
      <w:r w:rsidR="548F2699" w:rsidRPr="7469A66F">
        <w:rPr>
          <w:rFonts w:eastAsia="Times New Roman" w:cs="Times New Roman"/>
          <w:szCs w:val="28"/>
        </w:rPr>
        <w:t>investigating both</w:t>
      </w:r>
      <w:r w:rsidR="0099A906" w:rsidRPr="7469A66F">
        <w:rPr>
          <w:rFonts w:eastAsia="Times New Roman" w:cs="Times New Roman"/>
          <w:szCs w:val="28"/>
        </w:rPr>
        <w:t xml:space="preserve"> </w:t>
      </w:r>
      <w:r w:rsidR="548F2699" w:rsidRPr="7469A66F">
        <w:rPr>
          <w:rFonts w:eastAsia="Times New Roman" w:cs="Times New Roman"/>
          <w:szCs w:val="28"/>
        </w:rPr>
        <w:t>Calloway</w:t>
      </w:r>
      <w:r w:rsidR="0099A906" w:rsidRPr="7469A66F">
        <w:rPr>
          <w:rFonts w:eastAsia="Times New Roman" w:cs="Times New Roman"/>
          <w:szCs w:val="28"/>
        </w:rPr>
        <w:t xml:space="preserve"> </w:t>
      </w:r>
      <w:r w:rsidR="548F2699" w:rsidRPr="7469A66F">
        <w:rPr>
          <w:rFonts w:eastAsia="Times New Roman" w:cs="Times New Roman"/>
          <w:szCs w:val="28"/>
        </w:rPr>
        <w:t xml:space="preserve">and </w:t>
      </w:r>
      <w:r w:rsidR="67964A89" w:rsidRPr="7469A66F">
        <w:rPr>
          <w:rFonts w:eastAsia="Times New Roman" w:cs="Times New Roman"/>
          <w:szCs w:val="28"/>
        </w:rPr>
        <w:t>Donovan</w:t>
      </w:r>
      <w:r w:rsidR="548F2699" w:rsidRPr="7469A66F">
        <w:rPr>
          <w:rFonts w:eastAsia="Times New Roman" w:cs="Times New Roman"/>
          <w:szCs w:val="28"/>
        </w:rPr>
        <w:t>.</w:t>
      </w:r>
      <w:r w:rsidR="0099A906" w:rsidRPr="7469A66F">
        <w:rPr>
          <w:rFonts w:eastAsia="Times New Roman" w:cs="Times New Roman"/>
          <w:szCs w:val="28"/>
        </w:rPr>
        <w:t xml:space="preserve"> </w:t>
      </w:r>
    </w:p>
    <w:p w14:paraId="6EDEF1FE" w14:textId="489FAA90" w:rsidR="569A2541" w:rsidRDefault="569A2541" w:rsidP="008D75BE">
      <w:pPr>
        <w:pStyle w:val="Heading4"/>
        <w:spacing w:line="240" w:lineRule="auto"/>
      </w:pPr>
      <w:r>
        <w:t>The report is opinion work</w:t>
      </w:r>
      <w:r w:rsidR="007F1407">
        <w:t>-</w:t>
      </w:r>
      <w:r>
        <w:t>product because it contains the mental impressions of Armana.</w:t>
      </w:r>
    </w:p>
    <w:p w14:paraId="7CB23EDA" w14:textId="77777777" w:rsidR="008D75BE" w:rsidRPr="008D75BE" w:rsidRDefault="008D75BE" w:rsidP="008D75BE">
      <w:pPr>
        <w:spacing w:line="240" w:lineRule="auto"/>
      </w:pPr>
    </w:p>
    <w:p w14:paraId="6F152536" w14:textId="3D968594" w:rsidR="569A2541" w:rsidRPr="00B70484" w:rsidRDefault="06D38807" w:rsidP="002C4150">
      <w:pPr>
        <w:spacing w:line="480" w:lineRule="auto"/>
        <w:ind w:firstLine="720"/>
        <w:jc w:val="both"/>
        <w:rPr>
          <w:rFonts w:eastAsia="Times New Roman" w:cs="Times New Roman"/>
          <w:szCs w:val="28"/>
        </w:rPr>
      </w:pPr>
      <w:r w:rsidRPr="00B70484">
        <w:rPr>
          <w:rFonts w:eastAsia="Times New Roman" w:cs="Times New Roman"/>
          <w:szCs w:val="28"/>
        </w:rPr>
        <w:t>Armana’s notes are</w:t>
      </w:r>
      <w:r w:rsidR="569A2541" w:rsidRPr="00B70484">
        <w:rPr>
          <w:rFonts w:eastAsia="Times New Roman" w:cs="Times New Roman"/>
          <w:szCs w:val="28"/>
        </w:rPr>
        <w:t xml:space="preserve"> opinion work</w:t>
      </w:r>
      <w:r w:rsidR="007F1407">
        <w:rPr>
          <w:rFonts w:eastAsia="Times New Roman" w:cs="Times New Roman"/>
          <w:szCs w:val="28"/>
        </w:rPr>
        <w:t>-</w:t>
      </w:r>
      <w:r w:rsidR="569A2541" w:rsidRPr="00B70484">
        <w:rPr>
          <w:rFonts w:eastAsia="Times New Roman" w:cs="Times New Roman"/>
          <w:szCs w:val="28"/>
        </w:rPr>
        <w:t xml:space="preserve">product because Armana did not take down an exact recording of Seton’s statements and </w:t>
      </w:r>
      <w:r w:rsidR="1A7CBBD1" w:rsidRPr="00B70484">
        <w:rPr>
          <w:rFonts w:eastAsia="Times New Roman" w:cs="Times New Roman"/>
          <w:szCs w:val="28"/>
        </w:rPr>
        <w:t>wrote down</w:t>
      </w:r>
      <w:r w:rsidR="569A2541" w:rsidRPr="00B70484">
        <w:rPr>
          <w:rFonts w:eastAsia="Times New Roman" w:cs="Times New Roman"/>
          <w:szCs w:val="28"/>
        </w:rPr>
        <w:t xml:space="preserve"> his own thoughts at the same time. </w:t>
      </w:r>
    </w:p>
    <w:p w14:paraId="11B0E17D" w14:textId="5DC9569F" w:rsidR="569A2541" w:rsidRPr="00B70484" w:rsidRDefault="3AA1CF75" w:rsidP="002C4150">
      <w:pPr>
        <w:spacing w:line="480" w:lineRule="auto"/>
        <w:ind w:firstLine="720"/>
        <w:jc w:val="both"/>
        <w:rPr>
          <w:szCs w:val="28"/>
        </w:rPr>
      </w:pPr>
      <w:r w:rsidRPr="7469A66F">
        <w:rPr>
          <w:rFonts w:eastAsia="Times New Roman" w:cs="Times New Roman"/>
          <w:szCs w:val="28"/>
        </w:rPr>
        <w:t>Under the work</w:t>
      </w:r>
      <w:r w:rsidR="0032186C">
        <w:rPr>
          <w:rFonts w:eastAsia="Times New Roman" w:cs="Times New Roman"/>
          <w:szCs w:val="28"/>
        </w:rPr>
        <w:t>-</w:t>
      </w:r>
      <w:r w:rsidRPr="7469A66F">
        <w:rPr>
          <w:rFonts w:eastAsia="Times New Roman" w:cs="Times New Roman"/>
          <w:szCs w:val="28"/>
        </w:rPr>
        <w:t>product doctrine, oral statements by witnesses to an attorney or their agent are considered dangerous</w:t>
      </w:r>
      <w:r w:rsidR="19688A75" w:rsidRPr="7469A66F">
        <w:rPr>
          <w:rFonts w:eastAsia="Times New Roman" w:cs="Times New Roman"/>
          <w:szCs w:val="28"/>
        </w:rPr>
        <w:t xml:space="preserve"> because they have the potential to be </w:t>
      </w:r>
      <w:r w:rsidR="171680F1" w:rsidRPr="7469A66F">
        <w:rPr>
          <w:rFonts w:eastAsia="Times New Roman" w:cs="Times New Roman"/>
          <w:szCs w:val="28"/>
        </w:rPr>
        <w:t>inaccurate and are likely to reveal an attorney’s litigation strategy</w:t>
      </w:r>
      <w:r w:rsidRPr="7469A66F">
        <w:rPr>
          <w:rFonts w:eastAsia="Times New Roman" w:cs="Times New Roman"/>
          <w:szCs w:val="28"/>
        </w:rPr>
        <w:t xml:space="preserve">. </w:t>
      </w:r>
      <w:r w:rsidRPr="7469A66F">
        <w:rPr>
          <w:rFonts w:eastAsia="Times New Roman" w:cs="Times New Roman"/>
          <w:i/>
          <w:iCs/>
          <w:szCs w:val="28"/>
        </w:rPr>
        <w:t>In re Grand Jury Proc.</w:t>
      </w:r>
      <w:r w:rsidRPr="7469A66F">
        <w:rPr>
          <w:rFonts w:eastAsia="Times New Roman" w:cs="Times New Roman"/>
          <w:szCs w:val="28"/>
        </w:rPr>
        <w:t>, 43 F.3d 966, 970 (5th Cir. 1994)</w:t>
      </w:r>
      <w:r w:rsidR="00246209">
        <w:rPr>
          <w:rFonts w:eastAsia="Times New Roman" w:cs="Times New Roman"/>
          <w:szCs w:val="28"/>
        </w:rPr>
        <w:fldChar w:fldCharType="begin"/>
      </w:r>
      <w:r w:rsidR="00246209">
        <w:instrText xml:space="preserve"> TA \l "</w:instrText>
      </w:r>
      <w:r w:rsidR="00246209" w:rsidRPr="00DC2D0A">
        <w:rPr>
          <w:rFonts w:eastAsia="Times New Roman" w:cs="Times New Roman"/>
          <w:i/>
          <w:iCs/>
          <w:szCs w:val="28"/>
        </w:rPr>
        <w:instrText>In re Grand Jury Proc.</w:instrText>
      </w:r>
      <w:r w:rsidR="00246209" w:rsidRPr="00DC2D0A">
        <w:rPr>
          <w:rFonts w:eastAsia="Times New Roman" w:cs="Times New Roman"/>
          <w:szCs w:val="28"/>
        </w:rPr>
        <w:instrText>, 43 F.3d 966, 970 (5th Cir. 1994)</w:instrText>
      </w:r>
      <w:r w:rsidR="00246209">
        <w:instrText xml:space="preserve">" \s "In re Grand Jury Proc., 43 F.3d 966 (5th Cir. 1994)" \c 1 </w:instrText>
      </w:r>
      <w:r w:rsidR="00246209">
        <w:rPr>
          <w:rFonts w:eastAsia="Times New Roman" w:cs="Times New Roman"/>
          <w:szCs w:val="28"/>
        </w:rPr>
        <w:fldChar w:fldCharType="end"/>
      </w:r>
      <w:r w:rsidRPr="7469A66F">
        <w:rPr>
          <w:rFonts w:eastAsia="Times New Roman" w:cs="Times New Roman"/>
          <w:szCs w:val="28"/>
        </w:rPr>
        <w:t xml:space="preserve"> </w:t>
      </w:r>
      <w:r w:rsidR="65021C1B" w:rsidRPr="7469A66F">
        <w:rPr>
          <w:rFonts w:eastAsia="Times New Roman" w:cs="Times New Roman"/>
          <w:szCs w:val="28"/>
        </w:rPr>
        <w:t xml:space="preserve">[hereinafter </w:t>
      </w:r>
      <w:r w:rsidR="65021C1B" w:rsidRPr="7469A66F">
        <w:rPr>
          <w:rFonts w:eastAsia="Times New Roman" w:cs="Times New Roman"/>
          <w:i/>
          <w:iCs/>
          <w:szCs w:val="28"/>
        </w:rPr>
        <w:t>Grand Jury Proc.</w:t>
      </w:r>
      <w:r w:rsidR="52DE05BF" w:rsidRPr="7469A66F">
        <w:rPr>
          <w:rFonts w:eastAsia="Times New Roman" w:cs="Times New Roman"/>
          <w:szCs w:val="28"/>
        </w:rPr>
        <w:t>]</w:t>
      </w:r>
      <w:r w:rsidRPr="7469A66F">
        <w:rPr>
          <w:rFonts w:eastAsia="Times New Roman" w:cs="Times New Roman"/>
          <w:szCs w:val="28"/>
        </w:rPr>
        <w:t xml:space="preserve"> (citing </w:t>
      </w:r>
      <w:r w:rsidRPr="7469A66F">
        <w:rPr>
          <w:rFonts w:eastAsia="Times New Roman" w:cs="Times New Roman"/>
          <w:i/>
          <w:iCs/>
          <w:szCs w:val="28"/>
        </w:rPr>
        <w:t>Hickman</w:t>
      </w:r>
      <w:r w:rsidRPr="7469A66F">
        <w:rPr>
          <w:rFonts w:eastAsia="Times New Roman" w:cs="Times New Roman"/>
          <w:szCs w:val="28"/>
        </w:rPr>
        <w:t>, 329 U.S. at 513</w:t>
      </w:r>
      <w:r w:rsidR="34CE64FC" w:rsidRPr="7469A66F">
        <w:rPr>
          <w:rFonts w:eastAsia="Times New Roman" w:cs="Times New Roman"/>
          <w:szCs w:val="28"/>
        </w:rPr>
        <w:t>;</w:t>
      </w:r>
      <w:r w:rsidRPr="7469A66F">
        <w:rPr>
          <w:rFonts w:eastAsia="Times New Roman" w:cs="Times New Roman"/>
          <w:szCs w:val="28"/>
        </w:rPr>
        <w:t xml:space="preserve"> </w:t>
      </w:r>
      <w:r w:rsidRPr="7469A66F">
        <w:rPr>
          <w:rFonts w:eastAsia="Times New Roman" w:cs="Times New Roman"/>
          <w:i/>
          <w:iCs/>
          <w:szCs w:val="28"/>
        </w:rPr>
        <w:t>Upjohn Co.</w:t>
      </w:r>
      <w:r w:rsidRPr="7469A66F">
        <w:rPr>
          <w:rFonts w:eastAsia="Times New Roman" w:cs="Times New Roman"/>
          <w:szCs w:val="28"/>
        </w:rPr>
        <w:t>, 449 U.S. at 400). One court has found that, when an attorney is forced to testify, the protection is the same whether an attorney is answering from memory or from notes.</w:t>
      </w:r>
      <w:r w:rsidRPr="7469A66F">
        <w:rPr>
          <w:rFonts w:eastAsia="Times New Roman" w:cs="Times New Roman"/>
          <w:i/>
          <w:iCs/>
          <w:szCs w:val="28"/>
        </w:rPr>
        <w:t xml:space="preserve"> Subpoena</w:t>
      </w:r>
      <w:r w:rsidRPr="7469A66F">
        <w:rPr>
          <w:rFonts w:eastAsia="Times New Roman" w:cs="Times New Roman"/>
          <w:szCs w:val="28"/>
        </w:rPr>
        <w:t xml:space="preserve">, 870 F.3d at 317 (holding that even when the </w:t>
      </w:r>
      <w:r w:rsidR="11EBC06A" w:rsidRPr="7469A66F">
        <w:rPr>
          <w:rFonts w:eastAsia="Times New Roman" w:cs="Times New Roman"/>
          <w:szCs w:val="28"/>
        </w:rPr>
        <w:t>crime-fraud</w:t>
      </w:r>
      <w:r w:rsidRPr="7469A66F">
        <w:rPr>
          <w:rFonts w:eastAsia="Times New Roman" w:cs="Times New Roman"/>
          <w:szCs w:val="28"/>
        </w:rPr>
        <w:t xml:space="preserve"> exception allowed the discovery of fact work</w:t>
      </w:r>
      <w:r w:rsidR="0032186C">
        <w:rPr>
          <w:rFonts w:eastAsia="Times New Roman" w:cs="Times New Roman"/>
          <w:szCs w:val="28"/>
        </w:rPr>
        <w:t>-</w:t>
      </w:r>
      <w:r w:rsidRPr="7469A66F">
        <w:rPr>
          <w:rFonts w:eastAsia="Times New Roman" w:cs="Times New Roman"/>
          <w:szCs w:val="28"/>
        </w:rPr>
        <w:t xml:space="preserve">product the prosecution could not ask the attorney “[w]hat did [specific party under investigation] tell you?”). Importantly, statements made to an attorney might be discoverable if the attorney makes a large effort to </w:t>
      </w:r>
      <w:r w:rsidR="1E1161EC" w:rsidRPr="7469A66F">
        <w:rPr>
          <w:rFonts w:eastAsia="Times New Roman" w:cs="Times New Roman"/>
          <w:szCs w:val="28"/>
        </w:rPr>
        <w:t xml:space="preserve">verify their accuracy </w:t>
      </w:r>
      <w:r w:rsidRPr="7469A66F">
        <w:rPr>
          <w:rFonts w:eastAsia="Times New Roman" w:cs="Times New Roman"/>
          <w:szCs w:val="28"/>
        </w:rPr>
        <w:t xml:space="preserve">with the witness. </w:t>
      </w:r>
      <w:r w:rsidRPr="7469A66F">
        <w:rPr>
          <w:rFonts w:eastAsia="Times New Roman" w:cs="Times New Roman"/>
          <w:i/>
          <w:iCs/>
          <w:szCs w:val="28"/>
        </w:rPr>
        <w:t>United States v. Clemens</w:t>
      </w:r>
      <w:r w:rsidRPr="7469A66F">
        <w:rPr>
          <w:rFonts w:eastAsia="Times New Roman" w:cs="Times New Roman"/>
          <w:szCs w:val="28"/>
        </w:rPr>
        <w:t>, 793 F. Supp. 2d 236, 253 (D.D.C. 2011)</w:t>
      </w:r>
      <w:r w:rsidR="00246209">
        <w:rPr>
          <w:rFonts w:eastAsia="Times New Roman" w:cs="Times New Roman"/>
          <w:szCs w:val="28"/>
        </w:rPr>
        <w:fldChar w:fldCharType="begin"/>
      </w:r>
      <w:r w:rsidR="00246209">
        <w:instrText xml:space="preserve"> TA \l "</w:instrText>
      </w:r>
      <w:r w:rsidR="00246209" w:rsidRPr="00D25ECB">
        <w:rPr>
          <w:rFonts w:eastAsia="Times New Roman" w:cs="Times New Roman"/>
          <w:i/>
          <w:iCs/>
          <w:szCs w:val="28"/>
        </w:rPr>
        <w:instrText>United States v. Clemens</w:instrText>
      </w:r>
      <w:r w:rsidR="00246209" w:rsidRPr="00D25ECB">
        <w:rPr>
          <w:rFonts w:eastAsia="Times New Roman" w:cs="Times New Roman"/>
          <w:szCs w:val="28"/>
        </w:rPr>
        <w:instrText>, 793 F. Supp. 2d 236, 253 (D.D.C. 2011)</w:instrText>
      </w:r>
      <w:r w:rsidR="00246209">
        <w:instrText xml:space="preserve">" \s "United States v. Clemens, 793 F. Supp. 2d 236 (D.D.C. 2011)" \c 1 </w:instrText>
      </w:r>
      <w:r w:rsidR="00246209">
        <w:rPr>
          <w:rFonts w:eastAsia="Times New Roman" w:cs="Times New Roman"/>
          <w:szCs w:val="28"/>
        </w:rPr>
        <w:fldChar w:fldCharType="end"/>
      </w:r>
      <w:r w:rsidRPr="7469A66F">
        <w:rPr>
          <w:rFonts w:eastAsia="Times New Roman" w:cs="Times New Roman"/>
          <w:szCs w:val="28"/>
        </w:rPr>
        <w:t xml:space="preserve">. </w:t>
      </w:r>
    </w:p>
    <w:p w14:paraId="68616F4D" w14:textId="25F840BD" w:rsidR="569A2541" w:rsidRPr="00B70484" w:rsidRDefault="3AA1CF75" w:rsidP="002C4150">
      <w:pPr>
        <w:spacing w:line="480" w:lineRule="auto"/>
        <w:ind w:firstLine="720"/>
        <w:jc w:val="both"/>
        <w:rPr>
          <w:rFonts w:eastAsia="Times New Roman" w:cs="Times New Roman"/>
          <w:szCs w:val="28"/>
        </w:rPr>
      </w:pPr>
      <w:r w:rsidRPr="7469A66F">
        <w:rPr>
          <w:rFonts w:eastAsia="Times New Roman" w:cs="Times New Roman"/>
          <w:i/>
          <w:iCs/>
          <w:szCs w:val="28"/>
        </w:rPr>
        <w:lastRenderedPageBreak/>
        <w:t>In re Grand Jury Proceedings</w:t>
      </w:r>
      <w:r w:rsidRPr="7469A66F">
        <w:rPr>
          <w:rFonts w:eastAsia="Times New Roman" w:cs="Times New Roman"/>
          <w:szCs w:val="28"/>
        </w:rPr>
        <w:t xml:space="preserve"> highlights the strength of the work</w:t>
      </w:r>
      <w:r w:rsidR="0032186C">
        <w:rPr>
          <w:rFonts w:eastAsia="Times New Roman" w:cs="Times New Roman"/>
          <w:szCs w:val="28"/>
        </w:rPr>
        <w:t>-</w:t>
      </w:r>
      <w:r w:rsidRPr="7469A66F">
        <w:rPr>
          <w:rFonts w:eastAsia="Times New Roman" w:cs="Times New Roman"/>
          <w:szCs w:val="28"/>
        </w:rPr>
        <w:t>product privilege.</w:t>
      </w:r>
      <w:r w:rsidR="5BD5A0DB" w:rsidRPr="7469A66F">
        <w:rPr>
          <w:rFonts w:eastAsia="Times New Roman" w:cs="Times New Roman"/>
          <w:szCs w:val="28"/>
        </w:rPr>
        <w:t xml:space="preserve"> 43 F.3d 966 (5th Cir. 1994).</w:t>
      </w:r>
      <w:r w:rsidRPr="7469A66F">
        <w:rPr>
          <w:rFonts w:eastAsia="Times New Roman" w:cs="Times New Roman"/>
          <w:szCs w:val="28"/>
        </w:rPr>
        <w:t xml:space="preserve"> In those circumstances, an attorney represented a family contesting a civil forfeiture of a family business after the owner’s death. </w:t>
      </w:r>
      <w:r w:rsidRPr="7469A66F">
        <w:rPr>
          <w:rFonts w:eastAsia="Times New Roman" w:cs="Times New Roman"/>
          <w:i/>
          <w:iCs/>
          <w:szCs w:val="28"/>
        </w:rPr>
        <w:t>Id.</w:t>
      </w:r>
      <w:r w:rsidRPr="7469A66F">
        <w:rPr>
          <w:rFonts w:eastAsia="Times New Roman" w:cs="Times New Roman"/>
          <w:szCs w:val="28"/>
        </w:rPr>
        <w:t xml:space="preserve"> at 967. Believing the reported death was fake</w:t>
      </w:r>
      <w:r w:rsidR="3DB6777D" w:rsidRPr="26335A64">
        <w:rPr>
          <w:rFonts w:eastAsia="Times New Roman" w:cs="Times New Roman"/>
          <w:szCs w:val="28"/>
        </w:rPr>
        <w:t xml:space="preserve">, the </w:t>
      </w:r>
      <w:r w:rsidR="3DB6777D" w:rsidRPr="55CE99B6">
        <w:rPr>
          <w:rFonts w:eastAsia="Times New Roman" w:cs="Times New Roman"/>
          <w:szCs w:val="28"/>
        </w:rPr>
        <w:t>Government</w:t>
      </w:r>
      <w:r w:rsidRPr="7469A66F">
        <w:rPr>
          <w:rFonts w:eastAsia="Times New Roman" w:cs="Times New Roman"/>
          <w:szCs w:val="28"/>
        </w:rPr>
        <w:t xml:space="preserve"> began bringing various charges against members of the family.</w:t>
      </w:r>
      <w:r w:rsidRPr="7469A66F">
        <w:rPr>
          <w:rFonts w:eastAsia="Times New Roman" w:cs="Times New Roman"/>
          <w:i/>
          <w:iCs/>
          <w:szCs w:val="28"/>
        </w:rPr>
        <w:t xml:space="preserve"> Id.</w:t>
      </w:r>
      <w:r w:rsidRPr="7469A66F">
        <w:rPr>
          <w:rFonts w:eastAsia="Times New Roman" w:cs="Times New Roman"/>
          <w:szCs w:val="28"/>
        </w:rPr>
        <w:t xml:space="preserve"> Around the same time, the law firm representing the family terminated its representation. </w:t>
      </w:r>
      <w:r w:rsidRPr="7469A66F">
        <w:rPr>
          <w:rFonts w:eastAsia="Times New Roman" w:cs="Times New Roman"/>
          <w:i/>
          <w:iCs/>
          <w:szCs w:val="28"/>
        </w:rPr>
        <w:t>Id.</w:t>
      </w:r>
      <w:r w:rsidRPr="7469A66F">
        <w:rPr>
          <w:rFonts w:eastAsia="Times New Roman" w:cs="Times New Roman"/>
          <w:szCs w:val="28"/>
        </w:rPr>
        <w:t xml:space="preserve"> The </w:t>
      </w:r>
      <w:r w:rsidR="00D34CB0">
        <w:rPr>
          <w:rFonts w:eastAsia="Times New Roman" w:cs="Times New Roman"/>
          <w:szCs w:val="28"/>
        </w:rPr>
        <w:t>G</w:t>
      </w:r>
      <w:r w:rsidRPr="7469A66F">
        <w:rPr>
          <w:rFonts w:eastAsia="Times New Roman" w:cs="Times New Roman"/>
          <w:szCs w:val="28"/>
        </w:rPr>
        <w:t xml:space="preserve">overnment served a </w:t>
      </w:r>
      <w:r w:rsidR="713A4B26" w:rsidRPr="7469A66F">
        <w:rPr>
          <w:rFonts w:eastAsia="Times New Roman" w:cs="Times New Roman"/>
          <w:szCs w:val="28"/>
        </w:rPr>
        <w:t xml:space="preserve">subpoena </w:t>
      </w:r>
      <w:r w:rsidRPr="7469A66F">
        <w:rPr>
          <w:rFonts w:eastAsia="Times New Roman" w:cs="Times New Roman"/>
          <w:szCs w:val="28"/>
        </w:rPr>
        <w:t xml:space="preserve">duces tecum on the firm for all documents related to the family. </w:t>
      </w:r>
      <w:r w:rsidRPr="7469A66F">
        <w:rPr>
          <w:rFonts w:eastAsia="Times New Roman" w:cs="Times New Roman"/>
          <w:i/>
          <w:iCs/>
          <w:szCs w:val="28"/>
        </w:rPr>
        <w:t>Id.</w:t>
      </w:r>
      <w:r w:rsidRPr="7469A66F">
        <w:rPr>
          <w:rFonts w:eastAsia="Times New Roman" w:cs="Times New Roman"/>
          <w:szCs w:val="28"/>
        </w:rPr>
        <w:t xml:space="preserve"> at 968. Reversing the district court, the circuit court held that the privilege applied to communications between an attorney and </w:t>
      </w:r>
      <w:r w:rsidR="326C9D35" w:rsidRPr="7469A66F">
        <w:rPr>
          <w:rFonts w:eastAsia="Times New Roman" w:cs="Times New Roman"/>
          <w:szCs w:val="28"/>
        </w:rPr>
        <w:t xml:space="preserve">a </w:t>
      </w:r>
      <w:r w:rsidRPr="7469A66F">
        <w:rPr>
          <w:rFonts w:eastAsia="Times New Roman" w:cs="Times New Roman"/>
          <w:szCs w:val="28"/>
        </w:rPr>
        <w:t>third party.</w:t>
      </w:r>
      <w:r w:rsidRPr="7469A66F">
        <w:rPr>
          <w:rFonts w:eastAsia="Times New Roman" w:cs="Times New Roman"/>
          <w:i/>
          <w:iCs/>
          <w:szCs w:val="28"/>
        </w:rPr>
        <w:t xml:space="preserve"> Id.</w:t>
      </w:r>
      <w:r w:rsidRPr="7469A66F">
        <w:rPr>
          <w:rFonts w:eastAsia="Times New Roman" w:cs="Times New Roman"/>
          <w:szCs w:val="28"/>
        </w:rPr>
        <w:t xml:space="preserve"> at 970. The</w:t>
      </w:r>
      <w:r w:rsidR="3AD616E1" w:rsidRPr="7469A66F">
        <w:rPr>
          <w:rFonts w:eastAsia="Times New Roman" w:cs="Times New Roman"/>
          <w:szCs w:val="28"/>
        </w:rPr>
        <w:t xml:space="preserve"> circuit</w:t>
      </w:r>
      <w:r w:rsidRPr="7469A66F">
        <w:rPr>
          <w:rFonts w:eastAsia="Times New Roman" w:cs="Times New Roman"/>
          <w:szCs w:val="28"/>
        </w:rPr>
        <w:t xml:space="preserve"> court </w:t>
      </w:r>
      <w:r w:rsidR="326C9D35" w:rsidRPr="7469A66F">
        <w:rPr>
          <w:rFonts w:eastAsia="Times New Roman" w:cs="Times New Roman"/>
          <w:szCs w:val="28"/>
        </w:rPr>
        <w:t xml:space="preserve">repeatedly </w:t>
      </w:r>
      <w:r w:rsidRPr="7469A66F">
        <w:rPr>
          <w:rFonts w:eastAsia="Times New Roman" w:cs="Times New Roman"/>
          <w:szCs w:val="28"/>
        </w:rPr>
        <w:t xml:space="preserve">stated that the burden to overcome statements made to a third party </w:t>
      </w:r>
      <w:r w:rsidR="109E5884" w:rsidRPr="3CA86C29">
        <w:rPr>
          <w:rFonts w:eastAsia="Times New Roman" w:cs="Times New Roman"/>
          <w:szCs w:val="28"/>
        </w:rPr>
        <w:t>is</w:t>
      </w:r>
      <w:r w:rsidRPr="7469A66F">
        <w:rPr>
          <w:rFonts w:eastAsia="Times New Roman" w:cs="Times New Roman"/>
          <w:szCs w:val="28"/>
        </w:rPr>
        <w:t xml:space="preserve"> strong. </w:t>
      </w:r>
      <w:r w:rsidRPr="7469A66F">
        <w:rPr>
          <w:rFonts w:eastAsia="Times New Roman" w:cs="Times New Roman"/>
          <w:i/>
          <w:iCs/>
          <w:szCs w:val="28"/>
        </w:rPr>
        <w:t>Id.</w:t>
      </w:r>
      <w:r w:rsidRPr="7469A66F">
        <w:rPr>
          <w:rFonts w:eastAsia="Times New Roman" w:cs="Times New Roman"/>
          <w:szCs w:val="28"/>
        </w:rPr>
        <w:t xml:space="preserve"> (“the requisite showing is ‘far stronger’ than for other work</w:t>
      </w:r>
      <w:r w:rsidR="0032186C">
        <w:rPr>
          <w:rFonts w:eastAsia="Times New Roman" w:cs="Times New Roman"/>
          <w:szCs w:val="28"/>
        </w:rPr>
        <w:t>-</w:t>
      </w:r>
      <w:r w:rsidRPr="7469A66F">
        <w:rPr>
          <w:rFonts w:eastAsia="Times New Roman" w:cs="Times New Roman"/>
          <w:szCs w:val="28"/>
        </w:rPr>
        <w:t xml:space="preserve">product documents.”). </w:t>
      </w:r>
      <w:r w:rsidRPr="23723697">
        <w:rPr>
          <w:rFonts w:eastAsia="Times New Roman" w:cs="Times New Roman"/>
          <w:szCs w:val="28"/>
        </w:rPr>
        <w:t>The court</w:t>
      </w:r>
      <w:r w:rsidR="754F1294" w:rsidRPr="7469A66F">
        <w:rPr>
          <w:rFonts w:eastAsia="Times New Roman" w:cs="Times New Roman"/>
          <w:szCs w:val="28"/>
        </w:rPr>
        <w:t xml:space="preserve"> </w:t>
      </w:r>
      <w:r w:rsidRPr="7469A66F">
        <w:rPr>
          <w:rFonts w:eastAsia="Times New Roman" w:cs="Times New Roman"/>
          <w:szCs w:val="28"/>
        </w:rPr>
        <w:t xml:space="preserve">remanded to determine if the </w:t>
      </w:r>
      <w:r w:rsidR="5B13D28C" w:rsidRPr="68776CEF">
        <w:rPr>
          <w:rFonts w:eastAsia="Times New Roman" w:cs="Times New Roman"/>
          <w:szCs w:val="28"/>
        </w:rPr>
        <w:t>G</w:t>
      </w:r>
      <w:r w:rsidRPr="68776CEF">
        <w:rPr>
          <w:rFonts w:eastAsia="Times New Roman" w:cs="Times New Roman"/>
          <w:szCs w:val="28"/>
        </w:rPr>
        <w:t>overnment</w:t>
      </w:r>
      <w:r w:rsidRPr="7469A66F">
        <w:rPr>
          <w:rFonts w:eastAsia="Times New Roman" w:cs="Times New Roman"/>
          <w:szCs w:val="28"/>
        </w:rPr>
        <w:t xml:space="preserve"> had overcome the protection.</w:t>
      </w:r>
    </w:p>
    <w:p w14:paraId="1E6F929D" w14:textId="03FF506A" w:rsidR="569A2541" w:rsidRPr="00B70484" w:rsidRDefault="16430534" w:rsidP="002C4150">
      <w:pPr>
        <w:spacing w:line="480" w:lineRule="auto"/>
        <w:ind w:firstLine="720"/>
        <w:jc w:val="both"/>
        <w:rPr>
          <w:rFonts w:eastAsia="Times New Roman" w:cs="Times New Roman"/>
          <w:szCs w:val="28"/>
        </w:rPr>
      </w:pPr>
      <w:r w:rsidRPr="00B70484">
        <w:rPr>
          <w:rFonts w:eastAsia="Times New Roman" w:cs="Times New Roman"/>
          <w:szCs w:val="28"/>
        </w:rPr>
        <w:t>Like</w:t>
      </w:r>
      <w:r w:rsidR="569A2541" w:rsidRPr="00B70484">
        <w:rPr>
          <w:rFonts w:eastAsia="Times New Roman" w:cs="Times New Roman"/>
          <w:szCs w:val="28"/>
        </w:rPr>
        <w:t xml:space="preserve"> </w:t>
      </w:r>
      <w:r w:rsidR="0F651863" w:rsidRPr="00B70484">
        <w:rPr>
          <w:rFonts w:eastAsia="Times New Roman" w:cs="Times New Roman"/>
          <w:i/>
          <w:iCs/>
          <w:szCs w:val="28"/>
        </w:rPr>
        <w:t>In re Grand Jury Proceedings</w:t>
      </w:r>
      <w:r w:rsidR="569A2541" w:rsidRPr="00B70484">
        <w:rPr>
          <w:rFonts w:eastAsia="Times New Roman" w:cs="Times New Roman"/>
          <w:szCs w:val="28"/>
        </w:rPr>
        <w:t xml:space="preserve">, communication by Armana with a third party should be protected as opinion </w:t>
      </w:r>
      <w:r w:rsidR="788BDCA7" w:rsidRPr="28CBAA33">
        <w:rPr>
          <w:rFonts w:eastAsia="Times New Roman" w:cs="Times New Roman"/>
          <w:szCs w:val="28"/>
        </w:rPr>
        <w:t>work</w:t>
      </w:r>
      <w:r w:rsidR="4693CF0C" w:rsidRPr="28CBAA33">
        <w:rPr>
          <w:rFonts w:eastAsia="Times New Roman" w:cs="Times New Roman"/>
          <w:szCs w:val="28"/>
        </w:rPr>
        <w:t>-</w:t>
      </w:r>
      <w:r w:rsidR="788BDCA7" w:rsidRPr="28CBAA33">
        <w:rPr>
          <w:rFonts w:eastAsia="Times New Roman" w:cs="Times New Roman"/>
          <w:szCs w:val="28"/>
        </w:rPr>
        <w:t>product.</w:t>
      </w:r>
      <w:r w:rsidR="569A2541" w:rsidRPr="00B70484">
        <w:rPr>
          <w:rFonts w:eastAsia="Times New Roman" w:cs="Times New Roman"/>
          <w:szCs w:val="28"/>
        </w:rPr>
        <w:t xml:space="preserve"> In </w:t>
      </w:r>
      <w:r w:rsidR="569A2541" w:rsidRPr="00B70484">
        <w:rPr>
          <w:rFonts w:eastAsia="Times New Roman" w:cs="Times New Roman"/>
          <w:i/>
          <w:iCs/>
          <w:szCs w:val="28"/>
        </w:rPr>
        <w:t>In re Grand Jury Proceedings</w:t>
      </w:r>
      <w:r w:rsidR="569A2541" w:rsidRPr="00B70484">
        <w:rPr>
          <w:rFonts w:eastAsia="Times New Roman" w:cs="Times New Roman"/>
          <w:szCs w:val="28"/>
        </w:rPr>
        <w:t xml:space="preserve">, the </w:t>
      </w:r>
      <w:r w:rsidR="4AC33948" w:rsidRPr="28CBAA33">
        <w:rPr>
          <w:rFonts w:eastAsia="Times New Roman" w:cs="Times New Roman"/>
          <w:szCs w:val="28"/>
        </w:rPr>
        <w:t>G</w:t>
      </w:r>
      <w:r w:rsidR="788BDCA7" w:rsidRPr="28CBAA33">
        <w:rPr>
          <w:rFonts w:eastAsia="Times New Roman" w:cs="Times New Roman"/>
          <w:szCs w:val="28"/>
        </w:rPr>
        <w:t>overnment</w:t>
      </w:r>
      <w:r w:rsidR="569A2541" w:rsidRPr="00B70484">
        <w:rPr>
          <w:rFonts w:eastAsia="Times New Roman" w:cs="Times New Roman"/>
          <w:szCs w:val="28"/>
        </w:rPr>
        <w:t xml:space="preserve"> tried to force the attorney to turn give it reports that explained conversations with third parties.</w:t>
      </w:r>
      <w:r w:rsidR="569A2541" w:rsidRPr="00B70484">
        <w:rPr>
          <w:rFonts w:eastAsia="Times New Roman" w:cs="Times New Roman"/>
          <w:i/>
          <w:iCs/>
          <w:szCs w:val="28"/>
        </w:rPr>
        <w:t xml:space="preserve"> Id.</w:t>
      </w:r>
      <w:r w:rsidR="569A2541" w:rsidRPr="00B70484">
        <w:rPr>
          <w:rFonts w:eastAsia="Times New Roman" w:cs="Times New Roman"/>
          <w:szCs w:val="28"/>
        </w:rPr>
        <w:t xml:space="preserve"> at 968. Likewise, Armana communicated with Seton as a third party who had information about potential charges against Calloway. </w:t>
      </w:r>
      <w:r w:rsidR="611F0D3A" w:rsidRPr="00B70484">
        <w:rPr>
          <w:rFonts w:eastAsia="Times New Roman" w:cs="Times New Roman"/>
          <w:szCs w:val="28"/>
        </w:rPr>
        <w:t xml:space="preserve">Armana Dep. </w:t>
      </w:r>
      <w:r w:rsidR="22B82890" w:rsidRPr="4233FE78">
        <w:rPr>
          <w:rFonts w:eastAsia="Times New Roman" w:cs="Times New Roman"/>
          <w:szCs w:val="28"/>
        </w:rPr>
        <w:t>45:</w:t>
      </w:r>
      <w:r w:rsidR="22B82890" w:rsidRPr="70DAD1FA">
        <w:rPr>
          <w:rFonts w:eastAsia="Times New Roman" w:cs="Times New Roman"/>
          <w:szCs w:val="28"/>
        </w:rPr>
        <w:t>86-</w:t>
      </w:r>
      <w:r w:rsidR="22B82890" w:rsidRPr="2447F1EC">
        <w:rPr>
          <w:rFonts w:eastAsia="Times New Roman" w:cs="Times New Roman"/>
          <w:szCs w:val="28"/>
        </w:rPr>
        <w:t xml:space="preserve">93, </w:t>
      </w:r>
      <w:r w:rsidR="22B82890" w:rsidRPr="1EEF37AC">
        <w:rPr>
          <w:rFonts w:eastAsia="Times New Roman" w:cs="Times New Roman"/>
          <w:szCs w:val="28"/>
        </w:rPr>
        <w:t>104-</w:t>
      </w:r>
      <w:r w:rsidR="22B82890" w:rsidRPr="23B92566">
        <w:rPr>
          <w:rFonts w:eastAsia="Times New Roman" w:cs="Times New Roman"/>
          <w:szCs w:val="28"/>
        </w:rPr>
        <w:t>10.</w:t>
      </w:r>
      <w:r w:rsidR="611F0D3A" w:rsidRPr="295355D6">
        <w:rPr>
          <w:rFonts w:eastAsia="Times New Roman" w:cs="Times New Roman"/>
          <w:szCs w:val="28"/>
        </w:rPr>
        <w:t xml:space="preserve"> </w:t>
      </w:r>
      <w:r w:rsidR="569A2541" w:rsidRPr="00B70484">
        <w:rPr>
          <w:rFonts w:eastAsia="Times New Roman" w:cs="Times New Roman"/>
          <w:szCs w:val="28"/>
        </w:rPr>
        <w:t xml:space="preserve">While Armana wrote down the statements by Seton he considered important at the time, Armana did not verify that what he wrote down </w:t>
      </w:r>
      <w:r w:rsidR="569A2541" w:rsidRPr="00B70484">
        <w:rPr>
          <w:rFonts w:eastAsia="Times New Roman" w:cs="Times New Roman"/>
          <w:szCs w:val="28"/>
        </w:rPr>
        <w:lastRenderedPageBreak/>
        <w:t xml:space="preserve">was accurate. </w:t>
      </w:r>
      <w:r w:rsidR="00035551">
        <w:rPr>
          <w:rFonts w:eastAsia="Times New Roman" w:cs="Times New Roman"/>
          <w:szCs w:val="28"/>
        </w:rPr>
        <w:t>Armana Dep.</w:t>
      </w:r>
      <w:r w:rsidR="1F8FE577" w:rsidRPr="29B3032E">
        <w:rPr>
          <w:rFonts w:eastAsia="Times New Roman" w:cs="Times New Roman"/>
          <w:szCs w:val="28"/>
        </w:rPr>
        <w:t xml:space="preserve"> 46:</w:t>
      </w:r>
      <w:r w:rsidR="1F8FE577" w:rsidRPr="54C35AED">
        <w:rPr>
          <w:rFonts w:eastAsia="Times New Roman" w:cs="Times New Roman"/>
          <w:szCs w:val="28"/>
        </w:rPr>
        <w:t>121-24</w:t>
      </w:r>
      <w:r w:rsidR="1F8FE577" w:rsidRPr="77A7013B">
        <w:rPr>
          <w:rFonts w:eastAsia="Times New Roman" w:cs="Times New Roman"/>
          <w:szCs w:val="28"/>
        </w:rPr>
        <w:t xml:space="preserve">; </w:t>
      </w:r>
      <w:r w:rsidR="569A2541" w:rsidRPr="54C35AED">
        <w:rPr>
          <w:rFonts w:eastAsia="Times New Roman" w:cs="Times New Roman"/>
          <w:i/>
          <w:iCs/>
          <w:szCs w:val="28"/>
        </w:rPr>
        <w:t>Clemens</w:t>
      </w:r>
      <w:r w:rsidR="569A2541" w:rsidRPr="00B70484">
        <w:rPr>
          <w:rFonts w:eastAsia="Times New Roman" w:cs="Times New Roman"/>
          <w:szCs w:val="28"/>
        </w:rPr>
        <w:t xml:space="preserve">, 793 F. Supp. 2d at 256 (noting that the most important factor that </w:t>
      </w:r>
      <w:r w:rsidR="4F54D8CB" w:rsidRPr="00B70484">
        <w:rPr>
          <w:rFonts w:eastAsia="Times New Roman" w:cs="Times New Roman"/>
          <w:szCs w:val="28"/>
        </w:rPr>
        <w:t xml:space="preserve">turns opinion into fact </w:t>
      </w:r>
      <w:r w:rsidR="788BDCA7" w:rsidRPr="5D90A821">
        <w:rPr>
          <w:rFonts w:eastAsia="Times New Roman" w:cs="Times New Roman"/>
          <w:szCs w:val="28"/>
        </w:rPr>
        <w:t>work</w:t>
      </w:r>
      <w:r w:rsidR="2C764E51" w:rsidRPr="5D90A821">
        <w:rPr>
          <w:rFonts w:eastAsia="Times New Roman" w:cs="Times New Roman"/>
          <w:szCs w:val="28"/>
        </w:rPr>
        <w:t>-</w:t>
      </w:r>
      <w:r w:rsidR="788BDCA7" w:rsidRPr="5D90A821">
        <w:rPr>
          <w:rFonts w:eastAsia="Times New Roman" w:cs="Times New Roman"/>
          <w:szCs w:val="28"/>
        </w:rPr>
        <w:t>product</w:t>
      </w:r>
      <w:r w:rsidR="569A2541" w:rsidRPr="00B70484">
        <w:rPr>
          <w:rFonts w:eastAsia="Times New Roman" w:cs="Times New Roman"/>
          <w:szCs w:val="28"/>
        </w:rPr>
        <w:t xml:space="preserve"> </w:t>
      </w:r>
      <w:r w:rsidR="726B1C4E" w:rsidRPr="00B70484">
        <w:rPr>
          <w:rFonts w:eastAsia="Times New Roman" w:cs="Times New Roman"/>
          <w:szCs w:val="28"/>
        </w:rPr>
        <w:t>is an attorney’s attempt to verify the accuracy of the attorney’s notes with t</w:t>
      </w:r>
      <w:r w:rsidR="6BDE128A" w:rsidRPr="00B70484">
        <w:rPr>
          <w:rFonts w:eastAsia="Times New Roman" w:cs="Times New Roman"/>
          <w:szCs w:val="28"/>
        </w:rPr>
        <w:t>he witness</w:t>
      </w:r>
      <w:r w:rsidR="569A2541" w:rsidRPr="00B70484">
        <w:rPr>
          <w:rFonts w:eastAsia="Times New Roman" w:cs="Times New Roman"/>
          <w:szCs w:val="28"/>
        </w:rPr>
        <w:t xml:space="preserve">). Additionally, Armana has indicated that he included his own </w:t>
      </w:r>
      <w:r w:rsidR="02FF495E" w:rsidRPr="00B70484">
        <w:rPr>
          <w:rFonts w:eastAsia="Times New Roman" w:cs="Times New Roman"/>
          <w:szCs w:val="28"/>
        </w:rPr>
        <w:t>thoughts</w:t>
      </w:r>
      <w:r w:rsidR="569A2541" w:rsidRPr="00B70484">
        <w:rPr>
          <w:rFonts w:eastAsia="Times New Roman" w:cs="Times New Roman"/>
          <w:szCs w:val="28"/>
        </w:rPr>
        <w:t xml:space="preserve"> about Seton’s statements </w:t>
      </w:r>
      <w:r w:rsidR="6C280B34" w:rsidRPr="00B70484">
        <w:rPr>
          <w:rFonts w:eastAsia="Times New Roman" w:cs="Times New Roman"/>
          <w:szCs w:val="28"/>
        </w:rPr>
        <w:t>in his notes</w:t>
      </w:r>
      <w:r w:rsidR="569A2541" w:rsidRPr="00B70484">
        <w:rPr>
          <w:rFonts w:eastAsia="Times New Roman" w:cs="Times New Roman"/>
          <w:szCs w:val="28"/>
        </w:rPr>
        <w:t xml:space="preserve">. </w:t>
      </w:r>
      <w:r w:rsidR="5591E26B" w:rsidRPr="1992EEC7">
        <w:rPr>
          <w:rFonts w:eastAsia="Times New Roman" w:cs="Times New Roman"/>
          <w:szCs w:val="28"/>
        </w:rPr>
        <w:t xml:space="preserve">Armana </w:t>
      </w:r>
      <w:r w:rsidR="5591E26B" w:rsidRPr="76860AF9">
        <w:rPr>
          <w:rFonts w:eastAsia="Times New Roman" w:cs="Times New Roman"/>
          <w:szCs w:val="28"/>
        </w:rPr>
        <w:t xml:space="preserve">Dep. </w:t>
      </w:r>
      <w:r w:rsidR="390A7DC2" w:rsidRPr="1BDCF30C">
        <w:rPr>
          <w:rFonts w:eastAsia="Times New Roman" w:cs="Times New Roman"/>
          <w:szCs w:val="28"/>
        </w:rPr>
        <w:t>46:122-</w:t>
      </w:r>
      <w:r w:rsidR="390A7DC2" w:rsidRPr="74F28F64">
        <w:rPr>
          <w:rFonts w:eastAsia="Times New Roman" w:cs="Times New Roman"/>
          <w:szCs w:val="28"/>
        </w:rPr>
        <w:t xml:space="preserve">24. </w:t>
      </w:r>
      <w:r w:rsidR="569A2541" w:rsidRPr="74F28F64">
        <w:rPr>
          <w:rFonts w:eastAsia="Times New Roman" w:cs="Times New Roman"/>
          <w:szCs w:val="28"/>
        </w:rPr>
        <w:t>Therefore</w:t>
      </w:r>
      <w:r w:rsidR="569A2541" w:rsidRPr="00B70484">
        <w:rPr>
          <w:rFonts w:eastAsia="Times New Roman" w:cs="Times New Roman"/>
          <w:szCs w:val="28"/>
        </w:rPr>
        <w:t xml:space="preserve">, the court should find that the statements recorded by Armana are opinion </w:t>
      </w:r>
      <w:r w:rsidR="788BDCA7" w:rsidRPr="73D184A5">
        <w:rPr>
          <w:rFonts w:eastAsia="Times New Roman" w:cs="Times New Roman"/>
          <w:szCs w:val="28"/>
        </w:rPr>
        <w:t>work</w:t>
      </w:r>
      <w:r w:rsidR="1EEACC33" w:rsidRPr="73D184A5">
        <w:rPr>
          <w:rFonts w:eastAsia="Times New Roman" w:cs="Times New Roman"/>
          <w:szCs w:val="28"/>
        </w:rPr>
        <w:t>-</w:t>
      </w:r>
      <w:r w:rsidR="788BDCA7" w:rsidRPr="73D184A5">
        <w:rPr>
          <w:rFonts w:eastAsia="Times New Roman" w:cs="Times New Roman"/>
          <w:szCs w:val="28"/>
        </w:rPr>
        <w:t xml:space="preserve">product. </w:t>
      </w:r>
    </w:p>
    <w:p w14:paraId="515AC927" w14:textId="421D9BFB" w:rsidR="569A2541" w:rsidRPr="00B70484" w:rsidRDefault="569A2541" w:rsidP="002C4150">
      <w:pPr>
        <w:spacing w:line="480" w:lineRule="auto"/>
        <w:ind w:firstLine="720"/>
        <w:jc w:val="both"/>
        <w:rPr>
          <w:rFonts w:eastAsia="Times New Roman" w:cs="Times New Roman"/>
          <w:szCs w:val="28"/>
        </w:rPr>
      </w:pPr>
      <w:r w:rsidRPr="00B70484">
        <w:rPr>
          <w:rFonts w:eastAsia="Times New Roman" w:cs="Times New Roman"/>
          <w:szCs w:val="28"/>
        </w:rPr>
        <w:t>This court should determine that Armana’s report is opinion work</w:t>
      </w:r>
      <w:r w:rsidR="00AF8413" w:rsidRPr="73D184A5">
        <w:rPr>
          <w:rFonts w:eastAsia="Times New Roman" w:cs="Times New Roman"/>
          <w:szCs w:val="28"/>
        </w:rPr>
        <w:t>-</w:t>
      </w:r>
      <w:r w:rsidRPr="00B70484">
        <w:rPr>
          <w:rFonts w:eastAsia="Times New Roman" w:cs="Times New Roman"/>
          <w:szCs w:val="28"/>
        </w:rPr>
        <w:t xml:space="preserve">product that receives greater protection than fact </w:t>
      </w:r>
      <w:r w:rsidR="788BDCA7" w:rsidRPr="049224BE">
        <w:rPr>
          <w:rFonts w:eastAsia="Times New Roman" w:cs="Times New Roman"/>
          <w:szCs w:val="28"/>
        </w:rPr>
        <w:t>work</w:t>
      </w:r>
      <w:r w:rsidR="5A602E5E" w:rsidRPr="049224BE">
        <w:rPr>
          <w:rFonts w:eastAsia="Times New Roman" w:cs="Times New Roman"/>
          <w:szCs w:val="28"/>
        </w:rPr>
        <w:t>-</w:t>
      </w:r>
      <w:r w:rsidR="788BDCA7" w:rsidRPr="049224BE">
        <w:rPr>
          <w:rFonts w:eastAsia="Times New Roman" w:cs="Times New Roman"/>
          <w:szCs w:val="28"/>
        </w:rPr>
        <w:t>product</w:t>
      </w:r>
      <w:r w:rsidRPr="00B70484">
        <w:rPr>
          <w:rFonts w:eastAsia="Times New Roman" w:cs="Times New Roman"/>
          <w:szCs w:val="28"/>
        </w:rPr>
        <w:t xml:space="preserve"> because Armana wrote down statements by Seton that he considered important and included his own thoughts on those statements. </w:t>
      </w:r>
    </w:p>
    <w:p w14:paraId="69E2B280" w14:textId="7E4756AD" w:rsidR="2C8C9B2F" w:rsidRDefault="67A289FC" w:rsidP="008D75BE">
      <w:pPr>
        <w:pStyle w:val="Heading4"/>
        <w:spacing w:line="240" w:lineRule="auto"/>
      </w:pPr>
      <w:r>
        <w:t>The p</w:t>
      </w:r>
      <w:r w:rsidR="3AA1CF75" w:rsidRPr="7469A66F">
        <w:t>rosecution cannot</w:t>
      </w:r>
      <w:r w:rsidR="56C91747" w:rsidRPr="7469A66F">
        <w:t xml:space="preserve"> </w:t>
      </w:r>
      <w:r w:rsidR="060220C9" w:rsidRPr="7469A66F">
        <w:t xml:space="preserve">overcome the </w:t>
      </w:r>
      <w:r w:rsidR="580D149F" w:rsidRPr="7469A66F">
        <w:t>extreme protection given to opinion work</w:t>
      </w:r>
      <w:r w:rsidR="059BE244">
        <w:t>-</w:t>
      </w:r>
      <w:r w:rsidR="580D149F" w:rsidRPr="7469A66F">
        <w:t>product.</w:t>
      </w:r>
    </w:p>
    <w:p w14:paraId="604C30A1" w14:textId="77777777" w:rsidR="008D75BE" w:rsidRPr="008D75BE" w:rsidRDefault="008D75BE" w:rsidP="008D75BE">
      <w:pPr>
        <w:spacing w:line="240" w:lineRule="auto"/>
      </w:pPr>
    </w:p>
    <w:p w14:paraId="79395E2C" w14:textId="796EDA60" w:rsidR="2C8C9B2F" w:rsidRPr="00B70484" w:rsidRDefault="21146A4E" w:rsidP="002C4150">
      <w:pPr>
        <w:spacing w:line="480" w:lineRule="auto"/>
        <w:ind w:firstLine="720"/>
        <w:jc w:val="both"/>
        <w:rPr>
          <w:szCs w:val="28"/>
        </w:rPr>
      </w:pPr>
      <w:r w:rsidRPr="7469A66F">
        <w:rPr>
          <w:rFonts w:eastAsia="Times New Roman" w:cs="Times New Roman"/>
          <w:szCs w:val="28"/>
        </w:rPr>
        <w:t>The pr</w:t>
      </w:r>
      <w:r w:rsidR="169F7DA1" w:rsidRPr="7469A66F">
        <w:rPr>
          <w:rFonts w:eastAsia="Times New Roman" w:cs="Times New Roman"/>
          <w:szCs w:val="28"/>
        </w:rPr>
        <w:t>osecution cannot sh</w:t>
      </w:r>
      <w:r w:rsidR="54B678D3" w:rsidRPr="7469A66F">
        <w:rPr>
          <w:rFonts w:eastAsia="Times New Roman" w:cs="Times New Roman"/>
          <w:szCs w:val="28"/>
        </w:rPr>
        <w:t xml:space="preserve">ow that it will experience </w:t>
      </w:r>
      <w:r w:rsidR="0FC656C2" w:rsidRPr="7469A66F">
        <w:rPr>
          <w:rFonts w:eastAsia="Times New Roman" w:cs="Times New Roman"/>
          <w:szCs w:val="28"/>
        </w:rPr>
        <w:t xml:space="preserve">substantial need </w:t>
      </w:r>
      <w:r w:rsidR="6E37D347" w:rsidRPr="7469A66F">
        <w:rPr>
          <w:rFonts w:eastAsia="Times New Roman" w:cs="Times New Roman"/>
          <w:szCs w:val="28"/>
        </w:rPr>
        <w:t xml:space="preserve">or undue </w:t>
      </w:r>
      <w:r w:rsidR="787D3D45" w:rsidRPr="7469A66F">
        <w:rPr>
          <w:rFonts w:eastAsia="Times New Roman" w:cs="Times New Roman"/>
          <w:szCs w:val="28"/>
        </w:rPr>
        <w:t>hardship</w:t>
      </w:r>
      <w:r w:rsidR="6E37D347" w:rsidRPr="7469A66F">
        <w:rPr>
          <w:rFonts w:eastAsia="Times New Roman" w:cs="Times New Roman"/>
          <w:szCs w:val="28"/>
        </w:rPr>
        <w:t xml:space="preserve"> to discover the opinion work</w:t>
      </w:r>
      <w:r w:rsidR="1F7B77AB" w:rsidRPr="16D340C6">
        <w:rPr>
          <w:rFonts w:eastAsia="Times New Roman" w:cs="Times New Roman"/>
          <w:szCs w:val="28"/>
        </w:rPr>
        <w:t>-</w:t>
      </w:r>
      <w:r w:rsidR="6E37D347" w:rsidRPr="7469A66F">
        <w:rPr>
          <w:rFonts w:eastAsia="Times New Roman" w:cs="Times New Roman"/>
          <w:szCs w:val="28"/>
        </w:rPr>
        <w:t xml:space="preserve">product. </w:t>
      </w:r>
    </w:p>
    <w:p w14:paraId="09263837" w14:textId="2C6F184D" w:rsidR="4BA14BEE" w:rsidRPr="00B70484" w:rsidRDefault="1C74C0E9" w:rsidP="002C4150">
      <w:pPr>
        <w:spacing w:line="480" w:lineRule="auto"/>
        <w:ind w:firstLine="720"/>
        <w:jc w:val="both"/>
        <w:rPr>
          <w:szCs w:val="28"/>
        </w:rPr>
      </w:pPr>
      <w:r w:rsidRPr="7469A66F">
        <w:rPr>
          <w:rFonts w:eastAsia="Times New Roman" w:cs="Times New Roman"/>
          <w:szCs w:val="28"/>
        </w:rPr>
        <w:t>Under common law</w:t>
      </w:r>
      <w:r w:rsidR="1C0C5851" w:rsidRPr="7469A66F">
        <w:rPr>
          <w:rFonts w:eastAsia="Times New Roman" w:cs="Times New Roman"/>
          <w:szCs w:val="28"/>
        </w:rPr>
        <w:t xml:space="preserve">, </w:t>
      </w:r>
      <w:r w:rsidR="21C06485" w:rsidRPr="7469A66F">
        <w:rPr>
          <w:rFonts w:eastAsia="Times New Roman" w:cs="Times New Roman"/>
          <w:szCs w:val="28"/>
        </w:rPr>
        <w:t>opinion work</w:t>
      </w:r>
      <w:r w:rsidR="19655177" w:rsidRPr="16D340C6">
        <w:rPr>
          <w:rFonts w:eastAsia="Times New Roman" w:cs="Times New Roman"/>
          <w:szCs w:val="28"/>
        </w:rPr>
        <w:t>-</w:t>
      </w:r>
      <w:r w:rsidR="21C06485" w:rsidRPr="7469A66F">
        <w:rPr>
          <w:rFonts w:eastAsia="Times New Roman" w:cs="Times New Roman"/>
          <w:szCs w:val="28"/>
        </w:rPr>
        <w:t>product receives stronger protection than fact work</w:t>
      </w:r>
      <w:r w:rsidR="004A3CDF">
        <w:rPr>
          <w:rFonts w:eastAsia="Times New Roman" w:cs="Times New Roman"/>
          <w:szCs w:val="28"/>
        </w:rPr>
        <w:t>-</w:t>
      </w:r>
      <w:r w:rsidR="21C06485" w:rsidRPr="7469A66F">
        <w:rPr>
          <w:rFonts w:eastAsia="Times New Roman" w:cs="Times New Roman"/>
          <w:szCs w:val="28"/>
        </w:rPr>
        <w:t>product</w:t>
      </w:r>
      <w:r w:rsidR="1C0C5851" w:rsidRPr="7469A66F">
        <w:rPr>
          <w:rFonts w:eastAsia="Times New Roman" w:cs="Times New Roman"/>
          <w:szCs w:val="28"/>
        </w:rPr>
        <w:t xml:space="preserve">. </w:t>
      </w:r>
      <w:r w:rsidR="1C0C5851" w:rsidRPr="7469A66F">
        <w:rPr>
          <w:rFonts w:eastAsia="Times New Roman" w:cs="Times New Roman"/>
          <w:i/>
          <w:iCs/>
          <w:color w:val="000000" w:themeColor="text1"/>
          <w:szCs w:val="28"/>
        </w:rPr>
        <w:t>United States v. Adlman</w:t>
      </w:r>
      <w:r w:rsidR="1C0C5851" w:rsidRPr="7469A66F">
        <w:rPr>
          <w:rFonts w:eastAsia="Times New Roman" w:cs="Times New Roman"/>
          <w:color w:val="000000" w:themeColor="text1"/>
          <w:szCs w:val="28"/>
        </w:rPr>
        <w:t>, 134 F.3d 1194</w:t>
      </w:r>
      <w:r w:rsidR="794D7235" w:rsidRPr="7469A66F">
        <w:rPr>
          <w:rFonts w:eastAsia="Times New Roman" w:cs="Times New Roman"/>
          <w:color w:val="000000" w:themeColor="text1"/>
          <w:szCs w:val="28"/>
        </w:rPr>
        <w:t xml:space="preserve">, 1204 </w:t>
      </w:r>
      <w:r w:rsidR="1C0C5851" w:rsidRPr="7469A66F">
        <w:rPr>
          <w:rFonts w:eastAsia="Times New Roman" w:cs="Times New Roman"/>
          <w:color w:val="000000" w:themeColor="text1"/>
          <w:szCs w:val="28"/>
        </w:rPr>
        <w:t>(2d Cir. 1998) (noting some</w:t>
      </w:r>
      <w:r w:rsidR="39863581" w:rsidRPr="7469A66F">
        <w:rPr>
          <w:rFonts w:eastAsia="Times New Roman" w:cs="Times New Roman"/>
          <w:color w:val="000000" w:themeColor="text1"/>
          <w:szCs w:val="28"/>
        </w:rPr>
        <w:t xml:space="preserve"> courts have determined </w:t>
      </w:r>
      <w:r w:rsidR="5A78CA64" w:rsidRPr="7469A66F">
        <w:rPr>
          <w:rFonts w:eastAsia="Times New Roman" w:cs="Times New Roman"/>
          <w:color w:val="000000" w:themeColor="text1"/>
          <w:szCs w:val="28"/>
        </w:rPr>
        <w:t>no need could</w:t>
      </w:r>
      <w:r w:rsidR="39863581" w:rsidRPr="7469A66F">
        <w:rPr>
          <w:rFonts w:eastAsia="Times New Roman" w:cs="Times New Roman"/>
          <w:color w:val="000000" w:themeColor="text1"/>
          <w:szCs w:val="28"/>
        </w:rPr>
        <w:t xml:space="preserve"> justify discovery of opinion work</w:t>
      </w:r>
      <w:r w:rsidR="00B52B97">
        <w:rPr>
          <w:rFonts w:eastAsia="Times New Roman" w:cs="Times New Roman"/>
          <w:color w:val="000000" w:themeColor="text1"/>
          <w:szCs w:val="28"/>
        </w:rPr>
        <w:t>-</w:t>
      </w:r>
      <w:r w:rsidR="39863581" w:rsidRPr="7469A66F">
        <w:rPr>
          <w:rFonts w:eastAsia="Times New Roman" w:cs="Times New Roman"/>
          <w:color w:val="000000" w:themeColor="text1"/>
          <w:szCs w:val="28"/>
        </w:rPr>
        <w:t xml:space="preserve">product). </w:t>
      </w:r>
      <w:r w:rsidR="36203886" w:rsidRPr="7469A66F">
        <w:rPr>
          <w:rFonts w:eastAsia="Times New Roman" w:cs="Times New Roman"/>
          <w:color w:val="000000" w:themeColor="text1"/>
          <w:szCs w:val="28"/>
        </w:rPr>
        <w:t>Addi</w:t>
      </w:r>
      <w:r w:rsidR="6741D7CE" w:rsidRPr="7469A66F">
        <w:rPr>
          <w:rFonts w:eastAsia="Times New Roman" w:cs="Times New Roman"/>
          <w:color w:val="000000" w:themeColor="text1"/>
          <w:szCs w:val="28"/>
        </w:rPr>
        <w:t>tionally, the party seeking opinion work</w:t>
      </w:r>
      <w:r w:rsidR="00B52B97">
        <w:rPr>
          <w:rFonts w:eastAsia="Times New Roman" w:cs="Times New Roman"/>
          <w:color w:val="000000" w:themeColor="text1"/>
          <w:szCs w:val="28"/>
        </w:rPr>
        <w:t>-</w:t>
      </w:r>
      <w:r w:rsidR="6741D7CE" w:rsidRPr="7469A66F">
        <w:rPr>
          <w:rFonts w:eastAsia="Times New Roman" w:cs="Times New Roman"/>
          <w:color w:val="000000" w:themeColor="text1"/>
          <w:szCs w:val="28"/>
        </w:rPr>
        <w:t xml:space="preserve">product bears the burden of proving it cannot get the substantial equivalent </w:t>
      </w:r>
      <w:r w:rsidR="72B5BCC9" w:rsidRPr="7469A66F">
        <w:rPr>
          <w:rFonts w:eastAsia="Times New Roman" w:cs="Times New Roman"/>
          <w:color w:val="000000" w:themeColor="text1"/>
          <w:szCs w:val="28"/>
        </w:rPr>
        <w:t>information</w:t>
      </w:r>
      <w:r w:rsidR="05F9CD4C" w:rsidRPr="7469A66F">
        <w:rPr>
          <w:rFonts w:eastAsia="Times New Roman" w:cs="Times New Roman"/>
          <w:color w:val="000000" w:themeColor="text1"/>
          <w:szCs w:val="28"/>
        </w:rPr>
        <w:t xml:space="preserve"> without undue hardship. </w:t>
      </w:r>
      <w:r w:rsidR="75C8F075" w:rsidRPr="7469A66F">
        <w:rPr>
          <w:rFonts w:eastAsia="Times New Roman" w:cs="Times New Roman"/>
          <w:i/>
          <w:iCs/>
          <w:color w:val="000000" w:themeColor="text1"/>
          <w:szCs w:val="28"/>
        </w:rPr>
        <w:t xml:space="preserve">Id. </w:t>
      </w:r>
      <w:r w:rsidR="75C8F075" w:rsidRPr="7469A66F">
        <w:rPr>
          <w:rFonts w:eastAsia="Times New Roman" w:cs="Times New Roman"/>
          <w:color w:val="000000" w:themeColor="text1"/>
          <w:szCs w:val="28"/>
        </w:rPr>
        <w:t xml:space="preserve">(citing </w:t>
      </w:r>
      <w:r w:rsidR="75C8F075" w:rsidRPr="7469A66F">
        <w:rPr>
          <w:rFonts w:eastAsia="Times New Roman" w:cs="Times New Roman"/>
          <w:i/>
          <w:iCs/>
          <w:color w:val="000000" w:themeColor="text1"/>
          <w:szCs w:val="28"/>
        </w:rPr>
        <w:t>Upjohn</w:t>
      </w:r>
      <w:r w:rsidR="75C8F075" w:rsidRPr="7469A66F">
        <w:rPr>
          <w:rFonts w:eastAsia="Times New Roman" w:cs="Times New Roman"/>
          <w:color w:val="000000" w:themeColor="text1"/>
          <w:szCs w:val="28"/>
        </w:rPr>
        <w:t xml:space="preserve">, 449 U.S. at 402). </w:t>
      </w:r>
      <w:r w:rsidR="0DF83659" w:rsidRPr="7469A66F">
        <w:rPr>
          <w:rFonts w:eastAsia="Times New Roman" w:cs="Times New Roman"/>
          <w:color w:val="000000" w:themeColor="text1"/>
          <w:szCs w:val="28"/>
        </w:rPr>
        <w:t>Even fact work</w:t>
      </w:r>
      <w:r w:rsidR="00B52B97">
        <w:rPr>
          <w:rFonts w:eastAsia="Times New Roman" w:cs="Times New Roman"/>
          <w:color w:val="000000" w:themeColor="text1"/>
          <w:szCs w:val="28"/>
        </w:rPr>
        <w:t>-</w:t>
      </w:r>
      <w:r w:rsidR="0DF83659" w:rsidRPr="7469A66F">
        <w:rPr>
          <w:rFonts w:eastAsia="Times New Roman" w:cs="Times New Roman"/>
          <w:color w:val="000000" w:themeColor="text1"/>
          <w:szCs w:val="28"/>
        </w:rPr>
        <w:t>product</w:t>
      </w:r>
      <w:r w:rsidR="726FCF16" w:rsidRPr="7469A66F">
        <w:rPr>
          <w:rFonts w:eastAsia="Times New Roman" w:cs="Times New Roman"/>
          <w:color w:val="000000" w:themeColor="text1"/>
          <w:szCs w:val="28"/>
        </w:rPr>
        <w:t xml:space="preserve"> requires</w:t>
      </w:r>
      <w:r w:rsidR="07ACCC03" w:rsidRPr="7469A66F">
        <w:rPr>
          <w:rFonts w:eastAsia="Times New Roman" w:cs="Times New Roman"/>
          <w:color w:val="000000" w:themeColor="text1"/>
          <w:szCs w:val="28"/>
        </w:rPr>
        <w:t xml:space="preserve"> </w:t>
      </w:r>
      <w:r w:rsidR="726FCF16" w:rsidRPr="7469A66F">
        <w:rPr>
          <w:rFonts w:eastAsia="Times New Roman" w:cs="Times New Roman"/>
          <w:color w:val="000000" w:themeColor="text1"/>
          <w:szCs w:val="28"/>
        </w:rPr>
        <w:t xml:space="preserve">the </w:t>
      </w:r>
      <w:r w:rsidR="00D34CB0">
        <w:rPr>
          <w:rFonts w:eastAsia="Times New Roman" w:cs="Times New Roman"/>
          <w:color w:val="000000" w:themeColor="text1"/>
          <w:szCs w:val="28"/>
        </w:rPr>
        <w:lastRenderedPageBreak/>
        <w:t>G</w:t>
      </w:r>
      <w:r w:rsidR="3342ECEB" w:rsidRPr="7469A66F">
        <w:rPr>
          <w:rFonts w:eastAsia="Times New Roman" w:cs="Times New Roman"/>
          <w:color w:val="000000" w:themeColor="text1"/>
          <w:szCs w:val="28"/>
        </w:rPr>
        <w:t>overnment</w:t>
      </w:r>
      <w:r w:rsidR="7273894D" w:rsidRPr="7469A66F">
        <w:rPr>
          <w:rFonts w:eastAsia="Times New Roman" w:cs="Times New Roman"/>
          <w:color w:val="000000" w:themeColor="text1"/>
          <w:szCs w:val="28"/>
        </w:rPr>
        <w:t xml:space="preserve"> to </w:t>
      </w:r>
      <w:r w:rsidR="0ECB7464" w:rsidRPr="7469A66F">
        <w:rPr>
          <w:rFonts w:eastAsia="Times New Roman" w:cs="Times New Roman"/>
          <w:color w:val="000000" w:themeColor="text1"/>
          <w:szCs w:val="28"/>
        </w:rPr>
        <w:t xml:space="preserve">exhaust </w:t>
      </w:r>
      <w:r w:rsidR="1F79350F" w:rsidRPr="7469A66F">
        <w:rPr>
          <w:rFonts w:eastAsia="Times New Roman" w:cs="Times New Roman"/>
          <w:color w:val="000000" w:themeColor="text1"/>
          <w:szCs w:val="28"/>
        </w:rPr>
        <w:t>“</w:t>
      </w:r>
      <w:r w:rsidR="698CA4E4" w:rsidRPr="7469A66F">
        <w:rPr>
          <w:rFonts w:eastAsia="Times New Roman" w:cs="Times New Roman"/>
          <w:color w:val="000000" w:themeColor="text1"/>
          <w:szCs w:val="28"/>
        </w:rPr>
        <w:t xml:space="preserve">other means of obtaining the relevant information it seeks.” </w:t>
      </w:r>
      <w:r w:rsidR="698CA4E4" w:rsidRPr="7469A66F">
        <w:rPr>
          <w:rFonts w:eastAsia="Times New Roman" w:cs="Times New Roman"/>
          <w:i/>
          <w:iCs/>
          <w:color w:val="000000" w:themeColor="text1"/>
          <w:szCs w:val="28"/>
        </w:rPr>
        <w:t>In re Grand Jury Proc.</w:t>
      </w:r>
      <w:r w:rsidR="698CA4E4" w:rsidRPr="7469A66F">
        <w:rPr>
          <w:rFonts w:eastAsia="Times New Roman" w:cs="Times New Roman"/>
          <w:color w:val="000000" w:themeColor="text1"/>
          <w:szCs w:val="28"/>
        </w:rPr>
        <w:t>, 219 F.3d 175 (2d Cir. 2000)</w:t>
      </w:r>
      <w:r w:rsidR="00864343">
        <w:rPr>
          <w:rFonts w:eastAsia="Times New Roman" w:cs="Times New Roman"/>
          <w:color w:val="000000" w:themeColor="text1"/>
          <w:szCs w:val="28"/>
        </w:rPr>
        <w:fldChar w:fldCharType="begin"/>
      </w:r>
      <w:r w:rsidR="00864343">
        <w:instrText xml:space="preserve"> TA \l "</w:instrText>
      </w:r>
      <w:r w:rsidR="00864343" w:rsidRPr="00D25ECB">
        <w:rPr>
          <w:rFonts w:eastAsia="Times New Roman" w:cs="Times New Roman"/>
          <w:i/>
          <w:iCs/>
          <w:color w:val="000000" w:themeColor="text1"/>
          <w:szCs w:val="28"/>
        </w:rPr>
        <w:instrText>In re Grand Jury Proc.</w:instrText>
      </w:r>
      <w:r w:rsidR="00864343" w:rsidRPr="00D25ECB">
        <w:rPr>
          <w:rFonts w:eastAsia="Times New Roman" w:cs="Times New Roman"/>
          <w:color w:val="000000" w:themeColor="text1"/>
          <w:szCs w:val="28"/>
        </w:rPr>
        <w:instrText>, 219 F.3d 175 (2d Cir. 2000)</w:instrText>
      </w:r>
      <w:r w:rsidR="00864343">
        <w:instrText xml:space="preserve">" \s "In re Grand Jury Proc., 219 F.3d 175 (2d Cir. 2000)" \c 1 </w:instrText>
      </w:r>
      <w:r w:rsidR="00864343">
        <w:rPr>
          <w:rFonts w:eastAsia="Times New Roman" w:cs="Times New Roman"/>
          <w:color w:val="000000" w:themeColor="text1"/>
          <w:szCs w:val="28"/>
        </w:rPr>
        <w:fldChar w:fldCharType="end"/>
      </w:r>
      <w:r w:rsidR="3179FECD" w:rsidRPr="7469A66F">
        <w:rPr>
          <w:rFonts w:eastAsia="Times New Roman" w:cs="Times New Roman"/>
          <w:color w:val="000000" w:themeColor="text1"/>
          <w:szCs w:val="28"/>
        </w:rPr>
        <w:t>.</w:t>
      </w:r>
    </w:p>
    <w:p w14:paraId="57B21CA1" w14:textId="52DD7E0A" w:rsidR="719E0303" w:rsidRPr="00B70484" w:rsidRDefault="3179FECD" w:rsidP="002C4150">
      <w:pPr>
        <w:spacing w:line="480" w:lineRule="auto"/>
        <w:ind w:firstLine="720"/>
        <w:jc w:val="both"/>
        <w:rPr>
          <w:szCs w:val="28"/>
        </w:rPr>
      </w:pPr>
      <w:r w:rsidRPr="7469A66F">
        <w:rPr>
          <w:rFonts w:eastAsia="Times New Roman" w:cs="Times New Roman"/>
          <w:color w:val="000000" w:themeColor="text1"/>
          <w:szCs w:val="28"/>
        </w:rPr>
        <w:t xml:space="preserve">Here, the </w:t>
      </w:r>
      <w:r w:rsidR="1831D050" w:rsidRPr="7469A66F">
        <w:rPr>
          <w:rFonts w:eastAsia="Times New Roman" w:cs="Times New Roman"/>
          <w:color w:val="000000" w:themeColor="text1"/>
          <w:szCs w:val="28"/>
        </w:rPr>
        <w:t>G</w:t>
      </w:r>
      <w:r w:rsidRPr="7469A66F">
        <w:rPr>
          <w:rFonts w:eastAsia="Times New Roman" w:cs="Times New Roman"/>
          <w:color w:val="000000" w:themeColor="text1"/>
          <w:szCs w:val="28"/>
        </w:rPr>
        <w:t xml:space="preserve">overnment has not shown that it could not get the information through other means because </w:t>
      </w:r>
      <w:r w:rsidR="1CB1D025" w:rsidRPr="7469A66F">
        <w:rPr>
          <w:rFonts w:eastAsia="Times New Roman" w:cs="Times New Roman"/>
          <w:color w:val="000000" w:themeColor="text1"/>
          <w:szCs w:val="28"/>
        </w:rPr>
        <w:t xml:space="preserve">it </w:t>
      </w:r>
      <w:r w:rsidR="74671C27" w:rsidRPr="7469A66F">
        <w:rPr>
          <w:rFonts w:eastAsia="Times New Roman" w:cs="Times New Roman"/>
          <w:color w:val="000000" w:themeColor="text1"/>
          <w:szCs w:val="28"/>
        </w:rPr>
        <w:t>alr</w:t>
      </w:r>
      <w:r w:rsidR="25A7AC32" w:rsidRPr="7469A66F">
        <w:rPr>
          <w:rFonts w:eastAsia="Times New Roman" w:cs="Times New Roman"/>
          <w:color w:val="000000" w:themeColor="text1"/>
          <w:szCs w:val="28"/>
        </w:rPr>
        <w:t xml:space="preserve">eady has witnesses who can testify that the payments </w:t>
      </w:r>
      <w:r w:rsidR="4A395C3E" w:rsidRPr="01D1D964">
        <w:rPr>
          <w:rFonts w:eastAsia="Times New Roman" w:cs="Times New Roman"/>
          <w:color w:val="000000" w:themeColor="text1"/>
          <w:szCs w:val="28"/>
        </w:rPr>
        <w:t xml:space="preserve">by </w:t>
      </w:r>
      <w:r w:rsidR="7047DE69" w:rsidRPr="7EDA79A1">
        <w:rPr>
          <w:rFonts w:eastAsia="Times New Roman" w:cs="Times New Roman"/>
          <w:color w:val="000000" w:themeColor="text1"/>
          <w:szCs w:val="28"/>
        </w:rPr>
        <w:t>Silver Palms</w:t>
      </w:r>
      <w:r w:rsidR="1FDDC171" w:rsidRPr="1F0A9811">
        <w:rPr>
          <w:rFonts w:eastAsia="Times New Roman" w:cs="Times New Roman"/>
          <w:color w:val="000000" w:themeColor="text1"/>
          <w:szCs w:val="28"/>
        </w:rPr>
        <w:t xml:space="preserve"> </w:t>
      </w:r>
      <w:r w:rsidR="25A7AC32" w:rsidRPr="7469A66F">
        <w:rPr>
          <w:rFonts w:eastAsia="Times New Roman" w:cs="Times New Roman"/>
          <w:color w:val="000000" w:themeColor="text1"/>
          <w:szCs w:val="28"/>
        </w:rPr>
        <w:t xml:space="preserve">and </w:t>
      </w:r>
      <w:r w:rsidR="3264A64F" w:rsidRPr="3498AC3A">
        <w:rPr>
          <w:rFonts w:eastAsia="Times New Roman" w:cs="Times New Roman"/>
          <w:color w:val="000000" w:themeColor="text1"/>
          <w:szCs w:val="28"/>
        </w:rPr>
        <w:t>services</w:t>
      </w:r>
      <w:r w:rsidR="0773CB60" w:rsidRPr="7469A66F">
        <w:rPr>
          <w:rFonts w:eastAsia="Times New Roman" w:cs="Times New Roman"/>
          <w:color w:val="000000" w:themeColor="text1"/>
          <w:szCs w:val="28"/>
        </w:rPr>
        <w:t xml:space="preserve"> </w:t>
      </w:r>
      <w:r w:rsidR="460D8D81" w:rsidRPr="2C2F3DEF">
        <w:rPr>
          <w:rFonts w:eastAsia="Times New Roman" w:cs="Times New Roman"/>
          <w:color w:val="000000" w:themeColor="text1"/>
          <w:szCs w:val="28"/>
        </w:rPr>
        <w:t xml:space="preserve">it </w:t>
      </w:r>
      <w:r w:rsidR="5DA9517D" w:rsidRPr="2C2F3DEF">
        <w:rPr>
          <w:rFonts w:eastAsia="Times New Roman" w:cs="Times New Roman"/>
          <w:color w:val="000000" w:themeColor="text1"/>
          <w:szCs w:val="28"/>
        </w:rPr>
        <w:t>received</w:t>
      </w:r>
      <w:r w:rsidR="0773CB60" w:rsidRPr="7469A66F">
        <w:rPr>
          <w:rFonts w:eastAsia="Times New Roman" w:cs="Times New Roman"/>
          <w:color w:val="000000" w:themeColor="text1"/>
          <w:szCs w:val="28"/>
        </w:rPr>
        <w:t xml:space="preserve"> do not match up. Ex. </w:t>
      </w:r>
      <w:r w:rsidR="2F3E5070" w:rsidRPr="7469A66F">
        <w:rPr>
          <w:rFonts w:eastAsia="Times New Roman" w:cs="Times New Roman"/>
          <w:color w:val="000000" w:themeColor="text1"/>
          <w:szCs w:val="28"/>
        </w:rPr>
        <w:t>10-</w:t>
      </w:r>
      <w:r w:rsidR="0773CB60" w:rsidRPr="7469A66F">
        <w:rPr>
          <w:rFonts w:eastAsia="Times New Roman" w:cs="Times New Roman"/>
          <w:color w:val="000000" w:themeColor="text1"/>
          <w:szCs w:val="28"/>
        </w:rPr>
        <w:t>11</w:t>
      </w:r>
      <w:r w:rsidR="2F3E5070" w:rsidRPr="7469A66F">
        <w:rPr>
          <w:rFonts w:eastAsia="Times New Roman" w:cs="Times New Roman"/>
          <w:color w:val="000000" w:themeColor="text1"/>
          <w:szCs w:val="28"/>
        </w:rPr>
        <w:t>, 16-17.</w:t>
      </w:r>
      <w:r w:rsidR="2FED3F50" w:rsidRPr="7469A66F">
        <w:rPr>
          <w:rFonts w:eastAsia="Times New Roman" w:cs="Times New Roman"/>
          <w:color w:val="000000" w:themeColor="text1"/>
          <w:szCs w:val="28"/>
        </w:rPr>
        <w:t xml:space="preserve"> Additionally, the documents in </w:t>
      </w:r>
      <w:r w:rsidR="6EEE2374" w:rsidRPr="64396D57">
        <w:rPr>
          <w:rFonts w:eastAsia="Times New Roman" w:cs="Times New Roman"/>
          <w:color w:val="000000" w:themeColor="text1"/>
          <w:szCs w:val="28"/>
        </w:rPr>
        <w:t xml:space="preserve">Calloway’s </w:t>
      </w:r>
      <w:r w:rsidR="60CE9627" w:rsidRPr="64396D57">
        <w:rPr>
          <w:rFonts w:eastAsia="Times New Roman" w:cs="Times New Roman"/>
          <w:color w:val="000000" w:themeColor="text1"/>
          <w:szCs w:val="28"/>
        </w:rPr>
        <w:t>storage</w:t>
      </w:r>
      <w:r w:rsidR="2FED3F50" w:rsidRPr="7469A66F">
        <w:rPr>
          <w:rFonts w:eastAsia="Times New Roman" w:cs="Times New Roman"/>
          <w:color w:val="000000" w:themeColor="text1"/>
          <w:szCs w:val="28"/>
        </w:rPr>
        <w:t xml:space="preserve"> unit have already been located</w:t>
      </w:r>
      <w:r w:rsidR="41CF3E1A" w:rsidRPr="7469A66F">
        <w:rPr>
          <w:rFonts w:eastAsia="Times New Roman" w:cs="Times New Roman"/>
          <w:color w:val="000000" w:themeColor="text1"/>
          <w:szCs w:val="28"/>
        </w:rPr>
        <w:t>. Ex.</w:t>
      </w:r>
      <w:r w:rsidR="2FED3F50" w:rsidRPr="7469A66F">
        <w:rPr>
          <w:rFonts w:eastAsia="Times New Roman" w:cs="Times New Roman"/>
          <w:color w:val="000000" w:themeColor="text1"/>
          <w:szCs w:val="28"/>
        </w:rPr>
        <w:t xml:space="preserve"> </w:t>
      </w:r>
      <w:r w:rsidR="1143E0C9" w:rsidRPr="7469A66F">
        <w:rPr>
          <w:rFonts w:eastAsia="Times New Roman" w:cs="Times New Roman"/>
          <w:color w:val="000000" w:themeColor="text1"/>
          <w:szCs w:val="28"/>
        </w:rPr>
        <w:t xml:space="preserve">18-20B. </w:t>
      </w:r>
      <w:r w:rsidR="75D12609" w:rsidRPr="41278798">
        <w:rPr>
          <w:rFonts w:eastAsia="Times New Roman" w:cs="Times New Roman"/>
          <w:color w:val="000000" w:themeColor="text1"/>
          <w:szCs w:val="28"/>
        </w:rPr>
        <w:t xml:space="preserve">If the documents </w:t>
      </w:r>
      <w:r w:rsidR="34BAAC78" w:rsidRPr="41278798">
        <w:rPr>
          <w:rFonts w:eastAsia="Times New Roman" w:cs="Times New Roman"/>
          <w:color w:val="000000" w:themeColor="text1"/>
          <w:szCs w:val="28"/>
        </w:rPr>
        <w:t>discovered in the unit</w:t>
      </w:r>
      <w:r w:rsidR="1143E0C9" w:rsidRPr="7469A66F">
        <w:rPr>
          <w:rFonts w:eastAsia="Times New Roman" w:cs="Times New Roman"/>
          <w:color w:val="000000" w:themeColor="text1"/>
          <w:szCs w:val="28"/>
        </w:rPr>
        <w:t xml:space="preserve"> are found </w:t>
      </w:r>
      <w:r w:rsidR="2B45107D" w:rsidRPr="7469A66F">
        <w:rPr>
          <w:rFonts w:eastAsia="Times New Roman" w:cs="Times New Roman"/>
          <w:color w:val="000000" w:themeColor="text1"/>
          <w:szCs w:val="28"/>
        </w:rPr>
        <w:t>inadmissible, that is because the Government failed to follow proper procedures</w:t>
      </w:r>
      <w:r w:rsidR="34A7594B" w:rsidRPr="6873845D">
        <w:rPr>
          <w:rFonts w:eastAsia="Times New Roman" w:cs="Times New Roman"/>
          <w:color w:val="000000" w:themeColor="text1"/>
          <w:szCs w:val="28"/>
        </w:rPr>
        <w:t xml:space="preserve">. </w:t>
      </w:r>
      <w:r w:rsidR="34A7594B" w:rsidRPr="67CA4E80">
        <w:rPr>
          <w:rFonts w:eastAsia="Times New Roman" w:cs="Times New Roman"/>
          <w:color w:val="000000" w:themeColor="text1"/>
          <w:szCs w:val="28"/>
        </w:rPr>
        <w:t>It is not Calloway’s fault</w:t>
      </w:r>
      <w:r w:rsidR="2B45107D" w:rsidRPr="7469A66F">
        <w:rPr>
          <w:rFonts w:eastAsia="Times New Roman" w:cs="Times New Roman"/>
          <w:color w:val="000000" w:themeColor="text1"/>
          <w:szCs w:val="28"/>
        </w:rPr>
        <w:t xml:space="preserve"> the documents </w:t>
      </w:r>
      <w:r w:rsidR="61000916" w:rsidRPr="273965FE">
        <w:rPr>
          <w:rFonts w:eastAsia="Times New Roman" w:cs="Times New Roman"/>
          <w:color w:val="000000" w:themeColor="text1"/>
          <w:szCs w:val="28"/>
        </w:rPr>
        <w:t>were wrongfully gained</w:t>
      </w:r>
      <w:r w:rsidR="4539E1F8" w:rsidRPr="273965FE">
        <w:rPr>
          <w:rFonts w:eastAsia="Times New Roman" w:cs="Times New Roman"/>
          <w:color w:val="000000" w:themeColor="text1"/>
          <w:szCs w:val="28"/>
        </w:rPr>
        <w:t>.</w:t>
      </w:r>
      <w:r w:rsidR="2B45107D" w:rsidRPr="7469A66F">
        <w:rPr>
          <w:rFonts w:eastAsia="Times New Roman" w:cs="Times New Roman"/>
          <w:color w:val="000000" w:themeColor="text1"/>
          <w:szCs w:val="28"/>
        </w:rPr>
        <w:t xml:space="preserve"> </w:t>
      </w:r>
      <w:r w:rsidR="454287D9" w:rsidRPr="7469A66F">
        <w:rPr>
          <w:rFonts w:eastAsia="Times New Roman" w:cs="Times New Roman"/>
          <w:color w:val="000000" w:themeColor="text1"/>
          <w:szCs w:val="28"/>
        </w:rPr>
        <w:t xml:space="preserve">Moreover, the Government has failed to show </w:t>
      </w:r>
      <w:r w:rsidR="293951FE" w:rsidRPr="7469A66F">
        <w:rPr>
          <w:rFonts w:eastAsia="Times New Roman" w:cs="Times New Roman"/>
          <w:color w:val="000000" w:themeColor="text1"/>
          <w:szCs w:val="28"/>
        </w:rPr>
        <w:t>undue hardship</w:t>
      </w:r>
      <w:r w:rsidR="454287D9" w:rsidRPr="7469A66F">
        <w:rPr>
          <w:rFonts w:eastAsia="Times New Roman" w:cs="Times New Roman"/>
          <w:color w:val="000000" w:themeColor="text1"/>
          <w:szCs w:val="28"/>
        </w:rPr>
        <w:t xml:space="preserve"> because </w:t>
      </w:r>
      <w:r w:rsidR="67D8B8AD" w:rsidRPr="7469A66F">
        <w:rPr>
          <w:rFonts w:eastAsia="Times New Roman" w:cs="Times New Roman"/>
          <w:color w:val="000000" w:themeColor="text1"/>
          <w:szCs w:val="28"/>
        </w:rPr>
        <w:t>it has not exhausted its ability to locate Seirra Seton.</w:t>
      </w:r>
      <w:r w:rsidR="68BDA101" w:rsidRPr="7469A66F">
        <w:rPr>
          <w:rFonts w:eastAsia="Times New Roman" w:cs="Times New Roman"/>
          <w:color w:val="000000" w:themeColor="text1"/>
          <w:szCs w:val="28"/>
        </w:rPr>
        <w:t xml:space="preserve"> Nolan admits that the Federal Government </w:t>
      </w:r>
      <w:r w:rsidR="00C8C982" w:rsidRPr="7469A66F">
        <w:rPr>
          <w:rFonts w:eastAsia="Times New Roman" w:cs="Times New Roman"/>
          <w:color w:val="000000" w:themeColor="text1"/>
          <w:szCs w:val="28"/>
        </w:rPr>
        <w:t xml:space="preserve">submitted a Mutual Legal Assistance Treaty </w:t>
      </w:r>
      <w:r w:rsidR="25C090D3" w:rsidRPr="7469A66F">
        <w:rPr>
          <w:rFonts w:eastAsia="Times New Roman" w:cs="Times New Roman"/>
          <w:color w:val="000000" w:themeColor="text1"/>
          <w:szCs w:val="28"/>
        </w:rPr>
        <w:t>(“MLAT”)</w:t>
      </w:r>
      <w:r w:rsidR="00C8C982" w:rsidRPr="7469A66F">
        <w:rPr>
          <w:rFonts w:eastAsia="Times New Roman" w:cs="Times New Roman"/>
          <w:color w:val="000000" w:themeColor="text1"/>
          <w:szCs w:val="28"/>
        </w:rPr>
        <w:t xml:space="preserve"> request </w:t>
      </w:r>
      <w:r w:rsidR="6C725775" w:rsidRPr="7469A66F">
        <w:rPr>
          <w:rFonts w:eastAsia="Times New Roman" w:cs="Times New Roman"/>
          <w:color w:val="000000" w:themeColor="text1"/>
          <w:szCs w:val="28"/>
        </w:rPr>
        <w:t>to the Ca</w:t>
      </w:r>
      <w:r w:rsidR="69E6BD31" w:rsidRPr="7469A66F">
        <w:rPr>
          <w:rFonts w:eastAsia="Times New Roman" w:cs="Times New Roman"/>
          <w:color w:val="000000" w:themeColor="text1"/>
          <w:szCs w:val="28"/>
        </w:rPr>
        <w:t>y</w:t>
      </w:r>
      <w:r w:rsidR="6C725775" w:rsidRPr="7469A66F">
        <w:rPr>
          <w:rFonts w:eastAsia="Times New Roman" w:cs="Times New Roman"/>
          <w:color w:val="000000" w:themeColor="text1"/>
          <w:szCs w:val="28"/>
        </w:rPr>
        <w:t>man authorities</w:t>
      </w:r>
      <w:r w:rsidR="00C8C982" w:rsidRPr="7469A66F">
        <w:rPr>
          <w:rFonts w:eastAsia="Times New Roman" w:cs="Times New Roman"/>
          <w:color w:val="000000" w:themeColor="text1"/>
          <w:szCs w:val="28"/>
        </w:rPr>
        <w:t xml:space="preserve">. Nolan Dep. </w:t>
      </w:r>
      <w:r w:rsidR="1AE1A98E" w:rsidRPr="4A78D5C0">
        <w:rPr>
          <w:rFonts w:eastAsia="Times New Roman" w:cs="Times New Roman"/>
          <w:color w:val="000000" w:themeColor="text1"/>
          <w:szCs w:val="28"/>
        </w:rPr>
        <w:t>26</w:t>
      </w:r>
      <w:r w:rsidR="266A4B0A" w:rsidRPr="4A78D5C0">
        <w:rPr>
          <w:rFonts w:eastAsia="Times New Roman" w:cs="Times New Roman"/>
          <w:color w:val="000000" w:themeColor="text1"/>
          <w:szCs w:val="28"/>
        </w:rPr>
        <w:t>:116-</w:t>
      </w:r>
      <w:r w:rsidR="266A4B0A" w:rsidRPr="005E5F08">
        <w:rPr>
          <w:rFonts w:eastAsia="Times New Roman" w:cs="Times New Roman"/>
          <w:color w:val="000000" w:themeColor="text1"/>
          <w:szCs w:val="28"/>
        </w:rPr>
        <w:t>1</w:t>
      </w:r>
      <w:r w:rsidR="0FFBD4D4" w:rsidRPr="005E5F08">
        <w:rPr>
          <w:rFonts w:eastAsia="Times New Roman" w:cs="Times New Roman"/>
          <w:color w:val="000000" w:themeColor="text1"/>
          <w:szCs w:val="28"/>
        </w:rPr>
        <w:t>7</w:t>
      </w:r>
      <w:r w:rsidR="008F59B7" w:rsidRPr="005E5F08">
        <w:rPr>
          <w:rFonts w:eastAsia="Times New Roman" w:cs="Times New Roman"/>
          <w:color w:val="000000" w:themeColor="text1"/>
          <w:szCs w:val="28"/>
        </w:rPr>
        <w:t>,</w:t>
      </w:r>
      <w:r w:rsidR="266A4B0A" w:rsidRPr="005E5F08">
        <w:rPr>
          <w:rFonts w:eastAsia="Times New Roman" w:cs="Times New Roman"/>
          <w:color w:val="000000" w:themeColor="text1"/>
          <w:szCs w:val="28"/>
        </w:rPr>
        <w:t xml:space="preserve"> </w:t>
      </w:r>
      <w:r w:rsidR="1AE1A98E" w:rsidRPr="005E5F08">
        <w:rPr>
          <w:rFonts w:eastAsia="Times New Roman" w:cs="Times New Roman"/>
          <w:color w:val="000000" w:themeColor="text1"/>
          <w:szCs w:val="28"/>
        </w:rPr>
        <w:t>27</w:t>
      </w:r>
      <w:r w:rsidR="00C8C982" w:rsidRPr="005E5F08">
        <w:rPr>
          <w:rFonts w:eastAsia="Times New Roman" w:cs="Times New Roman"/>
          <w:color w:val="000000" w:themeColor="text1"/>
          <w:szCs w:val="28"/>
        </w:rPr>
        <w:t>:1</w:t>
      </w:r>
      <w:r w:rsidR="101AB9B7" w:rsidRPr="005E5F08">
        <w:rPr>
          <w:rFonts w:eastAsia="Times New Roman" w:cs="Times New Roman"/>
          <w:color w:val="000000" w:themeColor="text1"/>
          <w:szCs w:val="28"/>
        </w:rPr>
        <w:t>1</w:t>
      </w:r>
      <w:r w:rsidR="7456B5AB" w:rsidRPr="005E5F08">
        <w:rPr>
          <w:rFonts w:eastAsia="Times New Roman" w:cs="Times New Roman"/>
          <w:color w:val="000000" w:themeColor="text1"/>
          <w:szCs w:val="28"/>
        </w:rPr>
        <w:t>8</w:t>
      </w:r>
      <w:r w:rsidR="00C8C982" w:rsidRPr="005E5F08">
        <w:rPr>
          <w:rFonts w:eastAsia="Times New Roman" w:cs="Times New Roman"/>
          <w:color w:val="000000" w:themeColor="text1"/>
          <w:szCs w:val="28"/>
        </w:rPr>
        <w:t>-2</w:t>
      </w:r>
      <w:r w:rsidR="60B3D2FD" w:rsidRPr="1A2BC1B9">
        <w:rPr>
          <w:rFonts w:eastAsia="Times New Roman" w:cs="Times New Roman"/>
          <w:color w:val="000000" w:themeColor="text1"/>
          <w:szCs w:val="28"/>
        </w:rPr>
        <w:t>0</w:t>
      </w:r>
      <w:r w:rsidR="13414414" w:rsidRPr="1A2BC1B9">
        <w:rPr>
          <w:rFonts w:eastAsia="Times New Roman" w:cs="Times New Roman"/>
          <w:color w:val="000000" w:themeColor="text1"/>
          <w:szCs w:val="28"/>
        </w:rPr>
        <w:t>.</w:t>
      </w:r>
      <w:r w:rsidR="13414414" w:rsidRPr="7469A66F">
        <w:rPr>
          <w:rFonts w:eastAsia="Times New Roman" w:cs="Times New Roman"/>
          <w:color w:val="000000" w:themeColor="text1"/>
          <w:szCs w:val="28"/>
        </w:rPr>
        <w:t xml:space="preserve"> </w:t>
      </w:r>
      <w:r w:rsidR="4208CF65" w:rsidRPr="7469A66F">
        <w:rPr>
          <w:rFonts w:eastAsia="Times New Roman" w:cs="Times New Roman"/>
          <w:color w:val="000000" w:themeColor="text1"/>
          <w:szCs w:val="28"/>
        </w:rPr>
        <w:t xml:space="preserve">However, the Government never submitted an </w:t>
      </w:r>
      <w:r w:rsidR="1AA9F3D6" w:rsidRPr="7469A66F">
        <w:rPr>
          <w:rFonts w:eastAsia="Times New Roman" w:cs="Times New Roman"/>
          <w:color w:val="000000" w:themeColor="text1"/>
          <w:szCs w:val="28"/>
        </w:rPr>
        <w:t xml:space="preserve">MLAT request with Spain, where it believes Seton went. </w:t>
      </w:r>
      <w:r w:rsidR="00D929D1">
        <w:rPr>
          <w:rFonts w:eastAsia="Times New Roman" w:cs="Times New Roman"/>
          <w:color w:val="000000" w:themeColor="text1"/>
          <w:szCs w:val="28"/>
        </w:rPr>
        <w:t xml:space="preserve">Nolan Dep. </w:t>
      </w:r>
      <w:r w:rsidR="6FF11A9A" w:rsidRPr="7469A66F">
        <w:rPr>
          <w:rFonts w:eastAsia="Times New Roman" w:cs="Times New Roman"/>
          <w:color w:val="000000" w:themeColor="text1"/>
          <w:szCs w:val="28"/>
        </w:rPr>
        <w:t>26:100-</w:t>
      </w:r>
      <w:r w:rsidR="6FF11A9A" w:rsidRPr="047379A3">
        <w:rPr>
          <w:rFonts w:eastAsia="Times New Roman" w:cs="Times New Roman"/>
          <w:color w:val="000000" w:themeColor="text1"/>
          <w:szCs w:val="28"/>
        </w:rPr>
        <w:t>04</w:t>
      </w:r>
      <w:r w:rsidR="6FF11A9A" w:rsidRPr="7469A66F">
        <w:rPr>
          <w:rFonts w:eastAsia="Times New Roman" w:cs="Times New Roman"/>
          <w:color w:val="000000" w:themeColor="text1"/>
          <w:szCs w:val="28"/>
        </w:rPr>
        <w:t xml:space="preserve">. </w:t>
      </w:r>
      <w:r w:rsidR="07E50788" w:rsidRPr="7469A66F">
        <w:rPr>
          <w:rFonts w:eastAsia="Times New Roman" w:cs="Times New Roman"/>
          <w:color w:val="000000" w:themeColor="text1"/>
          <w:szCs w:val="28"/>
        </w:rPr>
        <w:t xml:space="preserve">Even </w:t>
      </w:r>
      <w:r w:rsidR="4EEDB9AC" w:rsidRPr="7469A66F">
        <w:rPr>
          <w:rFonts w:eastAsia="Times New Roman" w:cs="Times New Roman"/>
          <w:color w:val="000000" w:themeColor="text1"/>
          <w:szCs w:val="28"/>
        </w:rPr>
        <w:t xml:space="preserve">absent an </w:t>
      </w:r>
      <w:r w:rsidR="74956EE4" w:rsidRPr="7469A66F">
        <w:rPr>
          <w:rFonts w:eastAsia="Times New Roman" w:cs="Times New Roman"/>
          <w:color w:val="000000" w:themeColor="text1"/>
          <w:szCs w:val="28"/>
        </w:rPr>
        <w:t xml:space="preserve">MLAT with Spain, Nolan could have </w:t>
      </w:r>
      <w:r w:rsidR="74785DF8" w:rsidRPr="7469A66F">
        <w:rPr>
          <w:rFonts w:eastAsia="Times New Roman" w:cs="Times New Roman"/>
          <w:color w:val="000000" w:themeColor="text1"/>
          <w:szCs w:val="28"/>
        </w:rPr>
        <w:t xml:space="preserve">attempted to secure an order from a Federal Judge requesting assistance </w:t>
      </w:r>
      <w:r w:rsidR="58577490" w:rsidRPr="7BD980B7">
        <w:rPr>
          <w:rFonts w:eastAsia="Times New Roman" w:cs="Times New Roman"/>
          <w:color w:val="000000" w:themeColor="text1"/>
          <w:szCs w:val="28"/>
        </w:rPr>
        <w:t>from Spain</w:t>
      </w:r>
      <w:r w:rsidR="72B47A02" w:rsidRPr="72A16A6A">
        <w:rPr>
          <w:rFonts w:eastAsia="Times New Roman" w:cs="Times New Roman"/>
          <w:color w:val="000000" w:themeColor="text1"/>
          <w:szCs w:val="28"/>
        </w:rPr>
        <w:t xml:space="preserve"> </w:t>
      </w:r>
      <w:r w:rsidR="74785DF8" w:rsidRPr="7469A66F">
        <w:rPr>
          <w:rFonts w:eastAsia="Times New Roman" w:cs="Times New Roman"/>
          <w:color w:val="000000" w:themeColor="text1"/>
          <w:szCs w:val="28"/>
        </w:rPr>
        <w:t xml:space="preserve">in securing </w:t>
      </w:r>
      <w:r w:rsidR="58577490" w:rsidRPr="00CCABFC">
        <w:rPr>
          <w:rFonts w:eastAsia="Times New Roman" w:cs="Times New Roman"/>
          <w:color w:val="000000" w:themeColor="text1"/>
          <w:szCs w:val="28"/>
        </w:rPr>
        <w:t>Seton</w:t>
      </w:r>
      <w:r w:rsidR="74785DF8" w:rsidRPr="7469A66F">
        <w:rPr>
          <w:rFonts w:eastAsia="Times New Roman" w:cs="Times New Roman"/>
          <w:color w:val="000000" w:themeColor="text1"/>
          <w:szCs w:val="28"/>
        </w:rPr>
        <w:t xml:space="preserve"> under 18 U.S.C. </w:t>
      </w:r>
      <w:r w:rsidR="1CA0E55B" w:rsidRPr="7469A66F">
        <w:rPr>
          <w:rFonts w:eastAsia="Times New Roman" w:cs="Times New Roman"/>
          <w:color w:val="000000" w:themeColor="text1"/>
          <w:szCs w:val="28"/>
        </w:rPr>
        <w:t xml:space="preserve">§ </w:t>
      </w:r>
      <w:r w:rsidR="17E66CF9" w:rsidRPr="7469A66F">
        <w:rPr>
          <w:rFonts w:eastAsia="Times New Roman" w:cs="Times New Roman"/>
          <w:color w:val="000000" w:themeColor="text1"/>
          <w:szCs w:val="28"/>
        </w:rPr>
        <w:t>3512(a)(2)(D)</w:t>
      </w:r>
      <w:r w:rsidR="00864343">
        <w:rPr>
          <w:rFonts w:eastAsia="Times New Roman" w:cs="Times New Roman"/>
          <w:color w:val="000000" w:themeColor="text1"/>
          <w:szCs w:val="28"/>
        </w:rPr>
        <w:fldChar w:fldCharType="begin"/>
      </w:r>
      <w:r w:rsidR="00864343">
        <w:instrText xml:space="preserve"> TA \l "</w:instrText>
      </w:r>
      <w:r w:rsidR="00864343" w:rsidRPr="00D25ECB">
        <w:rPr>
          <w:rFonts w:eastAsia="Times New Roman" w:cs="Times New Roman"/>
          <w:color w:val="000000" w:themeColor="text1"/>
          <w:szCs w:val="28"/>
        </w:rPr>
        <w:instrText>18 U.S.C. § 3512(a)(2)(D)</w:instrText>
      </w:r>
      <w:r w:rsidR="00864343">
        <w:instrText xml:space="preserve">" \s "18 U.S.C. § 3512(a)(2)(D)" \c 2 </w:instrText>
      </w:r>
      <w:r w:rsidR="00864343">
        <w:rPr>
          <w:rFonts w:eastAsia="Times New Roman" w:cs="Times New Roman"/>
          <w:color w:val="000000" w:themeColor="text1"/>
          <w:szCs w:val="28"/>
        </w:rPr>
        <w:fldChar w:fldCharType="end"/>
      </w:r>
      <w:r w:rsidR="17E66CF9" w:rsidRPr="7469A66F">
        <w:rPr>
          <w:rFonts w:eastAsia="Times New Roman" w:cs="Times New Roman"/>
          <w:color w:val="000000" w:themeColor="text1"/>
          <w:szCs w:val="28"/>
        </w:rPr>
        <w:t xml:space="preserve">. </w:t>
      </w:r>
      <w:r w:rsidR="2F979FF9" w:rsidRPr="7469A66F">
        <w:rPr>
          <w:rFonts w:eastAsia="Times New Roman" w:cs="Times New Roman"/>
          <w:color w:val="000000" w:themeColor="text1"/>
          <w:szCs w:val="28"/>
        </w:rPr>
        <w:t xml:space="preserve">Neither </w:t>
      </w:r>
      <w:r w:rsidR="3CA572FB" w:rsidRPr="7469A66F">
        <w:rPr>
          <w:rFonts w:eastAsia="Times New Roman" w:cs="Times New Roman"/>
          <w:color w:val="000000" w:themeColor="text1"/>
          <w:szCs w:val="28"/>
        </w:rPr>
        <w:t>path</w:t>
      </w:r>
      <w:r w:rsidR="2F979FF9" w:rsidRPr="7469A66F">
        <w:rPr>
          <w:rFonts w:eastAsia="Times New Roman" w:cs="Times New Roman"/>
          <w:color w:val="000000" w:themeColor="text1"/>
          <w:szCs w:val="28"/>
        </w:rPr>
        <w:t xml:space="preserve"> would require any more than submitting the request</w:t>
      </w:r>
      <w:r w:rsidR="61BAEBD1" w:rsidRPr="7469A66F">
        <w:rPr>
          <w:rFonts w:eastAsia="Times New Roman" w:cs="Times New Roman"/>
          <w:color w:val="000000" w:themeColor="text1"/>
          <w:szCs w:val="28"/>
        </w:rPr>
        <w:t xml:space="preserve">. Without attempting either, the Government cannot say </w:t>
      </w:r>
      <w:r w:rsidR="708B4164" w:rsidRPr="7469A66F">
        <w:rPr>
          <w:rFonts w:eastAsia="Times New Roman" w:cs="Times New Roman"/>
          <w:color w:val="000000" w:themeColor="text1"/>
          <w:szCs w:val="28"/>
        </w:rPr>
        <w:t>requesting Seton’s testimony would cause</w:t>
      </w:r>
      <w:r w:rsidR="61BAEBD1" w:rsidRPr="7469A66F">
        <w:rPr>
          <w:rFonts w:eastAsia="Times New Roman" w:cs="Times New Roman"/>
          <w:color w:val="000000" w:themeColor="text1"/>
          <w:szCs w:val="28"/>
        </w:rPr>
        <w:t xml:space="preserve"> undue hardship </w:t>
      </w:r>
      <w:r w:rsidR="1A42EDE2" w:rsidRPr="7469A66F">
        <w:rPr>
          <w:rFonts w:eastAsia="Times New Roman" w:cs="Times New Roman"/>
          <w:color w:val="000000" w:themeColor="text1"/>
          <w:szCs w:val="28"/>
        </w:rPr>
        <w:t>because it has not exha</w:t>
      </w:r>
      <w:r w:rsidR="3E342607" w:rsidRPr="7469A66F">
        <w:rPr>
          <w:rFonts w:eastAsia="Times New Roman" w:cs="Times New Roman"/>
          <w:color w:val="000000" w:themeColor="text1"/>
          <w:szCs w:val="28"/>
        </w:rPr>
        <w:t xml:space="preserve">usted its other methods of obtaining the information. </w:t>
      </w:r>
    </w:p>
    <w:p w14:paraId="5E66532D" w14:textId="424CDC65" w:rsidR="160EF0EE" w:rsidRPr="00B70484" w:rsidRDefault="3E342607" w:rsidP="002C4150">
      <w:pPr>
        <w:spacing w:line="480" w:lineRule="auto"/>
        <w:ind w:firstLine="720"/>
        <w:jc w:val="both"/>
        <w:rPr>
          <w:rFonts w:eastAsia="Times New Roman" w:cs="Times New Roman"/>
          <w:color w:val="000000" w:themeColor="text1"/>
          <w:szCs w:val="28"/>
        </w:rPr>
      </w:pPr>
      <w:r w:rsidRPr="7469A66F">
        <w:rPr>
          <w:rFonts w:eastAsia="Times New Roman" w:cs="Times New Roman"/>
          <w:color w:val="000000" w:themeColor="text1"/>
          <w:szCs w:val="28"/>
        </w:rPr>
        <w:lastRenderedPageBreak/>
        <w:t xml:space="preserve">The court should grant the Defense’s Motion to Quash because the Government cannot prove either substantial need or undue hardship. Even if the </w:t>
      </w:r>
      <w:r w:rsidR="464108DE" w:rsidRPr="7469A66F">
        <w:rPr>
          <w:rFonts w:eastAsia="Times New Roman" w:cs="Times New Roman"/>
          <w:color w:val="000000" w:themeColor="text1"/>
          <w:szCs w:val="28"/>
        </w:rPr>
        <w:t>Government can prove that a portion of Seton’s testimony cannot be secured in any other manner, it has failed to even attempt to independently secure her testimony</w:t>
      </w:r>
      <w:r w:rsidR="29052C4E" w:rsidRPr="7469A66F">
        <w:rPr>
          <w:rFonts w:eastAsia="Times New Roman" w:cs="Times New Roman"/>
          <w:color w:val="000000" w:themeColor="text1"/>
          <w:szCs w:val="28"/>
        </w:rPr>
        <w:t xml:space="preserve">. Paired with the even stronger protection granted to </w:t>
      </w:r>
      <w:r w:rsidR="5FE94164" w:rsidRPr="7469A66F">
        <w:rPr>
          <w:rFonts w:eastAsia="Times New Roman" w:cs="Times New Roman"/>
          <w:color w:val="000000" w:themeColor="text1"/>
          <w:szCs w:val="28"/>
        </w:rPr>
        <w:t>opinion</w:t>
      </w:r>
      <w:r w:rsidR="29052C4E" w:rsidRPr="7469A66F">
        <w:rPr>
          <w:rFonts w:eastAsia="Times New Roman" w:cs="Times New Roman"/>
          <w:color w:val="000000" w:themeColor="text1"/>
          <w:szCs w:val="28"/>
        </w:rPr>
        <w:t xml:space="preserve"> work</w:t>
      </w:r>
      <w:r w:rsidR="0077551F">
        <w:rPr>
          <w:rFonts w:eastAsia="Times New Roman" w:cs="Times New Roman"/>
          <w:color w:val="000000" w:themeColor="text1"/>
          <w:szCs w:val="28"/>
        </w:rPr>
        <w:t>-</w:t>
      </w:r>
      <w:r w:rsidR="29052C4E" w:rsidRPr="7469A66F">
        <w:rPr>
          <w:rFonts w:eastAsia="Times New Roman" w:cs="Times New Roman"/>
          <w:color w:val="000000" w:themeColor="text1"/>
          <w:szCs w:val="28"/>
        </w:rPr>
        <w:t xml:space="preserve">product, the Government has failed to meet its burden. </w:t>
      </w:r>
    </w:p>
    <w:p w14:paraId="19A43E43" w14:textId="3894AC2E" w:rsidR="00DD1419" w:rsidRPr="00B70484" w:rsidRDefault="00DD1419" w:rsidP="15C6F66C">
      <w:pPr>
        <w:pStyle w:val="Heading1"/>
        <w:rPr>
          <w:rFonts w:eastAsia="Times New Roman" w:cs="Times New Roman"/>
        </w:rPr>
      </w:pPr>
      <w:bookmarkStart w:id="12" w:name="_Toc239115282"/>
      <w:r>
        <w:t>CONCLUSION</w:t>
      </w:r>
      <w:bookmarkEnd w:id="12"/>
    </w:p>
    <w:p w14:paraId="2ABA7B96" w14:textId="6179D19B" w:rsidR="35B2688F" w:rsidRDefault="71E5C973" w:rsidP="00D929D1">
      <w:pPr>
        <w:spacing w:line="480" w:lineRule="auto"/>
        <w:ind w:firstLine="720"/>
        <w:jc w:val="both"/>
        <w:rPr>
          <w:rFonts w:eastAsia="Times New Roman" w:cs="Times New Roman"/>
          <w:szCs w:val="28"/>
        </w:rPr>
      </w:pPr>
      <w:r w:rsidRPr="00B70484">
        <w:rPr>
          <w:rFonts w:eastAsia="Times New Roman" w:cs="Times New Roman"/>
          <w:szCs w:val="28"/>
        </w:rPr>
        <w:t>For the foregoing reasons,</w:t>
      </w:r>
      <w:r w:rsidR="6B390EE0" w:rsidRPr="00B70484">
        <w:rPr>
          <w:rFonts w:eastAsia="Times New Roman" w:cs="Times New Roman"/>
          <w:szCs w:val="28"/>
        </w:rPr>
        <w:t xml:space="preserve"> Defendant, Emily Calloway, respectfully requests that </w:t>
      </w:r>
      <w:r w:rsidR="40E749FD" w:rsidRPr="00B70484">
        <w:rPr>
          <w:rFonts w:eastAsia="Times New Roman" w:cs="Times New Roman"/>
          <w:szCs w:val="28"/>
        </w:rPr>
        <w:t>this Court grant its Motion</w:t>
      </w:r>
      <w:r w:rsidR="41DCFF5D" w:rsidRPr="00B70484">
        <w:rPr>
          <w:rFonts w:eastAsia="Times New Roman" w:cs="Times New Roman"/>
          <w:szCs w:val="28"/>
        </w:rPr>
        <w:t xml:space="preserve"> to Suppress Evidence and Motion to Quash </w:t>
      </w:r>
      <w:r w:rsidR="3D7FEDA7">
        <w:rPr>
          <w:rFonts w:eastAsia="Times New Roman" w:cs="Times New Roman"/>
          <w:szCs w:val="28"/>
        </w:rPr>
        <w:t xml:space="preserve">the </w:t>
      </w:r>
      <w:r w:rsidR="41DCFF5D" w:rsidRPr="00B70484">
        <w:rPr>
          <w:rFonts w:eastAsia="Times New Roman" w:cs="Times New Roman"/>
          <w:szCs w:val="28"/>
        </w:rPr>
        <w:t xml:space="preserve">Subpoena </w:t>
      </w:r>
      <w:r w:rsidR="3D7FEDA7">
        <w:rPr>
          <w:rFonts w:eastAsia="Times New Roman" w:cs="Times New Roman"/>
          <w:szCs w:val="28"/>
        </w:rPr>
        <w:t>Duces Tecum</w:t>
      </w:r>
      <w:r w:rsidR="6E362723">
        <w:rPr>
          <w:rFonts w:eastAsia="Times New Roman" w:cs="Times New Roman"/>
          <w:szCs w:val="28"/>
        </w:rPr>
        <w:t xml:space="preserve"> because the </w:t>
      </w:r>
      <w:r w:rsidR="00D34CB0">
        <w:rPr>
          <w:rFonts w:eastAsia="Times New Roman" w:cs="Times New Roman"/>
          <w:szCs w:val="28"/>
        </w:rPr>
        <w:t>G</w:t>
      </w:r>
      <w:r w:rsidR="6E362723">
        <w:rPr>
          <w:rFonts w:eastAsia="Times New Roman" w:cs="Times New Roman"/>
          <w:szCs w:val="28"/>
        </w:rPr>
        <w:t>overnment has failed to satisfy its burden under Kastigar to prove an independent source for Kennedy Parker’s testimony and Exhibit 19</w:t>
      </w:r>
      <w:r w:rsidR="00652823">
        <w:rPr>
          <w:rFonts w:eastAsia="Times New Roman" w:cs="Times New Roman"/>
          <w:szCs w:val="28"/>
        </w:rPr>
        <w:t xml:space="preserve">. </w:t>
      </w:r>
      <w:r w:rsidR="00FE65FD">
        <w:rPr>
          <w:rFonts w:eastAsia="Times New Roman" w:cs="Times New Roman"/>
          <w:szCs w:val="28"/>
        </w:rPr>
        <w:t>Moreover, t</w:t>
      </w:r>
      <w:r w:rsidR="00047C2E">
        <w:rPr>
          <w:rFonts w:eastAsia="Times New Roman" w:cs="Times New Roman"/>
          <w:szCs w:val="28"/>
        </w:rPr>
        <w:t>he n</w:t>
      </w:r>
      <w:r w:rsidR="5F80F7F4" w:rsidRPr="7469A66F">
        <w:rPr>
          <w:rFonts w:eastAsia="Times New Roman" w:cs="Times New Roman"/>
          <w:szCs w:val="28"/>
        </w:rPr>
        <w:t>otes taken by Maddox Armana are opinion work</w:t>
      </w:r>
      <w:r w:rsidR="0077551F">
        <w:rPr>
          <w:rFonts w:eastAsia="Times New Roman" w:cs="Times New Roman"/>
          <w:szCs w:val="28"/>
        </w:rPr>
        <w:t>-</w:t>
      </w:r>
      <w:r w:rsidR="5F80F7F4" w:rsidRPr="7469A66F">
        <w:rPr>
          <w:rFonts w:eastAsia="Times New Roman" w:cs="Times New Roman"/>
          <w:szCs w:val="28"/>
        </w:rPr>
        <w:t xml:space="preserve">product that have </w:t>
      </w:r>
      <w:r w:rsidR="4A39BB9B" w:rsidRPr="7469A66F">
        <w:rPr>
          <w:rFonts w:eastAsia="Times New Roman" w:cs="Times New Roman"/>
          <w:szCs w:val="28"/>
        </w:rPr>
        <w:t>extensive protection under the Federal Rules of Criminal Procedure and common law.</w:t>
      </w:r>
    </w:p>
    <w:p w14:paraId="1AFD054C" w14:textId="77777777" w:rsidR="00CE141D" w:rsidRPr="00D929D1" w:rsidRDefault="00CE141D" w:rsidP="00D929D1">
      <w:pPr>
        <w:spacing w:line="480" w:lineRule="auto"/>
        <w:ind w:firstLine="720"/>
        <w:jc w:val="both"/>
      </w:pPr>
    </w:p>
    <w:p w14:paraId="515405CF" w14:textId="4125F01D" w:rsidR="6A51A30D" w:rsidRDefault="6A51A30D" w:rsidP="35B2688F">
      <w:pPr>
        <w:spacing w:line="480" w:lineRule="auto"/>
        <w:jc w:val="right"/>
        <w:rPr>
          <w:rFonts w:eastAsia="Times New Roman" w:cs="Times New Roman"/>
          <w:color w:val="000000" w:themeColor="text1"/>
          <w:szCs w:val="28"/>
        </w:rPr>
      </w:pPr>
      <w:r w:rsidRPr="35B2688F">
        <w:rPr>
          <w:rFonts w:eastAsia="Times New Roman" w:cs="Times New Roman"/>
          <w:color w:val="000000" w:themeColor="text1"/>
          <w:szCs w:val="28"/>
        </w:rPr>
        <w:t>Respectfully submitted,</w:t>
      </w:r>
    </w:p>
    <w:p w14:paraId="565108F7" w14:textId="54C999BE" w:rsidR="6A51A30D" w:rsidRDefault="6A51A30D" w:rsidP="35B2688F">
      <w:pPr>
        <w:spacing w:line="480" w:lineRule="auto"/>
        <w:jc w:val="right"/>
        <w:rPr>
          <w:rFonts w:eastAsia="Times New Roman" w:cs="Times New Roman"/>
          <w:color w:val="000000" w:themeColor="text1"/>
          <w:szCs w:val="28"/>
        </w:rPr>
      </w:pPr>
      <w:r w:rsidRPr="35B2688F">
        <w:rPr>
          <w:rFonts w:eastAsia="Times New Roman" w:cs="Times New Roman"/>
          <w:i/>
          <w:iCs/>
          <w:color w:val="000000" w:themeColor="text1"/>
          <w:szCs w:val="28"/>
        </w:rPr>
        <w:t>/s/ TEAM 315</w:t>
      </w:r>
    </w:p>
    <w:p w14:paraId="444D637B" w14:textId="390AD5A6" w:rsidR="6A51A30D" w:rsidRDefault="6A51A30D" w:rsidP="35B2688F">
      <w:pPr>
        <w:spacing w:line="480" w:lineRule="auto"/>
        <w:jc w:val="right"/>
        <w:rPr>
          <w:rFonts w:eastAsia="Times New Roman" w:cs="Times New Roman"/>
          <w:color w:val="000000" w:themeColor="text1"/>
          <w:szCs w:val="28"/>
        </w:rPr>
      </w:pPr>
      <w:r w:rsidRPr="35B2688F">
        <w:rPr>
          <w:rFonts w:eastAsia="Times New Roman" w:cs="Times New Roman"/>
          <w:i/>
          <w:iCs/>
          <w:color w:val="000000" w:themeColor="text1"/>
          <w:szCs w:val="28"/>
        </w:rPr>
        <w:t>Attorneys for the Defendant</w:t>
      </w:r>
    </w:p>
    <w:p w14:paraId="66A6A741" w14:textId="7A0BCE6A" w:rsidR="6A51A30D" w:rsidRDefault="6A51A30D" w:rsidP="35B2688F">
      <w:pPr>
        <w:spacing w:line="480" w:lineRule="auto"/>
        <w:jc w:val="right"/>
        <w:rPr>
          <w:rFonts w:eastAsia="Times New Roman" w:cs="Times New Roman"/>
          <w:color w:val="000000" w:themeColor="text1"/>
          <w:szCs w:val="28"/>
        </w:rPr>
      </w:pPr>
      <w:r w:rsidRPr="35B2688F">
        <w:rPr>
          <w:rFonts w:eastAsia="Times New Roman" w:cs="Times New Roman"/>
          <w:color w:val="000000" w:themeColor="text1"/>
          <w:szCs w:val="28"/>
        </w:rPr>
        <w:t>Team 315</w:t>
      </w:r>
    </w:p>
    <w:p w14:paraId="2C078E63" w14:textId="44226417" w:rsidR="00D20FF0" w:rsidRPr="00B70484" w:rsidRDefault="00D20FF0">
      <w:pPr>
        <w:rPr>
          <w:szCs w:val="28"/>
        </w:rPr>
      </w:pPr>
    </w:p>
    <w:sectPr w:rsidR="00D20FF0" w:rsidRPr="00B70484" w:rsidSect="00371791">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6104" w14:textId="77777777" w:rsidR="00193F1E" w:rsidRDefault="00193F1E" w:rsidP="00D93BEE">
      <w:pPr>
        <w:spacing w:line="240" w:lineRule="auto"/>
      </w:pPr>
      <w:r>
        <w:separator/>
      </w:r>
    </w:p>
  </w:endnote>
  <w:endnote w:type="continuationSeparator" w:id="0">
    <w:p w14:paraId="62312541" w14:textId="77777777" w:rsidR="00193F1E" w:rsidRDefault="00193F1E" w:rsidP="00D93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4B1614D" w14:paraId="3800646C" w14:textId="77777777" w:rsidTr="44B1614D">
      <w:trPr>
        <w:trHeight w:val="300"/>
      </w:trPr>
      <w:tc>
        <w:tcPr>
          <w:tcW w:w="3120" w:type="dxa"/>
        </w:tcPr>
        <w:p w14:paraId="71CCFD1B" w14:textId="63F05B57" w:rsidR="44B1614D" w:rsidRDefault="44B1614D" w:rsidP="44B1614D">
          <w:pPr>
            <w:pStyle w:val="Header"/>
            <w:ind w:left="-115"/>
          </w:pPr>
        </w:p>
      </w:tc>
      <w:tc>
        <w:tcPr>
          <w:tcW w:w="3120" w:type="dxa"/>
        </w:tcPr>
        <w:p w14:paraId="10295885" w14:textId="5C1EE7AF" w:rsidR="44B1614D" w:rsidRPr="00371791" w:rsidRDefault="44B1614D" w:rsidP="44B1614D">
          <w:pPr>
            <w:pStyle w:val="Header"/>
            <w:jc w:val="center"/>
            <w:rPr>
              <w:rFonts w:eastAsia="Times New Roman" w:cs="Times New Roman"/>
              <w:szCs w:val="28"/>
            </w:rPr>
          </w:pPr>
          <w:r w:rsidRPr="00371791">
            <w:rPr>
              <w:rFonts w:eastAsia="Times New Roman" w:cs="Times New Roman"/>
              <w:szCs w:val="28"/>
            </w:rPr>
            <w:fldChar w:fldCharType="begin"/>
          </w:r>
          <w:r w:rsidRPr="00371791">
            <w:rPr>
              <w:rFonts w:cs="Times New Roman"/>
              <w:szCs w:val="28"/>
            </w:rPr>
            <w:instrText>PAGE</w:instrText>
          </w:r>
          <w:r w:rsidRPr="00371791">
            <w:rPr>
              <w:rFonts w:cs="Times New Roman"/>
              <w:szCs w:val="28"/>
            </w:rPr>
            <w:fldChar w:fldCharType="separate"/>
          </w:r>
          <w:r w:rsidR="00371791" w:rsidRPr="00371791">
            <w:rPr>
              <w:rFonts w:cs="Times New Roman"/>
              <w:noProof/>
              <w:szCs w:val="28"/>
            </w:rPr>
            <w:t>1</w:t>
          </w:r>
          <w:r w:rsidRPr="00371791">
            <w:rPr>
              <w:rFonts w:eastAsia="Times New Roman" w:cs="Times New Roman"/>
              <w:szCs w:val="28"/>
            </w:rPr>
            <w:fldChar w:fldCharType="end"/>
          </w:r>
        </w:p>
      </w:tc>
      <w:tc>
        <w:tcPr>
          <w:tcW w:w="3120" w:type="dxa"/>
        </w:tcPr>
        <w:p w14:paraId="5EE9A177" w14:textId="2C4F1BFE" w:rsidR="44B1614D" w:rsidRDefault="44B1614D" w:rsidP="44B1614D">
          <w:pPr>
            <w:pStyle w:val="Header"/>
            <w:ind w:right="-115"/>
            <w:jc w:val="right"/>
          </w:pPr>
        </w:p>
      </w:tc>
    </w:tr>
  </w:tbl>
  <w:p w14:paraId="5B71A2DA" w14:textId="25C07D18" w:rsidR="00D93BEE" w:rsidRDefault="00D93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955BA" w14:textId="77777777" w:rsidR="00193F1E" w:rsidRDefault="00193F1E" w:rsidP="00D93BEE">
      <w:pPr>
        <w:spacing w:line="240" w:lineRule="auto"/>
      </w:pPr>
      <w:r>
        <w:separator/>
      </w:r>
    </w:p>
  </w:footnote>
  <w:footnote w:type="continuationSeparator" w:id="0">
    <w:p w14:paraId="7F471709" w14:textId="77777777" w:rsidR="00193F1E" w:rsidRDefault="00193F1E" w:rsidP="00D93B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4B1614D" w14:paraId="3BA002B6" w14:textId="77777777" w:rsidTr="44B1614D">
      <w:trPr>
        <w:trHeight w:val="300"/>
      </w:trPr>
      <w:tc>
        <w:tcPr>
          <w:tcW w:w="3120" w:type="dxa"/>
        </w:tcPr>
        <w:p w14:paraId="057C1244" w14:textId="72ED10F0" w:rsidR="44B1614D" w:rsidRDefault="44B1614D" w:rsidP="44B1614D">
          <w:pPr>
            <w:pStyle w:val="Header"/>
            <w:ind w:left="-115"/>
          </w:pPr>
        </w:p>
      </w:tc>
      <w:tc>
        <w:tcPr>
          <w:tcW w:w="3120" w:type="dxa"/>
        </w:tcPr>
        <w:p w14:paraId="288D2141" w14:textId="43A117C2" w:rsidR="44B1614D" w:rsidRDefault="44B1614D" w:rsidP="44B1614D">
          <w:pPr>
            <w:pStyle w:val="Header"/>
            <w:jc w:val="center"/>
          </w:pPr>
        </w:p>
      </w:tc>
      <w:tc>
        <w:tcPr>
          <w:tcW w:w="3120" w:type="dxa"/>
        </w:tcPr>
        <w:p w14:paraId="59780859" w14:textId="3401E207" w:rsidR="44B1614D" w:rsidRDefault="44B1614D" w:rsidP="44B1614D">
          <w:pPr>
            <w:pStyle w:val="Header"/>
            <w:ind w:right="-115"/>
            <w:jc w:val="right"/>
          </w:pPr>
        </w:p>
      </w:tc>
    </w:tr>
  </w:tbl>
  <w:p w14:paraId="3EB951A4" w14:textId="05E4899A" w:rsidR="00D93BEE" w:rsidRDefault="00D93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9FAE"/>
    <w:multiLevelType w:val="hybridMultilevel"/>
    <w:tmpl w:val="18165C04"/>
    <w:lvl w:ilvl="0" w:tplc="A186156E">
      <w:start w:val="3"/>
      <w:numFmt w:val="upperLetter"/>
      <w:lvlText w:val="%1."/>
      <w:lvlJc w:val="left"/>
      <w:pPr>
        <w:ind w:left="720" w:hanging="360"/>
      </w:pPr>
    </w:lvl>
    <w:lvl w:ilvl="1" w:tplc="74E27B16">
      <w:start w:val="1"/>
      <w:numFmt w:val="lowerLetter"/>
      <w:lvlText w:val="%2."/>
      <w:lvlJc w:val="left"/>
      <w:pPr>
        <w:ind w:left="1440" w:hanging="360"/>
      </w:pPr>
    </w:lvl>
    <w:lvl w:ilvl="2" w:tplc="9C74A070">
      <w:start w:val="1"/>
      <w:numFmt w:val="lowerRoman"/>
      <w:lvlText w:val="%3."/>
      <w:lvlJc w:val="right"/>
      <w:pPr>
        <w:ind w:left="2160" w:hanging="180"/>
      </w:pPr>
    </w:lvl>
    <w:lvl w:ilvl="3" w:tplc="5B1A66CA">
      <w:start w:val="1"/>
      <w:numFmt w:val="decimal"/>
      <w:lvlText w:val="%4."/>
      <w:lvlJc w:val="left"/>
      <w:pPr>
        <w:ind w:left="2880" w:hanging="360"/>
      </w:pPr>
    </w:lvl>
    <w:lvl w:ilvl="4" w:tplc="E572D44A">
      <w:start w:val="1"/>
      <w:numFmt w:val="lowerLetter"/>
      <w:lvlText w:val="%5."/>
      <w:lvlJc w:val="left"/>
      <w:pPr>
        <w:ind w:left="3600" w:hanging="360"/>
      </w:pPr>
    </w:lvl>
    <w:lvl w:ilvl="5" w:tplc="B66E31C6">
      <w:start w:val="1"/>
      <w:numFmt w:val="lowerRoman"/>
      <w:lvlText w:val="%6."/>
      <w:lvlJc w:val="right"/>
      <w:pPr>
        <w:ind w:left="4320" w:hanging="180"/>
      </w:pPr>
    </w:lvl>
    <w:lvl w:ilvl="6" w:tplc="CB122120">
      <w:start w:val="1"/>
      <w:numFmt w:val="decimal"/>
      <w:lvlText w:val="%7."/>
      <w:lvlJc w:val="left"/>
      <w:pPr>
        <w:ind w:left="5040" w:hanging="360"/>
      </w:pPr>
    </w:lvl>
    <w:lvl w:ilvl="7" w:tplc="4DF40ACE">
      <w:start w:val="1"/>
      <w:numFmt w:val="lowerLetter"/>
      <w:lvlText w:val="%8."/>
      <w:lvlJc w:val="left"/>
      <w:pPr>
        <w:ind w:left="5760" w:hanging="360"/>
      </w:pPr>
    </w:lvl>
    <w:lvl w:ilvl="8" w:tplc="BF0CC0EE">
      <w:start w:val="1"/>
      <w:numFmt w:val="lowerRoman"/>
      <w:lvlText w:val="%9."/>
      <w:lvlJc w:val="right"/>
      <w:pPr>
        <w:ind w:left="6480" w:hanging="180"/>
      </w:pPr>
    </w:lvl>
  </w:abstractNum>
  <w:abstractNum w:abstractNumId="1" w15:restartNumberingAfterBreak="0">
    <w:nsid w:val="0B614132"/>
    <w:multiLevelType w:val="hybridMultilevel"/>
    <w:tmpl w:val="C9FAFDC8"/>
    <w:lvl w:ilvl="0" w:tplc="8B0CF2FA">
      <w:start w:val="1"/>
      <w:numFmt w:val="decimal"/>
      <w:lvlText w:val="%1."/>
      <w:lvlJc w:val="left"/>
      <w:pPr>
        <w:ind w:left="720" w:hanging="360"/>
      </w:pPr>
    </w:lvl>
    <w:lvl w:ilvl="1" w:tplc="0D920848">
      <w:start w:val="1"/>
      <w:numFmt w:val="lowerLetter"/>
      <w:lvlText w:val="%2."/>
      <w:lvlJc w:val="left"/>
      <w:pPr>
        <w:ind w:left="1440" w:hanging="360"/>
      </w:pPr>
    </w:lvl>
    <w:lvl w:ilvl="2" w:tplc="2474BFE8">
      <w:start w:val="1"/>
      <w:numFmt w:val="lowerRoman"/>
      <w:lvlText w:val="%3."/>
      <w:lvlJc w:val="right"/>
      <w:pPr>
        <w:ind w:left="2160" w:hanging="180"/>
      </w:pPr>
    </w:lvl>
    <w:lvl w:ilvl="3" w:tplc="AA3673C6">
      <w:start w:val="1"/>
      <w:numFmt w:val="decimal"/>
      <w:lvlText w:val="%4."/>
      <w:lvlJc w:val="left"/>
      <w:pPr>
        <w:ind w:left="2880" w:hanging="360"/>
      </w:pPr>
    </w:lvl>
    <w:lvl w:ilvl="4" w:tplc="0CB04282">
      <w:start w:val="1"/>
      <w:numFmt w:val="lowerLetter"/>
      <w:lvlText w:val="%5."/>
      <w:lvlJc w:val="left"/>
      <w:pPr>
        <w:ind w:left="3600" w:hanging="360"/>
      </w:pPr>
    </w:lvl>
    <w:lvl w:ilvl="5" w:tplc="0220C7E2">
      <w:start w:val="1"/>
      <w:numFmt w:val="lowerRoman"/>
      <w:lvlText w:val="%6."/>
      <w:lvlJc w:val="right"/>
      <w:pPr>
        <w:ind w:left="4320" w:hanging="180"/>
      </w:pPr>
    </w:lvl>
    <w:lvl w:ilvl="6" w:tplc="CB16B704">
      <w:start w:val="1"/>
      <w:numFmt w:val="decimal"/>
      <w:lvlText w:val="%7."/>
      <w:lvlJc w:val="left"/>
      <w:pPr>
        <w:ind w:left="5040" w:hanging="360"/>
      </w:pPr>
    </w:lvl>
    <w:lvl w:ilvl="7" w:tplc="B2EEC188">
      <w:start w:val="1"/>
      <w:numFmt w:val="lowerLetter"/>
      <w:lvlText w:val="%8."/>
      <w:lvlJc w:val="left"/>
      <w:pPr>
        <w:ind w:left="5760" w:hanging="360"/>
      </w:pPr>
    </w:lvl>
    <w:lvl w:ilvl="8" w:tplc="F41695AC">
      <w:start w:val="1"/>
      <w:numFmt w:val="lowerRoman"/>
      <w:lvlText w:val="%9."/>
      <w:lvlJc w:val="right"/>
      <w:pPr>
        <w:ind w:left="6480" w:hanging="180"/>
      </w:pPr>
    </w:lvl>
  </w:abstractNum>
  <w:abstractNum w:abstractNumId="2" w15:restartNumberingAfterBreak="0">
    <w:nsid w:val="0E45DFB3"/>
    <w:multiLevelType w:val="hybridMultilevel"/>
    <w:tmpl w:val="178810E2"/>
    <w:lvl w:ilvl="0" w:tplc="020E3AC8">
      <w:start w:val="3"/>
      <w:numFmt w:val="decimal"/>
      <w:lvlText w:val="%1."/>
      <w:lvlJc w:val="left"/>
      <w:pPr>
        <w:ind w:left="720" w:hanging="360"/>
      </w:pPr>
    </w:lvl>
    <w:lvl w:ilvl="1" w:tplc="8B18BCD8">
      <w:start w:val="1"/>
      <w:numFmt w:val="lowerLetter"/>
      <w:lvlText w:val="%2."/>
      <w:lvlJc w:val="left"/>
      <w:pPr>
        <w:ind w:left="1440" w:hanging="360"/>
      </w:pPr>
    </w:lvl>
    <w:lvl w:ilvl="2" w:tplc="589CD9FA">
      <w:start w:val="1"/>
      <w:numFmt w:val="lowerRoman"/>
      <w:lvlText w:val="%3."/>
      <w:lvlJc w:val="right"/>
      <w:pPr>
        <w:ind w:left="2160" w:hanging="180"/>
      </w:pPr>
    </w:lvl>
    <w:lvl w:ilvl="3" w:tplc="FED0FDC4">
      <w:start w:val="1"/>
      <w:numFmt w:val="decimal"/>
      <w:lvlText w:val="%4."/>
      <w:lvlJc w:val="left"/>
      <w:pPr>
        <w:ind w:left="2880" w:hanging="360"/>
      </w:pPr>
    </w:lvl>
    <w:lvl w:ilvl="4" w:tplc="E13EBF80">
      <w:start w:val="1"/>
      <w:numFmt w:val="lowerLetter"/>
      <w:lvlText w:val="%5."/>
      <w:lvlJc w:val="left"/>
      <w:pPr>
        <w:ind w:left="3600" w:hanging="360"/>
      </w:pPr>
    </w:lvl>
    <w:lvl w:ilvl="5" w:tplc="49001B76">
      <w:start w:val="1"/>
      <w:numFmt w:val="lowerRoman"/>
      <w:lvlText w:val="%6."/>
      <w:lvlJc w:val="right"/>
      <w:pPr>
        <w:ind w:left="4320" w:hanging="180"/>
      </w:pPr>
    </w:lvl>
    <w:lvl w:ilvl="6" w:tplc="F02A212A">
      <w:start w:val="1"/>
      <w:numFmt w:val="decimal"/>
      <w:lvlText w:val="%7."/>
      <w:lvlJc w:val="left"/>
      <w:pPr>
        <w:ind w:left="5040" w:hanging="360"/>
      </w:pPr>
    </w:lvl>
    <w:lvl w:ilvl="7" w:tplc="CF325688">
      <w:start w:val="1"/>
      <w:numFmt w:val="lowerLetter"/>
      <w:lvlText w:val="%8."/>
      <w:lvlJc w:val="left"/>
      <w:pPr>
        <w:ind w:left="5760" w:hanging="360"/>
      </w:pPr>
    </w:lvl>
    <w:lvl w:ilvl="8" w:tplc="0DFE3FF6">
      <w:start w:val="1"/>
      <w:numFmt w:val="lowerRoman"/>
      <w:lvlText w:val="%9."/>
      <w:lvlJc w:val="right"/>
      <w:pPr>
        <w:ind w:left="6480" w:hanging="180"/>
      </w:pPr>
    </w:lvl>
  </w:abstractNum>
  <w:abstractNum w:abstractNumId="3" w15:restartNumberingAfterBreak="0">
    <w:nsid w:val="10F24E9C"/>
    <w:multiLevelType w:val="hybridMultilevel"/>
    <w:tmpl w:val="CCDEF4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B984"/>
    <w:multiLevelType w:val="hybridMultilevel"/>
    <w:tmpl w:val="FFFFFFFF"/>
    <w:lvl w:ilvl="0" w:tplc="5D5AAC8A">
      <w:start w:val="1"/>
      <w:numFmt w:val="decimal"/>
      <w:lvlText w:val="%1."/>
      <w:lvlJc w:val="left"/>
      <w:pPr>
        <w:ind w:left="720" w:hanging="360"/>
      </w:pPr>
    </w:lvl>
    <w:lvl w:ilvl="1" w:tplc="976EC778">
      <w:start w:val="1"/>
      <w:numFmt w:val="lowerLetter"/>
      <w:lvlText w:val="%2."/>
      <w:lvlJc w:val="left"/>
      <w:pPr>
        <w:ind w:left="1440" w:hanging="360"/>
      </w:pPr>
    </w:lvl>
    <w:lvl w:ilvl="2" w:tplc="D44C2222">
      <w:start w:val="1"/>
      <w:numFmt w:val="lowerRoman"/>
      <w:lvlText w:val="%3."/>
      <w:lvlJc w:val="right"/>
      <w:pPr>
        <w:ind w:left="2160" w:hanging="180"/>
      </w:pPr>
    </w:lvl>
    <w:lvl w:ilvl="3" w:tplc="E5B4AC62">
      <w:start w:val="1"/>
      <w:numFmt w:val="decimal"/>
      <w:lvlText w:val="%4."/>
      <w:lvlJc w:val="left"/>
      <w:pPr>
        <w:ind w:left="2880" w:hanging="360"/>
      </w:pPr>
    </w:lvl>
    <w:lvl w:ilvl="4" w:tplc="DC9E4E74">
      <w:start w:val="1"/>
      <w:numFmt w:val="lowerLetter"/>
      <w:lvlText w:val="%5."/>
      <w:lvlJc w:val="left"/>
      <w:pPr>
        <w:ind w:left="3600" w:hanging="360"/>
      </w:pPr>
    </w:lvl>
    <w:lvl w:ilvl="5" w:tplc="21D8C3B8">
      <w:start w:val="1"/>
      <w:numFmt w:val="lowerRoman"/>
      <w:lvlText w:val="%6."/>
      <w:lvlJc w:val="right"/>
      <w:pPr>
        <w:ind w:left="4320" w:hanging="180"/>
      </w:pPr>
    </w:lvl>
    <w:lvl w:ilvl="6" w:tplc="DC36972A">
      <w:start w:val="1"/>
      <w:numFmt w:val="decimal"/>
      <w:lvlText w:val="%7."/>
      <w:lvlJc w:val="left"/>
      <w:pPr>
        <w:ind w:left="5040" w:hanging="360"/>
      </w:pPr>
    </w:lvl>
    <w:lvl w:ilvl="7" w:tplc="CA467FCC">
      <w:start w:val="1"/>
      <w:numFmt w:val="lowerLetter"/>
      <w:lvlText w:val="%8."/>
      <w:lvlJc w:val="left"/>
      <w:pPr>
        <w:ind w:left="5760" w:hanging="360"/>
      </w:pPr>
    </w:lvl>
    <w:lvl w:ilvl="8" w:tplc="46D27794">
      <w:start w:val="1"/>
      <w:numFmt w:val="lowerRoman"/>
      <w:lvlText w:val="%9."/>
      <w:lvlJc w:val="right"/>
      <w:pPr>
        <w:ind w:left="6480" w:hanging="180"/>
      </w:pPr>
    </w:lvl>
  </w:abstractNum>
  <w:abstractNum w:abstractNumId="5" w15:restartNumberingAfterBreak="0">
    <w:nsid w:val="13E27C5B"/>
    <w:multiLevelType w:val="hybridMultilevel"/>
    <w:tmpl w:val="61325510"/>
    <w:lvl w:ilvl="0" w:tplc="B87850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86401"/>
    <w:multiLevelType w:val="hybridMultilevel"/>
    <w:tmpl w:val="A2008044"/>
    <w:lvl w:ilvl="0" w:tplc="0F245842">
      <w:start w:val="1"/>
      <w:numFmt w:val="upperLetter"/>
      <w:lvlText w:val="%1."/>
      <w:lvlJc w:val="left"/>
      <w:pPr>
        <w:ind w:left="720" w:hanging="360"/>
      </w:pPr>
    </w:lvl>
    <w:lvl w:ilvl="1" w:tplc="68F62030">
      <w:start w:val="1"/>
      <w:numFmt w:val="lowerLetter"/>
      <w:lvlText w:val="%2."/>
      <w:lvlJc w:val="left"/>
      <w:pPr>
        <w:ind w:left="1440" w:hanging="360"/>
      </w:pPr>
    </w:lvl>
    <w:lvl w:ilvl="2" w:tplc="2FAAFAE2">
      <w:start w:val="1"/>
      <w:numFmt w:val="lowerRoman"/>
      <w:lvlText w:val="%3."/>
      <w:lvlJc w:val="right"/>
      <w:pPr>
        <w:ind w:left="2160" w:hanging="180"/>
      </w:pPr>
    </w:lvl>
    <w:lvl w:ilvl="3" w:tplc="640E067C">
      <w:start w:val="1"/>
      <w:numFmt w:val="decimal"/>
      <w:lvlText w:val="%4."/>
      <w:lvlJc w:val="left"/>
      <w:pPr>
        <w:ind w:left="2880" w:hanging="360"/>
      </w:pPr>
    </w:lvl>
    <w:lvl w:ilvl="4" w:tplc="FE9410AE">
      <w:start w:val="1"/>
      <w:numFmt w:val="lowerLetter"/>
      <w:lvlText w:val="%5."/>
      <w:lvlJc w:val="left"/>
      <w:pPr>
        <w:ind w:left="3600" w:hanging="360"/>
      </w:pPr>
    </w:lvl>
    <w:lvl w:ilvl="5" w:tplc="47FAA276">
      <w:start w:val="1"/>
      <w:numFmt w:val="lowerRoman"/>
      <w:lvlText w:val="%6."/>
      <w:lvlJc w:val="right"/>
      <w:pPr>
        <w:ind w:left="4320" w:hanging="180"/>
      </w:pPr>
    </w:lvl>
    <w:lvl w:ilvl="6" w:tplc="34CA9C4E">
      <w:start w:val="1"/>
      <w:numFmt w:val="decimal"/>
      <w:lvlText w:val="%7."/>
      <w:lvlJc w:val="left"/>
      <w:pPr>
        <w:ind w:left="5040" w:hanging="360"/>
      </w:pPr>
    </w:lvl>
    <w:lvl w:ilvl="7" w:tplc="063802BA">
      <w:start w:val="1"/>
      <w:numFmt w:val="lowerLetter"/>
      <w:lvlText w:val="%8."/>
      <w:lvlJc w:val="left"/>
      <w:pPr>
        <w:ind w:left="5760" w:hanging="360"/>
      </w:pPr>
    </w:lvl>
    <w:lvl w:ilvl="8" w:tplc="0D223BA2">
      <w:start w:val="1"/>
      <w:numFmt w:val="lowerRoman"/>
      <w:lvlText w:val="%9."/>
      <w:lvlJc w:val="right"/>
      <w:pPr>
        <w:ind w:left="6480" w:hanging="180"/>
      </w:pPr>
    </w:lvl>
  </w:abstractNum>
  <w:abstractNum w:abstractNumId="7" w15:restartNumberingAfterBreak="0">
    <w:nsid w:val="1AD2024F"/>
    <w:multiLevelType w:val="hybridMultilevel"/>
    <w:tmpl w:val="DABE2B8A"/>
    <w:lvl w:ilvl="0" w:tplc="DCAE8B4C">
      <w:start w:val="1"/>
      <w:numFmt w:val="upperLetter"/>
      <w:lvlText w:val="%1."/>
      <w:lvlJc w:val="left"/>
      <w:pPr>
        <w:ind w:left="720" w:hanging="360"/>
      </w:pPr>
    </w:lvl>
    <w:lvl w:ilvl="1" w:tplc="793A3D0C">
      <w:start w:val="1"/>
      <w:numFmt w:val="lowerLetter"/>
      <w:lvlText w:val="%2."/>
      <w:lvlJc w:val="left"/>
      <w:pPr>
        <w:ind w:left="1440" w:hanging="360"/>
      </w:pPr>
    </w:lvl>
    <w:lvl w:ilvl="2" w:tplc="50DA4236">
      <w:start w:val="1"/>
      <w:numFmt w:val="lowerRoman"/>
      <w:lvlText w:val="%3."/>
      <w:lvlJc w:val="right"/>
      <w:pPr>
        <w:ind w:left="2160" w:hanging="180"/>
      </w:pPr>
    </w:lvl>
    <w:lvl w:ilvl="3" w:tplc="8EFCEFA0">
      <w:start w:val="1"/>
      <w:numFmt w:val="decimal"/>
      <w:lvlText w:val="%4."/>
      <w:lvlJc w:val="left"/>
      <w:pPr>
        <w:ind w:left="2880" w:hanging="360"/>
      </w:pPr>
    </w:lvl>
    <w:lvl w:ilvl="4" w:tplc="70808216">
      <w:start w:val="1"/>
      <w:numFmt w:val="lowerLetter"/>
      <w:lvlText w:val="%5."/>
      <w:lvlJc w:val="left"/>
      <w:pPr>
        <w:ind w:left="3600" w:hanging="360"/>
      </w:pPr>
    </w:lvl>
    <w:lvl w:ilvl="5" w:tplc="016CF868">
      <w:start w:val="1"/>
      <w:numFmt w:val="lowerRoman"/>
      <w:lvlText w:val="%6."/>
      <w:lvlJc w:val="right"/>
      <w:pPr>
        <w:ind w:left="4320" w:hanging="180"/>
      </w:pPr>
    </w:lvl>
    <w:lvl w:ilvl="6" w:tplc="46C4651A">
      <w:start w:val="1"/>
      <w:numFmt w:val="decimal"/>
      <w:lvlText w:val="%7."/>
      <w:lvlJc w:val="left"/>
      <w:pPr>
        <w:ind w:left="5040" w:hanging="360"/>
      </w:pPr>
    </w:lvl>
    <w:lvl w:ilvl="7" w:tplc="FF307ADE">
      <w:start w:val="1"/>
      <w:numFmt w:val="lowerLetter"/>
      <w:lvlText w:val="%8."/>
      <w:lvlJc w:val="left"/>
      <w:pPr>
        <w:ind w:left="5760" w:hanging="360"/>
      </w:pPr>
    </w:lvl>
    <w:lvl w:ilvl="8" w:tplc="0AD61852">
      <w:start w:val="1"/>
      <w:numFmt w:val="lowerRoman"/>
      <w:lvlText w:val="%9."/>
      <w:lvlJc w:val="right"/>
      <w:pPr>
        <w:ind w:left="6480" w:hanging="180"/>
      </w:pPr>
    </w:lvl>
  </w:abstractNum>
  <w:abstractNum w:abstractNumId="8" w15:restartNumberingAfterBreak="0">
    <w:nsid w:val="1B13CA53"/>
    <w:multiLevelType w:val="hybridMultilevel"/>
    <w:tmpl w:val="FFFFFFFF"/>
    <w:lvl w:ilvl="0" w:tplc="9E465F9A">
      <w:start w:val="1"/>
      <w:numFmt w:val="decimal"/>
      <w:lvlText w:val="%1."/>
      <w:lvlJc w:val="left"/>
      <w:pPr>
        <w:ind w:left="720" w:hanging="360"/>
      </w:pPr>
    </w:lvl>
    <w:lvl w:ilvl="1" w:tplc="FC9A501A">
      <w:start w:val="1"/>
      <w:numFmt w:val="lowerLetter"/>
      <w:lvlText w:val="%2."/>
      <w:lvlJc w:val="left"/>
      <w:pPr>
        <w:ind w:left="1440" w:hanging="360"/>
      </w:pPr>
    </w:lvl>
    <w:lvl w:ilvl="2" w:tplc="6D6A0A56">
      <w:start w:val="1"/>
      <w:numFmt w:val="lowerRoman"/>
      <w:lvlText w:val="%3."/>
      <w:lvlJc w:val="right"/>
      <w:pPr>
        <w:ind w:left="2160" w:hanging="180"/>
      </w:pPr>
    </w:lvl>
    <w:lvl w:ilvl="3" w:tplc="E1BA1F0C">
      <w:start w:val="1"/>
      <w:numFmt w:val="decimal"/>
      <w:lvlText w:val="%4."/>
      <w:lvlJc w:val="left"/>
      <w:pPr>
        <w:ind w:left="2880" w:hanging="360"/>
      </w:pPr>
    </w:lvl>
    <w:lvl w:ilvl="4" w:tplc="71EE5990">
      <w:start w:val="1"/>
      <w:numFmt w:val="lowerLetter"/>
      <w:lvlText w:val="%5."/>
      <w:lvlJc w:val="left"/>
      <w:pPr>
        <w:ind w:left="3600" w:hanging="360"/>
      </w:pPr>
    </w:lvl>
    <w:lvl w:ilvl="5" w:tplc="5E2ADA86">
      <w:start w:val="1"/>
      <w:numFmt w:val="lowerRoman"/>
      <w:lvlText w:val="%6."/>
      <w:lvlJc w:val="right"/>
      <w:pPr>
        <w:ind w:left="4320" w:hanging="180"/>
      </w:pPr>
    </w:lvl>
    <w:lvl w:ilvl="6" w:tplc="CAD4DEAA">
      <w:start w:val="1"/>
      <w:numFmt w:val="decimal"/>
      <w:lvlText w:val="%7."/>
      <w:lvlJc w:val="left"/>
      <w:pPr>
        <w:ind w:left="5040" w:hanging="360"/>
      </w:pPr>
    </w:lvl>
    <w:lvl w:ilvl="7" w:tplc="C95C7C36">
      <w:start w:val="1"/>
      <w:numFmt w:val="lowerLetter"/>
      <w:lvlText w:val="%8."/>
      <w:lvlJc w:val="left"/>
      <w:pPr>
        <w:ind w:left="5760" w:hanging="360"/>
      </w:pPr>
    </w:lvl>
    <w:lvl w:ilvl="8" w:tplc="C7826754">
      <w:start w:val="1"/>
      <w:numFmt w:val="lowerRoman"/>
      <w:lvlText w:val="%9."/>
      <w:lvlJc w:val="right"/>
      <w:pPr>
        <w:ind w:left="6480" w:hanging="180"/>
      </w:pPr>
    </w:lvl>
  </w:abstractNum>
  <w:abstractNum w:abstractNumId="9" w15:restartNumberingAfterBreak="0">
    <w:nsid w:val="22F8038F"/>
    <w:multiLevelType w:val="hybridMultilevel"/>
    <w:tmpl w:val="FFFFFFFF"/>
    <w:lvl w:ilvl="0" w:tplc="25E2B4D6">
      <w:start w:val="1"/>
      <w:numFmt w:val="decimal"/>
      <w:lvlText w:val="%1."/>
      <w:lvlJc w:val="left"/>
      <w:pPr>
        <w:ind w:left="720" w:hanging="360"/>
      </w:pPr>
    </w:lvl>
    <w:lvl w:ilvl="1" w:tplc="EAF8BC48">
      <w:start w:val="1"/>
      <w:numFmt w:val="lowerLetter"/>
      <w:lvlText w:val="%2."/>
      <w:lvlJc w:val="left"/>
      <w:pPr>
        <w:ind w:left="1440" w:hanging="360"/>
      </w:pPr>
    </w:lvl>
    <w:lvl w:ilvl="2" w:tplc="9C5AD0B0">
      <w:start w:val="1"/>
      <w:numFmt w:val="lowerRoman"/>
      <w:lvlText w:val="%3."/>
      <w:lvlJc w:val="right"/>
      <w:pPr>
        <w:ind w:left="2160" w:hanging="180"/>
      </w:pPr>
    </w:lvl>
    <w:lvl w:ilvl="3" w:tplc="7E04CB2C">
      <w:start w:val="1"/>
      <w:numFmt w:val="decimal"/>
      <w:lvlText w:val="%4."/>
      <w:lvlJc w:val="left"/>
      <w:pPr>
        <w:ind w:left="2880" w:hanging="360"/>
      </w:pPr>
    </w:lvl>
    <w:lvl w:ilvl="4" w:tplc="114CEDAA">
      <w:start w:val="1"/>
      <w:numFmt w:val="lowerLetter"/>
      <w:lvlText w:val="%5."/>
      <w:lvlJc w:val="left"/>
      <w:pPr>
        <w:ind w:left="3600" w:hanging="360"/>
      </w:pPr>
    </w:lvl>
    <w:lvl w:ilvl="5" w:tplc="26480D70">
      <w:start w:val="1"/>
      <w:numFmt w:val="lowerRoman"/>
      <w:lvlText w:val="%6."/>
      <w:lvlJc w:val="right"/>
      <w:pPr>
        <w:ind w:left="4320" w:hanging="180"/>
      </w:pPr>
    </w:lvl>
    <w:lvl w:ilvl="6" w:tplc="03BA555E">
      <w:start w:val="1"/>
      <w:numFmt w:val="decimal"/>
      <w:lvlText w:val="%7."/>
      <w:lvlJc w:val="left"/>
      <w:pPr>
        <w:ind w:left="5040" w:hanging="360"/>
      </w:pPr>
    </w:lvl>
    <w:lvl w:ilvl="7" w:tplc="4BC65800">
      <w:start w:val="1"/>
      <w:numFmt w:val="lowerLetter"/>
      <w:lvlText w:val="%8."/>
      <w:lvlJc w:val="left"/>
      <w:pPr>
        <w:ind w:left="5760" w:hanging="360"/>
      </w:pPr>
    </w:lvl>
    <w:lvl w:ilvl="8" w:tplc="84961302">
      <w:start w:val="1"/>
      <w:numFmt w:val="lowerRoman"/>
      <w:lvlText w:val="%9."/>
      <w:lvlJc w:val="right"/>
      <w:pPr>
        <w:ind w:left="6480" w:hanging="180"/>
      </w:pPr>
    </w:lvl>
  </w:abstractNum>
  <w:abstractNum w:abstractNumId="10" w15:restartNumberingAfterBreak="0">
    <w:nsid w:val="27791944"/>
    <w:multiLevelType w:val="hybridMultilevel"/>
    <w:tmpl w:val="ADD4334A"/>
    <w:lvl w:ilvl="0" w:tplc="FBE89D96">
      <w:start w:val="1"/>
      <w:numFmt w:val="upperLetter"/>
      <w:lvlText w:val="%1."/>
      <w:lvlJc w:val="left"/>
      <w:pPr>
        <w:ind w:left="720" w:hanging="360"/>
      </w:pPr>
    </w:lvl>
    <w:lvl w:ilvl="1" w:tplc="12CA4122">
      <w:start w:val="1"/>
      <w:numFmt w:val="lowerLetter"/>
      <w:lvlText w:val="%2."/>
      <w:lvlJc w:val="left"/>
      <w:pPr>
        <w:ind w:left="1440" w:hanging="360"/>
      </w:pPr>
    </w:lvl>
    <w:lvl w:ilvl="2" w:tplc="3E7EE292">
      <w:start w:val="1"/>
      <w:numFmt w:val="lowerRoman"/>
      <w:lvlText w:val="%3."/>
      <w:lvlJc w:val="right"/>
      <w:pPr>
        <w:ind w:left="2160" w:hanging="180"/>
      </w:pPr>
    </w:lvl>
    <w:lvl w:ilvl="3" w:tplc="B492BCAE">
      <w:start w:val="1"/>
      <w:numFmt w:val="decimal"/>
      <w:lvlText w:val="%4."/>
      <w:lvlJc w:val="left"/>
      <w:pPr>
        <w:ind w:left="2880" w:hanging="360"/>
      </w:pPr>
    </w:lvl>
    <w:lvl w:ilvl="4" w:tplc="193A374A">
      <w:start w:val="1"/>
      <w:numFmt w:val="lowerLetter"/>
      <w:lvlText w:val="%5."/>
      <w:lvlJc w:val="left"/>
      <w:pPr>
        <w:ind w:left="3600" w:hanging="360"/>
      </w:pPr>
    </w:lvl>
    <w:lvl w:ilvl="5" w:tplc="92EE6306">
      <w:start w:val="1"/>
      <w:numFmt w:val="lowerRoman"/>
      <w:lvlText w:val="%6."/>
      <w:lvlJc w:val="right"/>
      <w:pPr>
        <w:ind w:left="4320" w:hanging="180"/>
      </w:pPr>
    </w:lvl>
    <w:lvl w:ilvl="6" w:tplc="77627FC4">
      <w:start w:val="1"/>
      <w:numFmt w:val="decimal"/>
      <w:lvlText w:val="%7."/>
      <w:lvlJc w:val="left"/>
      <w:pPr>
        <w:ind w:left="5040" w:hanging="360"/>
      </w:pPr>
    </w:lvl>
    <w:lvl w:ilvl="7" w:tplc="FEFA81C2">
      <w:start w:val="1"/>
      <w:numFmt w:val="lowerLetter"/>
      <w:lvlText w:val="%8."/>
      <w:lvlJc w:val="left"/>
      <w:pPr>
        <w:ind w:left="5760" w:hanging="360"/>
      </w:pPr>
    </w:lvl>
    <w:lvl w:ilvl="8" w:tplc="92961D72">
      <w:start w:val="1"/>
      <w:numFmt w:val="lowerRoman"/>
      <w:lvlText w:val="%9."/>
      <w:lvlJc w:val="right"/>
      <w:pPr>
        <w:ind w:left="6480" w:hanging="180"/>
      </w:pPr>
    </w:lvl>
  </w:abstractNum>
  <w:abstractNum w:abstractNumId="11" w15:restartNumberingAfterBreak="0">
    <w:nsid w:val="2DC75C4C"/>
    <w:multiLevelType w:val="hybridMultilevel"/>
    <w:tmpl w:val="918A0114"/>
    <w:lvl w:ilvl="0" w:tplc="212A96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3A101B"/>
    <w:multiLevelType w:val="multilevel"/>
    <w:tmpl w:val="32869B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5F72AED"/>
    <w:multiLevelType w:val="hybridMultilevel"/>
    <w:tmpl w:val="FFFFFFFF"/>
    <w:lvl w:ilvl="0" w:tplc="760E6012">
      <w:start w:val="1"/>
      <w:numFmt w:val="decimal"/>
      <w:lvlText w:val="%1."/>
      <w:lvlJc w:val="left"/>
      <w:pPr>
        <w:ind w:left="720" w:hanging="360"/>
      </w:pPr>
    </w:lvl>
    <w:lvl w:ilvl="1" w:tplc="E8AA7CF4">
      <w:start w:val="1"/>
      <w:numFmt w:val="lowerLetter"/>
      <w:lvlText w:val="%2."/>
      <w:lvlJc w:val="left"/>
      <w:pPr>
        <w:ind w:left="1440" w:hanging="360"/>
      </w:pPr>
    </w:lvl>
    <w:lvl w:ilvl="2" w:tplc="03C4CF22">
      <w:start w:val="1"/>
      <w:numFmt w:val="lowerRoman"/>
      <w:lvlText w:val="%3."/>
      <w:lvlJc w:val="right"/>
      <w:pPr>
        <w:ind w:left="2160" w:hanging="180"/>
      </w:pPr>
    </w:lvl>
    <w:lvl w:ilvl="3" w:tplc="048A6F64">
      <w:start w:val="1"/>
      <w:numFmt w:val="decimal"/>
      <w:lvlText w:val="%4."/>
      <w:lvlJc w:val="left"/>
      <w:pPr>
        <w:ind w:left="2880" w:hanging="360"/>
      </w:pPr>
    </w:lvl>
    <w:lvl w:ilvl="4" w:tplc="CECACD2E">
      <w:start w:val="1"/>
      <w:numFmt w:val="lowerLetter"/>
      <w:lvlText w:val="%5."/>
      <w:lvlJc w:val="left"/>
      <w:pPr>
        <w:ind w:left="3600" w:hanging="360"/>
      </w:pPr>
    </w:lvl>
    <w:lvl w:ilvl="5" w:tplc="DC9E28F6">
      <w:start w:val="1"/>
      <w:numFmt w:val="lowerRoman"/>
      <w:lvlText w:val="%6."/>
      <w:lvlJc w:val="right"/>
      <w:pPr>
        <w:ind w:left="4320" w:hanging="180"/>
      </w:pPr>
    </w:lvl>
    <w:lvl w:ilvl="6" w:tplc="EC04DC6A">
      <w:start w:val="1"/>
      <w:numFmt w:val="decimal"/>
      <w:lvlText w:val="%7."/>
      <w:lvlJc w:val="left"/>
      <w:pPr>
        <w:ind w:left="5040" w:hanging="360"/>
      </w:pPr>
    </w:lvl>
    <w:lvl w:ilvl="7" w:tplc="66F89292">
      <w:start w:val="1"/>
      <w:numFmt w:val="lowerLetter"/>
      <w:lvlText w:val="%8."/>
      <w:lvlJc w:val="left"/>
      <w:pPr>
        <w:ind w:left="5760" w:hanging="360"/>
      </w:pPr>
    </w:lvl>
    <w:lvl w:ilvl="8" w:tplc="9544E8F2">
      <w:start w:val="1"/>
      <w:numFmt w:val="lowerRoman"/>
      <w:lvlText w:val="%9."/>
      <w:lvlJc w:val="right"/>
      <w:pPr>
        <w:ind w:left="6480" w:hanging="180"/>
      </w:pPr>
    </w:lvl>
  </w:abstractNum>
  <w:abstractNum w:abstractNumId="14" w15:restartNumberingAfterBreak="0">
    <w:nsid w:val="3A96413A"/>
    <w:multiLevelType w:val="multilevel"/>
    <w:tmpl w:val="0930E68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D356B30"/>
    <w:multiLevelType w:val="multilevel"/>
    <w:tmpl w:val="81449B50"/>
    <w:lvl w:ilvl="0">
      <w:start w:val="1"/>
      <w:numFmt w:val="upperRoman"/>
      <w:pStyle w:val="Heading2"/>
      <w:suff w:val="space"/>
      <w:lvlText w:val="%1. "/>
      <w:lvlJc w:val="left"/>
      <w:pPr>
        <w:ind w:left="720" w:firstLine="0"/>
      </w:pPr>
      <w:rPr>
        <w:rFonts w:hint="default"/>
      </w:rPr>
    </w:lvl>
    <w:lvl w:ilvl="1">
      <w:start w:val="1"/>
      <w:numFmt w:val="upperLetter"/>
      <w:pStyle w:val="Heading3"/>
      <w:suff w:val="space"/>
      <w:lvlText w:val="%2."/>
      <w:lvlJc w:val="left"/>
      <w:pPr>
        <w:ind w:left="0" w:firstLine="0"/>
      </w:pPr>
      <w:rPr>
        <w:rFonts w:hint="default"/>
      </w:rPr>
    </w:lvl>
    <w:lvl w:ilvl="2">
      <w:start w:val="1"/>
      <w:numFmt w:val="decimal"/>
      <w:pStyle w:val="Heading4"/>
      <w:suff w:val="space"/>
      <w:lvlText w:val="%3."/>
      <w:lvlJc w:val="left"/>
      <w:pPr>
        <w:ind w:left="36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EA61893"/>
    <w:multiLevelType w:val="hybridMultilevel"/>
    <w:tmpl w:val="85D4A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20E56E"/>
    <w:multiLevelType w:val="hybridMultilevel"/>
    <w:tmpl w:val="6A5CAE76"/>
    <w:lvl w:ilvl="0" w:tplc="8F124AF4">
      <w:start w:val="2"/>
      <w:numFmt w:val="upperLetter"/>
      <w:lvlText w:val="%1."/>
      <w:lvlJc w:val="left"/>
      <w:pPr>
        <w:ind w:left="720" w:hanging="360"/>
      </w:pPr>
    </w:lvl>
    <w:lvl w:ilvl="1" w:tplc="D62E5DDE">
      <w:start w:val="1"/>
      <w:numFmt w:val="lowerLetter"/>
      <w:lvlText w:val="%2."/>
      <w:lvlJc w:val="left"/>
      <w:pPr>
        <w:ind w:left="1440" w:hanging="360"/>
      </w:pPr>
    </w:lvl>
    <w:lvl w:ilvl="2" w:tplc="68A4F02A">
      <w:start w:val="1"/>
      <w:numFmt w:val="lowerRoman"/>
      <w:lvlText w:val="%3."/>
      <w:lvlJc w:val="right"/>
      <w:pPr>
        <w:ind w:left="2160" w:hanging="180"/>
      </w:pPr>
    </w:lvl>
    <w:lvl w:ilvl="3" w:tplc="17F6A76A">
      <w:start w:val="1"/>
      <w:numFmt w:val="decimal"/>
      <w:lvlText w:val="%4."/>
      <w:lvlJc w:val="left"/>
      <w:pPr>
        <w:ind w:left="2880" w:hanging="360"/>
      </w:pPr>
    </w:lvl>
    <w:lvl w:ilvl="4" w:tplc="3D4010F2">
      <w:start w:val="1"/>
      <w:numFmt w:val="lowerLetter"/>
      <w:lvlText w:val="%5."/>
      <w:lvlJc w:val="left"/>
      <w:pPr>
        <w:ind w:left="3600" w:hanging="360"/>
      </w:pPr>
    </w:lvl>
    <w:lvl w:ilvl="5" w:tplc="54F250C8">
      <w:start w:val="1"/>
      <w:numFmt w:val="lowerRoman"/>
      <w:lvlText w:val="%6."/>
      <w:lvlJc w:val="right"/>
      <w:pPr>
        <w:ind w:left="4320" w:hanging="180"/>
      </w:pPr>
    </w:lvl>
    <w:lvl w:ilvl="6" w:tplc="751C31D4">
      <w:start w:val="1"/>
      <w:numFmt w:val="decimal"/>
      <w:lvlText w:val="%7."/>
      <w:lvlJc w:val="left"/>
      <w:pPr>
        <w:ind w:left="5040" w:hanging="360"/>
      </w:pPr>
    </w:lvl>
    <w:lvl w:ilvl="7" w:tplc="F69EC79C">
      <w:start w:val="1"/>
      <w:numFmt w:val="lowerLetter"/>
      <w:lvlText w:val="%8."/>
      <w:lvlJc w:val="left"/>
      <w:pPr>
        <w:ind w:left="5760" w:hanging="360"/>
      </w:pPr>
    </w:lvl>
    <w:lvl w:ilvl="8" w:tplc="5C465312">
      <w:start w:val="1"/>
      <w:numFmt w:val="lowerRoman"/>
      <w:lvlText w:val="%9."/>
      <w:lvlJc w:val="right"/>
      <w:pPr>
        <w:ind w:left="6480" w:hanging="180"/>
      </w:pPr>
    </w:lvl>
  </w:abstractNum>
  <w:abstractNum w:abstractNumId="18" w15:restartNumberingAfterBreak="0">
    <w:nsid w:val="3F745AC4"/>
    <w:multiLevelType w:val="hybridMultilevel"/>
    <w:tmpl w:val="FFFFFFFF"/>
    <w:lvl w:ilvl="0" w:tplc="CE7E71AC">
      <w:start w:val="1"/>
      <w:numFmt w:val="decimal"/>
      <w:lvlText w:val="%1."/>
      <w:lvlJc w:val="left"/>
      <w:pPr>
        <w:ind w:left="720" w:hanging="360"/>
      </w:pPr>
    </w:lvl>
    <w:lvl w:ilvl="1" w:tplc="61A6B0AC">
      <w:start w:val="1"/>
      <w:numFmt w:val="lowerLetter"/>
      <w:lvlText w:val="%2."/>
      <w:lvlJc w:val="left"/>
      <w:pPr>
        <w:ind w:left="1440" w:hanging="360"/>
      </w:pPr>
    </w:lvl>
    <w:lvl w:ilvl="2" w:tplc="53CE9A96">
      <w:start w:val="1"/>
      <w:numFmt w:val="lowerRoman"/>
      <w:lvlText w:val="%3."/>
      <w:lvlJc w:val="right"/>
      <w:pPr>
        <w:ind w:left="2160" w:hanging="180"/>
      </w:pPr>
    </w:lvl>
    <w:lvl w:ilvl="3" w:tplc="D33091D4">
      <w:start w:val="1"/>
      <w:numFmt w:val="decimal"/>
      <w:lvlText w:val="%4."/>
      <w:lvlJc w:val="left"/>
      <w:pPr>
        <w:ind w:left="2880" w:hanging="360"/>
      </w:pPr>
    </w:lvl>
    <w:lvl w:ilvl="4" w:tplc="DF3CA20A">
      <w:start w:val="1"/>
      <w:numFmt w:val="lowerLetter"/>
      <w:lvlText w:val="%5."/>
      <w:lvlJc w:val="left"/>
      <w:pPr>
        <w:ind w:left="3600" w:hanging="360"/>
      </w:pPr>
    </w:lvl>
    <w:lvl w:ilvl="5" w:tplc="CD8AADA6">
      <w:start w:val="1"/>
      <w:numFmt w:val="lowerRoman"/>
      <w:lvlText w:val="%6."/>
      <w:lvlJc w:val="right"/>
      <w:pPr>
        <w:ind w:left="4320" w:hanging="180"/>
      </w:pPr>
    </w:lvl>
    <w:lvl w:ilvl="6" w:tplc="5F04A3AA">
      <w:start w:val="1"/>
      <w:numFmt w:val="decimal"/>
      <w:lvlText w:val="%7."/>
      <w:lvlJc w:val="left"/>
      <w:pPr>
        <w:ind w:left="5040" w:hanging="360"/>
      </w:pPr>
    </w:lvl>
    <w:lvl w:ilvl="7" w:tplc="31341D2A">
      <w:start w:val="1"/>
      <w:numFmt w:val="lowerLetter"/>
      <w:lvlText w:val="%8."/>
      <w:lvlJc w:val="left"/>
      <w:pPr>
        <w:ind w:left="5760" w:hanging="360"/>
      </w:pPr>
    </w:lvl>
    <w:lvl w:ilvl="8" w:tplc="44B0A542">
      <w:start w:val="1"/>
      <w:numFmt w:val="lowerRoman"/>
      <w:lvlText w:val="%9."/>
      <w:lvlJc w:val="right"/>
      <w:pPr>
        <w:ind w:left="6480" w:hanging="180"/>
      </w:pPr>
    </w:lvl>
  </w:abstractNum>
  <w:abstractNum w:abstractNumId="19" w15:restartNumberingAfterBreak="0">
    <w:nsid w:val="419767BA"/>
    <w:multiLevelType w:val="hybridMultilevel"/>
    <w:tmpl w:val="04B4E494"/>
    <w:lvl w:ilvl="0" w:tplc="89FC319C">
      <w:start w:val="1"/>
      <w:numFmt w:val="decimal"/>
      <w:lvlText w:val="%1."/>
      <w:lvlJc w:val="left"/>
      <w:pPr>
        <w:ind w:left="720" w:hanging="360"/>
      </w:pPr>
    </w:lvl>
    <w:lvl w:ilvl="1" w:tplc="A18883EE">
      <w:start w:val="1"/>
      <w:numFmt w:val="lowerLetter"/>
      <w:lvlText w:val="%2."/>
      <w:lvlJc w:val="left"/>
      <w:pPr>
        <w:ind w:left="1440" w:hanging="360"/>
      </w:pPr>
    </w:lvl>
    <w:lvl w:ilvl="2" w:tplc="C360F728">
      <w:start w:val="1"/>
      <w:numFmt w:val="lowerRoman"/>
      <w:lvlText w:val="%3."/>
      <w:lvlJc w:val="right"/>
      <w:pPr>
        <w:ind w:left="2160" w:hanging="180"/>
      </w:pPr>
    </w:lvl>
    <w:lvl w:ilvl="3" w:tplc="46F6A7EE">
      <w:start w:val="1"/>
      <w:numFmt w:val="decimal"/>
      <w:lvlText w:val="%4."/>
      <w:lvlJc w:val="left"/>
      <w:pPr>
        <w:ind w:left="2880" w:hanging="360"/>
      </w:pPr>
    </w:lvl>
    <w:lvl w:ilvl="4" w:tplc="D43470AE">
      <w:start w:val="1"/>
      <w:numFmt w:val="lowerLetter"/>
      <w:lvlText w:val="%5."/>
      <w:lvlJc w:val="left"/>
      <w:pPr>
        <w:ind w:left="3600" w:hanging="360"/>
      </w:pPr>
    </w:lvl>
    <w:lvl w:ilvl="5" w:tplc="46DCE8A6">
      <w:start w:val="1"/>
      <w:numFmt w:val="lowerRoman"/>
      <w:lvlText w:val="%6."/>
      <w:lvlJc w:val="right"/>
      <w:pPr>
        <w:ind w:left="4320" w:hanging="180"/>
      </w:pPr>
    </w:lvl>
    <w:lvl w:ilvl="6" w:tplc="D4207154">
      <w:start w:val="1"/>
      <w:numFmt w:val="decimal"/>
      <w:lvlText w:val="%7."/>
      <w:lvlJc w:val="left"/>
      <w:pPr>
        <w:ind w:left="5040" w:hanging="360"/>
      </w:pPr>
    </w:lvl>
    <w:lvl w:ilvl="7" w:tplc="018C942E">
      <w:start w:val="1"/>
      <w:numFmt w:val="lowerLetter"/>
      <w:lvlText w:val="%8."/>
      <w:lvlJc w:val="left"/>
      <w:pPr>
        <w:ind w:left="5760" w:hanging="360"/>
      </w:pPr>
    </w:lvl>
    <w:lvl w:ilvl="8" w:tplc="2E48C448">
      <w:start w:val="1"/>
      <w:numFmt w:val="lowerRoman"/>
      <w:lvlText w:val="%9."/>
      <w:lvlJc w:val="right"/>
      <w:pPr>
        <w:ind w:left="6480" w:hanging="180"/>
      </w:pPr>
    </w:lvl>
  </w:abstractNum>
  <w:abstractNum w:abstractNumId="20" w15:restartNumberingAfterBreak="0">
    <w:nsid w:val="41CAF63A"/>
    <w:multiLevelType w:val="hybridMultilevel"/>
    <w:tmpl w:val="FFFFFFFF"/>
    <w:lvl w:ilvl="0" w:tplc="3C2E0148">
      <w:start w:val="1"/>
      <w:numFmt w:val="decimal"/>
      <w:lvlText w:val="%1."/>
      <w:lvlJc w:val="left"/>
      <w:pPr>
        <w:ind w:left="720" w:hanging="360"/>
      </w:pPr>
    </w:lvl>
    <w:lvl w:ilvl="1" w:tplc="A6128766">
      <w:start w:val="1"/>
      <w:numFmt w:val="lowerLetter"/>
      <w:lvlText w:val="%2."/>
      <w:lvlJc w:val="left"/>
      <w:pPr>
        <w:ind w:left="1440" w:hanging="360"/>
      </w:pPr>
    </w:lvl>
    <w:lvl w:ilvl="2" w:tplc="CECCEAEA">
      <w:start w:val="1"/>
      <w:numFmt w:val="lowerRoman"/>
      <w:lvlText w:val="%3."/>
      <w:lvlJc w:val="right"/>
      <w:pPr>
        <w:ind w:left="2160" w:hanging="180"/>
      </w:pPr>
    </w:lvl>
    <w:lvl w:ilvl="3" w:tplc="AC42F102">
      <w:start w:val="1"/>
      <w:numFmt w:val="decimal"/>
      <w:lvlText w:val="%4."/>
      <w:lvlJc w:val="left"/>
      <w:pPr>
        <w:ind w:left="2880" w:hanging="360"/>
      </w:pPr>
    </w:lvl>
    <w:lvl w:ilvl="4" w:tplc="931639B2">
      <w:start w:val="1"/>
      <w:numFmt w:val="lowerLetter"/>
      <w:lvlText w:val="%5."/>
      <w:lvlJc w:val="left"/>
      <w:pPr>
        <w:ind w:left="3600" w:hanging="360"/>
      </w:pPr>
    </w:lvl>
    <w:lvl w:ilvl="5" w:tplc="A934BC70">
      <w:start w:val="1"/>
      <w:numFmt w:val="lowerRoman"/>
      <w:lvlText w:val="%6."/>
      <w:lvlJc w:val="right"/>
      <w:pPr>
        <w:ind w:left="4320" w:hanging="180"/>
      </w:pPr>
    </w:lvl>
    <w:lvl w:ilvl="6" w:tplc="8DA8D366">
      <w:start w:val="1"/>
      <w:numFmt w:val="decimal"/>
      <w:lvlText w:val="%7."/>
      <w:lvlJc w:val="left"/>
      <w:pPr>
        <w:ind w:left="5040" w:hanging="360"/>
      </w:pPr>
    </w:lvl>
    <w:lvl w:ilvl="7" w:tplc="6F16110A">
      <w:start w:val="1"/>
      <w:numFmt w:val="lowerLetter"/>
      <w:lvlText w:val="%8."/>
      <w:lvlJc w:val="left"/>
      <w:pPr>
        <w:ind w:left="5760" w:hanging="360"/>
      </w:pPr>
    </w:lvl>
    <w:lvl w:ilvl="8" w:tplc="F3D621D4">
      <w:start w:val="1"/>
      <w:numFmt w:val="lowerRoman"/>
      <w:lvlText w:val="%9."/>
      <w:lvlJc w:val="right"/>
      <w:pPr>
        <w:ind w:left="6480" w:hanging="180"/>
      </w:pPr>
    </w:lvl>
  </w:abstractNum>
  <w:abstractNum w:abstractNumId="21" w15:restartNumberingAfterBreak="0">
    <w:nsid w:val="42533177"/>
    <w:multiLevelType w:val="hybridMultilevel"/>
    <w:tmpl w:val="9C34DD66"/>
    <w:lvl w:ilvl="0" w:tplc="FFFFFFFF">
      <w:start w:val="1"/>
      <w:numFmt w:val="decimal"/>
      <w:pStyle w:val="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623821"/>
    <w:multiLevelType w:val="hybridMultilevel"/>
    <w:tmpl w:val="A66E5AFE"/>
    <w:lvl w:ilvl="0" w:tplc="55A6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F297D"/>
    <w:multiLevelType w:val="hybridMultilevel"/>
    <w:tmpl w:val="FFFFFFFF"/>
    <w:lvl w:ilvl="0" w:tplc="B0C27180">
      <w:start w:val="1"/>
      <w:numFmt w:val="decimal"/>
      <w:lvlText w:val="%1."/>
      <w:lvlJc w:val="left"/>
      <w:pPr>
        <w:ind w:left="720" w:hanging="360"/>
      </w:pPr>
    </w:lvl>
    <w:lvl w:ilvl="1" w:tplc="97F069FC">
      <w:start w:val="1"/>
      <w:numFmt w:val="lowerLetter"/>
      <w:lvlText w:val="%2."/>
      <w:lvlJc w:val="left"/>
      <w:pPr>
        <w:ind w:left="1440" w:hanging="360"/>
      </w:pPr>
    </w:lvl>
    <w:lvl w:ilvl="2" w:tplc="7B2CBD24">
      <w:start w:val="1"/>
      <w:numFmt w:val="lowerRoman"/>
      <w:lvlText w:val="%3."/>
      <w:lvlJc w:val="right"/>
      <w:pPr>
        <w:ind w:left="2160" w:hanging="180"/>
      </w:pPr>
    </w:lvl>
    <w:lvl w:ilvl="3" w:tplc="A0F41D9C">
      <w:start w:val="1"/>
      <w:numFmt w:val="decimal"/>
      <w:lvlText w:val="%4."/>
      <w:lvlJc w:val="left"/>
      <w:pPr>
        <w:ind w:left="2880" w:hanging="360"/>
      </w:pPr>
    </w:lvl>
    <w:lvl w:ilvl="4" w:tplc="6770A04C">
      <w:start w:val="1"/>
      <w:numFmt w:val="lowerLetter"/>
      <w:lvlText w:val="%5."/>
      <w:lvlJc w:val="left"/>
      <w:pPr>
        <w:ind w:left="3600" w:hanging="360"/>
      </w:pPr>
    </w:lvl>
    <w:lvl w:ilvl="5" w:tplc="1FDECAD2">
      <w:start w:val="1"/>
      <w:numFmt w:val="lowerRoman"/>
      <w:lvlText w:val="%6."/>
      <w:lvlJc w:val="right"/>
      <w:pPr>
        <w:ind w:left="4320" w:hanging="180"/>
      </w:pPr>
    </w:lvl>
    <w:lvl w:ilvl="6" w:tplc="7FEE6E14">
      <w:start w:val="1"/>
      <w:numFmt w:val="decimal"/>
      <w:lvlText w:val="%7."/>
      <w:lvlJc w:val="left"/>
      <w:pPr>
        <w:ind w:left="5040" w:hanging="360"/>
      </w:pPr>
    </w:lvl>
    <w:lvl w:ilvl="7" w:tplc="86027BE8">
      <w:start w:val="1"/>
      <w:numFmt w:val="lowerLetter"/>
      <w:lvlText w:val="%8."/>
      <w:lvlJc w:val="left"/>
      <w:pPr>
        <w:ind w:left="5760" w:hanging="360"/>
      </w:pPr>
    </w:lvl>
    <w:lvl w:ilvl="8" w:tplc="DD42B03E">
      <w:start w:val="1"/>
      <w:numFmt w:val="lowerRoman"/>
      <w:lvlText w:val="%9."/>
      <w:lvlJc w:val="right"/>
      <w:pPr>
        <w:ind w:left="6480" w:hanging="180"/>
      </w:pPr>
    </w:lvl>
  </w:abstractNum>
  <w:abstractNum w:abstractNumId="24" w15:restartNumberingAfterBreak="0">
    <w:nsid w:val="4ED405B2"/>
    <w:multiLevelType w:val="hybridMultilevel"/>
    <w:tmpl w:val="FFFFFFFF"/>
    <w:lvl w:ilvl="0" w:tplc="BC7A3D2C">
      <w:start w:val="1"/>
      <w:numFmt w:val="decimal"/>
      <w:lvlText w:val="%1."/>
      <w:lvlJc w:val="left"/>
      <w:pPr>
        <w:ind w:left="1080" w:hanging="360"/>
      </w:pPr>
    </w:lvl>
    <w:lvl w:ilvl="1" w:tplc="1A0A6D56">
      <w:start w:val="1"/>
      <w:numFmt w:val="lowerLetter"/>
      <w:lvlText w:val="%2."/>
      <w:lvlJc w:val="left"/>
      <w:pPr>
        <w:ind w:left="1800" w:hanging="360"/>
      </w:pPr>
    </w:lvl>
    <w:lvl w:ilvl="2" w:tplc="045C7D28">
      <w:start w:val="1"/>
      <w:numFmt w:val="lowerRoman"/>
      <w:lvlText w:val="%3."/>
      <w:lvlJc w:val="right"/>
      <w:pPr>
        <w:ind w:left="2520" w:hanging="180"/>
      </w:pPr>
    </w:lvl>
    <w:lvl w:ilvl="3" w:tplc="D8E09600">
      <w:start w:val="1"/>
      <w:numFmt w:val="decimal"/>
      <w:lvlText w:val="%4."/>
      <w:lvlJc w:val="left"/>
      <w:pPr>
        <w:ind w:left="3240" w:hanging="360"/>
      </w:pPr>
    </w:lvl>
    <w:lvl w:ilvl="4" w:tplc="0D001C5A">
      <w:start w:val="1"/>
      <w:numFmt w:val="lowerLetter"/>
      <w:lvlText w:val="%5."/>
      <w:lvlJc w:val="left"/>
      <w:pPr>
        <w:ind w:left="3960" w:hanging="360"/>
      </w:pPr>
    </w:lvl>
    <w:lvl w:ilvl="5" w:tplc="2B108C06">
      <w:start w:val="1"/>
      <w:numFmt w:val="lowerRoman"/>
      <w:lvlText w:val="%6."/>
      <w:lvlJc w:val="right"/>
      <w:pPr>
        <w:ind w:left="4680" w:hanging="180"/>
      </w:pPr>
    </w:lvl>
    <w:lvl w:ilvl="6" w:tplc="3B2C72C2">
      <w:start w:val="1"/>
      <w:numFmt w:val="decimal"/>
      <w:lvlText w:val="%7."/>
      <w:lvlJc w:val="left"/>
      <w:pPr>
        <w:ind w:left="5400" w:hanging="360"/>
      </w:pPr>
    </w:lvl>
    <w:lvl w:ilvl="7" w:tplc="208E2B32">
      <w:start w:val="1"/>
      <w:numFmt w:val="lowerLetter"/>
      <w:lvlText w:val="%8."/>
      <w:lvlJc w:val="left"/>
      <w:pPr>
        <w:ind w:left="6120" w:hanging="360"/>
      </w:pPr>
    </w:lvl>
    <w:lvl w:ilvl="8" w:tplc="645CBBA6">
      <w:start w:val="1"/>
      <w:numFmt w:val="lowerRoman"/>
      <w:lvlText w:val="%9."/>
      <w:lvlJc w:val="right"/>
      <w:pPr>
        <w:ind w:left="6840" w:hanging="180"/>
      </w:pPr>
    </w:lvl>
  </w:abstractNum>
  <w:abstractNum w:abstractNumId="25" w15:restartNumberingAfterBreak="0">
    <w:nsid w:val="56042DB3"/>
    <w:multiLevelType w:val="hybridMultilevel"/>
    <w:tmpl w:val="D27A1384"/>
    <w:lvl w:ilvl="0" w:tplc="FFFFFFFF">
      <w:start w:val="1"/>
      <w:numFmt w:val="upperRoman"/>
      <w:lvlText w:val="%1."/>
      <w:lvlJc w:val="left"/>
      <w:pPr>
        <w:ind w:left="720" w:hanging="72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96A1314"/>
    <w:multiLevelType w:val="hybridMultilevel"/>
    <w:tmpl w:val="76CE294C"/>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549055"/>
    <w:multiLevelType w:val="hybridMultilevel"/>
    <w:tmpl w:val="883C0826"/>
    <w:lvl w:ilvl="0" w:tplc="E40C2E32">
      <w:start w:val="1"/>
      <w:numFmt w:val="decimal"/>
      <w:lvlText w:val="%1."/>
      <w:lvlJc w:val="left"/>
      <w:pPr>
        <w:ind w:left="720" w:hanging="360"/>
      </w:pPr>
    </w:lvl>
    <w:lvl w:ilvl="1" w:tplc="92681B8A">
      <w:start w:val="1"/>
      <w:numFmt w:val="lowerLetter"/>
      <w:lvlText w:val="%2."/>
      <w:lvlJc w:val="left"/>
      <w:pPr>
        <w:ind w:left="1440" w:hanging="360"/>
      </w:pPr>
    </w:lvl>
    <w:lvl w:ilvl="2" w:tplc="F6E2F7D0">
      <w:start w:val="1"/>
      <w:numFmt w:val="lowerRoman"/>
      <w:lvlText w:val="%3."/>
      <w:lvlJc w:val="right"/>
      <w:pPr>
        <w:ind w:left="2160" w:hanging="180"/>
      </w:pPr>
    </w:lvl>
    <w:lvl w:ilvl="3" w:tplc="B34E6A44">
      <w:start w:val="1"/>
      <w:numFmt w:val="decimal"/>
      <w:lvlText w:val="%4."/>
      <w:lvlJc w:val="left"/>
      <w:pPr>
        <w:ind w:left="2880" w:hanging="360"/>
      </w:pPr>
    </w:lvl>
    <w:lvl w:ilvl="4" w:tplc="1BB2D942">
      <w:start w:val="1"/>
      <w:numFmt w:val="lowerLetter"/>
      <w:lvlText w:val="%5."/>
      <w:lvlJc w:val="left"/>
      <w:pPr>
        <w:ind w:left="3600" w:hanging="360"/>
      </w:pPr>
    </w:lvl>
    <w:lvl w:ilvl="5" w:tplc="4C5CB6FE">
      <w:start w:val="1"/>
      <w:numFmt w:val="lowerRoman"/>
      <w:lvlText w:val="%6."/>
      <w:lvlJc w:val="right"/>
      <w:pPr>
        <w:ind w:left="4320" w:hanging="180"/>
      </w:pPr>
    </w:lvl>
    <w:lvl w:ilvl="6" w:tplc="B0006466">
      <w:start w:val="1"/>
      <w:numFmt w:val="decimal"/>
      <w:lvlText w:val="%7."/>
      <w:lvlJc w:val="left"/>
      <w:pPr>
        <w:ind w:left="5040" w:hanging="360"/>
      </w:pPr>
    </w:lvl>
    <w:lvl w:ilvl="7" w:tplc="08FE59BA">
      <w:start w:val="1"/>
      <w:numFmt w:val="lowerLetter"/>
      <w:lvlText w:val="%8."/>
      <w:lvlJc w:val="left"/>
      <w:pPr>
        <w:ind w:left="5760" w:hanging="360"/>
      </w:pPr>
    </w:lvl>
    <w:lvl w:ilvl="8" w:tplc="9EC0A660">
      <w:start w:val="1"/>
      <w:numFmt w:val="lowerRoman"/>
      <w:lvlText w:val="%9."/>
      <w:lvlJc w:val="right"/>
      <w:pPr>
        <w:ind w:left="6480" w:hanging="180"/>
      </w:pPr>
    </w:lvl>
  </w:abstractNum>
  <w:abstractNum w:abstractNumId="28" w15:restartNumberingAfterBreak="0">
    <w:nsid w:val="6A1BD709"/>
    <w:multiLevelType w:val="hybridMultilevel"/>
    <w:tmpl w:val="8B12B1B4"/>
    <w:lvl w:ilvl="0" w:tplc="EAEE6E04">
      <w:start w:val="4"/>
      <w:numFmt w:val="upperLetter"/>
      <w:lvlText w:val="%1."/>
      <w:lvlJc w:val="left"/>
      <w:pPr>
        <w:ind w:left="720" w:hanging="360"/>
      </w:pPr>
    </w:lvl>
    <w:lvl w:ilvl="1" w:tplc="1690FA34">
      <w:start w:val="1"/>
      <w:numFmt w:val="lowerLetter"/>
      <w:lvlText w:val="%2."/>
      <w:lvlJc w:val="left"/>
      <w:pPr>
        <w:ind w:left="1440" w:hanging="360"/>
      </w:pPr>
    </w:lvl>
    <w:lvl w:ilvl="2" w:tplc="515EE954">
      <w:start w:val="1"/>
      <w:numFmt w:val="lowerRoman"/>
      <w:lvlText w:val="%3."/>
      <w:lvlJc w:val="right"/>
      <w:pPr>
        <w:ind w:left="2160" w:hanging="180"/>
      </w:pPr>
    </w:lvl>
    <w:lvl w:ilvl="3" w:tplc="EAECFE12">
      <w:start w:val="1"/>
      <w:numFmt w:val="decimal"/>
      <w:lvlText w:val="%4."/>
      <w:lvlJc w:val="left"/>
      <w:pPr>
        <w:ind w:left="2880" w:hanging="360"/>
      </w:pPr>
    </w:lvl>
    <w:lvl w:ilvl="4" w:tplc="AA6EEEB8">
      <w:start w:val="1"/>
      <w:numFmt w:val="lowerLetter"/>
      <w:lvlText w:val="%5."/>
      <w:lvlJc w:val="left"/>
      <w:pPr>
        <w:ind w:left="3600" w:hanging="360"/>
      </w:pPr>
    </w:lvl>
    <w:lvl w:ilvl="5" w:tplc="8872F368">
      <w:start w:val="1"/>
      <w:numFmt w:val="lowerRoman"/>
      <w:lvlText w:val="%6."/>
      <w:lvlJc w:val="right"/>
      <w:pPr>
        <w:ind w:left="4320" w:hanging="180"/>
      </w:pPr>
    </w:lvl>
    <w:lvl w:ilvl="6" w:tplc="907A22A4">
      <w:start w:val="1"/>
      <w:numFmt w:val="decimal"/>
      <w:lvlText w:val="%7."/>
      <w:lvlJc w:val="left"/>
      <w:pPr>
        <w:ind w:left="5040" w:hanging="360"/>
      </w:pPr>
    </w:lvl>
    <w:lvl w:ilvl="7" w:tplc="5CB0567E">
      <w:start w:val="1"/>
      <w:numFmt w:val="lowerLetter"/>
      <w:lvlText w:val="%8."/>
      <w:lvlJc w:val="left"/>
      <w:pPr>
        <w:ind w:left="5760" w:hanging="360"/>
      </w:pPr>
    </w:lvl>
    <w:lvl w:ilvl="8" w:tplc="8F6CA990">
      <w:start w:val="1"/>
      <w:numFmt w:val="lowerRoman"/>
      <w:lvlText w:val="%9."/>
      <w:lvlJc w:val="right"/>
      <w:pPr>
        <w:ind w:left="6480" w:hanging="180"/>
      </w:pPr>
    </w:lvl>
  </w:abstractNum>
  <w:abstractNum w:abstractNumId="29" w15:restartNumberingAfterBreak="0">
    <w:nsid w:val="6E9EAEB9"/>
    <w:multiLevelType w:val="hybridMultilevel"/>
    <w:tmpl w:val="5802DFCC"/>
    <w:lvl w:ilvl="0" w:tplc="36DC0004">
      <w:start w:val="1"/>
      <w:numFmt w:val="decimal"/>
      <w:lvlText w:val="%1."/>
      <w:lvlJc w:val="left"/>
      <w:pPr>
        <w:ind w:left="720" w:hanging="360"/>
      </w:pPr>
    </w:lvl>
    <w:lvl w:ilvl="1" w:tplc="0F22F5E6">
      <w:start w:val="1"/>
      <w:numFmt w:val="lowerLetter"/>
      <w:lvlText w:val="%2."/>
      <w:lvlJc w:val="left"/>
      <w:pPr>
        <w:ind w:left="1440" w:hanging="360"/>
      </w:pPr>
    </w:lvl>
    <w:lvl w:ilvl="2" w:tplc="410A7A6C">
      <w:start w:val="1"/>
      <w:numFmt w:val="lowerRoman"/>
      <w:lvlText w:val="%3."/>
      <w:lvlJc w:val="right"/>
      <w:pPr>
        <w:ind w:left="2160" w:hanging="180"/>
      </w:pPr>
    </w:lvl>
    <w:lvl w:ilvl="3" w:tplc="FDC4159A">
      <w:start w:val="1"/>
      <w:numFmt w:val="decimal"/>
      <w:lvlText w:val="%4."/>
      <w:lvlJc w:val="left"/>
      <w:pPr>
        <w:ind w:left="2880" w:hanging="360"/>
      </w:pPr>
    </w:lvl>
    <w:lvl w:ilvl="4" w:tplc="36BA031A">
      <w:start w:val="1"/>
      <w:numFmt w:val="lowerLetter"/>
      <w:lvlText w:val="%5."/>
      <w:lvlJc w:val="left"/>
      <w:pPr>
        <w:ind w:left="3600" w:hanging="360"/>
      </w:pPr>
    </w:lvl>
    <w:lvl w:ilvl="5" w:tplc="4E1E3EA6">
      <w:start w:val="1"/>
      <w:numFmt w:val="lowerRoman"/>
      <w:lvlText w:val="%6."/>
      <w:lvlJc w:val="right"/>
      <w:pPr>
        <w:ind w:left="4320" w:hanging="180"/>
      </w:pPr>
    </w:lvl>
    <w:lvl w:ilvl="6" w:tplc="BC209B86">
      <w:start w:val="1"/>
      <w:numFmt w:val="decimal"/>
      <w:lvlText w:val="%7."/>
      <w:lvlJc w:val="left"/>
      <w:pPr>
        <w:ind w:left="5040" w:hanging="360"/>
      </w:pPr>
    </w:lvl>
    <w:lvl w:ilvl="7" w:tplc="03FAD340">
      <w:start w:val="1"/>
      <w:numFmt w:val="lowerLetter"/>
      <w:lvlText w:val="%8."/>
      <w:lvlJc w:val="left"/>
      <w:pPr>
        <w:ind w:left="5760" w:hanging="360"/>
      </w:pPr>
    </w:lvl>
    <w:lvl w:ilvl="8" w:tplc="F5E4C558">
      <w:start w:val="1"/>
      <w:numFmt w:val="lowerRoman"/>
      <w:lvlText w:val="%9."/>
      <w:lvlJc w:val="right"/>
      <w:pPr>
        <w:ind w:left="6480" w:hanging="180"/>
      </w:pPr>
    </w:lvl>
  </w:abstractNum>
  <w:abstractNum w:abstractNumId="30" w15:restartNumberingAfterBreak="0">
    <w:nsid w:val="7DFD309E"/>
    <w:multiLevelType w:val="hybridMultilevel"/>
    <w:tmpl w:val="DA1ABB12"/>
    <w:lvl w:ilvl="0" w:tplc="9DAA2E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DA18B"/>
    <w:multiLevelType w:val="hybridMultilevel"/>
    <w:tmpl w:val="958A5D1A"/>
    <w:lvl w:ilvl="0" w:tplc="396078F4">
      <w:start w:val="1"/>
      <w:numFmt w:val="decimal"/>
      <w:lvlText w:val="%1."/>
      <w:lvlJc w:val="left"/>
      <w:pPr>
        <w:ind w:left="720" w:hanging="360"/>
      </w:pPr>
    </w:lvl>
    <w:lvl w:ilvl="1" w:tplc="AE70811A">
      <w:start w:val="1"/>
      <w:numFmt w:val="lowerLetter"/>
      <w:lvlText w:val="%2."/>
      <w:lvlJc w:val="left"/>
      <w:pPr>
        <w:ind w:left="1440" w:hanging="360"/>
      </w:pPr>
    </w:lvl>
    <w:lvl w:ilvl="2" w:tplc="46A23486">
      <w:start w:val="1"/>
      <w:numFmt w:val="lowerRoman"/>
      <w:lvlText w:val="%3."/>
      <w:lvlJc w:val="right"/>
      <w:pPr>
        <w:ind w:left="2160" w:hanging="180"/>
      </w:pPr>
    </w:lvl>
    <w:lvl w:ilvl="3" w:tplc="4C4A1904">
      <w:start w:val="1"/>
      <w:numFmt w:val="decimal"/>
      <w:lvlText w:val="%4."/>
      <w:lvlJc w:val="left"/>
      <w:pPr>
        <w:ind w:left="2880" w:hanging="360"/>
      </w:pPr>
    </w:lvl>
    <w:lvl w:ilvl="4" w:tplc="2D488D9E">
      <w:start w:val="1"/>
      <w:numFmt w:val="lowerLetter"/>
      <w:lvlText w:val="%5."/>
      <w:lvlJc w:val="left"/>
      <w:pPr>
        <w:ind w:left="3600" w:hanging="360"/>
      </w:pPr>
    </w:lvl>
    <w:lvl w:ilvl="5" w:tplc="877AF97A">
      <w:start w:val="1"/>
      <w:numFmt w:val="lowerRoman"/>
      <w:lvlText w:val="%6."/>
      <w:lvlJc w:val="right"/>
      <w:pPr>
        <w:ind w:left="4320" w:hanging="180"/>
      </w:pPr>
    </w:lvl>
    <w:lvl w:ilvl="6" w:tplc="431265A2">
      <w:start w:val="1"/>
      <w:numFmt w:val="decimal"/>
      <w:lvlText w:val="%7."/>
      <w:lvlJc w:val="left"/>
      <w:pPr>
        <w:ind w:left="5040" w:hanging="360"/>
      </w:pPr>
    </w:lvl>
    <w:lvl w:ilvl="7" w:tplc="799CBD4E">
      <w:start w:val="1"/>
      <w:numFmt w:val="lowerLetter"/>
      <w:lvlText w:val="%8."/>
      <w:lvlJc w:val="left"/>
      <w:pPr>
        <w:ind w:left="5760" w:hanging="360"/>
      </w:pPr>
    </w:lvl>
    <w:lvl w:ilvl="8" w:tplc="CF7C669C">
      <w:start w:val="1"/>
      <w:numFmt w:val="lowerRoman"/>
      <w:lvlText w:val="%9."/>
      <w:lvlJc w:val="right"/>
      <w:pPr>
        <w:ind w:left="6480" w:hanging="180"/>
      </w:pPr>
    </w:lvl>
  </w:abstractNum>
  <w:num w:numId="1" w16cid:durableId="1038504482">
    <w:abstractNumId w:val="22"/>
  </w:num>
  <w:num w:numId="2" w16cid:durableId="1344628327">
    <w:abstractNumId w:val="26"/>
  </w:num>
  <w:num w:numId="3" w16cid:durableId="1477382083">
    <w:abstractNumId w:val="24"/>
  </w:num>
  <w:num w:numId="4" w16cid:durableId="1547257505">
    <w:abstractNumId w:val="23"/>
  </w:num>
  <w:num w:numId="5" w16cid:durableId="1604142767">
    <w:abstractNumId w:val="5"/>
  </w:num>
  <w:num w:numId="6" w16cid:durableId="162430273">
    <w:abstractNumId w:val="14"/>
  </w:num>
  <w:num w:numId="7" w16cid:durableId="1647472499">
    <w:abstractNumId w:val="25"/>
  </w:num>
  <w:num w:numId="8" w16cid:durableId="1696930308">
    <w:abstractNumId w:val="21"/>
  </w:num>
  <w:num w:numId="9" w16cid:durableId="1745908630">
    <w:abstractNumId w:val="11"/>
  </w:num>
  <w:num w:numId="10" w16cid:durableId="1863275276">
    <w:abstractNumId w:val="4"/>
  </w:num>
  <w:num w:numId="11" w16cid:durableId="2055690043">
    <w:abstractNumId w:val="13"/>
  </w:num>
  <w:num w:numId="12" w16cid:durableId="450902011">
    <w:abstractNumId w:val="3"/>
  </w:num>
  <w:num w:numId="13" w16cid:durableId="516191160">
    <w:abstractNumId w:val="9"/>
  </w:num>
  <w:num w:numId="14" w16cid:durableId="769543613">
    <w:abstractNumId w:val="12"/>
  </w:num>
  <w:num w:numId="15" w16cid:durableId="976838650">
    <w:abstractNumId w:val="30"/>
  </w:num>
  <w:num w:numId="16" w16cid:durableId="117921298">
    <w:abstractNumId w:val="1"/>
  </w:num>
  <w:num w:numId="17" w16cid:durableId="877670232">
    <w:abstractNumId w:val="2"/>
  </w:num>
  <w:num w:numId="18" w16cid:durableId="1109853399">
    <w:abstractNumId w:val="17"/>
  </w:num>
  <w:num w:numId="19" w16cid:durableId="196239343">
    <w:abstractNumId w:val="0"/>
  </w:num>
  <w:num w:numId="20" w16cid:durableId="1169248179">
    <w:abstractNumId w:val="28"/>
  </w:num>
  <w:num w:numId="21" w16cid:durableId="253589270">
    <w:abstractNumId w:val="19"/>
  </w:num>
  <w:num w:numId="22" w16cid:durableId="1549879611">
    <w:abstractNumId w:val="6"/>
  </w:num>
  <w:num w:numId="23" w16cid:durableId="2035767461">
    <w:abstractNumId w:val="27"/>
  </w:num>
  <w:num w:numId="24" w16cid:durableId="1848593656">
    <w:abstractNumId w:val="29"/>
  </w:num>
  <w:num w:numId="25" w16cid:durableId="1154373185">
    <w:abstractNumId w:val="10"/>
  </w:num>
  <w:num w:numId="26" w16cid:durableId="1842818260">
    <w:abstractNumId w:val="31"/>
  </w:num>
  <w:num w:numId="27" w16cid:durableId="1229875879">
    <w:abstractNumId w:val="7"/>
  </w:num>
  <w:num w:numId="28" w16cid:durableId="383221048">
    <w:abstractNumId w:val="26"/>
    <w:lvlOverride w:ilvl="0">
      <w:startOverride w:val="1"/>
    </w:lvlOverride>
  </w:num>
  <w:num w:numId="29" w16cid:durableId="1453749270">
    <w:abstractNumId w:val="26"/>
    <w:lvlOverride w:ilvl="0">
      <w:startOverride w:val="1"/>
    </w:lvlOverride>
  </w:num>
  <w:num w:numId="30" w16cid:durableId="2066834579">
    <w:abstractNumId w:val="26"/>
    <w:lvlOverride w:ilvl="0">
      <w:startOverride w:val="1"/>
    </w:lvlOverride>
  </w:num>
  <w:num w:numId="31" w16cid:durableId="1724525681">
    <w:abstractNumId w:val="16"/>
  </w:num>
  <w:num w:numId="32" w16cid:durableId="1567951266">
    <w:abstractNumId w:val="26"/>
    <w:lvlOverride w:ilvl="0">
      <w:startOverride w:val="1"/>
    </w:lvlOverride>
  </w:num>
  <w:num w:numId="33" w16cid:durableId="1485704555">
    <w:abstractNumId w:val="18"/>
  </w:num>
  <w:num w:numId="34" w16cid:durableId="464465795">
    <w:abstractNumId w:val="20"/>
  </w:num>
  <w:num w:numId="35" w16cid:durableId="213466076">
    <w:abstractNumId w:val="8"/>
  </w:num>
  <w:num w:numId="36" w16cid:durableId="5469127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F41A77"/>
    <w:rsid w:val="000001B1"/>
    <w:rsid w:val="000009B6"/>
    <w:rsid w:val="00000EA9"/>
    <w:rsid w:val="00000F63"/>
    <w:rsid w:val="00001C06"/>
    <w:rsid w:val="00001FE9"/>
    <w:rsid w:val="00002485"/>
    <w:rsid w:val="000033CF"/>
    <w:rsid w:val="000035C5"/>
    <w:rsid w:val="0000393B"/>
    <w:rsid w:val="00003B31"/>
    <w:rsid w:val="000042D4"/>
    <w:rsid w:val="00004E31"/>
    <w:rsid w:val="00005361"/>
    <w:rsid w:val="00005734"/>
    <w:rsid w:val="00005E38"/>
    <w:rsid w:val="00006119"/>
    <w:rsid w:val="000068CA"/>
    <w:rsid w:val="0000732E"/>
    <w:rsid w:val="00007385"/>
    <w:rsid w:val="0000778E"/>
    <w:rsid w:val="00007F5D"/>
    <w:rsid w:val="00010187"/>
    <w:rsid w:val="00010AE5"/>
    <w:rsid w:val="00011427"/>
    <w:rsid w:val="00011686"/>
    <w:rsid w:val="00011FCF"/>
    <w:rsid w:val="000128FE"/>
    <w:rsid w:val="00012FC5"/>
    <w:rsid w:val="0001309C"/>
    <w:rsid w:val="000131FA"/>
    <w:rsid w:val="0001364E"/>
    <w:rsid w:val="000137BB"/>
    <w:rsid w:val="0001488C"/>
    <w:rsid w:val="000150B7"/>
    <w:rsid w:val="00015AC4"/>
    <w:rsid w:val="00016301"/>
    <w:rsid w:val="000167FE"/>
    <w:rsid w:val="000168BC"/>
    <w:rsid w:val="00016BDB"/>
    <w:rsid w:val="00017868"/>
    <w:rsid w:val="00017A79"/>
    <w:rsid w:val="00020838"/>
    <w:rsid w:val="00021E20"/>
    <w:rsid w:val="00022A27"/>
    <w:rsid w:val="00022AAE"/>
    <w:rsid w:val="00023735"/>
    <w:rsid w:val="00024FF9"/>
    <w:rsid w:val="000253DE"/>
    <w:rsid w:val="00025B5E"/>
    <w:rsid w:val="0002694A"/>
    <w:rsid w:val="00026B19"/>
    <w:rsid w:val="00030813"/>
    <w:rsid w:val="00030EB6"/>
    <w:rsid w:val="00030F08"/>
    <w:rsid w:val="000317A4"/>
    <w:rsid w:val="000319A0"/>
    <w:rsid w:val="00031F6E"/>
    <w:rsid w:val="000328BB"/>
    <w:rsid w:val="00032D63"/>
    <w:rsid w:val="0003446B"/>
    <w:rsid w:val="0003474A"/>
    <w:rsid w:val="000348B8"/>
    <w:rsid w:val="000348F5"/>
    <w:rsid w:val="000354CA"/>
    <w:rsid w:val="00035551"/>
    <w:rsid w:val="00035E39"/>
    <w:rsid w:val="00036078"/>
    <w:rsid w:val="000360A2"/>
    <w:rsid w:val="00036A11"/>
    <w:rsid w:val="00036D1E"/>
    <w:rsid w:val="00036D7A"/>
    <w:rsid w:val="000371EC"/>
    <w:rsid w:val="00037259"/>
    <w:rsid w:val="0004038F"/>
    <w:rsid w:val="00040BB6"/>
    <w:rsid w:val="00040E44"/>
    <w:rsid w:val="00041AC0"/>
    <w:rsid w:val="00042BE0"/>
    <w:rsid w:val="00042C6E"/>
    <w:rsid w:val="00042E48"/>
    <w:rsid w:val="0004334F"/>
    <w:rsid w:val="00044B57"/>
    <w:rsid w:val="00045BB9"/>
    <w:rsid w:val="00046608"/>
    <w:rsid w:val="00047286"/>
    <w:rsid w:val="00047C2E"/>
    <w:rsid w:val="00050918"/>
    <w:rsid w:val="000509F7"/>
    <w:rsid w:val="00050AAC"/>
    <w:rsid w:val="00050F68"/>
    <w:rsid w:val="00051714"/>
    <w:rsid w:val="00051838"/>
    <w:rsid w:val="0005193C"/>
    <w:rsid w:val="00051CCA"/>
    <w:rsid w:val="00052287"/>
    <w:rsid w:val="00052812"/>
    <w:rsid w:val="000549FF"/>
    <w:rsid w:val="00054F0D"/>
    <w:rsid w:val="00055207"/>
    <w:rsid w:val="000555D1"/>
    <w:rsid w:val="00056AEC"/>
    <w:rsid w:val="00056AF6"/>
    <w:rsid w:val="00056BD9"/>
    <w:rsid w:val="0005788D"/>
    <w:rsid w:val="00057CFF"/>
    <w:rsid w:val="0006000A"/>
    <w:rsid w:val="000606BB"/>
    <w:rsid w:val="00060F48"/>
    <w:rsid w:val="0006104E"/>
    <w:rsid w:val="0006118F"/>
    <w:rsid w:val="00061600"/>
    <w:rsid w:val="00061BB9"/>
    <w:rsid w:val="00061CB0"/>
    <w:rsid w:val="0006235D"/>
    <w:rsid w:val="0006278E"/>
    <w:rsid w:val="000628BD"/>
    <w:rsid w:val="00062D9E"/>
    <w:rsid w:val="00063217"/>
    <w:rsid w:val="000635B0"/>
    <w:rsid w:val="000636CC"/>
    <w:rsid w:val="000641F5"/>
    <w:rsid w:val="0006505F"/>
    <w:rsid w:val="00065E00"/>
    <w:rsid w:val="00065EB9"/>
    <w:rsid w:val="00066EED"/>
    <w:rsid w:val="00067460"/>
    <w:rsid w:val="00067AA0"/>
    <w:rsid w:val="00072137"/>
    <w:rsid w:val="00072242"/>
    <w:rsid w:val="00072616"/>
    <w:rsid w:val="00072908"/>
    <w:rsid w:val="00072FD1"/>
    <w:rsid w:val="0007308A"/>
    <w:rsid w:val="00073200"/>
    <w:rsid w:val="00073D9C"/>
    <w:rsid w:val="00073F64"/>
    <w:rsid w:val="00073FF9"/>
    <w:rsid w:val="000744D9"/>
    <w:rsid w:val="0007453F"/>
    <w:rsid w:val="00074545"/>
    <w:rsid w:val="00074ACD"/>
    <w:rsid w:val="00074DCD"/>
    <w:rsid w:val="00076BD7"/>
    <w:rsid w:val="00076E90"/>
    <w:rsid w:val="00077203"/>
    <w:rsid w:val="00077B88"/>
    <w:rsid w:val="000817B6"/>
    <w:rsid w:val="00081962"/>
    <w:rsid w:val="000820F3"/>
    <w:rsid w:val="000823F0"/>
    <w:rsid w:val="0008350A"/>
    <w:rsid w:val="000847E6"/>
    <w:rsid w:val="000854E2"/>
    <w:rsid w:val="00086C0B"/>
    <w:rsid w:val="00086C59"/>
    <w:rsid w:val="00086D38"/>
    <w:rsid w:val="00086DD3"/>
    <w:rsid w:val="000872CE"/>
    <w:rsid w:val="0008764F"/>
    <w:rsid w:val="00087E1E"/>
    <w:rsid w:val="0009025E"/>
    <w:rsid w:val="00090C25"/>
    <w:rsid w:val="00090E64"/>
    <w:rsid w:val="0009105D"/>
    <w:rsid w:val="0009144E"/>
    <w:rsid w:val="00091472"/>
    <w:rsid w:val="00091DD8"/>
    <w:rsid w:val="00091E2E"/>
    <w:rsid w:val="00092509"/>
    <w:rsid w:val="000925A3"/>
    <w:rsid w:val="00092C19"/>
    <w:rsid w:val="00092CE4"/>
    <w:rsid w:val="000937A4"/>
    <w:rsid w:val="00093E01"/>
    <w:rsid w:val="00094240"/>
    <w:rsid w:val="00094EA7"/>
    <w:rsid w:val="00095268"/>
    <w:rsid w:val="00095406"/>
    <w:rsid w:val="00095435"/>
    <w:rsid w:val="000971E7"/>
    <w:rsid w:val="000979D1"/>
    <w:rsid w:val="00097CDB"/>
    <w:rsid w:val="000A020F"/>
    <w:rsid w:val="000A0329"/>
    <w:rsid w:val="000A0759"/>
    <w:rsid w:val="000A07B6"/>
    <w:rsid w:val="000A07E4"/>
    <w:rsid w:val="000A0844"/>
    <w:rsid w:val="000A1276"/>
    <w:rsid w:val="000A1687"/>
    <w:rsid w:val="000A1A11"/>
    <w:rsid w:val="000A204C"/>
    <w:rsid w:val="000A2AD5"/>
    <w:rsid w:val="000A308F"/>
    <w:rsid w:val="000A31B3"/>
    <w:rsid w:val="000A3F41"/>
    <w:rsid w:val="000A5DBD"/>
    <w:rsid w:val="000A6772"/>
    <w:rsid w:val="000A6802"/>
    <w:rsid w:val="000A68D3"/>
    <w:rsid w:val="000A6909"/>
    <w:rsid w:val="000A6CA6"/>
    <w:rsid w:val="000A6FD4"/>
    <w:rsid w:val="000A74E5"/>
    <w:rsid w:val="000A781B"/>
    <w:rsid w:val="000A7B40"/>
    <w:rsid w:val="000A7DAE"/>
    <w:rsid w:val="000B014D"/>
    <w:rsid w:val="000B1316"/>
    <w:rsid w:val="000B1633"/>
    <w:rsid w:val="000B1B03"/>
    <w:rsid w:val="000B1DB8"/>
    <w:rsid w:val="000B1DD9"/>
    <w:rsid w:val="000B21F9"/>
    <w:rsid w:val="000B31AE"/>
    <w:rsid w:val="000B3794"/>
    <w:rsid w:val="000B3DC2"/>
    <w:rsid w:val="000B3F9C"/>
    <w:rsid w:val="000B45E3"/>
    <w:rsid w:val="000B4601"/>
    <w:rsid w:val="000B47A2"/>
    <w:rsid w:val="000B4ECA"/>
    <w:rsid w:val="000B5173"/>
    <w:rsid w:val="000B5DB9"/>
    <w:rsid w:val="000B5F75"/>
    <w:rsid w:val="000B657F"/>
    <w:rsid w:val="000B794C"/>
    <w:rsid w:val="000B7A94"/>
    <w:rsid w:val="000B7EB2"/>
    <w:rsid w:val="000C0935"/>
    <w:rsid w:val="000C0EE8"/>
    <w:rsid w:val="000C0F5E"/>
    <w:rsid w:val="000C2038"/>
    <w:rsid w:val="000C4231"/>
    <w:rsid w:val="000C4600"/>
    <w:rsid w:val="000C4913"/>
    <w:rsid w:val="000C6093"/>
    <w:rsid w:val="000C7FE3"/>
    <w:rsid w:val="000D00C9"/>
    <w:rsid w:val="000D0985"/>
    <w:rsid w:val="000D1075"/>
    <w:rsid w:val="000D196E"/>
    <w:rsid w:val="000D1A27"/>
    <w:rsid w:val="000D2327"/>
    <w:rsid w:val="000D25DC"/>
    <w:rsid w:val="000D27EB"/>
    <w:rsid w:val="000D28F9"/>
    <w:rsid w:val="000D39ED"/>
    <w:rsid w:val="000D3B77"/>
    <w:rsid w:val="000D4AF5"/>
    <w:rsid w:val="000D4DF3"/>
    <w:rsid w:val="000D4FDE"/>
    <w:rsid w:val="000D5181"/>
    <w:rsid w:val="000D5A1D"/>
    <w:rsid w:val="000D5D17"/>
    <w:rsid w:val="000D6290"/>
    <w:rsid w:val="000D657A"/>
    <w:rsid w:val="000D6A57"/>
    <w:rsid w:val="000D6BBE"/>
    <w:rsid w:val="000D7038"/>
    <w:rsid w:val="000D7356"/>
    <w:rsid w:val="000D79BA"/>
    <w:rsid w:val="000E01C1"/>
    <w:rsid w:val="000E0315"/>
    <w:rsid w:val="000E049A"/>
    <w:rsid w:val="000E05DC"/>
    <w:rsid w:val="000E0646"/>
    <w:rsid w:val="000E1286"/>
    <w:rsid w:val="000E18D2"/>
    <w:rsid w:val="000E1CC7"/>
    <w:rsid w:val="000E1FA2"/>
    <w:rsid w:val="000E31F4"/>
    <w:rsid w:val="000E3C03"/>
    <w:rsid w:val="000E4417"/>
    <w:rsid w:val="000E4717"/>
    <w:rsid w:val="000E4778"/>
    <w:rsid w:val="000E496B"/>
    <w:rsid w:val="000E4C20"/>
    <w:rsid w:val="000E4D05"/>
    <w:rsid w:val="000E4E3B"/>
    <w:rsid w:val="000E5861"/>
    <w:rsid w:val="000E5ED6"/>
    <w:rsid w:val="000E6ED2"/>
    <w:rsid w:val="000E79A6"/>
    <w:rsid w:val="000F087A"/>
    <w:rsid w:val="000F0B0A"/>
    <w:rsid w:val="000F11F4"/>
    <w:rsid w:val="000F14DB"/>
    <w:rsid w:val="000F1FA6"/>
    <w:rsid w:val="000F2300"/>
    <w:rsid w:val="000F2ED9"/>
    <w:rsid w:val="000F38A8"/>
    <w:rsid w:val="000F46F2"/>
    <w:rsid w:val="000F4A3A"/>
    <w:rsid w:val="000F4C5A"/>
    <w:rsid w:val="000F581D"/>
    <w:rsid w:val="000F60A1"/>
    <w:rsid w:val="000F7045"/>
    <w:rsid w:val="000F7082"/>
    <w:rsid w:val="000F7416"/>
    <w:rsid w:val="000F7F2E"/>
    <w:rsid w:val="00101287"/>
    <w:rsid w:val="00102219"/>
    <w:rsid w:val="00102744"/>
    <w:rsid w:val="00102BDD"/>
    <w:rsid w:val="00102F29"/>
    <w:rsid w:val="0010333F"/>
    <w:rsid w:val="001039DE"/>
    <w:rsid w:val="00104A3B"/>
    <w:rsid w:val="00104E2E"/>
    <w:rsid w:val="00105321"/>
    <w:rsid w:val="0010564A"/>
    <w:rsid w:val="001069DA"/>
    <w:rsid w:val="00106A1F"/>
    <w:rsid w:val="001073FC"/>
    <w:rsid w:val="001079B5"/>
    <w:rsid w:val="00107DAD"/>
    <w:rsid w:val="00110143"/>
    <w:rsid w:val="00110799"/>
    <w:rsid w:val="00112380"/>
    <w:rsid w:val="001131EF"/>
    <w:rsid w:val="001134F6"/>
    <w:rsid w:val="001141B0"/>
    <w:rsid w:val="001143E5"/>
    <w:rsid w:val="001145A7"/>
    <w:rsid w:val="0011510E"/>
    <w:rsid w:val="001151CB"/>
    <w:rsid w:val="001158FD"/>
    <w:rsid w:val="00115B43"/>
    <w:rsid w:val="00115D42"/>
    <w:rsid w:val="00117629"/>
    <w:rsid w:val="001178F1"/>
    <w:rsid w:val="00117C92"/>
    <w:rsid w:val="00117F53"/>
    <w:rsid w:val="00120EFB"/>
    <w:rsid w:val="001212DB"/>
    <w:rsid w:val="0012145D"/>
    <w:rsid w:val="00121682"/>
    <w:rsid w:val="001219F3"/>
    <w:rsid w:val="001221D4"/>
    <w:rsid w:val="0012284C"/>
    <w:rsid w:val="00122BCB"/>
    <w:rsid w:val="00122ED0"/>
    <w:rsid w:val="00123623"/>
    <w:rsid w:val="00123CFF"/>
    <w:rsid w:val="00124360"/>
    <w:rsid w:val="00124CCA"/>
    <w:rsid w:val="00125717"/>
    <w:rsid w:val="00126435"/>
    <w:rsid w:val="00126C20"/>
    <w:rsid w:val="001272E9"/>
    <w:rsid w:val="001306A2"/>
    <w:rsid w:val="00130F66"/>
    <w:rsid w:val="0013196F"/>
    <w:rsid w:val="00131B03"/>
    <w:rsid w:val="00131DA0"/>
    <w:rsid w:val="00131DF2"/>
    <w:rsid w:val="00131FE1"/>
    <w:rsid w:val="0013246E"/>
    <w:rsid w:val="00132A55"/>
    <w:rsid w:val="00132B42"/>
    <w:rsid w:val="00133346"/>
    <w:rsid w:val="00133461"/>
    <w:rsid w:val="001334B4"/>
    <w:rsid w:val="001337FD"/>
    <w:rsid w:val="00133839"/>
    <w:rsid w:val="00133872"/>
    <w:rsid w:val="00134FC1"/>
    <w:rsid w:val="00135D82"/>
    <w:rsid w:val="00136504"/>
    <w:rsid w:val="00136567"/>
    <w:rsid w:val="0013666A"/>
    <w:rsid w:val="00136A51"/>
    <w:rsid w:val="00136EB4"/>
    <w:rsid w:val="00137DD1"/>
    <w:rsid w:val="001400B9"/>
    <w:rsid w:val="00140506"/>
    <w:rsid w:val="001405B8"/>
    <w:rsid w:val="0014126D"/>
    <w:rsid w:val="00141544"/>
    <w:rsid w:val="001419AE"/>
    <w:rsid w:val="00142C0B"/>
    <w:rsid w:val="00142D99"/>
    <w:rsid w:val="00143345"/>
    <w:rsid w:val="001434A0"/>
    <w:rsid w:val="00143771"/>
    <w:rsid w:val="00143B7D"/>
    <w:rsid w:val="00143D01"/>
    <w:rsid w:val="00144055"/>
    <w:rsid w:val="0014471B"/>
    <w:rsid w:val="001449AE"/>
    <w:rsid w:val="00144AFA"/>
    <w:rsid w:val="0014511A"/>
    <w:rsid w:val="00145AB3"/>
    <w:rsid w:val="00146934"/>
    <w:rsid w:val="001469BE"/>
    <w:rsid w:val="001472F1"/>
    <w:rsid w:val="001501D4"/>
    <w:rsid w:val="001505D0"/>
    <w:rsid w:val="001508D4"/>
    <w:rsid w:val="00150D1E"/>
    <w:rsid w:val="00151153"/>
    <w:rsid w:val="00151165"/>
    <w:rsid w:val="001519A4"/>
    <w:rsid w:val="00151DF1"/>
    <w:rsid w:val="00152A1F"/>
    <w:rsid w:val="0015341C"/>
    <w:rsid w:val="00153E96"/>
    <w:rsid w:val="00153F49"/>
    <w:rsid w:val="00153FC1"/>
    <w:rsid w:val="0015486D"/>
    <w:rsid w:val="001549F2"/>
    <w:rsid w:val="00154BA5"/>
    <w:rsid w:val="00154F28"/>
    <w:rsid w:val="00154F2A"/>
    <w:rsid w:val="0015560B"/>
    <w:rsid w:val="00155722"/>
    <w:rsid w:val="00156059"/>
    <w:rsid w:val="0015714D"/>
    <w:rsid w:val="00157522"/>
    <w:rsid w:val="00157A2F"/>
    <w:rsid w:val="00160B68"/>
    <w:rsid w:val="00160E52"/>
    <w:rsid w:val="001612E8"/>
    <w:rsid w:val="0016139D"/>
    <w:rsid w:val="00161B09"/>
    <w:rsid w:val="0016239C"/>
    <w:rsid w:val="00163088"/>
    <w:rsid w:val="00163700"/>
    <w:rsid w:val="00163E9C"/>
    <w:rsid w:val="00164782"/>
    <w:rsid w:val="001652EB"/>
    <w:rsid w:val="0016547E"/>
    <w:rsid w:val="0016553D"/>
    <w:rsid w:val="00165D44"/>
    <w:rsid w:val="00166847"/>
    <w:rsid w:val="00167116"/>
    <w:rsid w:val="001672C7"/>
    <w:rsid w:val="001677AC"/>
    <w:rsid w:val="00167EF2"/>
    <w:rsid w:val="0016C8F1"/>
    <w:rsid w:val="001713BE"/>
    <w:rsid w:val="00171B64"/>
    <w:rsid w:val="001721A6"/>
    <w:rsid w:val="00172A91"/>
    <w:rsid w:val="0017306D"/>
    <w:rsid w:val="00173365"/>
    <w:rsid w:val="00173462"/>
    <w:rsid w:val="00173700"/>
    <w:rsid w:val="00174DCE"/>
    <w:rsid w:val="001754D2"/>
    <w:rsid w:val="00175547"/>
    <w:rsid w:val="001764C1"/>
    <w:rsid w:val="00176774"/>
    <w:rsid w:val="00177D9B"/>
    <w:rsid w:val="00177E71"/>
    <w:rsid w:val="00180BCC"/>
    <w:rsid w:val="00180F11"/>
    <w:rsid w:val="00180F9B"/>
    <w:rsid w:val="00181490"/>
    <w:rsid w:val="00181532"/>
    <w:rsid w:val="0018312F"/>
    <w:rsid w:val="001832E5"/>
    <w:rsid w:val="00183555"/>
    <w:rsid w:val="00183B47"/>
    <w:rsid w:val="00183BAC"/>
    <w:rsid w:val="00184246"/>
    <w:rsid w:val="00184520"/>
    <w:rsid w:val="00184527"/>
    <w:rsid w:val="00184720"/>
    <w:rsid w:val="00184A18"/>
    <w:rsid w:val="00185676"/>
    <w:rsid w:val="001862AD"/>
    <w:rsid w:val="0018634C"/>
    <w:rsid w:val="00187FA3"/>
    <w:rsid w:val="0019054C"/>
    <w:rsid w:val="001906D1"/>
    <w:rsid w:val="00190BFE"/>
    <w:rsid w:val="001921ED"/>
    <w:rsid w:val="00192231"/>
    <w:rsid w:val="00192584"/>
    <w:rsid w:val="001925BD"/>
    <w:rsid w:val="00192D16"/>
    <w:rsid w:val="001935CB"/>
    <w:rsid w:val="00193841"/>
    <w:rsid w:val="00193F1E"/>
    <w:rsid w:val="00194BB9"/>
    <w:rsid w:val="00194F8F"/>
    <w:rsid w:val="001954AD"/>
    <w:rsid w:val="00195950"/>
    <w:rsid w:val="00195BAD"/>
    <w:rsid w:val="00195C13"/>
    <w:rsid w:val="00195D29"/>
    <w:rsid w:val="001962FF"/>
    <w:rsid w:val="0019653B"/>
    <w:rsid w:val="00196A80"/>
    <w:rsid w:val="00197ECA"/>
    <w:rsid w:val="00197F6D"/>
    <w:rsid w:val="001A179E"/>
    <w:rsid w:val="001A1EF8"/>
    <w:rsid w:val="001A22D0"/>
    <w:rsid w:val="001A3926"/>
    <w:rsid w:val="001A39F8"/>
    <w:rsid w:val="001A400E"/>
    <w:rsid w:val="001A42DE"/>
    <w:rsid w:val="001A43A8"/>
    <w:rsid w:val="001A5101"/>
    <w:rsid w:val="001A5976"/>
    <w:rsid w:val="001A5DF7"/>
    <w:rsid w:val="001A6515"/>
    <w:rsid w:val="001A7594"/>
    <w:rsid w:val="001A7B86"/>
    <w:rsid w:val="001B0708"/>
    <w:rsid w:val="001B0E79"/>
    <w:rsid w:val="001B1048"/>
    <w:rsid w:val="001B1322"/>
    <w:rsid w:val="001B17EE"/>
    <w:rsid w:val="001B18C5"/>
    <w:rsid w:val="001B1FD4"/>
    <w:rsid w:val="001B2429"/>
    <w:rsid w:val="001B262E"/>
    <w:rsid w:val="001B2B0C"/>
    <w:rsid w:val="001B30C7"/>
    <w:rsid w:val="001B32B9"/>
    <w:rsid w:val="001B338D"/>
    <w:rsid w:val="001B3C5B"/>
    <w:rsid w:val="001B4024"/>
    <w:rsid w:val="001B4393"/>
    <w:rsid w:val="001B5C09"/>
    <w:rsid w:val="001B5DE4"/>
    <w:rsid w:val="001B5F0C"/>
    <w:rsid w:val="001B66FF"/>
    <w:rsid w:val="001B74A2"/>
    <w:rsid w:val="001B79F8"/>
    <w:rsid w:val="001B7B9B"/>
    <w:rsid w:val="001C0AE0"/>
    <w:rsid w:val="001C11E0"/>
    <w:rsid w:val="001C17DA"/>
    <w:rsid w:val="001C217F"/>
    <w:rsid w:val="001C26B3"/>
    <w:rsid w:val="001C2BDE"/>
    <w:rsid w:val="001C31D2"/>
    <w:rsid w:val="001C394F"/>
    <w:rsid w:val="001C450A"/>
    <w:rsid w:val="001C460A"/>
    <w:rsid w:val="001C4A1F"/>
    <w:rsid w:val="001C4D31"/>
    <w:rsid w:val="001C4FCC"/>
    <w:rsid w:val="001C519D"/>
    <w:rsid w:val="001C5C37"/>
    <w:rsid w:val="001C5E9E"/>
    <w:rsid w:val="001C61E6"/>
    <w:rsid w:val="001C78AD"/>
    <w:rsid w:val="001C7C6D"/>
    <w:rsid w:val="001C7F56"/>
    <w:rsid w:val="001D05FE"/>
    <w:rsid w:val="001D16C5"/>
    <w:rsid w:val="001D197C"/>
    <w:rsid w:val="001D1FE9"/>
    <w:rsid w:val="001D2668"/>
    <w:rsid w:val="001D31AD"/>
    <w:rsid w:val="001D4303"/>
    <w:rsid w:val="001D44B2"/>
    <w:rsid w:val="001D4869"/>
    <w:rsid w:val="001D4FEB"/>
    <w:rsid w:val="001D51D1"/>
    <w:rsid w:val="001D5983"/>
    <w:rsid w:val="001D5BA3"/>
    <w:rsid w:val="001D5CE8"/>
    <w:rsid w:val="001D6CE7"/>
    <w:rsid w:val="001E04A3"/>
    <w:rsid w:val="001E103B"/>
    <w:rsid w:val="001E1369"/>
    <w:rsid w:val="001E1890"/>
    <w:rsid w:val="001E29AF"/>
    <w:rsid w:val="001E323A"/>
    <w:rsid w:val="001E3A3C"/>
    <w:rsid w:val="001E3D1D"/>
    <w:rsid w:val="001E479C"/>
    <w:rsid w:val="001E5B15"/>
    <w:rsid w:val="001E5B7A"/>
    <w:rsid w:val="001E6DEA"/>
    <w:rsid w:val="001E7346"/>
    <w:rsid w:val="001E7BDB"/>
    <w:rsid w:val="001E7EF8"/>
    <w:rsid w:val="001F04A1"/>
    <w:rsid w:val="001F04FB"/>
    <w:rsid w:val="001F0777"/>
    <w:rsid w:val="001F156A"/>
    <w:rsid w:val="001F1634"/>
    <w:rsid w:val="001F2B33"/>
    <w:rsid w:val="001F3A2F"/>
    <w:rsid w:val="001F3D89"/>
    <w:rsid w:val="001F403B"/>
    <w:rsid w:val="001F4136"/>
    <w:rsid w:val="001F4C47"/>
    <w:rsid w:val="001F54DB"/>
    <w:rsid w:val="001F58F5"/>
    <w:rsid w:val="001F6070"/>
    <w:rsid w:val="001F6351"/>
    <w:rsid w:val="001F7351"/>
    <w:rsid w:val="001F79DE"/>
    <w:rsid w:val="00200DBB"/>
    <w:rsid w:val="00201B62"/>
    <w:rsid w:val="00202073"/>
    <w:rsid w:val="00202211"/>
    <w:rsid w:val="0020221A"/>
    <w:rsid w:val="00203E6F"/>
    <w:rsid w:val="00204277"/>
    <w:rsid w:val="00204585"/>
    <w:rsid w:val="00204D6F"/>
    <w:rsid w:val="0020569D"/>
    <w:rsid w:val="00205FFE"/>
    <w:rsid w:val="002066D4"/>
    <w:rsid w:val="002067C1"/>
    <w:rsid w:val="00206BD1"/>
    <w:rsid w:val="00206ED2"/>
    <w:rsid w:val="00207E0C"/>
    <w:rsid w:val="00210647"/>
    <w:rsid w:val="0021064C"/>
    <w:rsid w:val="00210C83"/>
    <w:rsid w:val="002127E2"/>
    <w:rsid w:val="00212F05"/>
    <w:rsid w:val="00213307"/>
    <w:rsid w:val="00213465"/>
    <w:rsid w:val="00213C90"/>
    <w:rsid w:val="0021403A"/>
    <w:rsid w:val="002140D1"/>
    <w:rsid w:val="002142BB"/>
    <w:rsid w:val="0021483B"/>
    <w:rsid w:val="0021495F"/>
    <w:rsid w:val="00215289"/>
    <w:rsid w:val="00215F8B"/>
    <w:rsid w:val="002160E1"/>
    <w:rsid w:val="00216143"/>
    <w:rsid w:val="00216322"/>
    <w:rsid w:val="00216EC2"/>
    <w:rsid w:val="00217188"/>
    <w:rsid w:val="00217375"/>
    <w:rsid w:val="002179B8"/>
    <w:rsid w:val="00217D66"/>
    <w:rsid w:val="00220487"/>
    <w:rsid w:val="002214A7"/>
    <w:rsid w:val="00221600"/>
    <w:rsid w:val="002218D9"/>
    <w:rsid w:val="00222493"/>
    <w:rsid w:val="00222736"/>
    <w:rsid w:val="002228B3"/>
    <w:rsid w:val="002229AA"/>
    <w:rsid w:val="00222AF7"/>
    <w:rsid w:val="0022320C"/>
    <w:rsid w:val="0022408A"/>
    <w:rsid w:val="002254B1"/>
    <w:rsid w:val="00226191"/>
    <w:rsid w:val="00226955"/>
    <w:rsid w:val="00226D51"/>
    <w:rsid w:val="00227960"/>
    <w:rsid w:val="00227C5A"/>
    <w:rsid w:val="00227CEF"/>
    <w:rsid w:val="00230F9D"/>
    <w:rsid w:val="00231447"/>
    <w:rsid w:val="00231DB1"/>
    <w:rsid w:val="00231FE5"/>
    <w:rsid w:val="002320F9"/>
    <w:rsid w:val="002326E9"/>
    <w:rsid w:val="00232CD6"/>
    <w:rsid w:val="00232E3D"/>
    <w:rsid w:val="00232FA0"/>
    <w:rsid w:val="002338FB"/>
    <w:rsid w:val="00233C68"/>
    <w:rsid w:val="00233DAD"/>
    <w:rsid w:val="00233DEE"/>
    <w:rsid w:val="00234496"/>
    <w:rsid w:val="0023508D"/>
    <w:rsid w:val="0023544E"/>
    <w:rsid w:val="00235996"/>
    <w:rsid w:val="00235E35"/>
    <w:rsid w:val="00236D18"/>
    <w:rsid w:val="0023741F"/>
    <w:rsid w:val="002374BE"/>
    <w:rsid w:val="002374C8"/>
    <w:rsid w:val="00240A23"/>
    <w:rsid w:val="00240BE8"/>
    <w:rsid w:val="00241016"/>
    <w:rsid w:val="00241453"/>
    <w:rsid w:val="00242581"/>
    <w:rsid w:val="00242DE9"/>
    <w:rsid w:val="0024388D"/>
    <w:rsid w:val="00243D71"/>
    <w:rsid w:val="002445C2"/>
    <w:rsid w:val="00244723"/>
    <w:rsid w:val="002449D8"/>
    <w:rsid w:val="00245078"/>
    <w:rsid w:val="00245468"/>
    <w:rsid w:val="00246058"/>
    <w:rsid w:val="00246209"/>
    <w:rsid w:val="0024642A"/>
    <w:rsid w:val="00246A10"/>
    <w:rsid w:val="00246F32"/>
    <w:rsid w:val="002474D4"/>
    <w:rsid w:val="00247D54"/>
    <w:rsid w:val="0025086A"/>
    <w:rsid w:val="00250FD4"/>
    <w:rsid w:val="00251099"/>
    <w:rsid w:val="00251ACA"/>
    <w:rsid w:val="00251E66"/>
    <w:rsid w:val="0025209B"/>
    <w:rsid w:val="00253212"/>
    <w:rsid w:val="002532E7"/>
    <w:rsid w:val="00253537"/>
    <w:rsid w:val="00253623"/>
    <w:rsid w:val="00253B0A"/>
    <w:rsid w:val="00253E1A"/>
    <w:rsid w:val="0025435A"/>
    <w:rsid w:val="00254EE4"/>
    <w:rsid w:val="002553AB"/>
    <w:rsid w:val="00255D0F"/>
    <w:rsid w:val="0025686F"/>
    <w:rsid w:val="00256E33"/>
    <w:rsid w:val="002573FC"/>
    <w:rsid w:val="00259D0F"/>
    <w:rsid w:val="0025D20F"/>
    <w:rsid w:val="00260D83"/>
    <w:rsid w:val="00260E30"/>
    <w:rsid w:val="00261453"/>
    <w:rsid w:val="00261515"/>
    <w:rsid w:val="00261FCD"/>
    <w:rsid w:val="00262158"/>
    <w:rsid w:val="0026229B"/>
    <w:rsid w:val="002623BC"/>
    <w:rsid w:val="00262413"/>
    <w:rsid w:val="00262788"/>
    <w:rsid w:val="00262B26"/>
    <w:rsid w:val="0026312B"/>
    <w:rsid w:val="0026354B"/>
    <w:rsid w:val="00263AF1"/>
    <w:rsid w:val="00263E28"/>
    <w:rsid w:val="0026456A"/>
    <w:rsid w:val="002662B5"/>
    <w:rsid w:val="002665D4"/>
    <w:rsid w:val="00266C06"/>
    <w:rsid w:val="00266C9F"/>
    <w:rsid w:val="0026771A"/>
    <w:rsid w:val="00270EC3"/>
    <w:rsid w:val="00271E21"/>
    <w:rsid w:val="002720DD"/>
    <w:rsid w:val="002736B3"/>
    <w:rsid w:val="00274061"/>
    <w:rsid w:val="00274CB2"/>
    <w:rsid w:val="002756A9"/>
    <w:rsid w:val="002760D2"/>
    <w:rsid w:val="002768B7"/>
    <w:rsid w:val="00276FAC"/>
    <w:rsid w:val="00276FBF"/>
    <w:rsid w:val="00277FEE"/>
    <w:rsid w:val="00280A13"/>
    <w:rsid w:val="00282336"/>
    <w:rsid w:val="0028234E"/>
    <w:rsid w:val="00282932"/>
    <w:rsid w:val="00284D8F"/>
    <w:rsid w:val="00284F04"/>
    <w:rsid w:val="00284F1D"/>
    <w:rsid w:val="00285EF4"/>
    <w:rsid w:val="00286601"/>
    <w:rsid w:val="00286D4D"/>
    <w:rsid w:val="00287722"/>
    <w:rsid w:val="00287CD8"/>
    <w:rsid w:val="00290431"/>
    <w:rsid w:val="00290560"/>
    <w:rsid w:val="00290651"/>
    <w:rsid w:val="00290662"/>
    <w:rsid w:val="00290DE0"/>
    <w:rsid w:val="00291843"/>
    <w:rsid w:val="00291952"/>
    <w:rsid w:val="00291997"/>
    <w:rsid w:val="00291FFA"/>
    <w:rsid w:val="0029383E"/>
    <w:rsid w:val="002944EB"/>
    <w:rsid w:val="00294FB3"/>
    <w:rsid w:val="0029525C"/>
    <w:rsid w:val="002957BC"/>
    <w:rsid w:val="00295C40"/>
    <w:rsid w:val="00295FE5"/>
    <w:rsid w:val="00296590"/>
    <w:rsid w:val="002969AF"/>
    <w:rsid w:val="00296D4F"/>
    <w:rsid w:val="00297774"/>
    <w:rsid w:val="00297B50"/>
    <w:rsid w:val="00297E3D"/>
    <w:rsid w:val="002A0BAA"/>
    <w:rsid w:val="002A14B0"/>
    <w:rsid w:val="002A1BA7"/>
    <w:rsid w:val="002A1D56"/>
    <w:rsid w:val="002A201D"/>
    <w:rsid w:val="002A20CC"/>
    <w:rsid w:val="002A2262"/>
    <w:rsid w:val="002A3085"/>
    <w:rsid w:val="002A3847"/>
    <w:rsid w:val="002A405E"/>
    <w:rsid w:val="002A437A"/>
    <w:rsid w:val="002A4467"/>
    <w:rsid w:val="002A450E"/>
    <w:rsid w:val="002A45C7"/>
    <w:rsid w:val="002A48EB"/>
    <w:rsid w:val="002A4A1E"/>
    <w:rsid w:val="002A5744"/>
    <w:rsid w:val="002A6281"/>
    <w:rsid w:val="002A65F0"/>
    <w:rsid w:val="002A69AA"/>
    <w:rsid w:val="002A6F73"/>
    <w:rsid w:val="002A7B8C"/>
    <w:rsid w:val="002A7F94"/>
    <w:rsid w:val="002B0EDA"/>
    <w:rsid w:val="002B2DAD"/>
    <w:rsid w:val="002B3280"/>
    <w:rsid w:val="002B35EC"/>
    <w:rsid w:val="002B3CA0"/>
    <w:rsid w:val="002B3CC8"/>
    <w:rsid w:val="002B3F7C"/>
    <w:rsid w:val="002B450E"/>
    <w:rsid w:val="002B47C0"/>
    <w:rsid w:val="002B58AF"/>
    <w:rsid w:val="002B5950"/>
    <w:rsid w:val="002B5C12"/>
    <w:rsid w:val="002B60C0"/>
    <w:rsid w:val="002B613B"/>
    <w:rsid w:val="002B6DD3"/>
    <w:rsid w:val="002B7185"/>
    <w:rsid w:val="002B74E1"/>
    <w:rsid w:val="002B7ACC"/>
    <w:rsid w:val="002C06ED"/>
    <w:rsid w:val="002C0A2C"/>
    <w:rsid w:val="002C0A44"/>
    <w:rsid w:val="002C1D58"/>
    <w:rsid w:val="002C2553"/>
    <w:rsid w:val="002C2772"/>
    <w:rsid w:val="002C2C6F"/>
    <w:rsid w:val="002C4150"/>
    <w:rsid w:val="002C4772"/>
    <w:rsid w:val="002C4C8A"/>
    <w:rsid w:val="002C4DFC"/>
    <w:rsid w:val="002C500E"/>
    <w:rsid w:val="002C53FA"/>
    <w:rsid w:val="002C6512"/>
    <w:rsid w:val="002C6E8F"/>
    <w:rsid w:val="002C777B"/>
    <w:rsid w:val="002C7BA0"/>
    <w:rsid w:val="002C7D14"/>
    <w:rsid w:val="002D07DA"/>
    <w:rsid w:val="002D106F"/>
    <w:rsid w:val="002D14E4"/>
    <w:rsid w:val="002D1E67"/>
    <w:rsid w:val="002D3428"/>
    <w:rsid w:val="002D3C11"/>
    <w:rsid w:val="002D50DE"/>
    <w:rsid w:val="002D578B"/>
    <w:rsid w:val="002D59DB"/>
    <w:rsid w:val="002D5A74"/>
    <w:rsid w:val="002D5A89"/>
    <w:rsid w:val="002D63E5"/>
    <w:rsid w:val="002D693A"/>
    <w:rsid w:val="002D7B39"/>
    <w:rsid w:val="002D7BBA"/>
    <w:rsid w:val="002E0064"/>
    <w:rsid w:val="002E00CA"/>
    <w:rsid w:val="002E0556"/>
    <w:rsid w:val="002E0886"/>
    <w:rsid w:val="002E11ED"/>
    <w:rsid w:val="002E1AF4"/>
    <w:rsid w:val="002E29D7"/>
    <w:rsid w:val="002E2C53"/>
    <w:rsid w:val="002E2FFE"/>
    <w:rsid w:val="002E3080"/>
    <w:rsid w:val="002E330E"/>
    <w:rsid w:val="002E4572"/>
    <w:rsid w:val="002E66F0"/>
    <w:rsid w:val="002E6ECD"/>
    <w:rsid w:val="002E7A88"/>
    <w:rsid w:val="002EFF1E"/>
    <w:rsid w:val="002F030F"/>
    <w:rsid w:val="002F0592"/>
    <w:rsid w:val="002F08B9"/>
    <w:rsid w:val="002F0FB4"/>
    <w:rsid w:val="002F18C3"/>
    <w:rsid w:val="002F1E39"/>
    <w:rsid w:val="002F225E"/>
    <w:rsid w:val="002F2354"/>
    <w:rsid w:val="002F2398"/>
    <w:rsid w:val="002F2BC0"/>
    <w:rsid w:val="002F3A29"/>
    <w:rsid w:val="002F3AB7"/>
    <w:rsid w:val="002F3F88"/>
    <w:rsid w:val="002F4310"/>
    <w:rsid w:val="002F4856"/>
    <w:rsid w:val="002F4BE3"/>
    <w:rsid w:val="002F4D4A"/>
    <w:rsid w:val="002F4DB2"/>
    <w:rsid w:val="002F5043"/>
    <w:rsid w:val="002F51AF"/>
    <w:rsid w:val="002F5AAC"/>
    <w:rsid w:val="002F63E1"/>
    <w:rsid w:val="002F667A"/>
    <w:rsid w:val="002F698E"/>
    <w:rsid w:val="00300381"/>
    <w:rsid w:val="0030146A"/>
    <w:rsid w:val="003016DC"/>
    <w:rsid w:val="00301EB7"/>
    <w:rsid w:val="00301F48"/>
    <w:rsid w:val="003022EF"/>
    <w:rsid w:val="00302C0E"/>
    <w:rsid w:val="00304039"/>
    <w:rsid w:val="003044B7"/>
    <w:rsid w:val="003056AC"/>
    <w:rsid w:val="00305E5E"/>
    <w:rsid w:val="00306611"/>
    <w:rsid w:val="00306AB3"/>
    <w:rsid w:val="00306EEB"/>
    <w:rsid w:val="00307A3A"/>
    <w:rsid w:val="00307FB6"/>
    <w:rsid w:val="00310523"/>
    <w:rsid w:val="00310855"/>
    <w:rsid w:val="003108CE"/>
    <w:rsid w:val="00310DC0"/>
    <w:rsid w:val="00312232"/>
    <w:rsid w:val="00312540"/>
    <w:rsid w:val="003130AA"/>
    <w:rsid w:val="0031463A"/>
    <w:rsid w:val="00314B76"/>
    <w:rsid w:val="00314FE8"/>
    <w:rsid w:val="00315315"/>
    <w:rsid w:val="00316045"/>
    <w:rsid w:val="00317CF9"/>
    <w:rsid w:val="00320274"/>
    <w:rsid w:val="00320ADD"/>
    <w:rsid w:val="00320AED"/>
    <w:rsid w:val="00320D28"/>
    <w:rsid w:val="003212E8"/>
    <w:rsid w:val="0032186C"/>
    <w:rsid w:val="00321D0B"/>
    <w:rsid w:val="003220A1"/>
    <w:rsid w:val="003221FE"/>
    <w:rsid w:val="003229BF"/>
    <w:rsid w:val="00322A02"/>
    <w:rsid w:val="00322F9C"/>
    <w:rsid w:val="00323840"/>
    <w:rsid w:val="00323CBE"/>
    <w:rsid w:val="00323E24"/>
    <w:rsid w:val="00324755"/>
    <w:rsid w:val="0032483E"/>
    <w:rsid w:val="0032491E"/>
    <w:rsid w:val="0032498E"/>
    <w:rsid w:val="00324CFD"/>
    <w:rsid w:val="00325AB6"/>
    <w:rsid w:val="0032612E"/>
    <w:rsid w:val="00326295"/>
    <w:rsid w:val="00326A3C"/>
    <w:rsid w:val="003270AE"/>
    <w:rsid w:val="003275E9"/>
    <w:rsid w:val="00327648"/>
    <w:rsid w:val="00327944"/>
    <w:rsid w:val="00327BA1"/>
    <w:rsid w:val="0033022A"/>
    <w:rsid w:val="003310E7"/>
    <w:rsid w:val="003319B0"/>
    <w:rsid w:val="003326E5"/>
    <w:rsid w:val="003332F1"/>
    <w:rsid w:val="003333EC"/>
    <w:rsid w:val="00335423"/>
    <w:rsid w:val="00335956"/>
    <w:rsid w:val="00336004"/>
    <w:rsid w:val="003364C5"/>
    <w:rsid w:val="00337693"/>
    <w:rsid w:val="0033772A"/>
    <w:rsid w:val="003377DD"/>
    <w:rsid w:val="00337B60"/>
    <w:rsid w:val="00340CEB"/>
    <w:rsid w:val="00341393"/>
    <w:rsid w:val="0034174B"/>
    <w:rsid w:val="0034296B"/>
    <w:rsid w:val="00342E80"/>
    <w:rsid w:val="003439C8"/>
    <w:rsid w:val="00343BC7"/>
    <w:rsid w:val="00344247"/>
    <w:rsid w:val="0034489F"/>
    <w:rsid w:val="0034574C"/>
    <w:rsid w:val="00345DAE"/>
    <w:rsid w:val="003460D8"/>
    <w:rsid w:val="00346755"/>
    <w:rsid w:val="00346894"/>
    <w:rsid w:val="003470BA"/>
    <w:rsid w:val="00347321"/>
    <w:rsid w:val="00347490"/>
    <w:rsid w:val="00347B5F"/>
    <w:rsid w:val="00350043"/>
    <w:rsid w:val="0035092F"/>
    <w:rsid w:val="00350A30"/>
    <w:rsid w:val="00351108"/>
    <w:rsid w:val="0035117B"/>
    <w:rsid w:val="003534D3"/>
    <w:rsid w:val="00353E70"/>
    <w:rsid w:val="0035415B"/>
    <w:rsid w:val="00354418"/>
    <w:rsid w:val="00354F02"/>
    <w:rsid w:val="00356283"/>
    <w:rsid w:val="0035670C"/>
    <w:rsid w:val="00357996"/>
    <w:rsid w:val="00357C56"/>
    <w:rsid w:val="003600E7"/>
    <w:rsid w:val="00360B6F"/>
    <w:rsid w:val="00361090"/>
    <w:rsid w:val="00362138"/>
    <w:rsid w:val="00364DEF"/>
    <w:rsid w:val="00364E44"/>
    <w:rsid w:val="00364F1F"/>
    <w:rsid w:val="0036535F"/>
    <w:rsid w:val="00365538"/>
    <w:rsid w:val="003657AC"/>
    <w:rsid w:val="00365A98"/>
    <w:rsid w:val="00365F3D"/>
    <w:rsid w:val="00365F6E"/>
    <w:rsid w:val="00366E23"/>
    <w:rsid w:val="00367007"/>
    <w:rsid w:val="0036759B"/>
    <w:rsid w:val="00367DF8"/>
    <w:rsid w:val="00370732"/>
    <w:rsid w:val="00370DDC"/>
    <w:rsid w:val="0037149A"/>
    <w:rsid w:val="003714E7"/>
    <w:rsid w:val="00371791"/>
    <w:rsid w:val="00372238"/>
    <w:rsid w:val="003724EA"/>
    <w:rsid w:val="00372B94"/>
    <w:rsid w:val="003733F4"/>
    <w:rsid w:val="003738B0"/>
    <w:rsid w:val="00373D3D"/>
    <w:rsid w:val="0037467D"/>
    <w:rsid w:val="0037492A"/>
    <w:rsid w:val="00374AE3"/>
    <w:rsid w:val="00374DCE"/>
    <w:rsid w:val="00374FF0"/>
    <w:rsid w:val="0037522E"/>
    <w:rsid w:val="00375697"/>
    <w:rsid w:val="003756CE"/>
    <w:rsid w:val="00375B64"/>
    <w:rsid w:val="003769D5"/>
    <w:rsid w:val="0038032A"/>
    <w:rsid w:val="00380B3A"/>
    <w:rsid w:val="00380B9E"/>
    <w:rsid w:val="00380C0C"/>
    <w:rsid w:val="0038142C"/>
    <w:rsid w:val="00381549"/>
    <w:rsid w:val="003823B1"/>
    <w:rsid w:val="00383D8B"/>
    <w:rsid w:val="00383F99"/>
    <w:rsid w:val="00384E97"/>
    <w:rsid w:val="00385CCC"/>
    <w:rsid w:val="0038684D"/>
    <w:rsid w:val="00386A28"/>
    <w:rsid w:val="00386AA2"/>
    <w:rsid w:val="00387194"/>
    <w:rsid w:val="00387906"/>
    <w:rsid w:val="00387BBF"/>
    <w:rsid w:val="0039067C"/>
    <w:rsid w:val="00390799"/>
    <w:rsid w:val="00390852"/>
    <w:rsid w:val="003909BB"/>
    <w:rsid w:val="00391831"/>
    <w:rsid w:val="00391CFD"/>
    <w:rsid w:val="00392343"/>
    <w:rsid w:val="003924FB"/>
    <w:rsid w:val="00392909"/>
    <w:rsid w:val="00393244"/>
    <w:rsid w:val="003938D6"/>
    <w:rsid w:val="00393AC8"/>
    <w:rsid w:val="00393D65"/>
    <w:rsid w:val="00393E60"/>
    <w:rsid w:val="003952BB"/>
    <w:rsid w:val="00396448"/>
    <w:rsid w:val="003970A4"/>
    <w:rsid w:val="00397588"/>
    <w:rsid w:val="00397811"/>
    <w:rsid w:val="00397A95"/>
    <w:rsid w:val="00397B08"/>
    <w:rsid w:val="003A02A2"/>
    <w:rsid w:val="003A0537"/>
    <w:rsid w:val="003A0969"/>
    <w:rsid w:val="003A1645"/>
    <w:rsid w:val="003A22C3"/>
    <w:rsid w:val="003A23FE"/>
    <w:rsid w:val="003A3931"/>
    <w:rsid w:val="003A39D9"/>
    <w:rsid w:val="003A3CE2"/>
    <w:rsid w:val="003A430D"/>
    <w:rsid w:val="003A4787"/>
    <w:rsid w:val="003A4FEC"/>
    <w:rsid w:val="003A5645"/>
    <w:rsid w:val="003A589C"/>
    <w:rsid w:val="003A6741"/>
    <w:rsid w:val="003A6766"/>
    <w:rsid w:val="003A6878"/>
    <w:rsid w:val="003A6BF2"/>
    <w:rsid w:val="003A76B1"/>
    <w:rsid w:val="003B00F9"/>
    <w:rsid w:val="003B0109"/>
    <w:rsid w:val="003B01B5"/>
    <w:rsid w:val="003B1143"/>
    <w:rsid w:val="003B125A"/>
    <w:rsid w:val="003B18C0"/>
    <w:rsid w:val="003B1A57"/>
    <w:rsid w:val="003B1C5D"/>
    <w:rsid w:val="003B2035"/>
    <w:rsid w:val="003B35FD"/>
    <w:rsid w:val="003B3903"/>
    <w:rsid w:val="003B3BFF"/>
    <w:rsid w:val="003B437C"/>
    <w:rsid w:val="003B4D2F"/>
    <w:rsid w:val="003B556E"/>
    <w:rsid w:val="003B5EB7"/>
    <w:rsid w:val="003B61DD"/>
    <w:rsid w:val="003B6583"/>
    <w:rsid w:val="003B6A8B"/>
    <w:rsid w:val="003B703B"/>
    <w:rsid w:val="003B7219"/>
    <w:rsid w:val="003B74AA"/>
    <w:rsid w:val="003B7B28"/>
    <w:rsid w:val="003B7B87"/>
    <w:rsid w:val="003C0600"/>
    <w:rsid w:val="003C08EC"/>
    <w:rsid w:val="003C11FA"/>
    <w:rsid w:val="003C1452"/>
    <w:rsid w:val="003C16E7"/>
    <w:rsid w:val="003C1D81"/>
    <w:rsid w:val="003C2175"/>
    <w:rsid w:val="003C22A8"/>
    <w:rsid w:val="003C28AA"/>
    <w:rsid w:val="003C2CB9"/>
    <w:rsid w:val="003C3452"/>
    <w:rsid w:val="003C3A8B"/>
    <w:rsid w:val="003C3E12"/>
    <w:rsid w:val="003C4457"/>
    <w:rsid w:val="003C5854"/>
    <w:rsid w:val="003C6BED"/>
    <w:rsid w:val="003C6ECE"/>
    <w:rsid w:val="003C714D"/>
    <w:rsid w:val="003C740B"/>
    <w:rsid w:val="003C7890"/>
    <w:rsid w:val="003C7E4C"/>
    <w:rsid w:val="003D0585"/>
    <w:rsid w:val="003D0F5C"/>
    <w:rsid w:val="003D211C"/>
    <w:rsid w:val="003D23EB"/>
    <w:rsid w:val="003D283E"/>
    <w:rsid w:val="003D28E2"/>
    <w:rsid w:val="003D3068"/>
    <w:rsid w:val="003D369C"/>
    <w:rsid w:val="003D3D75"/>
    <w:rsid w:val="003D4D61"/>
    <w:rsid w:val="003D4E81"/>
    <w:rsid w:val="003D5B1B"/>
    <w:rsid w:val="003D5BDA"/>
    <w:rsid w:val="003D5EB1"/>
    <w:rsid w:val="003D6258"/>
    <w:rsid w:val="003D64EA"/>
    <w:rsid w:val="003D6507"/>
    <w:rsid w:val="003D6973"/>
    <w:rsid w:val="003D6FC7"/>
    <w:rsid w:val="003D745F"/>
    <w:rsid w:val="003D79D2"/>
    <w:rsid w:val="003D7BB7"/>
    <w:rsid w:val="003D7D8A"/>
    <w:rsid w:val="003E069D"/>
    <w:rsid w:val="003E14DB"/>
    <w:rsid w:val="003E30A9"/>
    <w:rsid w:val="003E460D"/>
    <w:rsid w:val="003E4641"/>
    <w:rsid w:val="003E47AE"/>
    <w:rsid w:val="003E5111"/>
    <w:rsid w:val="003E5A8A"/>
    <w:rsid w:val="003E5C86"/>
    <w:rsid w:val="003E609D"/>
    <w:rsid w:val="003E6297"/>
    <w:rsid w:val="003E6626"/>
    <w:rsid w:val="003E6811"/>
    <w:rsid w:val="003E71D1"/>
    <w:rsid w:val="003E729B"/>
    <w:rsid w:val="003E78C8"/>
    <w:rsid w:val="003F0783"/>
    <w:rsid w:val="003F0B6E"/>
    <w:rsid w:val="003F19CC"/>
    <w:rsid w:val="003F1AC1"/>
    <w:rsid w:val="003F1E0B"/>
    <w:rsid w:val="003F23F8"/>
    <w:rsid w:val="003F2AD5"/>
    <w:rsid w:val="003F2FAC"/>
    <w:rsid w:val="003F301A"/>
    <w:rsid w:val="003F3485"/>
    <w:rsid w:val="003F4605"/>
    <w:rsid w:val="003F4EC5"/>
    <w:rsid w:val="003F5023"/>
    <w:rsid w:val="003F5434"/>
    <w:rsid w:val="003F5C51"/>
    <w:rsid w:val="003F5EF2"/>
    <w:rsid w:val="003F60B6"/>
    <w:rsid w:val="003F6433"/>
    <w:rsid w:val="003F71D0"/>
    <w:rsid w:val="003F76FC"/>
    <w:rsid w:val="00401177"/>
    <w:rsid w:val="004013C3"/>
    <w:rsid w:val="00401C0F"/>
    <w:rsid w:val="00402746"/>
    <w:rsid w:val="00402A7C"/>
    <w:rsid w:val="00402C3A"/>
    <w:rsid w:val="0040418D"/>
    <w:rsid w:val="004041A4"/>
    <w:rsid w:val="0040449D"/>
    <w:rsid w:val="004069A7"/>
    <w:rsid w:val="00406BFD"/>
    <w:rsid w:val="0040700B"/>
    <w:rsid w:val="004104B6"/>
    <w:rsid w:val="00410D0A"/>
    <w:rsid w:val="00411387"/>
    <w:rsid w:val="0041179E"/>
    <w:rsid w:val="00413A38"/>
    <w:rsid w:val="00413AA6"/>
    <w:rsid w:val="00414113"/>
    <w:rsid w:val="004142D1"/>
    <w:rsid w:val="00414966"/>
    <w:rsid w:val="00414B3A"/>
    <w:rsid w:val="00414C0F"/>
    <w:rsid w:val="00414C5C"/>
    <w:rsid w:val="00415D3D"/>
    <w:rsid w:val="004161FC"/>
    <w:rsid w:val="00416452"/>
    <w:rsid w:val="00417566"/>
    <w:rsid w:val="0041788C"/>
    <w:rsid w:val="00417C11"/>
    <w:rsid w:val="00417C7D"/>
    <w:rsid w:val="00417CE0"/>
    <w:rsid w:val="00417EDE"/>
    <w:rsid w:val="00420079"/>
    <w:rsid w:val="00420802"/>
    <w:rsid w:val="004215C7"/>
    <w:rsid w:val="00421A6B"/>
    <w:rsid w:val="0042225F"/>
    <w:rsid w:val="00422B66"/>
    <w:rsid w:val="00423B2F"/>
    <w:rsid w:val="00423D72"/>
    <w:rsid w:val="00424A0D"/>
    <w:rsid w:val="00425102"/>
    <w:rsid w:val="00425107"/>
    <w:rsid w:val="004253DE"/>
    <w:rsid w:val="0042594D"/>
    <w:rsid w:val="00425B27"/>
    <w:rsid w:val="00426434"/>
    <w:rsid w:val="00426A1C"/>
    <w:rsid w:val="00426EE3"/>
    <w:rsid w:val="004274FD"/>
    <w:rsid w:val="00427B4C"/>
    <w:rsid w:val="00427BB3"/>
    <w:rsid w:val="00427FB7"/>
    <w:rsid w:val="0043074E"/>
    <w:rsid w:val="00430E84"/>
    <w:rsid w:val="00431890"/>
    <w:rsid w:val="00431D85"/>
    <w:rsid w:val="00432078"/>
    <w:rsid w:val="004322F3"/>
    <w:rsid w:val="00432849"/>
    <w:rsid w:val="00432BE0"/>
    <w:rsid w:val="004333FA"/>
    <w:rsid w:val="004339C0"/>
    <w:rsid w:val="00434463"/>
    <w:rsid w:val="00434F77"/>
    <w:rsid w:val="004356DE"/>
    <w:rsid w:val="00435A7A"/>
    <w:rsid w:val="00436924"/>
    <w:rsid w:val="00436A77"/>
    <w:rsid w:val="004370F1"/>
    <w:rsid w:val="004371BC"/>
    <w:rsid w:val="0043754B"/>
    <w:rsid w:val="0044039A"/>
    <w:rsid w:val="0044082A"/>
    <w:rsid w:val="00441209"/>
    <w:rsid w:val="0044184E"/>
    <w:rsid w:val="00442A99"/>
    <w:rsid w:val="00443794"/>
    <w:rsid w:val="00443944"/>
    <w:rsid w:val="004444CA"/>
    <w:rsid w:val="00444974"/>
    <w:rsid w:val="0044660B"/>
    <w:rsid w:val="0044686C"/>
    <w:rsid w:val="0044767F"/>
    <w:rsid w:val="00447B40"/>
    <w:rsid w:val="00447D3F"/>
    <w:rsid w:val="00447F8B"/>
    <w:rsid w:val="00450272"/>
    <w:rsid w:val="00450B5A"/>
    <w:rsid w:val="00451B17"/>
    <w:rsid w:val="004520AA"/>
    <w:rsid w:val="0045255C"/>
    <w:rsid w:val="00453947"/>
    <w:rsid w:val="00453E91"/>
    <w:rsid w:val="00453FBE"/>
    <w:rsid w:val="00454840"/>
    <w:rsid w:val="00454F76"/>
    <w:rsid w:val="0045557F"/>
    <w:rsid w:val="00455B8B"/>
    <w:rsid w:val="00456BD1"/>
    <w:rsid w:val="00457214"/>
    <w:rsid w:val="004600EB"/>
    <w:rsid w:val="00460AA8"/>
    <w:rsid w:val="00460AFA"/>
    <w:rsid w:val="004614E8"/>
    <w:rsid w:val="004618B5"/>
    <w:rsid w:val="0046214A"/>
    <w:rsid w:val="00463321"/>
    <w:rsid w:val="0046405E"/>
    <w:rsid w:val="00464386"/>
    <w:rsid w:val="00464E1B"/>
    <w:rsid w:val="004655AD"/>
    <w:rsid w:val="004655C4"/>
    <w:rsid w:val="0046622F"/>
    <w:rsid w:val="00466BF3"/>
    <w:rsid w:val="00467904"/>
    <w:rsid w:val="00467F6C"/>
    <w:rsid w:val="00470962"/>
    <w:rsid w:val="00471387"/>
    <w:rsid w:val="0047140A"/>
    <w:rsid w:val="0047239D"/>
    <w:rsid w:val="00472533"/>
    <w:rsid w:val="00472E9B"/>
    <w:rsid w:val="00473378"/>
    <w:rsid w:val="004738BB"/>
    <w:rsid w:val="00474484"/>
    <w:rsid w:val="004749D6"/>
    <w:rsid w:val="00474C05"/>
    <w:rsid w:val="00474E3D"/>
    <w:rsid w:val="00475097"/>
    <w:rsid w:val="00475F2A"/>
    <w:rsid w:val="00476327"/>
    <w:rsid w:val="00476395"/>
    <w:rsid w:val="00477498"/>
    <w:rsid w:val="00480287"/>
    <w:rsid w:val="004804AA"/>
    <w:rsid w:val="00480689"/>
    <w:rsid w:val="00480757"/>
    <w:rsid w:val="00480A94"/>
    <w:rsid w:val="00480B3B"/>
    <w:rsid w:val="00481201"/>
    <w:rsid w:val="00481A3E"/>
    <w:rsid w:val="00481FFE"/>
    <w:rsid w:val="00482035"/>
    <w:rsid w:val="004820CA"/>
    <w:rsid w:val="00482440"/>
    <w:rsid w:val="0048252C"/>
    <w:rsid w:val="0048350E"/>
    <w:rsid w:val="00483AF0"/>
    <w:rsid w:val="004843CF"/>
    <w:rsid w:val="00484539"/>
    <w:rsid w:val="00485031"/>
    <w:rsid w:val="0048574D"/>
    <w:rsid w:val="00485AC8"/>
    <w:rsid w:val="00486CBE"/>
    <w:rsid w:val="0048722A"/>
    <w:rsid w:val="00487257"/>
    <w:rsid w:val="00490677"/>
    <w:rsid w:val="004912D3"/>
    <w:rsid w:val="00491F6E"/>
    <w:rsid w:val="00493793"/>
    <w:rsid w:val="00494C88"/>
    <w:rsid w:val="00495809"/>
    <w:rsid w:val="00496C5A"/>
    <w:rsid w:val="00496D8C"/>
    <w:rsid w:val="0049C85F"/>
    <w:rsid w:val="004A0EB7"/>
    <w:rsid w:val="004A1E8D"/>
    <w:rsid w:val="004A2CDE"/>
    <w:rsid w:val="004A2F23"/>
    <w:rsid w:val="004A326A"/>
    <w:rsid w:val="004A353E"/>
    <w:rsid w:val="004A3CDF"/>
    <w:rsid w:val="004A40FA"/>
    <w:rsid w:val="004A424B"/>
    <w:rsid w:val="004A4417"/>
    <w:rsid w:val="004A4604"/>
    <w:rsid w:val="004A47DF"/>
    <w:rsid w:val="004A4837"/>
    <w:rsid w:val="004A4A02"/>
    <w:rsid w:val="004A5091"/>
    <w:rsid w:val="004A58D4"/>
    <w:rsid w:val="004A63AD"/>
    <w:rsid w:val="004A65A5"/>
    <w:rsid w:val="004A6805"/>
    <w:rsid w:val="004A6B38"/>
    <w:rsid w:val="004A6E52"/>
    <w:rsid w:val="004A75CE"/>
    <w:rsid w:val="004A767F"/>
    <w:rsid w:val="004A7C94"/>
    <w:rsid w:val="004B0EC2"/>
    <w:rsid w:val="004B1A67"/>
    <w:rsid w:val="004B2351"/>
    <w:rsid w:val="004B2D58"/>
    <w:rsid w:val="004B35A5"/>
    <w:rsid w:val="004B4301"/>
    <w:rsid w:val="004B5520"/>
    <w:rsid w:val="004B5985"/>
    <w:rsid w:val="004B59A4"/>
    <w:rsid w:val="004B5DC2"/>
    <w:rsid w:val="004B6128"/>
    <w:rsid w:val="004B6362"/>
    <w:rsid w:val="004B6495"/>
    <w:rsid w:val="004B6A60"/>
    <w:rsid w:val="004B7D13"/>
    <w:rsid w:val="004C0BBD"/>
    <w:rsid w:val="004C159E"/>
    <w:rsid w:val="004C1856"/>
    <w:rsid w:val="004C18C0"/>
    <w:rsid w:val="004C1A83"/>
    <w:rsid w:val="004C1ABC"/>
    <w:rsid w:val="004C1FDC"/>
    <w:rsid w:val="004C22A6"/>
    <w:rsid w:val="004C2875"/>
    <w:rsid w:val="004C316B"/>
    <w:rsid w:val="004C4D7D"/>
    <w:rsid w:val="004C4F9B"/>
    <w:rsid w:val="004C5793"/>
    <w:rsid w:val="004C5865"/>
    <w:rsid w:val="004C5AB5"/>
    <w:rsid w:val="004C6050"/>
    <w:rsid w:val="004C680C"/>
    <w:rsid w:val="004C68DF"/>
    <w:rsid w:val="004C6A2C"/>
    <w:rsid w:val="004C6A67"/>
    <w:rsid w:val="004C6FA2"/>
    <w:rsid w:val="004C78ED"/>
    <w:rsid w:val="004D00DB"/>
    <w:rsid w:val="004D0132"/>
    <w:rsid w:val="004D01C9"/>
    <w:rsid w:val="004D04D0"/>
    <w:rsid w:val="004D1D58"/>
    <w:rsid w:val="004D20B7"/>
    <w:rsid w:val="004D287E"/>
    <w:rsid w:val="004D2C6B"/>
    <w:rsid w:val="004D320C"/>
    <w:rsid w:val="004D4934"/>
    <w:rsid w:val="004D4BA1"/>
    <w:rsid w:val="004D50D6"/>
    <w:rsid w:val="004D513C"/>
    <w:rsid w:val="004D5449"/>
    <w:rsid w:val="004D5518"/>
    <w:rsid w:val="004D5DB6"/>
    <w:rsid w:val="004D697F"/>
    <w:rsid w:val="004D7591"/>
    <w:rsid w:val="004D7A6F"/>
    <w:rsid w:val="004E069F"/>
    <w:rsid w:val="004E11EA"/>
    <w:rsid w:val="004E14C1"/>
    <w:rsid w:val="004E18D6"/>
    <w:rsid w:val="004E1CE2"/>
    <w:rsid w:val="004E24F8"/>
    <w:rsid w:val="004E28A4"/>
    <w:rsid w:val="004E32DB"/>
    <w:rsid w:val="004E33DB"/>
    <w:rsid w:val="004E40E3"/>
    <w:rsid w:val="004E4143"/>
    <w:rsid w:val="004E58CA"/>
    <w:rsid w:val="004E62D1"/>
    <w:rsid w:val="004E65F1"/>
    <w:rsid w:val="004E68CC"/>
    <w:rsid w:val="004E691D"/>
    <w:rsid w:val="004E6A9B"/>
    <w:rsid w:val="004E6F7C"/>
    <w:rsid w:val="004E733B"/>
    <w:rsid w:val="004E73EC"/>
    <w:rsid w:val="004E74BB"/>
    <w:rsid w:val="004E7DFE"/>
    <w:rsid w:val="004E7F28"/>
    <w:rsid w:val="004F0220"/>
    <w:rsid w:val="004F047D"/>
    <w:rsid w:val="004F0C74"/>
    <w:rsid w:val="004F25F0"/>
    <w:rsid w:val="004F302C"/>
    <w:rsid w:val="004F3546"/>
    <w:rsid w:val="004F37E9"/>
    <w:rsid w:val="004F392B"/>
    <w:rsid w:val="004F4150"/>
    <w:rsid w:val="004F4634"/>
    <w:rsid w:val="004F4A86"/>
    <w:rsid w:val="004F4B8F"/>
    <w:rsid w:val="004F544D"/>
    <w:rsid w:val="004F6624"/>
    <w:rsid w:val="004F69CB"/>
    <w:rsid w:val="004F6C05"/>
    <w:rsid w:val="004F7464"/>
    <w:rsid w:val="004F7ECA"/>
    <w:rsid w:val="00500AF7"/>
    <w:rsid w:val="005020C6"/>
    <w:rsid w:val="00502786"/>
    <w:rsid w:val="00502815"/>
    <w:rsid w:val="00502A48"/>
    <w:rsid w:val="00502AFE"/>
    <w:rsid w:val="00502D88"/>
    <w:rsid w:val="005030EF"/>
    <w:rsid w:val="00503182"/>
    <w:rsid w:val="005036A4"/>
    <w:rsid w:val="00503AD8"/>
    <w:rsid w:val="00503F7E"/>
    <w:rsid w:val="00503FDF"/>
    <w:rsid w:val="0050430F"/>
    <w:rsid w:val="005054BA"/>
    <w:rsid w:val="005059C4"/>
    <w:rsid w:val="0050649B"/>
    <w:rsid w:val="00506C9D"/>
    <w:rsid w:val="00506DE4"/>
    <w:rsid w:val="005072FB"/>
    <w:rsid w:val="00507818"/>
    <w:rsid w:val="00507CE1"/>
    <w:rsid w:val="00510BBD"/>
    <w:rsid w:val="00511071"/>
    <w:rsid w:val="0051123B"/>
    <w:rsid w:val="0051139C"/>
    <w:rsid w:val="00511DA1"/>
    <w:rsid w:val="005122B2"/>
    <w:rsid w:val="00512306"/>
    <w:rsid w:val="00512590"/>
    <w:rsid w:val="00512C73"/>
    <w:rsid w:val="00512ED6"/>
    <w:rsid w:val="005138F5"/>
    <w:rsid w:val="00513EAC"/>
    <w:rsid w:val="00513F90"/>
    <w:rsid w:val="0051407F"/>
    <w:rsid w:val="00514199"/>
    <w:rsid w:val="00514861"/>
    <w:rsid w:val="00514EC4"/>
    <w:rsid w:val="00514F1A"/>
    <w:rsid w:val="00514F7C"/>
    <w:rsid w:val="005155D7"/>
    <w:rsid w:val="0051569F"/>
    <w:rsid w:val="00515CBE"/>
    <w:rsid w:val="00516715"/>
    <w:rsid w:val="00516E63"/>
    <w:rsid w:val="00517608"/>
    <w:rsid w:val="00520385"/>
    <w:rsid w:val="005203BB"/>
    <w:rsid w:val="005205C1"/>
    <w:rsid w:val="005206A6"/>
    <w:rsid w:val="005206D5"/>
    <w:rsid w:val="005213CE"/>
    <w:rsid w:val="0052144E"/>
    <w:rsid w:val="005214FF"/>
    <w:rsid w:val="00521A30"/>
    <w:rsid w:val="0052273F"/>
    <w:rsid w:val="005228E8"/>
    <w:rsid w:val="00522944"/>
    <w:rsid w:val="00522B9F"/>
    <w:rsid w:val="00522D38"/>
    <w:rsid w:val="00522DA8"/>
    <w:rsid w:val="00522DAD"/>
    <w:rsid w:val="005233A1"/>
    <w:rsid w:val="0052449D"/>
    <w:rsid w:val="00524602"/>
    <w:rsid w:val="0052462D"/>
    <w:rsid w:val="00525451"/>
    <w:rsid w:val="005256AC"/>
    <w:rsid w:val="00525769"/>
    <w:rsid w:val="00525E6F"/>
    <w:rsid w:val="00525E72"/>
    <w:rsid w:val="00526FF8"/>
    <w:rsid w:val="00527FDF"/>
    <w:rsid w:val="00530343"/>
    <w:rsid w:val="0053057A"/>
    <w:rsid w:val="005316B3"/>
    <w:rsid w:val="00531EB6"/>
    <w:rsid w:val="00531FAE"/>
    <w:rsid w:val="005323AB"/>
    <w:rsid w:val="00532BE5"/>
    <w:rsid w:val="00533020"/>
    <w:rsid w:val="00534702"/>
    <w:rsid w:val="00535135"/>
    <w:rsid w:val="0053562B"/>
    <w:rsid w:val="00536776"/>
    <w:rsid w:val="00536B36"/>
    <w:rsid w:val="00536EA7"/>
    <w:rsid w:val="00537043"/>
    <w:rsid w:val="00537621"/>
    <w:rsid w:val="00537856"/>
    <w:rsid w:val="00537C97"/>
    <w:rsid w:val="00537EA9"/>
    <w:rsid w:val="00537ECA"/>
    <w:rsid w:val="00537ED3"/>
    <w:rsid w:val="00540035"/>
    <w:rsid w:val="00540303"/>
    <w:rsid w:val="0054031C"/>
    <w:rsid w:val="005404DA"/>
    <w:rsid w:val="00540E18"/>
    <w:rsid w:val="00542189"/>
    <w:rsid w:val="00543100"/>
    <w:rsid w:val="0054313B"/>
    <w:rsid w:val="00543E8B"/>
    <w:rsid w:val="0054423C"/>
    <w:rsid w:val="00544ACB"/>
    <w:rsid w:val="00545079"/>
    <w:rsid w:val="00545478"/>
    <w:rsid w:val="00545825"/>
    <w:rsid w:val="00546902"/>
    <w:rsid w:val="00546DA8"/>
    <w:rsid w:val="00546DC5"/>
    <w:rsid w:val="005501D7"/>
    <w:rsid w:val="00550287"/>
    <w:rsid w:val="00550490"/>
    <w:rsid w:val="0055087E"/>
    <w:rsid w:val="00551740"/>
    <w:rsid w:val="005525A0"/>
    <w:rsid w:val="00552CE6"/>
    <w:rsid w:val="0055312A"/>
    <w:rsid w:val="005531F6"/>
    <w:rsid w:val="00553634"/>
    <w:rsid w:val="005537A3"/>
    <w:rsid w:val="0055390D"/>
    <w:rsid w:val="0055431A"/>
    <w:rsid w:val="005552C9"/>
    <w:rsid w:val="00555928"/>
    <w:rsid w:val="00555AF5"/>
    <w:rsid w:val="00555D59"/>
    <w:rsid w:val="00555ECE"/>
    <w:rsid w:val="005565E5"/>
    <w:rsid w:val="0055660B"/>
    <w:rsid w:val="00556655"/>
    <w:rsid w:val="0055685D"/>
    <w:rsid w:val="00556F59"/>
    <w:rsid w:val="00556FF7"/>
    <w:rsid w:val="00557354"/>
    <w:rsid w:val="00557394"/>
    <w:rsid w:val="0055752A"/>
    <w:rsid w:val="0056018D"/>
    <w:rsid w:val="0056041E"/>
    <w:rsid w:val="00560DE7"/>
    <w:rsid w:val="00561F59"/>
    <w:rsid w:val="00562766"/>
    <w:rsid w:val="005631E5"/>
    <w:rsid w:val="00563446"/>
    <w:rsid w:val="00564359"/>
    <w:rsid w:val="00564B2E"/>
    <w:rsid w:val="005651A3"/>
    <w:rsid w:val="00565799"/>
    <w:rsid w:val="005661E4"/>
    <w:rsid w:val="00566A50"/>
    <w:rsid w:val="00567CE0"/>
    <w:rsid w:val="0057051C"/>
    <w:rsid w:val="00570C9E"/>
    <w:rsid w:val="005711FA"/>
    <w:rsid w:val="005716D2"/>
    <w:rsid w:val="00571BA7"/>
    <w:rsid w:val="005721AF"/>
    <w:rsid w:val="00572738"/>
    <w:rsid w:val="005729B6"/>
    <w:rsid w:val="00572A5B"/>
    <w:rsid w:val="00574432"/>
    <w:rsid w:val="0057503D"/>
    <w:rsid w:val="005763CC"/>
    <w:rsid w:val="0057688F"/>
    <w:rsid w:val="005803C8"/>
    <w:rsid w:val="00580C0E"/>
    <w:rsid w:val="005810A8"/>
    <w:rsid w:val="0058141D"/>
    <w:rsid w:val="0058205C"/>
    <w:rsid w:val="005825EE"/>
    <w:rsid w:val="005828F9"/>
    <w:rsid w:val="00583300"/>
    <w:rsid w:val="005843AE"/>
    <w:rsid w:val="005848E8"/>
    <w:rsid w:val="00584FA7"/>
    <w:rsid w:val="005850E5"/>
    <w:rsid w:val="005853FC"/>
    <w:rsid w:val="00585F99"/>
    <w:rsid w:val="0058622D"/>
    <w:rsid w:val="0058670A"/>
    <w:rsid w:val="0058682B"/>
    <w:rsid w:val="005871BA"/>
    <w:rsid w:val="005877FA"/>
    <w:rsid w:val="005912D1"/>
    <w:rsid w:val="005915FD"/>
    <w:rsid w:val="00591CEB"/>
    <w:rsid w:val="00591F0A"/>
    <w:rsid w:val="005921DB"/>
    <w:rsid w:val="00592518"/>
    <w:rsid w:val="00592A20"/>
    <w:rsid w:val="00592F05"/>
    <w:rsid w:val="00593557"/>
    <w:rsid w:val="00593C4B"/>
    <w:rsid w:val="00593D48"/>
    <w:rsid w:val="005940B5"/>
    <w:rsid w:val="005945F6"/>
    <w:rsid w:val="00594724"/>
    <w:rsid w:val="00595382"/>
    <w:rsid w:val="0059549A"/>
    <w:rsid w:val="00595782"/>
    <w:rsid w:val="00595A31"/>
    <w:rsid w:val="00595F2E"/>
    <w:rsid w:val="0059609D"/>
    <w:rsid w:val="00596175"/>
    <w:rsid w:val="005961DD"/>
    <w:rsid w:val="005975A6"/>
    <w:rsid w:val="005A1BC4"/>
    <w:rsid w:val="005A1E38"/>
    <w:rsid w:val="005A2818"/>
    <w:rsid w:val="005A2950"/>
    <w:rsid w:val="005A32D4"/>
    <w:rsid w:val="005A3790"/>
    <w:rsid w:val="005A37ED"/>
    <w:rsid w:val="005A42B3"/>
    <w:rsid w:val="005A4A0A"/>
    <w:rsid w:val="005A4F8C"/>
    <w:rsid w:val="005A50A1"/>
    <w:rsid w:val="005A5FEA"/>
    <w:rsid w:val="005A765B"/>
    <w:rsid w:val="005A7AE4"/>
    <w:rsid w:val="005B01A5"/>
    <w:rsid w:val="005B0311"/>
    <w:rsid w:val="005B091E"/>
    <w:rsid w:val="005B136B"/>
    <w:rsid w:val="005B1FB5"/>
    <w:rsid w:val="005B2271"/>
    <w:rsid w:val="005B2653"/>
    <w:rsid w:val="005B2915"/>
    <w:rsid w:val="005B2C26"/>
    <w:rsid w:val="005B2DDB"/>
    <w:rsid w:val="005B357F"/>
    <w:rsid w:val="005B4337"/>
    <w:rsid w:val="005B4CE2"/>
    <w:rsid w:val="005B5328"/>
    <w:rsid w:val="005B56C0"/>
    <w:rsid w:val="005B570F"/>
    <w:rsid w:val="005B5A5B"/>
    <w:rsid w:val="005B5D75"/>
    <w:rsid w:val="005B666A"/>
    <w:rsid w:val="005B74FA"/>
    <w:rsid w:val="005C00DB"/>
    <w:rsid w:val="005C0B2E"/>
    <w:rsid w:val="005C0C94"/>
    <w:rsid w:val="005C0CAE"/>
    <w:rsid w:val="005C1825"/>
    <w:rsid w:val="005C1D66"/>
    <w:rsid w:val="005C1FD3"/>
    <w:rsid w:val="005C21A0"/>
    <w:rsid w:val="005C2802"/>
    <w:rsid w:val="005C391C"/>
    <w:rsid w:val="005C42D3"/>
    <w:rsid w:val="005C4791"/>
    <w:rsid w:val="005C4B35"/>
    <w:rsid w:val="005C4D15"/>
    <w:rsid w:val="005C53E4"/>
    <w:rsid w:val="005C62DE"/>
    <w:rsid w:val="005C69FD"/>
    <w:rsid w:val="005C6BCE"/>
    <w:rsid w:val="005C7210"/>
    <w:rsid w:val="005D0628"/>
    <w:rsid w:val="005D0CA8"/>
    <w:rsid w:val="005D0D24"/>
    <w:rsid w:val="005D0E48"/>
    <w:rsid w:val="005D1467"/>
    <w:rsid w:val="005D1D40"/>
    <w:rsid w:val="005D1EF5"/>
    <w:rsid w:val="005D2E5E"/>
    <w:rsid w:val="005D33F1"/>
    <w:rsid w:val="005D3BB7"/>
    <w:rsid w:val="005D4445"/>
    <w:rsid w:val="005D4C9E"/>
    <w:rsid w:val="005D5B09"/>
    <w:rsid w:val="005D5F7B"/>
    <w:rsid w:val="005D68ED"/>
    <w:rsid w:val="005D74C6"/>
    <w:rsid w:val="005D76EF"/>
    <w:rsid w:val="005D7AC0"/>
    <w:rsid w:val="005D7DCE"/>
    <w:rsid w:val="005E01BD"/>
    <w:rsid w:val="005E0A9B"/>
    <w:rsid w:val="005E0BF1"/>
    <w:rsid w:val="005E1AE8"/>
    <w:rsid w:val="005E1F83"/>
    <w:rsid w:val="005E2A3B"/>
    <w:rsid w:val="005E342E"/>
    <w:rsid w:val="005E36F2"/>
    <w:rsid w:val="005E383B"/>
    <w:rsid w:val="005E3854"/>
    <w:rsid w:val="005E447E"/>
    <w:rsid w:val="005E4725"/>
    <w:rsid w:val="005E47AC"/>
    <w:rsid w:val="005E524F"/>
    <w:rsid w:val="005E5E54"/>
    <w:rsid w:val="005E5F08"/>
    <w:rsid w:val="005E6201"/>
    <w:rsid w:val="005E663C"/>
    <w:rsid w:val="005E73CE"/>
    <w:rsid w:val="005E7733"/>
    <w:rsid w:val="005E7A2D"/>
    <w:rsid w:val="005F0660"/>
    <w:rsid w:val="005F161B"/>
    <w:rsid w:val="005F1A4A"/>
    <w:rsid w:val="005F1F98"/>
    <w:rsid w:val="005F1FCD"/>
    <w:rsid w:val="005F2677"/>
    <w:rsid w:val="005F3013"/>
    <w:rsid w:val="005F33D6"/>
    <w:rsid w:val="005F3859"/>
    <w:rsid w:val="005F3EFF"/>
    <w:rsid w:val="005F41B4"/>
    <w:rsid w:val="005F41F7"/>
    <w:rsid w:val="005F4304"/>
    <w:rsid w:val="005F47F8"/>
    <w:rsid w:val="005F55A2"/>
    <w:rsid w:val="005F5625"/>
    <w:rsid w:val="005F5ACA"/>
    <w:rsid w:val="005F5F22"/>
    <w:rsid w:val="005F64AE"/>
    <w:rsid w:val="005F6EB8"/>
    <w:rsid w:val="005F6F37"/>
    <w:rsid w:val="005F756F"/>
    <w:rsid w:val="005F7CBF"/>
    <w:rsid w:val="005F7D40"/>
    <w:rsid w:val="005F7D5A"/>
    <w:rsid w:val="006004EB"/>
    <w:rsid w:val="00600560"/>
    <w:rsid w:val="00600677"/>
    <w:rsid w:val="00600FA9"/>
    <w:rsid w:val="00602289"/>
    <w:rsid w:val="006023F0"/>
    <w:rsid w:val="00602642"/>
    <w:rsid w:val="006028EA"/>
    <w:rsid w:val="006034AD"/>
    <w:rsid w:val="00603743"/>
    <w:rsid w:val="006037D9"/>
    <w:rsid w:val="00604693"/>
    <w:rsid w:val="00604AE6"/>
    <w:rsid w:val="00604F72"/>
    <w:rsid w:val="00605C09"/>
    <w:rsid w:val="0060680B"/>
    <w:rsid w:val="0060742F"/>
    <w:rsid w:val="00607DC2"/>
    <w:rsid w:val="006102D0"/>
    <w:rsid w:val="006106E0"/>
    <w:rsid w:val="006121CC"/>
    <w:rsid w:val="00612345"/>
    <w:rsid w:val="0061239D"/>
    <w:rsid w:val="006124E8"/>
    <w:rsid w:val="00614296"/>
    <w:rsid w:val="00614E18"/>
    <w:rsid w:val="0061536A"/>
    <w:rsid w:val="006156F3"/>
    <w:rsid w:val="00616E88"/>
    <w:rsid w:val="00617609"/>
    <w:rsid w:val="006204C3"/>
    <w:rsid w:val="006206DF"/>
    <w:rsid w:val="006211B0"/>
    <w:rsid w:val="00621DF6"/>
    <w:rsid w:val="00622099"/>
    <w:rsid w:val="0062212A"/>
    <w:rsid w:val="0062230F"/>
    <w:rsid w:val="006223CF"/>
    <w:rsid w:val="00622757"/>
    <w:rsid w:val="00622AD3"/>
    <w:rsid w:val="00623EAC"/>
    <w:rsid w:val="006245C1"/>
    <w:rsid w:val="00624920"/>
    <w:rsid w:val="00624D34"/>
    <w:rsid w:val="00625BA0"/>
    <w:rsid w:val="00626524"/>
    <w:rsid w:val="006265D5"/>
    <w:rsid w:val="0062741E"/>
    <w:rsid w:val="00627DCB"/>
    <w:rsid w:val="00630A9A"/>
    <w:rsid w:val="006314A2"/>
    <w:rsid w:val="00631AB8"/>
    <w:rsid w:val="00632776"/>
    <w:rsid w:val="00632ACB"/>
    <w:rsid w:val="00632F3D"/>
    <w:rsid w:val="006330A5"/>
    <w:rsid w:val="0063363B"/>
    <w:rsid w:val="00633AD0"/>
    <w:rsid w:val="00634504"/>
    <w:rsid w:val="006348A8"/>
    <w:rsid w:val="00634A8E"/>
    <w:rsid w:val="00634C41"/>
    <w:rsid w:val="006353A6"/>
    <w:rsid w:val="0063562B"/>
    <w:rsid w:val="006360BB"/>
    <w:rsid w:val="00636D19"/>
    <w:rsid w:val="00636F84"/>
    <w:rsid w:val="006401D7"/>
    <w:rsid w:val="00641CE4"/>
    <w:rsid w:val="006426F3"/>
    <w:rsid w:val="006427B7"/>
    <w:rsid w:val="00642C2D"/>
    <w:rsid w:val="00642C76"/>
    <w:rsid w:val="0064462A"/>
    <w:rsid w:val="00644ABD"/>
    <w:rsid w:val="006450F9"/>
    <w:rsid w:val="00645203"/>
    <w:rsid w:val="00645669"/>
    <w:rsid w:val="00645ABD"/>
    <w:rsid w:val="006476B9"/>
    <w:rsid w:val="00650573"/>
    <w:rsid w:val="00650CAA"/>
    <w:rsid w:val="00652823"/>
    <w:rsid w:val="00652884"/>
    <w:rsid w:val="00652D20"/>
    <w:rsid w:val="00652DA4"/>
    <w:rsid w:val="00652F69"/>
    <w:rsid w:val="00653CD6"/>
    <w:rsid w:val="00653FC6"/>
    <w:rsid w:val="006543CB"/>
    <w:rsid w:val="006547F3"/>
    <w:rsid w:val="00654F4E"/>
    <w:rsid w:val="0065582F"/>
    <w:rsid w:val="00655CDD"/>
    <w:rsid w:val="0065607F"/>
    <w:rsid w:val="00656313"/>
    <w:rsid w:val="006565E1"/>
    <w:rsid w:val="00657420"/>
    <w:rsid w:val="006574C6"/>
    <w:rsid w:val="00657627"/>
    <w:rsid w:val="0065786D"/>
    <w:rsid w:val="00657FF4"/>
    <w:rsid w:val="00661FE2"/>
    <w:rsid w:val="006622FC"/>
    <w:rsid w:val="006624EA"/>
    <w:rsid w:val="006625DB"/>
    <w:rsid w:val="00662C1D"/>
    <w:rsid w:val="00663072"/>
    <w:rsid w:val="00663291"/>
    <w:rsid w:val="006634CE"/>
    <w:rsid w:val="006636EB"/>
    <w:rsid w:val="006641F7"/>
    <w:rsid w:val="00664982"/>
    <w:rsid w:val="00665137"/>
    <w:rsid w:val="006652B7"/>
    <w:rsid w:val="00666067"/>
    <w:rsid w:val="00666E1A"/>
    <w:rsid w:val="006675F5"/>
    <w:rsid w:val="00667872"/>
    <w:rsid w:val="006709A1"/>
    <w:rsid w:val="00670A9F"/>
    <w:rsid w:val="00670C32"/>
    <w:rsid w:val="006716E2"/>
    <w:rsid w:val="006718C1"/>
    <w:rsid w:val="006719F5"/>
    <w:rsid w:val="00671B3E"/>
    <w:rsid w:val="00672532"/>
    <w:rsid w:val="0067280C"/>
    <w:rsid w:val="00672FBF"/>
    <w:rsid w:val="006733CC"/>
    <w:rsid w:val="0067379C"/>
    <w:rsid w:val="00673BEB"/>
    <w:rsid w:val="00673C58"/>
    <w:rsid w:val="00674571"/>
    <w:rsid w:val="00674884"/>
    <w:rsid w:val="006748C4"/>
    <w:rsid w:val="00674D1B"/>
    <w:rsid w:val="00674E3B"/>
    <w:rsid w:val="00674E7D"/>
    <w:rsid w:val="006754A4"/>
    <w:rsid w:val="00675B2A"/>
    <w:rsid w:val="00675DC3"/>
    <w:rsid w:val="006762F4"/>
    <w:rsid w:val="00676676"/>
    <w:rsid w:val="00676793"/>
    <w:rsid w:val="00677667"/>
    <w:rsid w:val="00677A72"/>
    <w:rsid w:val="00677C7A"/>
    <w:rsid w:val="00677FC9"/>
    <w:rsid w:val="006807EA"/>
    <w:rsid w:val="00680BBD"/>
    <w:rsid w:val="00680C83"/>
    <w:rsid w:val="006813B6"/>
    <w:rsid w:val="00681513"/>
    <w:rsid w:val="00681705"/>
    <w:rsid w:val="00681B20"/>
    <w:rsid w:val="0068227D"/>
    <w:rsid w:val="006827A4"/>
    <w:rsid w:val="00682BC1"/>
    <w:rsid w:val="00682CE0"/>
    <w:rsid w:val="00683520"/>
    <w:rsid w:val="00683B1F"/>
    <w:rsid w:val="00683E1D"/>
    <w:rsid w:val="0068410A"/>
    <w:rsid w:val="00685B3C"/>
    <w:rsid w:val="006861C9"/>
    <w:rsid w:val="00686A74"/>
    <w:rsid w:val="00686EBC"/>
    <w:rsid w:val="00687AFF"/>
    <w:rsid w:val="00687BA3"/>
    <w:rsid w:val="00687C7C"/>
    <w:rsid w:val="00687DFB"/>
    <w:rsid w:val="00687EB3"/>
    <w:rsid w:val="00691739"/>
    <w:rsid w:val="006919BC"/>
    <w:rsid w:val="00691AF7"/>
    <w:rsid w:val="0069237A"/>
    <w:rsid w:val="006931A1"/>
    <w:rsid w:val="00693923"/>
    <w:rsid w:val="00693A5B"/>
    <w:rsid w:val="00694A73"/>
    <w:rsid w:val="00694B8C"/>
    <w:rsid w:val="00694D31"/>
    <w:rsid w:val="00694E27"/>
    <w:rsid w:val="00694E9F"/>
    <w:rsid w:val="0069547C"/>
    <w:rsid w:val="006955A2"/>
    <w:rsid w:val="00695DB3"/>
    <w:rsid w:val="00695FB8"/>
    <w:rsid w:val="00697986"/>
    <w:rsid w:val="00697E9E"/>
    <w:rsid w:val="006A184E"/>
    <w:rsid w:val="006A244F"/>
    <w:rsid w:val="006A3445"/>
    <w:rsid w:val="006A4D00"/>
    <w:rsid w:val="006A4D4F"/>
    <w:rsid w:val="006A4E49"/>
    <w:rsid w:val="006A50D0"/>
    <w:rsid w:val="006A5138"/>
    <w:rsid w:val="006A53F7"/>
    <w:rsid w:val="006A5950"/>
    <w:rsid w:val="006A6073"/>
    <w:rsid w:val="006A61F0"/>
    <w:rsid w:val="006A6355"/>
    <w:rsid w:val="006A6705"/>
    <w:rsid w:val="006A6869"/>
    <w:rsid w:val="006A71F7"/>
    <w:rsid w:val="006A7892"/>
    <w:rsid w:val="006A7B11"/>
    <w:rsid w:val="006B1A4E"/>
    <w:rsid w:val="006B292B"/>
    <w:rsid w:val="006B2AB2"/>
    <w:rsid w:val="006B2C8A"/>
    <w:rsid w:val="006B3610"/>
    <w:rsid w:val="006B3690"/>
    <w:rsid w:val="006B36B6"/>
    <w:rsid w:val="006B381A"/>
    <w:rsid w:val="006B39C0"/>
    <w:rsid w:val="006B3D54"/>
    <w:rsid w:val="006B3DF1"/>
    <w:rsid w:val="006B4394"/>
    <w:rsid w:val="006B4B33"/>
    <w:rsid w:val="006B4F6D"/>
    <w:rsid w:val="006B51C5"/>
    <w:rsid w:val="006B5785"/>
    <w:rsid w:val="006B5938"/>
    <w:rsid w:val="006B5DC7"/>
    <w:rsid w:val="006B651C"/>
    <w:rsid w:val="006B6599"/>
    <w:rsid w:val="006B7247"/>
    <w:rsid w:val="006B7A5E"/>
    <w:rsid w:val="006B7A80"/>
    <w:rsid w:val="006B7B07"/>
    <w:rsid w:val="006B7DB0"/>
    <w:rsid w:val="006C1331"/>
    <w:rsid w:val="006C1D31"/>
    <w:rsid w:val="006C23C3"/>
    <w:rsid w:val="006C2B1C"/>
    <w:rsid w:val="006C2B5F"/>
    <w:rsid w:val="006C2E42"/>
    <w:rsid w:val="006C3724"/>
    <w:rsid w:val="006C565F"/>
    <w:rsid w:val="006C63FC"/>
    <w:rsid w:val="006C63FF"/>
    <w:rsid w:val="006C6739"/>
    <w:rsid w:val="006C68B2"/>
    <w:rsid w:val="006C70AE"/>
    <w:rsid w:val="006D0770"/>
    <w:rsid w:val="006D07C6"/>
    <w:rsid w:val="006D0D69"/>
    <w:rsid w:val="006D0F0E"/>
    <w:rsid w:val="006D19CF"/>
    <w:rsid w:val="006D2684"/>
    <w:rsid w:val="006D28CE"/>
    <w:rsid w:val="006D3324"/>
    <w:rsid w:val="006D3CFF"/>
    <w:rsid w:val="006D4C9D"/>
    <w:rsid w:val="006D6B21"/>
    <w:rsid w:val="006D6C22"/>
    <w:rsid w:val="006D74AD"/>
    <w:rsid w:val="006D7759"/>
    <w:rsid w:val="006E00A2"/>
    <w:rsid w:val="006E0653"/>
    <w:rsid w:val="006E06A5"/>
    <w:rsid w:val="006E07F7"/>
    <w:rsid w:val="006E251E"/>
    <w:rsid w:val="006E275D"/>
    <w:rsid w:val="006E3D83"/>
    <w:rsid w:val="006E3DD6"/>
    <w:rsid w:val="006E445B"/>
    <w:rsid w:val="006E4B7B"/>
    <w:rsid w:val="006E4FCB"/>
    <w:rsid w:val="006E5783"/>
    <w:rsid w:val="006E5CE0"/>
    <w:rsid w:val="006E61BF"/>
    <w:rsid w:val="006E66A8"/>
    <w:rsid w:val="006E6CE4"/>
    <w:rsid w:val="006E77F5"/>
    <w:rsid w:val="006E7E99"/>
    <w:rsid w:val="006E7FCD"/>
    <w:rsid w:val="006F0648"/>
    <w:rsid w:val="006F070B"/>
    <w:rsid w:val="006F0D1A"/>
    <w:rsid w:val="006F1165"/>
    <w:rsid w:val="006F14C8"/>
    <w:rsid w:val="006F1779"/>
    <w:rsid w:val="006F1955"/>
    <w:rsid w:val="006F1A9A"/>
    <w:rsid w:val="006F1F51"/>
    <w:rsid w:val="006F2BFD"/>
    <w:rsid w:val="006F37BD"/>
    <w:rsid w:val="006F51D2"/>
    <w:rsid w:val="006F5384"/>
    <w:rsid w:val="006F608C"/>
    <w:rsid w:val="006F67C9"/>
    <w:rsid w:val="006F76B3"/>
    <w:rsid w:val="00700378"/>
    <w:rsid w:val="007007F7"/>
    <w:rsid w:val="007019D6"/>
    <w:rsid w:val="0070244C"/>
    <w:rsid w:val="007028ED"/>
    <w:rsid w:val="0070342F"/>
    <w:rsid w:val="00703C92"/>
    <w:rsid w:val="00704384"/>
    <w:rsid w:val="007047E4"/>
    <w:rsid w:val="00705D10"/>
    <w:rsid w:val="00705F34"/>
    <w:rsid w:val="007065FF"/>
    <w:rsid w:val="007072C6"/>
    <w:rsid w:val="00710338"/>
    <w:rsid w:val="00710930"/>
    <w:rsid w:val="00710BDF"/>
    <w:rsid w:val="00710E52"/>
    <w:rsid w:val="00711875"/>
    <w:rsid w:val="00711D1A"/>
    <w:rsid w:val="0071277B"/>
    <w:rsid w:val="00712BA9"/>
    <w:rsid w:val="00712C5B"/>
    <w:rsid w:val="00713CA2"/>
    <w:rsid w:val="0071430F"/>
    <w:rsid w:val="0071472B"/>
    <w:rsid w:val="00714C44"/>
    <w:rsid w:val="0071555A"/>
    <w:rsid w:val="007156ED"/>
    <w:rsid w:val="00715ACD"/>
    <w:rsid w:val="00715F16"/>
    <w:rsid w:val="00716BD0"/>
    <w:rsid w:val="007176C2"/>
    <w:rsid w:val="00720619"/>
    <w:rsid w:val="00720946"/>
    <w:rsid w:val="00722116"/>
    <w:rsid w:val="00722807"/>
    <w:rsid w:val="00722F7E"/>
    <w:rsid w:val="00723132"/>
    <w:rsid w:val="007231ED"/>
    <w:rsid w:val="0072338A"/>
    <w:rsid w:val="00723A62"/>
    <w:rsid w:val="00724931"/>
    <w:rsid w:val="00725251"/>
    <w:rsid w:val="00725B45"/>
    <w:rsid w:val="00725F36"/>
    <w:rsid w:val="007263A1"/>
    <w:rsid w:val="00727744"/>
    <w:rsid w:val="0073008D"/>
    <w:rsid w:val="0073023D"/>
    <w:rsid w:val="007302F6"/>
    <w:rsid w:val="007304CF"/>
    <w:rsid w:val="0073055A"/>
    <w:rsid w:val="00733BDC"/>
    <w:rsid w:val="00733CDA"/>
    <w:rsid w:val="00733D95"/>
    <w:rsid w:val="00734111"/>
    <w:rsid w:val="00734168"/>
    <w:rsid w:val="0073441F"/>
    <w:rsid w:val="00734810"/>
    <w:rsid w:val="0073495F"/>
    <w:rsid w:val="00734B34"/>
    <w:rsid w:val="007352B2"/>
    <w:rsid w:val="00735983"/>
    <w:rsid w:val="00735A57"/>
    <w:rsid w:val="007367F0"/>
    <w:rsid w:val="00736AE5"/>
    <w:rsid w:val="00737070"/>
    <w:rsid w:val="00737078"/>
    <w:rsid w:val="007371FA"/>
    <w:rsid w:val="00740EB0"/>
    <w:rsid w:val="0074155E"/>
    <w:rsid w:val="007415BF"/>
    <w:rsid w:val="00741D9A"/>
    <w:rsid w:val="00742C36"/>
    <w:rsid w:val="00742D96"/>
    <w:rsid w:val="00742FAE"/>
    <w:rsid w:val="0074478A"/>
    <w:rsid w:val="00744932"/>
    <w:rsid w:val="007449FB"/>
    <w:rsid w:val="007453B6"/>
    <w:rsid w:val="0074670D"/>
    <w:rsid w:val="00746BED"/>
    <w:rsid w:val="0074737F"/>
    <w:rsid w:val="007475BE"/>
    <w:rsid w:val="00747DEE"/>
    <w:rsid w:val="0075002C"/>
    <w:rsid w:val="007506C7"/>
    <w:rsid w:val="00750A23"/>
    <w:rsid w:val="00750C1C"/>
    <w:rsid w:val="007526AC"/>
    <w:rsid w:val="007526B3"/>
    <w:rsid w:val="0075285C"/>
    <w:rsid w:val="00752D26"/>
    <w:rsid w:val="00752E10"/>
    <w:rsid w:val="007540D6"/>
    <w:rsid w:val="007541B4"/>
    <w:rsid w:val="007541EF"/>
    <w:rsid w:val="007543AC"/>
    <w:rsid w:val="007551D3"/>
    <w:rsid w:val="00755A7F"/>
    <w:rsid w:val="00755E66"/>
    <w:rsid w:val="0075607F"/>
    <w:rsid w:val="007568A7"/>
    <w:rsid w:val="007569E6"/>
    <w:rsid w:val="00756EB6"/>
    <w:rsid w:val="00757411"/>
    <w:rsid w:val="0075758E"/>
    <w:rsid w:val="00757D19"/>
    <w:rsid w:val="00760810"/>
    <w:rsid w:val="00761E3A"/>
    <w:rsid w:val="007620D2"/>
    <w:rsid w:val="00762678"/>
    <w:rsid w:val="007628A4"/>
    <w:rsid w:val="00763022"/>
    <w:rsid w:val="00763EB5"/>
    <w:rsid w:val="0076526D"/>
    <w:rsid w:val="007656EE"/>
    <w:rsid w:val="00765EEF"/>
    <w:rsid w:val="00766435"/>
    <w:rsid w:val="0076649F"/>
    <w:rsid w:val="007669F3"/>
    <w:rsid w:val="00766DB2"/>
    <w:rsid w:val="0076700F"/>
    <w:rsid w:val="007709A0"/>
    <w:rsid w:val="00771060"/>
    <w:rsid w:val="007711E2"/>
    <w:rsid w:val="0077127F"/>
    <w:rsid w:val="00771B4D"/>
    <w:rsid w:val="00772AD4"/>
    <w:rsid w:val="00772EF1"/>
    <w:rsid w:val="00773559"/>
    <w:rsid w:val="00773FD4"/>
    <w:rsid w:val="0077453D"/>
    <w:rsid w:val="00774812"/>
    <w:rsid w:val="007748FF"/>
    <w:rsid w:val="00774AF0"/>
    <w:rsid w:val="00774EB1"/>
    <w:rsid w:val="0077507C"/>
    <w:rsid w:val="007750B2"/>
    <w:rsid w:val="0077531E"/>
    <w:rsid w:val="0077550F"/>
    <w:rsid w:val="0077551F"/>
    <w:rsid w:val="00775E5B"/>
    <w:rsid w:val="007764D8"/>
    <w:rsid w:val="0077701C"/>
    <w:rsid w:val="00777878"/>
    <w:rsid w:val="00777EC5"/>
    <w:rsid w:val="00780521"/>
    <w:rsid w:val="007809A3"/>
    <w:rsid w:val="00780A56"/>
    <w:rsid w:val="00780AF2"/>
    <w:rsid w:val="00781068"/>
    <w:rsid w:val="007813A2"/>
    <w:rsid w:val="007817E2"/>
    <w:rsid w:val="00781A3E"/>
    <w:rsid w:val="00781DD2"/>
    <w:rsid w:val="00782272"/>
    <w:rsid w:val="00782FA7"/>
    <w:rsid w:val="00783E28"/>
    <w:rsid w:val="00783F8B"/>
    <w:rsid w:val="00783F9F"/>
    <w:rsid w:val="00785407"/>
    <w:rsid w:val="0078573C"/>
    <w:rsid w:val="00785966"/>
    <w:rsid w:val="00785C23"/>
    <w:rsid w:val="00786A1C"/>
    <w:rsid w:val="00787045"/>
    <w:rsid w:val="007878FF"/>
    <w:rsid w:val="00787D9B"/>
    <w:rsid w:val="007900F9"/>
    <w:rsid w:val="007901E4"/>
    <w:rsid w:val="00790660"/>
    <w:rsid w:val="00790A78"/>
    <w:rsid w:val="00791053"/>
    <w:rsid w:val="0079130F"/>
    <w:rsid w:val="00791911"/>
    <w:rsid w:val="00791A04"/>
    <w:rsid w:val="00792416"/>
    <w:rsid w:val="00792483"/>
    <w:rsid w:val="0079260D"/>
    <w:rsid w:val="00792AD8"/>
    <w:rsid w:val="007930A0"/>
    <w:rsid w:val="0079333E"/>
    <w:rsid w:val="007939FF"/>
    <w:rsid w:val="00793BA5"/>
    <w:rsid w:val="00793BDF"/>
    <w:rsid w:val="00794DBA"/>
    <w:rsid w:val="00795378"/>
    <w:rsid w:val="00795D09"/>
    <w:rsid w:val="00795FDB"/>
    <w:rsid w:val="00796EB7"/>
    <w:rsid w:val="007A085A"/>
    <w:rsid w:val="007A0A59"/>
    <w:rsid w:val="007A0BDD"/>
    <w:rsid w:val="007A1581"/>
    <w:rsid w:val="007A1AB9"/>
    <w:rsid w:val="007A1D39"/>
    <w:rsid w:val="007A207E"/>
    <w:rsid w:val="007A20DA"/>
    <w:rsid w:val="007A2A3B"/>
    <w:rsid w:val="007A2C33"/>
    <w:rsid w:val="007A4B18"/>
    <w:rsid w:val="007A4DC7"/>
    <w:rsid w:val="007A4E14"/>
    <w:rsid w:val="007A52B0"/>
    <w:rsid w:val="007A554B"/>
    <w:rsid w:val="007A5764"/>
    <w:rsid w:val="007A63EA"/>
    <w:rsid w:val="007A6B3E"/>
    <w:rsid w:val="007A6E51"/>
    <w:rsid w:val="007A6F7B"/>
    <w:rsid w:val="007A7146"/>
    <w:rsid w:val="007A786A"/>
    <w:rsid w:val="007A78BE"/>
    <w:rsid w:val="007B0ACD"/>
    <w:rsid w:val="007B1071"/>
    <w:rsid w:val="007B127D"/>
    <w:rsid w:val="007B1FD5"/>
    <w:rsid w:val="007B26E9"/>
    <w:rsid w:val="007B3BDB"/>
    <w:rsid w:val="007B3DF5"/>
    <w:rsid w:val="007B40C9"/>
    <w:rsid w:val="007B57AB"/>
    <w:rsid w:val="007B624D"/>
    <w:rsid w:val="007B633B"/>
    <w:rsid w:val="007B67CC"/>
    <w:rsid w:val="007B68F2"/>
    <w:rsid w:val="007B6DB9"/>
    <w:rsid w:val="007B7617"/>
    <w:rsid w:val="007B7640"/>
    <w:rsid w:val="007B77A3"/>
    <w:rsid w:val="007B7B45"/>
    <w:rsid w:val="007C02BA"/>
    <w:rsid w:val="007C0A46"/>
    <w:rsid w:val="007C0EEA"/>
    <w:rsid w:val="007C10A6"/>
    <w:rsid w:val="007C1629"/>
    <w:rsid w:val="007C1642"/>
    <w:rsid w:val="007C189C"/>
    <w:rsid w:val="007C1C3E"/>
    <w:rsid w:val="007C32CD"/>
    <w:rsid w:val="007C3814"/>
    <w:rsid w:val="007C491C"/>
    <w:rsid w:val="007C55A6"/>
    <w:rsid w:val="007C5ACC"/>
    <w:rsid w:val="007C6C9C"/>
    <w:rsid w:val="007C6F3E"/>
    <w:rsid w:val="007C7454"/>
    <w:rsid w:val="007C7A4F"/>
    <w:rsid w:val="007C7CC0"/>
    <w:rsid w:val="007C7F94"/>
    <w:rsid w:val="007C7FF0"/>
    <w:rsid w:val="007C85E2"/>
    <w:rsid w:val="007D04E0"/>
    <w:rsid w:val="007D0834"/>
    <w:rsid w:val="007D094B"/>
    <w:rsid w:val="007D1B6C"/>
    <w:rsid w:val="007D1BB5"/>
    <w:rsid w:val="007D1D58"/>
    <w:rsid w:val="007D20E4"/>
    <w:rsid w:val="007D2A6A"/>
    <w:rsid w:val="007D34FA"/>
    <w:rsid w:val="007D3CD4"/>
    <w:rsid w:val="007D4D27"/>
    <w:rsid w:val="007D4F6A"/>
    <w:rsid w:val="007D5824"/>
    <w:rsid w:val="007D5CCA"/>
    <w:rsid w:val="007D5CDE"/>
    <w:rsid w:val="007D6144"/>
    <w:rsid w:val="007D6891"/>
    <w:rsid w:val="007D6D3E"/>
    <w:rsid w:val="007D745A"/>
    <w:rsid w:val="007D7764"/>
    <w:rsid w:val="007E08C2"/>
    <w:rsid w:val="007E0998"/>
    <w:rsid w:val="007E0C9B"/>
    <w:rsid w:val="007E0CF3"/>
    <w:rsid w:val="007E1705"/>
    <w:rsid w:val="007E25E0"/>
    <w:rsid w:val="007E2811"/>
    <w:rsid w:val="007E2944"/>
    <w:rsid w:val="007E2F48"/>
    <w:rsid w:val="007E3D4A"/>
    <w:rsid w:val="007E4B03"/>
    <w:rsid w:val="007E4DF6"/>
    <w:rsid w:val="007E5305"/>
    <w:rsid w:val="007E538E"/>
    <w:rsid w:val="007E5794"/>
    <w:rsid w:val="007E5B8C"/>
    <w:rsid w:val="007E5E7D"/>
    <w:rsid w:val="007E5EDC"/>
    <w:rsid w:val="007E62DF"/>
    <w:rsid w:val="007E6B19"/>
    <w:rsid w:val="007F087F"/>
    <w:rsid w:val="007F0BC9"/>
    <w:rsid w:val="007F121A"/>
    <w:rsid w:val="007F1407"/>
    <w:rsid w:val="007F1620"/>
    <w:rsid w:val="007F1A08"/>
    <w:rsid w:val="007F21F3"/>
    <w:rsid w:val="007F2882"/>
    <w:rsid w:val="007F2E08"/>
    <w:rsid w:val="007F3301"/>
    <w:rsid w:val="007F4274"/>
    <w:rsid w:val="007F5184"/>
    <w:rsid w:val="007F5CF7"/>
    <w:rsid w:val="007F627C"/>
    <w:rsid w:val="007F638D"/>
    <w:rsid w:val="007F687F"/>
    <w:rsid w:val="007F6D17"/>
    <w:rsid w:val="007F6EFC"/>
    <w:rsid w:val="007F749C"/>
    <w:rsid w:val="007F752E"/>
    <w:rsid w:val="007F755C"/>
    <w:rsid w:val="007F756E"/>
    <w:rsid w:val="007F7991"/>
    <w:rsid w:val="0080047D"/>
    <w:rsid w:val="00800610"/>
    <w:rsid w:val="008007F1"/>
    <w:rsid w:val="00800C78"/>
    <w:rsid w:val="00801721"/>
    <w:rsid w:val="00801976"/>
    <w:rsid w:val="00801BFB"/>
    <w:rsid w:val="00801CDE"/>
    <w:rsid w:val="0080203C"/>
    <w:rsid w:val="0080205E"/>
    <w:rsid w:val="008023B9"/>
    <w:rsid w:val="00803811"/>
    <w:rsid w:val="00803887"/>
    <w:rsid w:val="00803938"/>
    <w:rsid w:val="00803C53"/>
    <w:rsid w:val="008041A5"/>
    <w:rsid w:val="008042C7"/>
    <w:rsid w:val="008044DA"/>
    <w:rsid w:val="00804D4D"/>
    <w:rsid w:val="00805309"/>
    <w:rsid w:val="00805EB4"/>
    <w:rsid w:val="00806173"/>
    <w:rsid w:val="00806D2A"/>
    <w:rsid w:val="0080740D"/>
    <w:rsid w:val="00807484"/>
    <w:rsid w:val="008079D1"/>
    <w:rsid w:val="0081074E"/>
    <w:rsid w:val="00810772"/>
    <w:rsid w:val="00810F77"/>
    <w:rsid w:val="008120D6"/>
    <w:rsid w:val="008123EF"/>
    <w:rsid w:val="008132CC"/>
    <w:rsid w:val="0081345D"/>
    <w:rsid w:val="008134FB"/>
    <w:rsid w:val="0081383C"/>
    <w:rsid w:val="00813F3D"/>
    <w:rsid w:val="00813FFB"/>
    <w:rsid w:val="00814212"/>
    <w:rsid w:val="008146F9"/>
    <w:rsid w:val="00815C7A"/>
    <w:rsid w:val="00817B02"/>
    <w:rsid w:val="00820498"/>
    <w:rsid w:val="00820CB9"/>
    <w:rsid w:val="00820DD0"/>
    <w:rsid w:val="00820F5F"/>
    <w:rsid w:val="008215B3"/>
    <w:rsid w:val="00821B4F"/>
    <w:rsid w:val="00821B95"/>
    <w:rsid w:val="00821EBA"/>
    <w:rsid w:val="008224ED"/>
    <w:rsid w:val="0082258E"/>
    <w:rsid w:val="00822D00"/>
    <w:rsid w:val="00824AFA"/>
    <w:rsid w:val="0082533B"/>
    <w:rsid w:val="008258BE"/>
    <w:rsid w:val="00825D85"/>
    <w:rsid w:val="00826445"/>
    <w:rsid w:val="0082724B"/>
    <w:rsid w:val="008275ED"/>
    <w:rsid w:val="00827C0C"/>
    <w:rsid w:val="008300A9"/>
    <w:rsid w:val="0083045F"/>
    <w:rsid w:val="00830A6C"/>
    <w:rsid w:val="00830ABA"/>
    <w:rsid w:val="00830ED4"/>
    <w:rsid w:val="00831115"/>
    <w:rsid w:val="0083152E"/>
    <w:rsid w:val="008319A2"/>
    <w:rsid w:val="00831C9C"/>
    <w:rsid w:val="00832A31"/>
    <w:rsid w:val="00832B5A"/>
    <w:rsid w:val="00832BEB"/>
    <w:rsid w:val="008334FD"/>
    <w:rsid w:val="00833664"/>
    <w:rsid w:val="008336D4"/>
    <w:rsid w:val="008345F8"/>
    <w:rsid w:val="0083485B"/>
    <w:rsid w:val="00834CAC"/>
    <w:rsid w:val="0083581C"/>
    <w:rsid w:val="008366B6"/>
    <w:rsid w:val="00837249"/>
    <w:rsid w:val="00837701"/>
    <w:rsid w:val="00837AA4"/>
    <w:rsid w:val="00841A21"/>
    <w:rsid w:val="00841A7C"/>
    <w:rsid w:val="00842719"/>
    <w:rsid w:val="008429EE"/>
    <w:rsid w:val="00842A64"/>
    <w:rsid w:val="00842B15"/>
    <w:rsid w:val="00842E72"/>
    <w:rsid w:val="00843765"/>
    <w:rsid w:val="00845285"/>
    <w:rsid w:val="008462DF"/>
    <w:rsid w:val="0084663F"/>
    <w:rsid w:val="008468ED"/>
    <w:rsid w:val="00846ADE"/>
    <w:rsid w:val="00847F4F"/>
    <w:rsid w:val="00850103"/>
    <w:rsid w:val="00850514"/>
    <w:rsid w:val="0085117F"/>
    <w:rsid w:val="00851301"/>
    <w:rsid w:val="008513D2"/>
    <w:rsid w:val="0085175E"/>
    <w:rsid w:val="0085190A"/>
    <w:rsid w:val="00851F55"/>
    <w:rsid w:val="00852A33"/>
    <w:rsid w:val="008533DE"/>
    <w:rsid w:val="008549D4"/>
    <w:rsid w:val="00854D6B"/>
    <w:rsid w:val="00855A95"/>
    <w:rsid w:val="00855D5B"/>
    <w:rsid w:val="0085665D"/>
    <w:rsid w:val="0085685C"/>
    <w:rsid w:val="00856CB8"/>
    <w:rsid w:val="00856E70"/>
    <w:rsid w:val="008600D4"/>
    <w:rsid w:val="00860ADC"/>
    <w:rsid w:val="00860CA9"/>
    <w:rsid w:val="00860F69"/>
    <w:rsid w:val="00861161"/>
    <w:rsid w:val="008613EE"/>
    <w:rsid w:val="00861769"/>
    <w:rsid w:val="00861F3C"/>
    <w:rsid w:val="00862044"/>
    <w:rsid w:val="008624A8"/>
    <w:rsid w:val="00862D1F"/>
    <w:rsid w:val="008633D0"/>
    <w:rsid w:val="00863419"/>
    <w:rsid w:val="008634FD"/>
    <w:rsid w:val="00863924"/>
    <w:rsid w:val="00864343"/>
    <w:rsid w:val="008645F1"/>
    <w:rsid w:val="00864941"/>
    <w:rsid w:val="0086495E"/>
    <w:rsid w:val="00864997"/>
    <w:rsid w:val="00864C0E"/>
    <w:rsid w:val="008665F7"/>
    <w:rsid w:val="00866849"/>
    <w:rsid w:val="00866E7B"/>
    <w:rsid w:val="00866FA3"/>
    <w:rsid w:val="0086731C"/>
    <w:rsid w:val="008674ED"/>
    <w:rsid w:val="00867EC2"/>
    <w:rsid w:val="0087040D"/>
    <w:rsid w:val="008704DD"/>
    <w:rsid w:val="00870947"/>
    <w:rsid w:val="00871457"/>
    <w:rsid w:val="008719F1"/>
    <w:rsid w:val="008722D9"/>
    <w:rsid w:val="00872ABA"/>
    <w:rsid w:val="00872F23"/>
    <w:rsid w:val="00873818"/>
    <w:rsid w:val="00873DC8"/>
    <w:rsid w:val="00874BEA"/>
    <w:rsid w:val="00874DB5"/>
    <w:rsid w:val="00874EAF"/>
    <w:rsid w:val="008750F3"/>
    <w:rsid w:val="008752D3"/>
    <w:rsid w:val="00875462"/>
    <w:rsid w:val="00875A0C"/>
    <w:rsid w:val="00875AC9"/>
    <w:rsid w:val="00875AFE"/>
    <w:rsid w:val="00876A3C"/>
    <w:rsid w:val="00876CA4"/>
    <w:rsid w:val="00877C30"/>
    <w:rsid w:val="00877C74"/>
    <w:rsid w:val="00880913"/>
    <w:rsid w:val="00880CA3"/>
    <w:rsid w:val="008816AC"/>
    <w:rsid w:val="00881741"/>
    <w:rsid w:val="00881BD7"/>
    <w:rsid w:val="00883083"/>
    <w:rsid w:val="00883AAE"/>
    <w:rsid w:val="00883C1D"/>
    <w:rsid w:val="0088476D"/>
    <w:rsid w:val="00885541"/>
    <w:rsid w:val="008855EE"/>
    <w:rsid w:val="00885805"/>
    <w:rsid w:val="008858D9"/>
    <w:rsid w:val="00886583"/>
    <w:rsid w:val="0088658C"/>
    <w:rsid w:val="00887037"/>
    <w:rsid w:val="008870DB"/>
    <w:rsid w:val="008873D4"/>
    <w:rsid w:val="00887CD2"/>
    <w:rsid w:val="00890016"/>
    <w:rsid w:val="0089199A"/>
    <w:rsid w:val="00892240"/>
    <w:rsid w:val="00892405"/>
    <w:rsid w:val="00892DFF"/>
    <w:rsid w:val="008931AA"/>
    <w:rsid w:val="00893A93"/>
    <w:rsid w:val="00894B44"/>
    <w:rsid w:val="00894DB8"/>
    <w:rsid w:val="00895071"/>
    <w:rsid w:val="0089508F"/>
    <w:rsid w:val="008954A5"/>
    <w:rsid w:val="008957C1"/>
    <w:rsid w:val="008958DD"/>
    <w:rsid w:val="00895DF1"/>
    <w:rsid w:val="00896276"/>
    <w:rsid w:val="008972E7"/>
    <w:rsid w:val="00897343"/>
    <w:rsid w:val="00897EA6"/>
    <w:rsid w:val="00897FF2"/>
    <w:rsid w:val="00897FF7"/>
    <w:rsid w:val="008A22E3"/>
    <w:rsid w:val="008A249F"/>
    <w:rsid w:val="008A25EB"/>
    <w:rsid w:val="008A29DE"/>
    <w:rsid w:val="008A31E9"/>
    <w:rsid w:val="008A329E"/>
    <w:rsid w:val="008A3684"/>
    <w:rsid w:val="008A3B10"/>
    <w:rsid w:val="008A3BEB"/>
    <w:rsid w:val="008A42B1"/>
    <w:rsid w:val="008A44DA"/>
    <w:rsid w:val="008A5670"/>
    <w:rsid w:val="008A5810"/>
    <w:rsid w:val="008A58F7"/>
    <w:rsid w:val="008A5DF0"/>
    <w:rsid w:val="008A5E75"/>
    <w:rsid w:val="008A6474"/>
    <w:rsid w:val="008A65E1"/>
    <w:rsid w:val="008A6B31"/>
    <w:rsid w:val="008A795C"/>
    <w:rsid w:val="008A7B16"/>
    <w:rsid w:val="008A7CD2"/>
    <w:rsid w:val="008B04EB"/>
    <w:rsid w:val="008B055E"/>
    <w:rsid w:val="008B05FD"/>
    <w:rsid w:val="008B0763"/>
    <w:rsid w:val="008B09DD"/>
    <w:rsid w:val="008B13C5"/>
    <w:rsid w:val="008B15DC"/>
    <w:rsid w:val="008B168B"/>
    <w:rsid w:val="008B16CC"/>
    <w:rsid w:val="008B21CD"/>
    <w:rsid w:val="008B2CFC"/>
    <w:rsid w:val="008B35C0"/>
    <w:rsid w:val="008B35EF"/>
    <w:rsid w:val="008B3F02"/>
    <w:rsid w:val="008B43BC"/>
    <w:rsid w:val="008B4EB8"/>
    <w:rsid w:val="008B4F11"/>
    <w:rsid w:val="008B6280"/>
    <w:rsid w:val="008B67C7"/>
    <w:rsid w:val="008B6B37"/>
    <w:rsid w:val="008B7015"/>
    <w:rsid w:val="008B70C7"/>
    <w:rsid w:val="008B7537"/>
    <w:rsid w:val="008B7786"/>
    <w:rsid w:val="008B7A50"/>
    <w:rsid w:val="008B7D73"/>
    <w:rsid w:val="008C0055"/>
    <w:rsid w:val="008C01E3"/>
    <w:rsid w:val="008C1846"/>
    <w:rsid w:val="008C1EDB"/>
    <w:rsid w:val="008C1F70"/>
    <w:rsid w:val="008C2666"/>
    <w:rsid w:val="008C2BAE"/>
    <w:rsid w:val="008C2D9E"/>
    <w:rsid w:val="008C36C3"/>
    <w:rsid w:val="008C399C"/>
    <w:rsid w:val="008C39CD"/>
    <w:rsid w:val="008C4043"/>
    <w:rsid w:val="008C4753"/>
    <w:rsid w:val="008C4972"/>
    <w:rsid w:val="008C4DF0"/>
    <w:rsid w:val="008C4E00"/>
    <w:rsid w:val="008C4E22"/>
    <w:rsid w:val="008C5399"/>
    <w:rsid w:val="008C5528"/>
    <w:rsid w:val="008C5BE2"/>
    <w:rsid w:val="008C62DA"/>
    <w:rsid w:val="008C6594"/>
    <w:rsid w:val="008C6AB6"/>
    <w:rsid w:val="008C6CAA"/>
    <w:rsid w:val="008C75A0"/>
    <w:rsid w:val="008D038F"/>
    <w:rsid w:val="008D059F"/>
    <w:rsid w:val="008D0A00"/>
    <w:rsid w:val="008D1EBA"/>
    <w:rsid w:val="008D2461"/>
    <w:rsid w:val="008D2F1B"/>
    <w:rsid w:val="008D32B7"/>
    <w:rsid w:val="008D346D"/>
    <w:rsid w:val="008D3836"/>
    <w:rsid w:val="008D432F"/>
    <w:rsid w:val="008D4712"/>
    <w:rsid w:val="008D4FB2"/>
    <w:rsid w:val="008D5375"/>
    <w:rsid w:val="008D55AB"/>
    <w:rsid w:val="008D5AB7"/>
    <w:rsid w:val="008D5D51"/>
    <w:rsid w:val="008D60E9"/>
    <w:rsid w:val="008D6520"/>
    <w:rsid w:val="008D6D13"/>
    <w:rsid w:val="008D6DEE"/>
    <w:rsid w:val="008D75BE"/>
    <w:rsid w:val="008D7603"/>
    <w:rsid w:val="008E00F5"/>
    <w:rsid w:val="008E058C"/>
    <w:rsid w:val="008E217D"/>
    <w:rsid w:val="008E3BDD"/>
    <w:rsid w:val="008E3E6E"/>
    <w:rsid w:val="008E4020"/>
    <w:rsid w:val="008E4252"/>
    <w:rsid w:val="008E47A1"/>
    <w:rsid w:val="008E4BDF"/>
    <w:rsid w:val="008E5B4D"/>
    <w:rsid w:val="008E5BED"/>
    <w:rsid w:val="008E6303"/>
    <w:rsid w:val="008E6ADD"/>
    <w:rsid w:val="008E6D14"/>
    <w:rsid w:val="008E79B0"/>
    <w:rsid w:val="008E7B6B"/>
    <w:rsid w:val="008F0262"/>
    <w:rsid w:val="008F02EA"/>
    <w:rsid w:val="008F19EF"/>
    <w:rsid w:val="008F1B98"/>
    <w:rsid w:val="008F22CE"/>
    <w:rsid w:val="008F25CD"/>
    <w:rsid w:val="008F2928"/>
    <w:rsid w:val="008F2BB8"/>
    <w:rsid w:val="008F379A"/>
    <w:rsid w:val="008F3AD0"/>
    <w:rsid w:val="008F4245"/>
    <w:rsid w:val="008F43FD"/>
    <w:rsid w:val="008F45C5"/>
    <w:rsid w:val="008F59B7"/>
    <w:rsid w:val="008F6044"/>
    <w:rsid w:val="008F61FB"/>
    <w:rsid w:val="008F690F"/>
    <w:rsid w:val="008F69D7"/>
    <w:rsid w:val="008F722B"/>
    <w:rsid w:val="008F729E"/>
    <w:rsid w:val="0090123D"/>
    <w:rsid w:val="00901DD6"/>
    <w:rsid w:val="009020A8"/>
    <w:rsid w:val="00902201"/>
    <w:rsid w:val="00902345"/>
    <w:rsid w:val="00902374"/>
    <w:rsid w:val="0090271C"/>
    <w:rsid w:val="00902A28"/>
    <w:rsid w:val="00903220"/>
    <w:rsid w:val="009032FA"/>
    <w:rsid w:val="00904761"/>
    <w:rsid w:val="009047D9"/>
    <w:rsid w:val="00904935"/>
    <w:rsid w:val="00904A6E"/>
    <w:rsid w:val="00904B15"/>
    <w:rsid w:val="00904FC7"/>
    <w:rsid w:val="0090599B"/>
    <w:rsid w:val="00905D13"/>
    <w:rsid w:val="00905EB9"/>
    <w:rsid w:val="00906329"/>
    <w:rsid w:val="009064F0"/>
    <w:rsid w:val="00906684"/>
    <w:rsid w:val="00906B5D"/>
    <w:rsid w:val="00906D13"/>
    <w:rsid w:val="00906D44"/>
    <w:rsid w:val="009071B2"/>
    <w:rsid w:val="0090764E"/>
    <w:rsid w:val="0091050C"/>
    <w:rsid w:val="00910555"/>
    <w:rsid w:val="00910979"/>
    <w:rsid w:val="00910B32"/>
    <w:rsid w:val="00910F58"/>
    <w:rsid w:val="00911959"/>
    <w:rsid w:val="00911A7A"/>
    <w:rsid w:val="009121C7"/>
    <w:rsid w:val="00912EE5"/>
    <w:rsid w:val="00913EB6"/>
    <w:rsid w:val="00913EDF"/>
    <w:rsid w:val="00914833"/>
    <w:rsid w:val="00914853"/>
    <w:rsid w:val="009149DB"/>
    <w:rsid w:val="00914FD1"/>
    <w:rsid w:val="0091675D"/>
    <w:rsid w:val="0091684E"/>
    <w:rsid w:val="0091699D"/>
    <w:rsid w:val="009173D9"/>
    <w:rsid w:val="0091752F"/>
    <w:rsid w:val="00917551"/>
    <w:rsid w:val="00917A1E"/>
    <w:rsid w:val="00917D5D"/>
    <w:rsid w:val="00917FD6"/>
    <w:rsid w:val="00920637"/>
    <w:rsid w:val="00920914"/>
    <w:rsid w:val="00921E7C"/>
    <w:rsid w:val="00922983"/>
    <w:rsid w:val="009230CD"/>
    <w:rsid w:val="00923103"/>
    <w:rsid w:val="0092340F"/>
    <w:rsid w:val="00923F51"/>
    <w:rsid w:val="00924420"/>
    <w:rsid w:val="00924F91"/>
    <w:rsid w:val="0092570A"/>
    <w:rsid w:val="00925CA3"/>
    <w:rsid w:val="0092636D"/>
    <w:rsid w:val="00926739"/>
    <w:rsid w:val="00926B17"/>
    <w:rsid w:val="009270C7"/>
    <w:rsid w:val="00927154"/>
    <w:rsid w:val="00930035"/>
    <w:rsid w:val="009304FF"/>
    <w:rsid w:val="009309C4"/>
    <w:rsid w:val="00930A2E"/>
    <w:rsid w:val="00930CC0"/>
    <w:rsid w:val="0093146F"/>
    <w:rsid w:val="009328E8"/>
    <w:rsid w:val="00932C54"/>
    <w:rsid w:val="00933192"/>
    <w:rsid w:val="0093355C"/>
    <w:rsid w:val="0093414E"/>
    <w:rsid w:val="00934450"/>
    <w:rsid w:val="00934CAC"/>
    <w:rsid w:val="00935B55"/>
    <w:rsid w:val="009363DB"/>
    <w:rsid w:val="009369F9"/>
    <w:rsid w:val="0093724B"/>
    <w:rsid w:val="00937D16"/>
    <w:rsid w:val="0094003D"/>
    <w:rsid w:val="0094073D"/>
    <w:rsid w:val="009410E0"/>
    <w:rsid w:val="009417CA"/>
    <w:rsid w:val="00941B3C"/>
    <w:rsid w:val="00942166"/>
    <w:rsid w:val="00942744"/>
    <w:rsid w:val="009440C9"/>
    <w:rsid w:val="009445BB"/>
    <w:rsid w:val="00944E43"/>
    <w:rsid w:val="009458CC"/>
    <w:rsid w:val="0094696B"/>
    <w:rsid w:val="0094719B"/>
    <w:rsid w:val="00950EC6"/>
    <w:rsid w:val="00951FA4"/>
    <w:rsid w:val="00951FD7"/>
    <w:rsid w:val="0095287A"/>
    <w:rsid w:val="00952F17"/>
    <w:rsid w:val="009530E0"/>
    <w:rsid w:val="009534F9"/>
    <w:rsid w:val="009536D8"/>
    <w:rsid w:val="00953A64"/>
    <w:rsid w:val="00953BD2"/>
    <w:rsid w:val="00953E36"/>
    <w:rsid w:val="00954102"/>
    <w:rsid w:val="009542CB"/>
    <w:rsid w:val="009545BE"/>
    <w:rsid w:val="009547D8"/>
    <w:rsid w:val="00954BC2"/>
    <w:rsid w:val="00954F96"/>
    <w:rsid w:val="00955208"/>
    <w:rsid w:val="00955DD1"/>
    <w:rsid w:val="00955E65"/>
    <w:rsid w:val="009569E4"/>
    <w:rsid w:val="00956A9C"/>
    <w:rsid w:val="00956C60"/>
    <w:rsid w:val="00956F8E"/>
    <w:rsid w:val="00957027"/>
    <w:rsid w:val="00957F11"/>
    <w:rsid w:val="009602D2"/>
    <w:rsid w:val="00960383"/>
    <w:rsid w:val="009604CD"/>
    <w:rsid w:val="00960A35"/>
    <w:rsid w:val="00960CA0"/>
    <w:rsid w:val="00960F90"/>
    <w:rsid w:val="0096143A"/>
    <w:rsid w:val="0096154C"/>
    <w:rsid w:val="00961E40"/>
    <w:rsid w:val="0096203E"/>
    <w:rsid w:val="00962697"/>
    <w:rsid w:val="009626B2"/>
    <w:rsid w:val="00962B96"/>
    <w:rsid w:val="00962BC9"/>
    <w:rsid w:val="00962C28"/>
    <w:rsid w:val="00963B3D"/>
    <w:rsid w:val="009645ED"/>
    <w:rsid w:val="009653E6"/>
    <w:rsid w:val="00965A68"/>
    <w:rsid w:val="00965EEA"/>
    <w:rsid w:val="009662C2"/>
    <w:rsid w:val="00966AF3"/>
    <w:rsid w:val="00966FAC"/>
    <w:rsid w:val="0096725B"/>
    <w:rsid w:val="00967422"/>
    <w:rsid w:val="009703D7"/>
    <w:rsid w:val="009703EC"/>
    <w:rsid w:val="00970610"/>
    <w:rsid w:val="00971B94"/>
    <w:rsid w:val="00971F15"/>
    <w:rsid w:val="009721DE"/>
    <w:rsid w:val="0097396A"/>
    <w:rsid w:val="0097570F"/>
    <w:rsid w:val="00975815"/>
    <w:rsid w:val="00975F8B"/>
    <w:rsid w:val="00976056"/>
    <w:rsid w:val="0097654A"/>
    <w:rsid w:val="00977E0D"/>
    <w:rsid w:val="00977EF1"/>
    <w:rsid w:val="00977EFD"/>
    <w:rsid w:val="0098008F"/>
    <w:rsid w:val="0098109F"/>
    <w:rsid w:val="00981339"/>
    <w:rsid w:val="009819F9"/>
    <w:rsid w:val="00982AE6"/>
    <w:rsid w:val="00982FAC"/>
    <w:rsid w:val="0098467B"/>
    <w:rsid w:val="00984CED"/>
    <w:rsid w:val="00984D8E"/>
    <w:rsid w:val="009855F2"/>
    <w:rsid w:val="00985FE7"/>
    <w:rsid w:val="00987146"/>
    <w:rsid w:val="0098765B"/>
    <w:rsid w:val="00987C73"/>
    <w:rsid w:val="00987E75"/>
    <w:rsid w:val="0099184A"/>
    <w:rsid w:val="0099190F"/>
    <w:rsid w:val="00993828"/>
    <w:rsid w:val="0099398C"/>
    <w:rsid w:val="00993A93"/>
    <w:rsid w:val="00993C2B"/>
    <w:rsid w:val="009940AD"/>
    <w:rsid w:val="00996371"/>
    <w:rsid w:val="009964AB"/>
    <w:rsid w:val="009967F1"/>
    <w:rsid w:val="0099700F"/>
    <w:rsid w:val="00997430"/>
    <w:rsid w:val="0099762A"/>
    <w:rsid w:val="00997936"/>
    <w:rsid w:val="0099A906"/>
    <w:rsid w:val="009A0359"/>
    <w:rsid w:val="009A07C9"/>
    <w:rsid w:val="009A0C6E"/>
    <w:rsid w:val="009A1579"/>
    <w:rsid w:val="009A189C"/>
    <w:rsid w:val="009A18D0"/>
    <w:rsid w:val="009A1E72"/>
    <w:rsid w:val="009A228C"/>
    <w:rsid w:val="009A2359"/>
    <w:rsid w:val="009A29EA"/>
    <w:rsid w:val="009A2A4A"/>
    <w:rsid w:val="009A3033"/>
    <w:rsid w:val="009A3D6F"/>
    <w:rsid w:val="009A42A9"/>
    <w:rsid w:val="009A5A2F"/>
    <w:rsid w:val="009A5D7A"/>
    <w:rsid w:val="009A5FC7"/>
    <w:rsid w:val="009A687F"/>
    <w:rsid w:val="009A7CCF"/>
    <w:rsid w:val="009B0688"/>
    <w:rsid w:val="009B0A1D"/>
    <w:rsid w:val="009B0F7D"/>
    <w:rsid w:val="009B19EE"/>
    <w:rsid w:val="009B28E7"/>
    <w:rsid w:val="009B2A83"/>
    <w:rsid w:val="009B325A"/>
    <w:rsid w:val="009B348E"/>
    <w:rsid w:val="009B3662"/>
    <w:rsid w:val="009B36D7"/>
    <w:rsid w:val="009B4862"/>
    <w:rsid w:val="009B48AE"/>
    <w:rsid w:val="009B532E"/>
    <w:rsid w:val="009B6871"/>
    <w:rsid w:val="009B6DAF"/>
    <w:rsid w:val="009B73E2"/>
    <w:rsid w:val="009B7421"/>
    <w:rsid w:val="009B7569"/>
    <w:rsid w:val="009B7697"/>
    <w:rsid w:val="009B7BDC"/>
    <w:rsid w:val="009C032F"/>
    <w:rsid w:val="009C0643"/>
    <w:rsid w:val="009C0E6E"/>
    <w:rsid w:val="009C1023"/>
    <w:rsid w:val="009C1076"/>
    <w:rsid w:val="009C1DE3"/>
    <w:rsid w:val="009C26C2"/>
    <w:rsid w:val="009C28CF"/>
    <w:rsid w:val="009C4745"/>
    <w:rsid w:val="009C500E"/>
    <w:rsid w:val="009C5026"/>
    <w:rsid w:val="009C5B58"/>
    <w:rsid w:val="009C6EB6"/>
    <w:rsid w:val="009C76DD"/>
    <w:rsid w:val="009C7B1D"/>
    <w:rsid w:val="009D08CD"/>
    <w:rsid w:val="009D0B25"/>
    <w:rsid w:val="009D105C"/>
    <w:rsid w:val="009D18A1"/>
    <w:rsid w:val="009D238D"/>
    <w:rsid w:val="009D29FD"/>
    <w:rsid w:val="009D2C2C"/>
    <w:rsid w:val="009D3685"/>
    <w:rsid w:val="009D38C0"/>
    <w:rsid w:val="009D4227"/>
    <w:rsid w:val="009D4848"/>
    <w:rsid w:val="009D5B17"/>
    <w:rsid w:val="009D5E29"/>
    <w:rsid w:val="009D5F00"/>
    <w:rsid w:val="009D679B"/>
    <w:rsid w:val="009D699B"/>
    <w:rsid w:val="009D6D35"/>
    <w:rsid w:val="009D7230"/>
    <w:rsid w:val="009D72EC"/>
    <w:rsid w:val="009D7B4B"/>
    <w:rsid w:val="009E04BB"/>
    <w:rsid w:val="009E0663"/>
    <w:rsid w:val="009E0948"/>
    <w:rsid w:val="009E12CA"/>
    <w:rsid w:val="009E1900"/>
    <w:rsid w:val="009E1A6D"/>
    <w:rsid w:val="009E1AC2"/>
    <w:rsid w:val="009E27F4"/>
    <w:rsid w:val="009E3350"/>
    <w:rsid w:val="009E33A0"/>
    <w:rsid w:val="009E4CE9"/>
    <w:rsid w:val="009E4E45"/>
    <w:rsid w:val="009E4FB5"/>
    <w:rsid w:val="009E64A3"/>
    <w:rsid w:val="009E65D6"/>
    <w:rsid w:val="009E6E76"/>
    <w:rsid w:val="009E72B9"/>
    <w:rsid w:val="009E7584"/>
    <w:rsid w:val="009E768F"/>
    <w:rsid w:val="009F1D37"/>
    <w:rsid w:val="009F295D"/>
    <w:rsid w:val="009F2F96"/>
    <w:rsid w:val="009F360A"/>
    <w:rsid w:val="009F405E"/>
    <w:rsid w:val="009F4527"/>
    <w:rsid w:val="009F4687"/>
    <w:rsid w:val="009F47A7"/>
    <w:rsid w:val="009F4A12"/>
    <w:rsid w:val="009F53D0"/>
    <w:rsid w:val="009F5936"/>
    <w:rsid w:val="009F6039"/>
    <w:rsid w:val="009F62FF"/>
    <w:rsid w:val="009F735F"/>
    <w:rsid w:val="009F74C0"/>
    <w:rsid w:val="009F7C76"/>
    <w:rsid w:val="00A00361"/>
    <w:rsid w:val="00A007BB"/>
    <w:rsid w:val="00A00B0B"/>
    <w:rsid w:val="00A00F3C"/>
    <w:rsid w:val="00A01353"/>
    <w:rsid w:val="00A0177F"/>
    <w:rsid w:val="00A0441B"/>
    <w:rsid w:val="00A047D7"/>
    <w:rsid w:val="00A071A5"/>
    <w:rsid w:val="00A07679"/>
    <w:rsid w:val="00A0773F"/>
    <w:rsid w:val="00A07B08"/>
    <w:rsid w:val="00A07ED6"/>
    <w:rsid w:val="00A1076B"/>
    <w:rsid w:val="00A113F7"/>
    <w:rsid w:val="00A117E8"/>
    <w:rsid w:val="00A11A15"/>
    <w:rsid w:val="00A11C9F"/>
    <w:rsid w:val="00A11E05"/>
    <w:rsid w:val="00A11E63"/>
    <w:rsid w:val="00A11F8B"/>
    <w:rsid w:val="00A12982"/>
    <w:rsid w:val="00A13159"/>
    <w:rsid w:val="00A13339"/>
    <w:rsid w:val="00A13848"/>
    <w:rsid w:val="00A1424C"/>
    <w:rsid w:val="00A146BD"/>
    <w:rsid w:val="00A15729"/>
    <w:rsid w:val="00A15DF1"/>
    <w:rsid w:val="00A1605F"/>
    <w:rsid w:val="00A1631F"/>
    <w:rsid w:val="00A16515"/>
    <w:rsid w:val="00A2031C"/>
    <w:rsid w:val="00A21932"/>
    <w:rsid w:val="00A21A4B"/>
    <w:rsid w:val="00A2389A"/>
    <w:rsid w:val="00A23C3A"/>
    <w:rsid w:val="00A247B0"/>
    <w:rsid w:val="00A2481F"/>
    <w:rsid w:val="00A24EB1"/>
    <w:rsid w:val="00A25B94"/>
    <w:rsid w:val="00A25CDF"/>
    <w:rsid w:val="00A26345"/>
    <w:rsid w:val="00A264D5"/>
    <w:rsid w:val="00A26898"/>
    <w:rsid w:val="00A27513"/>
    <w:rsid w:val="00A30062"/>
    <w:rsid w:val="00A30248"/>
    <w:rsid w:val="00A304B4"/>
    <w:rsid w:val="00A3051A"/>
    <w:rsid w:val="00A305C2"/>
    <w:rsid w:val="00A307F0"/>
    <w:rsid w:val="00A30D77"/>
    <w:rsid w:val="00A3147B"/>
    <w:rsid w:val="00A31D30"/>
    <w:rsid w:val="00A32018"/>
    <w:rsid w:val="00A3211E"/>
    <w:rsid w:val="00A326B4"/>
    <w:rsid w:val="00A32A6D"/>
    <w:rsid w:val="00A32C76"/>
    <w:rsid w:val="00A32CFB"/>
    <w:rsid w:val="00A34CB7"/>
    <w:rsid w:val="00A35519"/>
    <w:rsid w:val="00A35B03"/>
    <w:rsid w:val="00A35B72"/>
    <w:rsid w:val="00A3627C"/>
    <w:rsid w:val="00A364E2"/>
    <w:rsid w:val="00A3660E"/>
    <w:rsid w:val="00A36634"/>
    <w:rsid w:val="00A3686F"/>
    <w:rsid w:val="00A36C54"/>
    <w:rsid w:val="00A36FA0"/>
    <w:rsid w:val="00A37746"/>
    <w:rsid w:val="00A4099D"/>
    <w:rsid w:val="00A41F18"/>
    <w:rsid w:val="00A425EA"/>
    <w:rsid w:val="00A42AD9"/>
    <w:rsid w:val="00A42BF4"/>
    <w:rsid w:val="00A42DDF"/>
    <w:rsid w:val="00A434CE"/>
    <w:rsid w:val="00A43A2A"/>
    <w:rsid w:val="00A45257"/>
    <w:rsid w:val="00A45397"/>
    <w:rsid w:val="00A45587"/>
    <w:rsid w:val="00A45F75"/>
    <w:rsid w:val="00A464C2"/>
    <w:rsid w:val="00A46B40"/>
    <w:rsid w:val="00A47047"/>
    <w:rsid w:val="00A47095"/>
    <w:rsid w:val="00A472B2"/>
    <w:rsid w:val="00A47548"/>
    <w:rsid w:val="00A476B5"/>
    <w:rsid w:val="00A47ECF"/>
    <w:rsid w:val="00A50251"/>
    <w:rsid w:val="00A506EA"/>
    <w:rsid w:val="00A5081B"/>
    <w:rsid w:val="00A51761"/>
    <w:rsid w:val="00A51893"/>
    <w:rsid w:val="00A5248B"/>
    <w:rsid w:val="00A532A4"/>
    <w:rsid w:val="00A543E2"/>
    <w:rsid w:val="00A54550"/>
    <w:rsid w:val="00A54D59"/>
    <w:rsid w:val="00A54DB6"/>
    <w:rsid w:val="00A55264"/>
    <w:rsid w:val="00A55524"/>
    <w:rsid w:val="00A556F8"/>
    <w:rsid w:val="00A5587E"/>
    <w:rsid w:val="00A563AF"/>
    <w:rsid w:val="00A56613"/>
    <w:rsid w:val="00A5681A"/>
    <w:rsid w:val="00A578CA"/>
    <w:rsid w:val="00A57BD1"/>
    <w:rsid w:val="00A57FC9"/>
    <w:rsid w:val="00A6068C"/>
    <w:rsid w:val="00A61DB2"/>
    <w:rsid w:val="00A62823"/>
    <w:rsid w:val="00A6422F"/>
    <w:rsid w:val="00A64853"/>
    <w:rsid w:val="00A64E04"/>
    <w:rsid w:val="00A65463"/>
    <w:rsid w:val="00A65A6E"/>
    <w:rsid w:val="00A6636A"/>
    <w:rsid w:val="00A66696"/>
    <w:rsid w:val="00A66AC5"/>
    <w:rsid w:val="00A66EAD"/>
    <w:rsid w:val="00A67499"/>
    <w:rsid w:val="00A71457"/>
    <w:rsid w:val="00A71F07"/>
    <w:rsid w:val="00A71F37"/>
    <w:rsid w:val="00A7257B"/>
    <w:rsid w:val="00A72DE5"/>
    <w:rsid w:val="00A7405E"/>
    <w:rsid w:val="00A743B5"/>
    <w:rsid w:val="00A7488C"/>
    <w:rsid w:val="00A7763A"/>
    <w:rsid w:val="00A777E9"/>
    <w:rsid w:val="00A779C2"/>
    <w:rsid w:val="00A77A12"/>
    <w:rsid w:val="00A77A70"/>
    <w:rsid w:val="00A800C8"/>
    <w:rsid w:val="00A80858"/>
    <w:rsid w:val="00A8095D"/>
    <w:rsid w:val="00A80B6F"/>
    <w:rsid w:val="00A80CC9"/>
    <w:rsid w:val="00A816FB"/>
    <w:rsid w:val="00A8295F"/>
    <w:rsid w:val="00A82AF2"/>
    <w:rsid w:val="00A836FB"/>
    <w:rsid w:val="00A84F27"/>
    <w:rsid w:val="00A85A08"/>
    <w:rsid w:val="00A86104"/>
    <w:rsid w:val="00A86666"/>
    <w:rsid w:val="00A867D2"/>
    <w:rsid w:val="00A86BEC"/>
    <w:rsid w:val="00A87005"/>
    <w:rsid w:val="00A8754C"/>
    <w:rsid w:val="00A8CD58"/>
    <w:rsid w:val="00A9086E"/>
    <w:rsid w:val="00A91846"/>
    <w:rsid w:val="00A91AB4"/>
    <w:rsid w:val="00A928B6"/>
    <w:rsid w:val="00A93C2F"/>
    <w:rsid w:val="00A93DF5"/>
    <w:rsid w:val="00A94501"/>
    <w:rsid w:val="00A94B9A"/>
    <w:rsid w:val="00A94CEA"/>
    <w:rsid w:val="00A94D39"/>
    <w:rsid w:val="00A95483"/>
    <w:rsid w:val="00A954F9"/>
    <w:rsid w:val="00A9575C"/>
    <w:rsid w:val="00A967B1"/>
    <w:rsid w:val="00A96D44"/>
    <w:rsid w:val="00A97280"/>
    <w:rsid w:val="00A9776E"/>
    <w:rsid w:val="00A979A2"/>
    <w:rsid w:val="00AA0BA3"/>
    <w:rsid w:val="00AA1292"/>
    <w:rsid w:val="00AA1769"/>
    <w:rsid w:val="00AA1973"/>
    <w:rsid w:val="00AA2397"/>
    <w:rsid w:val="00AA3C81"/>
    <w:rsid w:val="00AA4389"/>
    <w:rsid w:val="00AA6662"/>
    <w:rsid w:val="00AA6C1A"/>
    <w:rsid w:val="00AA7426"/>
    <w:rsid w:val="00AA76C1"/>
    <w:rsid w:val="00AB0107"/>
    <w:rsid w:val="00AB02F2"/>
    <w:rsid w:val="00AB03B3"/>
    <w:rsid w:val="00AB0E5A"/>
    <w:rsid w:val="00AB0F9A"/>
    <w:rsid w:val="00AB13BD"/>
    <w:rsid w:val="00AB2204"/>
    <w:rsid w:val="00AB2336"/>
    <w:rsid w:val="00AB2E26"/>
    <w:rsid w:val="00AB3697"/>
    <w:rsid w:val="00AB44A8"/>
    <w:rsid w:val="00AB44F1"/>
    <w:rsid w:val="00AB4AC4"/>
    <w:rsid w:val="00AB5409"/>
    <w:rsid w:val="00AB5967"/>
    <w:rsid w:val="00AB6947"/>
    <w:rsid w:val="00AB705E"/>
    <w:rsid w:val="00AB7319"/>
    <w:rsid w:val="00AC01F6"/>
    <w:rsid w:val="00AC085E"/>
    <w:rsid w:val="00AC0C91"/>
    <w:rsid w:val="00AC104E"/>
    <w:rsid w:val="00AC1EC8"/>
    <w:rsid w:val="00AC25C0"/>
    <w:rsid w:val="00AC25D7"/>
    <w:rsid w:val="00AC273D"/>
    <w:rsid w:val="00AC296E"/>
    <w:rsid w:val="00AC299D"/>
    <w:rsid w:val="00AC2C53"/>
    <w:rsid w:val="00AC3962"/>
    <w:rsid w:val="00AC4137"/>
    <w:rsid w:val="00AC4194"/>
    <w:rsid w:val="00AC41B2"/>
    <w:rsid w:val="00AC4932"/>
    <w:rsid w:val="00AC5570"/>
    <w:rsid w:val="00AC61DB"/>
    <w:rsid w:val="00AC7DE5"/>
    <w:rsid w:val="00AD0973"/>
    <w:rsid w:val="00AD0A7D"/>
    <w:rsid w:val="00AD1466"/>
    <w:rsid w:val="00AD16A7"/>
    <w:rsid w:val="00AD1A92"/>
    <w:rsid w:val="00AD24AA"/>
    <w:rsid w:val="00AD3195"/>
    <w:rsid w:val="00AD3A0A"/>
    <w:rsid w:val="00AD47AC"/>
    <w:rsid w:val="00AD57F7"/>
    <w:rsid w:val="00AD65FA"/>
    <w:rsid w:val="00AD7252"/>
    <w:rsid w:val="00AE1899"/>
    <w:rsid w:val="00AE1B38"/>
    <w:rsid w:val="00AE2E4F"/>
    <w:rsid w:val="00AE329B"/>
    <w:rsid w:val="00AE36E5"/>
    <w:rsid w:val="00AE393D"/>
    <w:rsid w:val="00AE3B57"/>
    <w:rsid w:val="00AE4013"/>
    <w:rsid w:val="00AE483D"/>
    <w:rsid w:val="00AE5195"/>
    <w:rsid w:val="00AE647A"/>
    <w:rsid w:val="00AE678A"/>
    <w:rsid w:val="00AE6CDB"/>
    <w:rsid w:val="00AE6DB3"/>
    <w:rsid w:val="00AE72C8"/>
    <w:rsid w:val="00AE7397"/>
    <w:rsid w:val="00AE766F"/>
    <w:rsid w:val="00AE7D9A"/>
    <w:rsid w:val="00AE7F78"/>
    <w:rsid w:val="00AF01E4"/>
    <w:rsid w:val="00AF0611"/>
    <w:rsid w:val="00AF0861"/>
    <w:rsid w:val="00AF188D"/>
    <w:rsid w:val="00AF1952"/>
    <w:rsid w:val="00AF1BDE"/>
    <w:rsid w:val="00AF1C8A"/>
    <w:rsid w:val="00AF200A"/>
    <w:rsid w:val="00AF3A7E"/>
    <w:rsid w:val="00AF3F4D"/>
    <w:rsid w:val="00AF42AB"/>
    <w:rsid w:val="00AF4432"/>
    <w:rsid w:val="00AF47B8"/>
    <w:rsid w:val="00AF4976"/>
    <w:rsid w:val="00AF50C1"/>
    <w:rsid w:val="00AF5668"/>
    <w:rsid w:val="00AF59BA"/>
    <w:rsid w:val="00AF60C3"/>
    <w:rsid w:val="00AF624F"/>
    <w:rsid w:val="00AF648F"/>
    <w:rsid w:val="00AF6593"/>
    <w:rsid w:val="00AF6CDD"/>
    <w:rsid w:val="00AF79FB"/>
    <w:rsid w:val="00AF7D91"/>
    <w:rsid w:val="00AF7F60"/>
    <w:rsid w:val="00AF8413"/>
    <w:rsid w:val="00B00B83"/>
    <w:rsid w:val="00B01145"/>
    <w:rsid w:val="00B02624"/>
    <w:rsid w:val="00B02E6E"/>
    <w:rsid w:val="00B02E77"/>
    <w:rsid w:val="00B03186"/>
    <w:rsid w:val="00B034DB"/>
    <w:rsid w:val="00B03C46"/>
    <w:rsid w:val="00B052BE"/>
    <w:rsid w:val="00B0563A"/>
    <w:rsid w:val="00B05653"/>
    <w:rsid w:val="00B05B4D"/>
    <w:rsid w:val="00B067FF"/>
    <w:rsid w:val="00B06802"/>
    <w:rsid w:val="00B06F5D"/>
    <w:rsid w:val="00B07295"/>
    <w:rsid w:val="00B07BE5"/>
    <w:rsid w:val="00B07CC1"/>
    <w:rsid w:val="00B07DE3"/>
    <w:rsid w:val="00B07E43"/>
    <w:rsid w:val="00B1087D"/>
    <w:rsid w:val="00B10F00"/>
    <w:rsid w:val="00B10FA0"/>
    <w:rsid w:val="00B115A2"/>
    <w:rsid w:val="00B11623"/>
    <w:rsid w:val="00B11678"/>
    <w:rsid w:val="00B12121"/>
    <w:rsid w:val="00B12BD0"/>
    <w:rsid w:val="00B12E9E"/>
    <w:rsid w:val="00B1489D"/>
    <w:rsid w:val="00B149AF"/>
    <w:rsid w:val="00B14A95"/>
    <w:rsid w:val="00B14D41"/>
    <w:rsid w:val="00B14F33"/>
    <w:rsid w:val="00B152E5"/>
    <w:rsid w:val="00B157CD"/>
    <w:rsid w:val="00B160FE"/>
    <w:rsid w:val="00B165A8"/>
    <w:rsid w:val="00B166E0"/>
    <w:rsid w:val="00B168A3"/>
    <w:rsid w:val="00B168F6"/>
    <w:rsid w:val="00B16925"/>
    <w:rsid w:val="00B171F8"/>
    <w:rsid w:val="00B17F69"/>
    <w:rsid w:val="00B20AA9"/>
    <w:rsid w:val="00B214E4"/>
    <w:rsid w:val="00B21A23"/>
    <w:rsid w:val="00B2201F"/>
    <w:rsid w:val="00B2225B"/>
    <w:rsid w:val="00B2279A"/>
    <w:rsid w:val="00B22968"/>
    <w:rsid w:val="00B231EB"/>
    <w:rsid w:val="00B23299"/>
    <w:rsid w:val="00B234C6"/>
    <w:rsid w:val="00B248A6"/>
    <w:rsid w:val="00B2496B"/>
    <w:rsid w:val="00B25739"/>
    <w:rsid w:val="00B267B7"/>
    <w:rsid w:val="00B26BB5"/>
    <w:rsid w:val="00B26DF8"/>
    <w:rsid w:val="00B27068"/>
    <w:rsid w:val="00B271D6"/>
    <w:rsid w:val="00B275C7"/>
    <w:rsid w:val="00B27772"/>
    <w:rsid w:val="00B27C12"/>
    <w:rsid w:val="00B3010D"/>
    <w:rsid w:val="00B303C6"/>
    <w:rsid w:val="00B306BA"/>
    <w:rsid w:val="00B307BB"/>
    <w:rsid w:val="00B308B3"/>
    <w:rsid w:val="00B30FBF"/>
    <w:rsid w:val="00B3109C"/>
    <w:rsid w:val="00B311BD"/>
    <w:rsid w:val="00B31FF3"/>
    <w:rsid w:val="00B324F3"/>
    <w:rsid w:val="00B3293C"/>
    <w:rsid w:val="00B32E4F"/>
    <w:rsid w:val="00B33930"/>
    <w:rsid w:val="00B33DDB"/>
    <w:rsid w:val="00B3403A"/>
    <w:rsid w:val="00B34D12"/>
    <w:rsid w:val="00B352EB"/>
    <w:rsid w:val="00B356F8"/>
    <w:rsid w:val="00B35F4C"/>
    <w:rsid w:val="00B36088"/>
    <w:rsid w:val="00B3669D"/>
    <w:rsid w:val="00B3698A"/>
    <w:rsid w:val="00B369AA"/>
    <w:rsid w:val="00B372B4"/>
    <w:rsid w:val="00B37402"/>
    <w:rsid w:val="00B37BCC"/>
    <w:rsid w:val="00B37E42"/>
    <w:rsid w:val="00B37EE2"/>
    <w:rsid w:val="00B40045"/>
    <w:rsid w:val="00B40158"/>
    <w:rsid w:val="00B404A1"/>
    <w:rsid w:val="00B40974"/>
    <w:rsid w:val="00B40B7A"/>
    <w:rsid w:val="00B40D98"/>
    <w:rsid w:val="00B41130"/>
    <w:rsid w:val="00B4186E"/>
    <w:rsid w:val="00B41993"/>
    <w:rsid w:val="00B4248D"/>
    <w:rsid w:val="00B424DF"/>
    <w:rsid w:val="00B42983"/>
    <w:rsid w:val="00B42B15"/>
    <w:rsid w:val="00B43406"/>
    <w:rsid w:val="00B443E8"/>
    <w:rsid w:val="00B45159"/>
    <w:rsid w:val="00B45260"/>
    <w:rsid w:val="00B457C2"/>
    <w:rsid w:val="00B4581F"/>
    <w:rsid w:val="00B45862"/>
    <w:rsid w:val="00B459F9"/>
    <w:rsid w:val="00B45B44"/>
    <w:rsid w:val="00B4647A"/>
    <w:rsid w:val="00B4781C"/>
    <w:rsid w:val="00B47B2A"/>
    <w:rsid w:val="00B502CD"/>
    <w:rsid w:val="00B517FA"/>
    <w:rsid w:val="00B51C10"/>
    <w:rsid w:val="00B527C3"/>
    <w:rsid w:val="00B52A4B"/>
    <w:rsid w:val="00B52B97"/>
    <w:rsid w:val="00B52E36"/>
    <w:rsid w:val="00B52F5E"/>
    <w:rsid w:val="00B5317D"/>
    <w:rsid w:val="00B5351A"/>
    <w:rsid w:val="00B535FD"/>
    <w:rsid w:val="00B537A0"/>
    <w:rsid w:val="00B539E8"/>
    <w:rsid w:val="00B550A0"/>
    <w:rsid w:val="00B5520D"/>
    <w:rsid w:val="00B555AC"/>
    <w:rsid w:val="00B55946"/>
    <w:rsid w:val="00B56F19"/>
    <w:rsid w:val="00B57290"/>
    <w:rsid w:val="00B57AD0"/>
    <w:rsid w:val="00B57B30"/>
    <w:rsid w:val="00B60433"/>
    <w:rsid w:val="00B60A8D"/>
    <w:rsid w:val="00B60F1C"/>
    <w:rsid w:val="00B60FB0"/>
    <w:rsid w:val="00B61E48"/>
    <w:rsid w:val="00B63C05"/>
    <w:rsid w:val="00B63CAC"/>
    <w:rsid w:val="00B64A9F"/>
    <w:rsid w:val="00B64FE8"/>
    <w:rsid w:val="00B6544A"/>
    <w:rsid w:val="00B65588"/>
    <w:rsid w:val="00B65770"/>
    <w:rsid w:val="00B65AD4"/>
    <w:rsid w:val="00B660B6"/>
    <w:rsid w:val="00B664C4"/>
    <w:rsid w:val="00B66814"/>
    <w:rsid w:val="00B66C99"/>
    <w:rsid w:val="00B67A52"/>
    <w:rsid w:val="00B67B7D"/>
    <w:rsid w:val="00B67FAB"/>
    <w:rsid w:val="00B7024D"/>
    <w:rsid w:val="00B70484"/>
    <w:rsid w:val="00B70628"/>
    <w:rsid w:val="00B70D5B"/>
    <w:rsid w:val="00B71C3A"/>
    <w:rsid w:val="00B71D37"/>
    <w:rsid w:val="00B720A1"/>
    <w:rsid w:val="00B72983"/>
    <w:rsid w:val="00B72BD5"/>
    <w:rsid w:val="00B72C03"/>
    <w:rsid w:val="00B72FE2"/>
    <w:rsid w:val="00B731BB"/>
    <w:rsid w:val="00B7406E"/>
    <w:rsid w:val="00B74435"/>
    <w:rsid w:val="00B76133"/>
    <w:rsid w:val="00B765B9"/>
    <w:rsid w:val="00B7693C"/>
    <w:rsid w:val="00B76FD3"/>
    <w:rsid w:val="00B77AB6"/>
    <w:rsid w:val="00B77AD7"/>
    <w:rsid w:val="00B77B7C"/>
    <w:rsid w:val="00B80AC2"/>
    <w:rsid w:val="00B81D6E"/>
    <w:rsid w:val="00B81D8D"/>
    <w:rsid w:val="00B81F4A"/>
    <w:rsid w:val="00B8259E"/>
    <w:rsid w:val="00B82789"/>
    <w:rsid w:val="00B82885"/>
    <w:rsid w:val="00B82A00"/>
    <w:rsid w:val="00B840CD"/>
    <w:rsid w:val="00B84F9C"/>
    <w:rsid w:val="00B85351"/>
    <w:rsid w:val="00B85435"/>
    <w:rsid w:val="00B855B9"/>
    <w:rsid w:val="00B8575B"/>
    <w:rsid w:val="00B8623D"/>
    <w:rsid w:val="00B86D91"/>
    <w:rsid w:val="00B877C0"/>
    <w:rsid w:val="00B902BA"/>
    <w:rsid w:val="00B90698"/>
    <w:rsid w:val="00B90BE1"/>
    <w:rsid w:val="00B90FAC"/>
    <w:rsid w:val="00B910E2"/>
    <w:rsid w:val="00B91594"/>
    <w:rsid w:val="00B91AA1"/>
    <w:rsid w:val="00B91C82"/>
    <w:rsid w:val="00B925C7"/>
    <w:rsid w:val="00B926A7"/>
    <w:rsid w:val="00B928A8"/>
    <w:rsid w:val="00B92E6F"/>
    <w:rsid w:val="00B930F5"/>
    <w:rsid w:val="00B940B0"/>
    <w:rsid w:val="00B944FB"/>
    <w:rsid w:val="00B94C4C"/>
    <w:rsid w:val="00B94E76"/>
    <w:rsid w:val="00B94FC9"/>
    <w:rsid w:val="00B960DA"/>
    <w:rsid w:val="00B96CAC"/>
    <w:rsid w:val="00B96F4E"/>
    <w:rsid w:val="00BA03F1"/>
    <w:rsid w:val="00BA0765"/>
    <w:rsid w:val="00BA1CA9"/>
    <w:rsid w:val="00BA1CE2"/>
    <w:rsid w:val="00BA1DF6"/>
    <w:rsid w:val="00BA23A0"/>
    <w:rsid w:val="00BA250E"/>
    <w:rsid w:val="00BA46B9"/>
    <w:rsid w:val="00BA47DD"/>
    <w:rsid w:val="00BA5B17"/>
    <w:rsid w:val="00BA5BA9"/>
    <w:rsid w:val="00BA67C7"/>
    <w:rsid w:val="00BA6B1F"/>
    <w:rsid w:val="00BA737C"/>
    <w:rsid w:val="00BA7720"/>
    <w:rsid w:val="00BA78A4"/>
    <w:rsid w:val="00BAA563"/>
    <w:rsid w:val="00BB18AA"/>
    <w:rsid w:val="00BB23FD"/>
    <w:rsid w:val="00BB2408"/>
    <w:rsid w:val="00BB24FC"/>
    <w:rsid w:val="00BB2CC3"/>
    <w:rsid w:val="00BB30F7"/>
    <w:rsid w:val="00BB3114"/>
    <w:rsid w:val="00BB3D73"/>
    <w:rsid w:val="00BB4053"/>
    <w:rsid w:val="00BB49FD"/>
    <w:rsid w:val="00BB5334"/>
    <w:rsid w:val="00BB5FC0"/>
    <w:rsid w:val="00BB6E50"/>
    <w:rsid w:val="00BB7745"/>
    <w:rsid w:val="00BB79D1"/>
    <w:rsid w:val="00BB79D7"/>
    <w:rsid w:val="00BB7C80"/>
    <w:rsid w:val="00BC022A"/>
    <w:rsid w:val="00BC232C"/>
    <w:rsid w:val="00BC2FA7"/>
    <w:rsid w:val="00BC301C"/>
    <w:rsid w:val="00BC3F4E"/>
    <w:rsid w:val="00BC41F0"/>
    <w:rsid w:val="00BC6002"/>
    <w:rsid w:val="00BC64AA"/>
    <w:rsid w:val="00BC743A"/>
    <w:rsid w:val="00BD017B"/>
    <w:rsid w:val="00BD04F9"/>
    <w:rsid w:val="00BD1DCA"/>
    <w:rsid w:val="00BD1E4F"/>
    <w:rsid w:val="00BD1ECF"/>
    <w:rsid w:val="00BD243C"/>
    <w:rsid w:val="00BD243E"/>
    <w:rsid w:val="00BD24F1"/>
    <w:rsid w:val="00BD26ED"/>
    <w:rsid w:val="00BD2DA7"/>
    <w:rsid w:val="00BD3057"/>
    <w:rsid w:val="00BD37CD"/>
    <w:rsid w:val="00BD3962"/>
    <w:rsid w:val="00BD3B41"/>
    <w:rsid w:val="00BD4323"/>
    <w:rsid w:val="00BD4882"/>
    <w:rsid w:val="00BD4B86"/>
    <w:rsid w:val="00BD542A"/>
    <w:rsid w:val="00BD5CCC"/>
    <w:rsid w:val="00BD6D47"/>
    <w:rsid w:val="00BD6DB1"/>
    <w:rsid w:val="00BD6DD8"/>
    <w:rsid w:val="00BD6F26"/>
    <w:rsid w:val="00BD7812"/>
    <w:rsid w:val="00BD7875"/>
    <w:rsid w:val="00BE0EC1"/>
    <w:rsid w:val="00BE12B8"/>
    <w:rsid w:val="00BE132D"/>
    <w:rsid w:val="00BE1D0E"/>
    <w:rsid w:val="00BE2015"/>
    <w:rsid w:val="00BE24AD"/>
    <w:rsid w:val="00BE2631"/>
    <w:rsid w:val="00BE2C4B"/>
    <w:rsid w:val="00BE3116"/>
    <w:rsid w:val="00BE329D"/>
    <w:rsid w:val="00BE36AD"/>
    <w:rsid w:val="00BE40D9"/>
    <w:rsid w:val="00BE48BC"/>
    <w:rsid w:val="00BE4932"/>
    <w:rsid w:val="00BE4E06"/>
    <w:rsid w:val="00BE539B"/>
    <w:rsid w:val="00BE57D8"/>
    <w:rsid w:val="00BE5BE3"/>
    <w:rsid w:val="00BE6148"/>
    <w:rsid w:val="00BE670C"/>
    <w:rsid w:val="00BE6963"/>
    <w:rsid w:val="00BE6FC7"/>
    <w:rsid w:val="00BE738E"/>
    <w:rsid w:val="00BE73A8"/>
    <w:rsid w:val="00BE7821"/>
    <w:rsid w:val="00BE793B"/>
    <w:rsid w:val="00BE7A8D"/>
    <w:rsid w:val="00BE7D24"/>
    <w:rsid w:val="00BEB366"/>
    <w:rsid w:val="00BF1065"/>
    <w:rsid w:val="00BF158C"/>
    <w:rsid w:val="00BF1CC4"/>
    <w:rsid w:val="00BF1EFE"/>
    <w:rsid w:val="00BF1F41"/>
    <w:rsid w:val="00BF1FBB"/>
    <w:rsid w:val="00BF2406"/>
    <w:rsid w:val="00BF2D5A"/>
    <w:rsid w:val="00BF2D98"/>
    <w:rsid w:val="00BF2EB5"/>
    <w:rsid w:val="00BF36AD"/>
    <w:rsid w:val="00BF38FA"/>
    <w:rsid w:val="00BF39F5"/>
    <w:rsid w:val="00BF40F7"/>
    <w:rsid w:val="00BF4314"/>
    <w:rsid w:val="00BF4502"/>
    <w:rsid w:val="00BF4FB7"/>
    <w:rsid w:val="00BF503B"/>
    <w:rsid w:val="00BF558E"/>
    <w:rsid w:val="00BF60D1"/>
    <w:rsid w:val="00BF66C3"/>
    <w:rsid w:val="00BF6C5C"/>
    <w:rsid w:val="00BF6CBB"/>
    <w:rsid w:val="00BF75DA"/>
    <w:rsid w:val="00C00130"/>
    <w:rsid w:val="00C001E6"/>
    <w:rsid w:val="00C0063D"/>
    <w:rsid w:val="00C009A3"/>
    <w:rsid w:val="00C01127"/>
    <w:rsid w:val="00C01231"/>
    <w:rsid w:val="00C01547"/>
    <w:rsid w:val="00C022C8"/>
    <w:rsid w:val="00C03330"/>
    <w:rsid w:val="00C034C4"/>
    <w:rsid w:val="00C03B96"/>
    <w:rsid w:val="00C03C70"/>
    <w:rsid w:val="00C03EF9"/>
    <w:rsid w:val="00C045A5"/>
    <w:rsid w:val="00C0527D"/>
    <w:rsid w:val="00C0538B"/>
    <w:rsid w:val="00C0575E"/>
    <w:rsid w:val="00C05A7B"/>
    <w:rsid w:val="00C0603A"/>
    <w:rsid w:val="00C0618D"/>
    <w:rsid w:val="00C06797"/>
    <w:rsid w:val="00C069E9"/>
    <w:rsid w:val="00C07781"/>
    <w:rsid w:val="00C07950"/>
    <w:rsid w:val="00C07EAD"/>
    <w:rsid w:val="00C07F32"/>
    <w:rsid w:val="00C10264"/>
    <w:rsid w:val="00C10292"/>
    <w:rsid w:val="00C10BDA"/>
    <w:rsid w:val="00C1151C"/>
    <w:rsid w:val="00C11FC6"/>
    <w:rsid w:val="00C12578"/>
    <w:rsid w:val="00C1259F"/>
    <w:rsid w:val="00C12D4C"/>
    <w:rsid w:val="00C139E2"/>
    <w:rsid w:val="00C1420C"/>
    <w:rsid w:val="00C145D5"/>
    <w:rsid w:val="00C14E51"/>
    <w:rsid w:val="00C1573E"/>
    <w:rsid w:val="00C16524"/>
    <w:rsid w:val="00C16594"/>
    <w:rsid w:val="00C1660A"/>
    <w:rsid w:val="00C16980"/>
    <w:rsid w:val="00C16CCA"/>
    <w:rsid w:val="00C17356"/>
    <w:rsid w:val="00C17BD2"/>
    <w:rsid w:val="00C206CF"/>
    <w:rsid w:val="00C20B6B"/>
    <w:rsid w:val="00C211C6"/>
    <w:rsid w:val="00C215B0"/>
    <w:rsid w:val="00C2177E"/>
    <w:rsid w:val="00C220D2"/>
    <w:rsid w:val="00C224C3"/>
    <w:rsid w:val="00C22AF5"/>
    <w:rsid w:val="00C23118"/>
    <w:rsid w:val="00C23B7F"/>
    <w:rsid w:val="00C2489A"/>
    <w:rsid w:val="00C24CFE"/>
    <w:rsid w:val="00C258BB"/>
    <w:rsid w:val="00C27350"/>
    <w:rsid w:val="00C27678"/>
    <w:rsid w:val="00C276DD"/>
    <w:rsid w:val="00C277F3"/>
    <w:rsid w:val="00C27D4A"/>
    <w:rsid w:val="00C30097"/>
    <w:rsid w:val="00C304B3"/>
    <w:rsid w:val="00C3303F"/>
    <w:rsid w:val="00C335CD"/>
    <w:rsid w:val="00C33606"/>
    <w:rsid w:val="00C33AF6"/>
    <w:rsid w:val="00C3429F"/>
    <w:rsid w:val="00C34449"/>
    <w:rsid w:val="00C349C0"/>
    <w:rsid w:val="00C34DB0"/>
    <w:rsid w:val="00C34E9F"/>
    <w:rsid w:val="00C35318"/>
    <w:rsid w:val="00C36F2B"/>
    <w:rsid w:val="00C37498"/>
    <w:rsid w:val="00C37578"/>
    <w:rsid w:val="00C37C0A"/>
    <w:rsid w:val="00C40B46"/>
    <w:rsid w:val="00C40E3C"/>
    <w:rsid w:val="00C411B1"/>
    <w:rsid w:val="00C415C0"/>
    <w:rsid w:val="00C4167E"/>
    <w:rsid w:val="00C42C84"/>
    <w:rsid w:val="00C444E5"/>
    <w:rsid w:val="00C446A8"/>
    <w:rsid w:val="00C449F2"/>
    <w:rsid w:val="00C44BB6"/>
    <w:rsid w:val="00C44C0A"/>
    <w:rsid w:val="00C44C80"/>
    <w:rsid w:val="00C45461"/>
    <w:rsid w:val="00C45EB5"/>
    <w:rsid w:val="00C461D6"/>
    <w:rsid w:val="00C4626D"/>
    <w:rsid w:val="00C4698F"/>
    <w:rsid w:val="00C5031F"/>
    <w:rsid w:val="00C5043E"/>
    <w:rsid w:val="00C50810"/>
    <w:rsid w:val="00C515DA"/>
    <w:rsid w:val="00C51779"/>
    <w:rsid w:val="00C51E57"/>
    <w:rsid w:val="00C52087"/>
    <w:rsid w:val="00C524CC"/>
    <w:rsid w:val="00C52915"/>
    <w:rsid w:val="00C52C84"/>
    <w:rsid w:val="00C5359A"/>
    <w:rsid w:val="00C53923"/>
    <w:rsid w:val="00C53931"/>
    <w:rsid w:val="00C53E36"/>
    <w:rsid w:val="00C541E7"/>
    <w:rsid w:val="00C548B2"/>
    <w:rsid w:val="00C54C03"/>
    <w:rsid w:val="00C55787"/>
    <w:rsid w:val="00C56B58"/>
    <w:rsid w:val="00C5710E"/>
    <w:rsid w:val="00C57392"/>
    <w:rsid w:val="00C57891"/>
    <w:rsid w:val="00C579AA"/>
    <w:rsid w:val="00C60C03"/>
    <w:rsid w:val="00C60EEB"/>
    <w:rsid w:val="00C612AF"/>
    <w:rsid w:val="00C61ABA"/>
    <w:rsid w:val="00C61F83"/>
    <w:rsid w:val="00C62574"/>
    <w:rsid w:val="00C62634"/>
    <w:rsid w:val="00C62CC9"/>
    <w:rsid w:val="00C630E5"/>
    <w:rsid w:val="00C632E4"/>
    <w:rsid w:val="00C635F8"/>
    <w:rsid w:val="00C63FE0"/>
    <w:rsid w:val="00C64229"/>
    <w:rsid w:val="00C64A99"/>
    <w:rsid w:val="00C653FD"/>
    <w:rsid w:val="00C657DD"/>
    <w:rsid w:val="00C66536"/>
    <w:rsid w:val="00C66CB9"/>
    <w:rsid w:val="00C67960"/>
    <w:rsid w:val="00C70154"/>
    <w:rsid w:val="00C701A5"/>
    <w:rsid w:val="00C70433"/>
    <w:rsid w:val="00C704E8"/>
    <w:rsid w:val="00C711AA"/>
    <w:rsid w:val="00C711C5"/>
    <w:rsid w:val="00C71A00"/>
    <w:rsid w:val="00C71DCB"/>
    <w:rsid w:val="00C7238F"/>
    <w:rsid w:val="00C72911"/>
    <w:rsid w:val="00C737A1"/>
    <w:rsid w:val="00C74BC5"/>
    <w:rsid w:val="00C74D96"/>
    <w:rsid w:val="00C75770"/>
    <w:rsid w:val="00C75792"/>
    <w:rsid w:val="00C759FE"/>
    <w:rsid w:val="00C7607A"/>
    <w:rsid w:val="00C7612A"/>
    <w:rsid w:val="00C76BC2"/>
    <w:rsid w:val="00C76C20"/>
    <w:rsid w:val="00C76FDE"/>
    <w:rsid w:val="00C77DFA"/>
    <w:rsid w:val="00C77F5F"/>
    <w:rsid w:val="00C800EF"/>
    <w:rsid w:val="00C804E5"/>
    <w:rsid w:val="00C8140F"/>
    <w:rsid w:val="00C8160E"/>
    <w:rsid w:val="00C8170E"/>
    <w:rsid w:val="00C81B42"/>
    <w:rsid w:val="00C81BDF"/>
    <w:rsid w:val="00C81E1C"/>
    <w:rsid w:val="00C83B7F"/>
    <w:rsid w:val="00C83BCB"/>
    <w:rsid w:val="00C83D1D"/>
    <w:rsid w:val="00C84241"/>
    <w:rsid w:val="00C8496F"/>
    <w:rsid w:val="00C85254"/>
    <w:rsid w:val="00C854B1"/>
    <w:rsid w:val="00C854C8"/>
    <w:rsid w:val="00C857C2"/>
    <w:rsid w:val="00C857D9"/>
    <w:rsid w:val="00C85804"/>
    <w:rsid w:val="00C85835"/>
    <w:rsid w:val="00C85C5E"/>
    <w:rsid w:val="00C85E69"/>
    <w:rsid w:val="00C85E8A"/>
    <w:rsid w:val="00C87607"/>
    <w:rsid w:val="00C8C982"/>
    <w:rsid w:val="00C90137"/>
    <w:rsid w:val="00C9140A"/>
    <w:rsid w:val="00C92435"/>
    <w:rsid w:val="00C927D4"/>
    <w:rsid w:val="00C94239"/>
    <w:rsid w:val="00C94402"/>
    <w:rsid w:val="00C94872"/>
    <w:rsid w:val="00C94DC5"/>
    <w:rsid w:val="00C957AB"/>
    <w:rsid w:val="00C9626C"/>
    <w:rsid w:val="00C9659B"/>
    <w:rsid w:val="00C96C18"/>
    <w:rsid w:val="00C96EE1"/>
    <w:rsid w:val="00C972CA"/>
    <w:rsid w:val="00C974A1"/>
    <w:rsid w:val="00C97815"/>
    <w:rsid w:val="00CA00AD"/>
    <w:rsid w:val="00CA07CF"/>
    <w:rsid w:val="00CA0AA8"/>
    <w:rsid w:val="00CA1579"/>
    <w:rsid w:val="00CA1E91"/>
    <w:rsid w:val="00CA230C"/>
    <w:rsid w:val="00CA262B"/>
    <w:rsid w:val="00CA26FB"/>
    <w:rsid w:val="00CA2FA3"/>
    <w:rsid w:val="00CA3191"/>
    <w:rsid w:val="00CA31EF"/>
    <w:rsid w:val="00CA35C2"/>
    <w:rsid w:val="00CA3812"/>
    <w:rsid w:val="00CA412C"/>
    <w:rsid w:val="00CA4D31"/>
    <w:rsid w:val="00CA4E4C"/>
    <w:rsid w:val="00CA536C"/>
    <w:rsid w:val="00CA67C5"/>
    <w:rsid w:val="00CA6BE5"/>
    <w:rsid w:val="00CA6E04"/>
    <w:rsid w:val="00CA77BF"/>
    <w:rsid w:val="00CA7857"/>
    <w:rsid w:val="00CA7A84"/>
    <w:rsid w:val="00CA7B92"/>
    <w:rsid w:val="00CA7C56"/>
    <w:rsid w:val="00CAD279"/>
    <w:rsid w:val="00CB07D3"/>
    <w:rsid w:val="00CB0CCA"/>
    <w:rsid w:val="00CB0DF8"/>
    <w:rsid w:val="00CB13C5"/>
    <w:rsid w:val="00CB191C"/>
    <w:rsid w:val="00CB1A5E"/>
    <w:rsid w:val="00CB1B50"/>
    <w:rsid w:val="00CB23DC"/>
    <w:rsid w:val="00CB36CC"/>
    <w:rsid w:val="00CB5884"/>
    <w:rsid w:val="00CB7A02"/>
    <w:rsid w:val="00CB7D26"/>
    <w:rsid w:val="00CC0A95"/>
    <w:rsid w:val="00CC1192"/>
    <w:rsid w:val="00CC1CBC"/>
    <w:rsid w:val="00CC233B"/>
    <w:rsid w:val="00CC26C1"/>
    <w:rsid w:val="00CC3143"/>
    <w:rsid w:val="00CC3611"/>
    <w:rsid w:val="00CC3648"/>
    <w:rsid w:val="00CC409B"/>
    <w:rsid w:val="00CC47C6"/>
    <w:rsid w:val="00CC533F"/>
    <w:rsid w:val="00CC576E"/>
    <w:rsid w:val="00CC5B81"/>
    <w:rsid w:val="00CC5E0C"/>
    <w:rsid w:val="00CC5E24"/>
    <w:rsid w:val="00CC67FD"/>
    <w:rsid w:val="00CC6B39"/>
    <w:rsid w:val="00CC6F56"/>
    <w:rsid w:val="00CC7363"/>
    <w:rsid w:val="00CC76DE"/>
    <w:rsid w:val="00CC77E5"/>
    <w:rsid w:val="00CC7D32"/>
    <w:rsid w:val="00CC7E65"/>
    <w:rsid w:val="00CCABFC"/>
    <w:rsid w:val="00CD0064"/>
    <w:rsid w:val="00CD07C2"/>
    <w:rsid w:val="00CD08D0"/>
    <w:rsid w:val="00CD0B98"/>
    <w:rsid w:val="00CD0EB6"/>
    <w:rsid w:val="00CD1512"/>
    <w:rsid w:val="00CD23D2"/>
    <w:rsid w:val="00CD31ED"/>
    <w:rsid w:val="00CD34A7"/>
    <w:rsid w:val="00CD4EF0"/>
    <w:rsid w:val="00CD4F17"/>
    <w:rsid w:val="00CD5605"/>
    <w:rsid w:val="00CD5856"/>
    <w:rsid w:val="00CD5BC2"/>
    <w:rsid w:val="00CD5DCC"/>
    <w:rsid w:val="00CE02EF"/>
    <w:rsid w:val="00CE141D"/>
    <w:rsid w:val="00CE143A"/>
    <w:rsid w:val="00CE2029"/>
    <w:rsid w:val="00CE2215"/>
    <w:rsid w:val="00CE27EC"/>
    <w:rsid w:val="00CE2CD8"/>
    <w:rsid w:val="00CE319B"/>
    <w:rsid w:val="00CE34E5"/>
    <w:rsid w:val="00CE36AD"/>
    <w:rsid w:val="00CE3AB4"/>
    <w:rsid w:val="00CE431D"/>
    <w:rsid w:val="00CE44F0"/>
    <w:rsid w:val="00CE54FC"/>
    <w:rsid w:val="00CE55D0"/>
    <w:rsid w:val="00CE57D4"/>
    <w:rsid w:val="00CE5B7E"/>
    <w:rsid w:val="00CE5EA9"/>
    <w:rsid w:val="00CE6043"/>
    <w:rsid w:val="00CE720A"/>
    <w:rsid w:val="00CE7408"/>
    <w:rsid w:val="00CF021F"/>
    <w:rsid w:val="00CF1764"/>
    <w:rsid w:val="00CF1845"/>
    <w:rsid w:val="00CF1885"/>
    <w:rsid w:val="00CF1C8C"/>
    <w:rsid w:val="00CF30D7"/>
    <w:rsid w:val="00CF43FF"/>
    <w:rsid w:val="00CF4EB6"/>
    <w:rsid w:val="00CF4F15"/>
    <w:rsid w:val="00CF582C"/>
    <w:rsid w:val="00CF5CF1"/>
    <w:rsid w:val="00CF6087"/>
    <w:rsid w:val="00CF60F0"/>
    <w:rsid w:val="00CF79E3"/>
    <w:rsid w:val="00CF7AD4"/>
    <w:rsid w:val="00D00414"/>
    <w:rsid w:val="00D01159"/>
    <w:rsid w:val="00D01B70"/>
    <w:rsid w:val="00D01C14"/>
    <w:rsid w:val="00D01D3E"/>
    <w:rsid w:val="00D023DD"/>
    <w:rsid w:val="00D02ABC"/>
    <w:rsid w:val="00D02D7E"/>
    <w:rsid w:val="00D03643"/>
    <w:rsid w:val="00D03D98"/>
    <w:rsid w:val="00D040C4"/>
    <w:rsid w:val="00D05A45"/>
    <w:rsid w:val="00D05C43"/>
    <w:rsid w:val="00D05EEF"/>
    <w:rsid w:val="00D068FC"/>
    <w:rsid w:val="00D070F8"/>
    <w:rsid w:val="00D07DA0"/>
    <w:rsid w:val="00D10468"/>
    <w:rsid w:val="00D10B2F"/>
    <w:rsid w:val="00D125C2"/>
    <w:rsid w:val="00D12A31"/>
    <w:rsid w:val="00D12C43"/>
    <w:rsid w:val="00D136D8"/>
    <w:rsid w:val="00D13A61"/>
    <w:rsid w:val="00D1409A"/>
    <w:rsid w:val="00D142A6"/>
    <w:rsid w:val="00D14630"/>
    <w:rsid w:val="00D1493D"/>
    <w:rsid w:val="00D14A30"/>
    <w:rsid w:val="00D14CF7"/>
    <w:rsid w:val="00D14D58"/>
    <w:rsid w:val="00D14F73"/>
    <w:rsid w:val="00D15187"/>
    <w:rsid w:val="00D157D9"/>
    <w:rsid w:val="00D1591A"/>
    <w:rsid w:val="00D15D13"/>
    <w:rsid w:val="00D1616B"/>
    <w:rsid w:val="00D16FF3"/>
    <w:rsid w:val="00D17077"/>
    <w:rsid w:val="00D17475"/>
    <w:rsid w:val="00D176DA"/>
    <w:rsid w:val="00D17AE3"/>
    <w:rsid w:val="00D17B13"/>
    <w:rsid w:val="00D20265"/>
    <w:rsid w:val="00D20607"/>
    <w:rsid w:val="00D20DCA"/>
    <w:rsid w:val="00D20E54"/>
    <w:rsid w:val="00D20FF0"/>
    <w:rsid w:val="00D2125C"/>
    <w:rsid w:val="00D2191A"/>
    <w:rsid w:val="00D21EEA"/>
    <w:rsid w:val="00D21FA6"/>
    <w:rsid w:val="00D233C0"/>
    <w:rsid w:val="00D23536"/>
    <w:rsid w:val="00D23947"/>
    <w:rsid w:val="00D2473F"/>
    <w:rsid w:val="00D24D36"/>
    <w:rsid w:val="00D263C7"/>
    <w:rsid w:val="00D264CA"/>
    <w:rsid w:val="00D2674A"/>
    <w:rsid w:val="00D2688B"/>
    <w:rsid w:val="00D26A39"/>
    <w:rsid w:val="00D26D0E"/>
    <w:rsid w:val="00D26DF8"/>
    <w:rsid w:val="00D274CA"/>
    <w:rsid w:val="00D279E2"/>
    <w:rsid w:val="00D30719"/>
    <w:rsid w:val="00D30DE4"/>
    <w:rsid w:val="00D314EB"/>
    <w:rsid w:val="00D31E62"/>
    <w:rsid w:val="00D33A9C"/>
    <w:rsid w:val="00D33BF9"/>
    <w:rsid w:val="00D34298"/>
    <w:rsid w:val="00D344B8"/>
    <w:rsid w:val="00D346C8"/>
    <w:rsid w:val="00D34CB0"/>
    <w:rsid w:val="00D3534E"/>
    <w:rsid w:val="00D359FF"/>
    <w:rsid w:val="00D35B74"/>
    <w:rsid w:val="00D35F4B"/>
    <w:rsid w:val="00D36AF9"/>
    <w:rsid w:val="00D37C8C"/>
    <w:rsid w:val="00D37E45"/>
    <w:rsid w:val="00D40913"/>
    <w:rsid w:val="00D40E12"/>
    <w:rsid w:val="00D40E4A"/>
    <w:rsid w:val="00D4189B"/>
    <w:rsid w:val="00D41FC0"/>
    <w:rsid w:val="00D421FB"/>
    <w:rsid w:val="00D4372C"/>
    <w:rsid w:val="00D43D27"/>
    <w:rsid w:val="00D43FA9"/>
    <w:rsid w:val="00D440FF"/>
    <w:rsid w:val="00D44764"/>
    <w:rsid w:val="00D44A12"/>
    <w:rsid w:val="00D451D2"/>
    <w:rsid w:val="00D4680F"/>
    <w:rsid w:val="00D46A9A"/>
    <w:rsid w:val="00D46DAF"/>
    <w:rsid w:val="00D47609"/>
    <w:rsid w:val="00D4788C"/>
    <w:rsid w:val="00D47FE4"/>
    <w:rsid w:val="00D51D31"/>
    <w:rsid w:val="00D537A8"/>
    <w:rsid w:val="00D53EF4"/>
    <w:rsid w:val="00D54017"/>
    <w:rsid w:val="00D5414C"/>
    <w:rsid w:val="00D545F8"/>
    <w:rsid w:val="00D54856"/>
    <w:rsid w:val="00D54D18"/>
    <w:rsid w:val="00D55267"/>
    <w:rsid w:val="00D553A6"/>
    <w:rsid w:val="00D556BB"/>
    <w:rsid w:val="00D56279"/>
    <w:rsid w:val="00D56565"/>
    <w:rsid w:val="00D56E51"/>
    <w:rsid w:val="00D57954"/>
    <w:rsid w:val="00D603BC"/>
    <w:rsid w:val="00D60465"/>
    <w:rsid w:val="00D6085A"/>
    <w:rsid w:val="00D60E44"/>
    <w:rsid w:val="00D61C87"/>
    <w:rsid w:val="00D621AE"/>
    <w:rsid w:val="00D62804"/>
    <w:rsid w:val="00D62971"/>
    <w:rsid w:val="00D6300E"/>
    <w:rsid w:val="00D631BF"/>
    <w:rsid w:val="00D6345F"/>
    <w:rsid w:val="00D637DC"/>
    <w:rsid w:val="00D63A4D"/>
    <w:rsid w:val="00D63CA4"/>
    <w:rsid w:val="00D63DB9"/>
    <w:rsid w:val="00D64354"/>
    <w:rsid w:val="00D64BF4"/>
    <w:rsid w:val="00D65A83"/>
    <w:rsid w:val="00D65DE0"/>
    <w:rsid w:val="00D66140"/>
    <w:rsid w:val="00D662C4"/>
    <w:rsid w:val="00D66627"/>
    <w:rsid w:val="00D666A1"/>
    <w:rsid w:val="00D66CE3"/>
    <w:rsid w:val="00D67E7C"/>
    <w:rsid w:val="00D70B49"/>
    <w:rsid w:val="00D70B5A"/>
    <w:rsid w:val="00D71353"/>
    <w:rsid w:val="00D71DA4"/>
    <w:rsid w:val="00D724F1"/>
    <w:rsid w:val="00D72514"/>
    <w:rsid w:val="00D72A81"/>
    <w:rsid w:val="00D72C5C"/>
    <w:rsid w:val="00D73A66"/>
    <w:rsid w:val="00D73FEC"/>
    <w:rsid w:val="00D7428A"/>
    <w:rsid w:val="00D747BF"/>
    <w:rsid w:val="00D74D7E"/>
    <w:rsid w:val="00D7552A"/>
    <w:rsid w:val="00D76248"/>
    <w:rsid w:val="00D772A1"/>
    <w:rsid w:val="00D7739D"/>
    <w:rsid w:val="00D77513"/>
    <w:rsid w:val="00D80251"/>
    <w:rsid w:val="00D8032A"/>
    <w:rsid w:val="00D80D8D"/>
    <w:rsid w:val="00D81044"/>
    <w:rsid w:val="00D812AB"/>
    <w:rsid w:val="00D8134D"/>
    <w:rsid w:val="00D81C54"/>
    <w:rsid w:val="00D82689"/>
    <w:rsid w:val="00D8317B"/>
    <w:rsid w:val="00D831DD"/>
    <w:rsid w:val="00D84603"/>
    <w:rsid w:val="00D84706"/>
    <w:rsid w:val="00D847A7"/>
    <w:rsid w:val="00D84984"/>
    <w:rsid w:val="00D84E63"/>
    <w:rsid w:val="00D86387"/>
    <w:rsid w:val="00D86CA0"/>
    <w:rsid w:val="00D87081"/>
    <w:rsid w:val="00D90131"/>
    <w:rsid w:val="00D9035C"/>
    <w:rsid w:val="00D90411"/>
    <w:rsid w:val="00D918CB"/>
    <w:rsid w:val="00D91F0C"/>
    <w:rsid w:val="00D91F11"/>
    <w:rsid w:val="00D922F0"/>
    <w:rsid w:val="00D923BA"/>
    <w:rsid w:val="00D92601"/>
    <w:rsid w:val="00D92971"/>
    <w:rsid w:val="00D929D1"/>
    <w:rsid w:val="00D92FD9"/>
    <w:rsid w:val="00D9325B"/>
    <w:rsid w:val="00D936EE"/>
    <w:rsid w:val="00D937A2"/>
    <w:rsid w:val="00D93BEE"/>
    <w:rsid w:val="00D94068"/>
    <w:rsid w:val="00D942A3"/>
    <w:rsid w:val="00D944D6"/>
    <w:rsid w:val="00D9463E"/>
    <w:rsid w:val="00D94A26"/>
    <w:rsid w:val="00D94DAA"/>
    <w:rsid w:val="00D9653D"/>
    <w:rsid w:val="00D96D86"/>
    <w:rsid w:val="00D971F3"/>
    <w:rsid w:val="00D9785B"/>
    <w:rsid w:val="00D97CB9"/>
    <w:rsid w:val="00DA091A"/>
    <w:rsid w:val="00DA0A6B"/>
    <w:rsid w:val="00DA0F60"/>
    <w:rsid w:val="00DA170D"/>
    <w:rsid w:val="00DA192E"/>
    <w:rsid w:val="00DA1C09"/>
    <w:rsid w:val="00DA2D33"/>
    <w:rsid w:val="00DA3049"/>
    <w:rsid w:val="00DA3E05"/>
    <w:rsid w:val="00DA3E31"/>
    <w:rsid w:val="00DA4EE6"/>
    <w:rsid w:val="00DA52A6"/>
    <w:rsid w:val="00DA5494"/>
    <w:rsid w:val="00DA7E09"/>
    <w:rsid w:val="00DA7E19"/>
    <w:rsid w:val="00DB029B"/>
    <w:rsid w:val="00DB0449"/>
    <w:rsid w:val="00DB0484"/>
    <w:rsid w:val="00DB0B2C"/>
    <w:rsid w:val="00DB0DB8"/>
    <w:rsid w:val="00DB1762"/>
    <w:rsid w:val="00DB18FC"/>
    <w:rsid w:val="00DB3951"/>
    <w:rsid w:val="00DB3D39"/>
    <w:rsid w:val="00DB3E83"/>
    <w:rsid w:val="00DB3E84"/>
    <w:rsid w:val="00DB3F8B"/>
    <w:rsid w:val="00DB483F"/>
    <w:rsid w:val="00DB4A10"/>
    <w:rsid w:val="00DB4A48"/>
    <w:rsid w:val="00DB5819"/>
    <w:rsid w:val="00DB5D43"/>
    <w:rsid w:val="00DB66F5"/>
    <w:rsid w:val="00DB6DBE"/>
    <w:rsid w:val="00DB7723"/>
    <w:rsid w:val="00DC04C3"/>
    <w:rsid w:val="00DC1615"/>
    <w:rsid w:val="00DC33E1"/>
    <w:rsid w:val="00DC35DD"/>
    <w:rsid w:val="00DC3EC0"/>
    <w:rsid w:val="00DC4A08"/>
    <w:rsid w:val="00DC5660"/>
    <w:rsid w:val="00DC5724"/>
    <w:rsid w:val="00DC6045"/>
    <w:rsid w:val="00DC6207"/>
    <w:rsid w:val="00DC6CF8"/>
    <w:rsid w:val="00DC6E5C"/>
    <w:rsid w:val="00DD0868"/>
    <w:rsid w:val="00DD0E5F"/>
    <w:rsid w:val="00DD0EEE"/>
    <w:rsid w:val="00DD0FCD"/>
    <w:rsid w:val="00DD11D3"/>
    <w:rsid w:val="00DD1419"/>
    <w:rsid w:val="00DD20FA"/>
    <w:rsid w:val="00DD2133"/>
    <w:rsid w:val="00DD2B3D"/>
    <w:rsid w:val="00DD2FE1"/>
    <w:rsid w:val="00DD319A"/>
    <w:rsid w:val="00DD38E7"/>
    <w:rsid w:val="00DD53B1"/>
    <w:rsid w:val="00DD574F"/>
    <w:rsid w:val="00DD5910"/>
    <w:rsid w:val="00DD5A98"/>
    <w:rsid w:val="00DD5AB6"/>
    <w:rsid w:val="00DD5F1A"/>
    <w:rsid w:val="00DD60BA"/>
    <w:rsid w:val="00DD6B38"/>
    <w:rsid w:val="00DD6C57"/>
    <w:rsid w:val="00DD6C6D"/>
    <w:rsid w:val="00DD6E33"/>
    <w:rsid w:val="00DD727B"/>
    <w:rsid w:val="00DD73AF"/>
    <w:rsid w:val="00DD7420"/>
    <w:rsid w:val="00DD7A1F"/>
    <w:rsid w:val="00DE006B"/>
    <w:rsid w:val="00DE052A"/>
    <w:rsid w:val="00DE0BB0"/>
    <w:rsid w:val="00DE0F16"/>
    <w:rsid w:val="00DE1690"/>
    <w:rsid w:val="00DE1E51"/>
    <w:rsid w:val="00DE27AD"/>
    <w:rsid w:val="00DE281D"/>
    <w:rsid w:val="00DE36EE"/>
    <w:rsid w:val="00DE394D"/>
    <w:rsid w:val="00DE47D2"/>
    <w:rsid w:val="00DE47F0"/>
    <w:rsid w:val="00DE4C2C"/>
    <w:rsid w:val="00DE550A"/>
    <w:rsid w:val="00DE686D"/>
    <w:rsid w:val="00DE68B9"/>
    <w:rsid w:val="00DE6A63"/>
    <w:rsid w:val="00DE75DB"/>
    <w:rsid w:val="00DE7942"/>
    <w:rsid w:val="00DE7A5A"/>
    <w:rsid w:val="00DE7C22"/>
    <w:rsid w:val="00DE7E05"/>
    <w:rsid w:val="00DF00F5"/>
    <w:rsid w:val="00DF0E34"/>
    <w:rsid w:val="00DF0FA7"/>
    <w:rsid w:val="00DF100B"/>
    <w:rsid w:val="00DF1801"/>
    <w:rsid w:val="00DF2046"/>
    <w:rsid w:val="00DF218D"/>
    <w:rsid w:val="00DF2451"/>
    <w:rsid w:val="00DF2C46"/>
    <w:rsid w:val="00DF3EAF"/>
    <w:rsid w:val="00DF41F5"/>
    <w:rsid w:val="00DF4815"/>
    <w:rsid w:val="00DF4A83"/>
    <w:rsid w:val="00DF5C07"/>
    <w:rsid w:val="00DF5C6D"/>
    <w:rsid w:val="00DF5FC8"/>
    <w:rsid w:val="00DF61DD"/>
    <w:rsid w:val="00DF735F"/>
    <w:rsid w:val="00DF758E"/>
    <w:rsid w:val="00DF7F0D"/>
    <w:rsid w:val="00DF7F18"/>
    <w:rsid w:val="00E0013B"/>
    <w:rsid w:val="00E00CF6"/>
    <w:rsid w:val="00E019E7"/>
    <w:rsid w:val="00E02EB5"/>
    <w:rsid w:val="00E037BB"/>
    <w:rsid w:val="00E03F66"/>
    <w:rsid w:val="00E04162"/>
    <w:rsid w:val="00E05D3F"/>
    <w:rsid w:val="00E05E14"/>
    <w:rsid w:val="00E05EBB"/>
    <w:rsid w:val="00E06687"/>
    <w:rsid w:val="00E06F75"/>
    <w:rsid w:val="00E07274"/>
    <w:rsid w:val="00E07A9D"/>
    <w:rsid w:val="00E07E93"/>
    <w:rsid w:val="00E10199"/>
    <w:rsid w:val="00E107D6"/>
    <w:rsid w:val="00E10A27"/>
    <w:rsid w:val="00E115B4"/>
    <w:rsid w:val="00E115D8"/>
    <w:rsid w:val="00E11726"/>
    <w:rsid w:val="00E120CE"/>
    <w:rsid w:val="00E12417"/>
    <w:rsid w:val="00E12DEB"/>
    <w:rsid w:val="00E1432F"/>
    <w:rsid w:val="00E14D64"/>
    <w:rsid w:val="00E14F9A"/>
    <w:rsid w:val="00E15A1E"/>
    <w:rsid w:val="00E15DDC"/>
    <w:rsid w:val="00E16497"/>
    <w:rsid w:val="00E16D98"/>
    <w:rsid w:val="00E16E37"/>
    <w:rsid w:val="00E17C77"/>
    <w:rsid w:val="00E17F3C"/>
    <w:rsid w:val="00E209A3"/>
    <w:rsid w:val="00E20CC3"/>
    <w:rsid w:val="00E2170C"/>
    <w:rsid w:val="00E22248"/>
    <w:rsid w:val="00E22C1C"/>
    <w:rsid w:val="00E232B3"/>
    <w:rsid w:val="00E24783"/>
    <w:rsid w:val="00E24B6E"/>
    <w:rsid w:val="00E2583E"/>
    <w:rsid w:val="00E26547"/>
    <w:rsid w:val="00E26867"/>
    <w:rsid w:val="00E26EC2"/>
    <w:rsid w:val="00E275DE"/>
    <w:rsid w:val="00E27FB8"/>
    <w:rsid w:val="00E30DE9"/>
    <w:rsid w:val="00E31634"/>
    <w:rsid w:val="00E31B1E"/>
    <w:rsid w:val="00E3298A"/>
    <w:rsid w:val="00E32C8C"/>
    <w:rsid w:val="00E3373D"/>
    <w:rsid w:val="00E338F5"/>
    <w:rsid w:val="00E34000"/>
    <w:rsid w:val="00E3515D"/>
    <w:rsid w:val="00E36260"/>
    <w:rsid w:val="00E36391"/>
    <w:rsid w:val="00E3782F"/>
    <w:rsid w:val="00E37C13"/>
    <w:rsid w:val="00E37CFC"/>
    <w:rsid w:val="00E40044"/>
    <w:rsid w:val="00E40D52"/>
    <w:rsid w:val="00E41180"/>
    <w:rsid w:val="00E426BC"/>
    <w:rsid w:val="00E42A57"/>
    <w:rsid w:val="00E42CD9"/>
    <w:rsid w:val="00E4370F"/>
    <w:rsid w:val="00E43A04"/>
    <w:rsid w:val="00E43AD0"/>
    <w:rsid w:val="00E44082"/>
    <w:rsid w:val="00E448DE"/>
    <w:rsid w:val="00E449D2"/>
    <w:rsid w:val="00E44F11"/>
    <w:rsid w:val="00E45EFF"/>
    <w:rsid w:val="00E466FE"/>
    <w:rsid w:val="00E46A76"/>
    <w:rsid w:val="00E46D6C"/>
    <w:rsid w:val="00E47619"/>
    <w:rsid w:val="00E501C2"/>
    <w:rsid w:val="00E5066D"/>
    <w:rsid w:val="00E50D3F"/>
    <w:rsid w:val="00E50E4C"/>
    <w:rsid w:val="00E51F01"/>
    <w:rsid w:val="00E51F5D"/>
    <w:rsid w:val="00E51F96"/>
    <w:rsid w:val="00E522F0"/>
    <w:rsid w:val="00E53179"/>
    <w:rsid w:val="00E5358F"/>
    <w:rsid w:val="00E53F43"/>
    <w:rsid w:val="00E5402A"/>
    <w:rsid w:val="00E5413D"/>
    <w:rsid w:val="00E54581"/>
    <w:rsid w:val="00E54D41"/>
    <w:rsid w:val="00E5507F"/>
    <w:rsid w:val="00E55A33"/>
    <w:rsid w:val="00E55B90"/>
    <w:rsid w:val="00E55C1B"/>
    <w:rsid w:val="00E55E35"/>
    <w:rsid w:val="00E560B4"/>
    <w:rsid w:val="00E565A8"/>
    <w:rsid w:val="00E568DA"/>
    <w:rsid w:val="00E56995"/>
    <w:rsid w:val="00E576C9"/>
    <w:rsid w:val="00E57B20"/>
    <w:rsid w:val="00E57D5C"/>
    <w:rsid w:val="00E60045"/>
    <w:rsid w:val="00E60A0E"/>
    <w:rsid w:val="00E60DF1"/>
    <w:rsid w:val="00E6177B"/>
    <w:rsid w:val="00E62E1C"/>
    <w:rsid w:val="00E64136"/>
    <w:rsid w:val="00E64459"/>
    <w:rsid w:val="00E647C3"/>
    <w:rsid w:val="00E647C8"/>
    <w:rsid w:val="00E65A73"/>
    <w:rsid w:val="00E65C2C"/>
    <w:rsid w:val="00E65D5B"/>
    <w:rsid w:val="00E65E2F"/>
    <w:rsid w:val="00E674BF"/>
    <w:rsid w:val="00E67C04"/>
    <w:rsid w:val="00E706CA"/>
    <w:rsid w:val="00E71080"/>
    <w:rsid w:val="00E71284"/>
    <w:rsid w:val="00E71470"/>
    <w:rsid w:val="00E71CE2"/>
    <w:rsid w:val="00E71D48"/>
    <w:rsid w:val="00E725A4"/>
    <w:rsid w:val="00E731FB"/>
    <w:rsid w:val="00E7371A"/>
    <w:rsid w:val="00E73934"/>
    <w:rsid w:val="00E73C8D"/>
    <w:rsid w:val="00E7410B"/>
    <w:rsid w:val="00E74385"/>
    <w:rsid w:val="00E7506E"/>
    <w:rsid w:val="00E75B70"/>
    <w:rsid w:val="00E75E52"/>
    <w:rsid w:val="00E7631E"/>
    <w:rsid w:val="00E8078B"/>
    <w:rsid w:val="00E811CF"/>
    <w:rsid w:val="00E81424"/>
    <w:rsid w:val="00E81BF6"/>
    <w:rsid w:val="00E81C24"/>
    <w:rsid w:val="00E82411"/>
    <w:rsid w:val="00E82A26"/>
    <w:rsid w:val="00E8379E"/>
    <w:rsid w:val="00E83DDE"/>
    <w:rsid w:val="00E84096"/>
    <w:rsid w:val="00E84978"/>
    <w:rsid w:val="00E854DE"/>
    <w:rsid w:val="00E85BC2"/>
    <w:rsid w:val="00E85E5D"/>
    <w:rsid w:val="00E86DD4"/>
    <w:rsid w:val="00E872F9"/>
    <w:rsid w:val="00E87526"/>
    <w:rsid w:val="00E87CBE"/>
    <w:rsid w:val="00E87F47"/>
    <w:rsid w:val="00E902A8"/>
    <w:rsid w:val="00E9048B"/>
    <w:rsid w:val="00E90CE7"/>
    <w:rsid w:val="00E90F60"/>
    <w:rsid w:val="00E9136F"/>
    <w:rsid w:val="00E91454"/>
    <w:rsid w:val="00E917B8"/>
    <w:rsid w:val="00E919FA"/>
    <w:rsid w:val="00E9298D"/>
    <w:rsid w:val="00E92A3A"/>
    <w:rsid w:val="00E93218"/>
    <w:rsid w:val="00E9400B"/>
    <w:rsid w:val="00E94539"/>
    <w:rsid w:val="00E94C78"/>
    <w:rsid w:val="00E94D14"/>
    <w:rsid w:val="00E95225"/>
    <w:rsid w:val="00E95749"/>
    <w:rsid w:val="00E957CE"/>
    <w:rsid w:val="00E960DA"/>
    <w:rsid w:val="00E96583"/>
    <w:rsid w:val="00EA0141"/>
    <w:rsid w:val="00EA04AF"/>
    <w:rsid w:val="00EA04D9"/>
    <w:rsid w:val="00EA11FD"/>
    <w:rsid w:val="00EA1BC0"/>
    <w:rsid w:val="00EA2004"/>
    <w:rsid w:val="00EA27D3"/>
    <w:rsid w:val="00EA28AF"/>
    <w:rsid w:val="00EA29C3"/>
    <w:rsid w:val="00EA2D36"/>
    <w:rsid w:val="00EA2DA1"/>
    <w:rsid w:val="00EA33E5"/>
    <w:rsid w:val="00EA3708"/>
    <w:rsid w:val="00EA465C"/>
    <w:rsid w:val="00EA490E"/>
    <w:rsid w:val="00EA4F27"/>
    <w:rsid w:val="00EA5855"/>
    <w:rsid w:val="00EA5BC3"/>
    <w:rsid w:val="00EA74E5"/>
    <w:rsid w:val="00EA7620"/>
    <w:rsid w:val="00EA7D38"/>
    <w:rsid w:val="00EB113A"/>
    <w:rsid w:val="00EB15AB"/>
    <w:rsid w:val="00EB1A79"/>
    <w:rsid w:val="00EB241F"/>
    <w:rsid w:val="00EB2C74"/>
    <w:rsid w:val="00EB336F"/>
    <w:rsid w:val="00EB3617"/>
    <w:rsid w:val="00EB3A66"/>
    <w:rsid w:val="00EB49C2"/>
    <w:rsid w:val="00EB4D91"/>
    <w:rsid w:val="00EB5334"/>
    <w:rsid w:val="00EB53C2"/>
    <w:rsid w:val="00EB56DE"/>
    <w:rsid w:val="00EB591A"/>
    <w:rsid w:val="00EB6039"/>
    <w:rsid w:val="00EB63F7"/>
    <w:rsid w:val="00EB679C"/>
    <w:rsid w:val="00EB70A7"/>
    <w:rsid w:val="00EB7324"/>
    <w:rsid w:val="00EC0579"/>
    <w:rsid w:val="00EC0ADB"/>
    <w:rsid w:val="00EC0BBB"/>
    <w:rsid w:val="00EC1007"/>
    <w:rsid w:val="00EC1238"/>
    <w:rsid w:val="00EC24E7"/>
    <w:rsid w:val="00EC253A"/>
    <w:rsid w:val="00EC2700"/>
    <w:rsid w:val="00EC282B"/>
    <w:rsid w:val="00EC2B40"/>
    <w:rsid w:val="00EC2FDB"/>
    <w:rsid w:val="00EC2FF9"/>
    <w:rsid w:val="00EC37F8"/>
    <w:rsid w:val="00EC3AFA"/>
    <w:rsid w:val="00EC3E87"/>
    <w:rsid w:val="00EC404E"/>
    <w:rsid w:val="00EC4740"/>
    <w:rsid w:val="00EC503C"/>
    <w:rsid w:val="00EC52C9"/>
    <w:rsid w:val="00EC6303"/>
    <w:rsid w:val="00EC6572"/>
    <w:rsid w:val="00EC7A07"/>
    <w:rsid w:val="00EC7BAE"/>
    <w:rsid w:val="00ED027F"/>
    <w:rsid w:val="00ED0379"/>
    <w:rsid w:val="00ED0777"/>
    <w:rsid w:val="00ED0789"/>
    <w:rsid w:val="00ED0E5F"/>
    <w:rsid w:val="00ED11A1"/>
    <w:rsid w:val="00ED1555"/>
    <w:rsid w:val="00ED2302"/>
    <w:rsid w:val="00ED3608"/>
    <w:rsid w:val="00ED4676"/>
    <w:rsid w:val="00ED5368"/>
    <w:rsid w:val="00ED6324"/>
    <w:rsid w:val="00ED6575"/>
    <w:rsid w:val="00ED6992"/>
    <w:rsid w:val="00ED6A45"/>
    <w:rsid w:val="00ED6DEB"/>
    <w:rsid w:val="00ED7304"/>
    <w:rsid w:val="00EE0D42"/>
    <w:rsid w:val="00EE138A"/>
    <w:rsid w:val="00EE13F0"/>
    <w:rsid w:val="00EE1724"/>
    <w:rsid w:val="00EE1733"/>
    <w:rsid w:val="00EE17BF"/>
    <w:rsid w:val="00EE2263"/>
    <w:rsid w:val="00EE26DF"/>
    <w:rsid w:val="00EE3045"/>
    <w:rsid w:val="00EE3C5F"/>
    <w:rsid w:val="00EE4066"/>
    <w:rsid w:val="00EE46EC"/>
    <w:rsid w:val="00EE498C"/>
    <w:rsid w:val="00EE60CA"/>
    <w:rsid w:val="00EE66BB"/>
    <w:rsid w:val="00EE66CD"/>
    <w:rsid w:val="00EE6AD8"/>
    <w:rsid w:val="00EE7108"/>
    <w:rsid w:val="00EE7512"/>
    <w:rsid w:val="00EE7A07"/>
    <w:rsid w:val="00EE7BEF"/>
    <w:rsid w:val="00EF0D80"/>
    <w:rsid w:val="00EF1429"/>
    <w:rsid w:val="00EF150E"/>
    <w:rsid w:val="00EF1921"/>
    <w:rsid w:val="00EF23BF"/>
    <w:rsid w:val="00EF2749"/>
    <w:rsid w:val="00EF27EE"/>
    <w:rsid w:val="00EF2F9B"/>
    <w:rsid w:val="00EF32A8"/>
    <w:rsid w:val="00EF3727"/>
    <w:rsid w:val="00EF3761"/>
    <w:rsid w:val="00EF3AB9"/>
    <w:rsid w:val="00EF4396"/>
    <w:rsid w:val="00EF4A06"/>
    <w:rsid w:val="00EF5122"/>
    <w:rsid w:val="00EF6845"/>
    <w:rsid w:val="00EF6F5B"/>
    <w:rsid w:val="00EF7A3A"/>
    <w:rsid w:val="00F006B4"/>
    <w:rsid w:val="00F0177D"/>
    <w:rsid w:val="00F017CB"/>
    <w:rsid w:val="00F01A52"/>
    <w:rsid w:val="00F01D6E"/>
    <w:rsid w:val="00F01F6F"/>
    <w:rsid w:val="00F027C8"/>
    <w:rsid w:val="00F02960"/>
    <w:rsid w:val="00F02E57"/>
    <w:rsid w:val="00F03125"/>
    <w:rsid w:val="00F03149"/>
    <w:rsid w:val="00F03761"/>
    <w:rsid w:val="00F0413E"/>
    <w:rsid w:val="00F0489C"/>
    <w:rsid w:val="00F04BC0"/>
    <w:rsid w:val="00F04CE8"/>
    <w:rsid w:val="00F054B2"/>
    <w:rsid w:val="00F0649C"/>
    <w:rsid w:val="00F06A20"/>
    <w:rsid w:val="00F06AA1"/>
    <w:rsid w:val="00F074EB"/>
    <w:rsid w:val="00F079D9"/>
    <w:rsid w:val="00F07B40"/>
    <w:rsid w:val="00F07DBD"/>
    <w:rsid w:val="00F07F3D"/>
    <w:rsid w:val="00F10118"/>
    <w:rsid w:val="00F10D41"/>
    <w:rsid w:val="00F10FA1"/>
    <w:rsid w:val="00F11375"/>
    <w:rsid w:val="00F11EF9"/>
    <w:rsid w:val="00F14180"/>
    <w:rsid w:val="00F14402"/>
    <w:rsid w:val="00F1455A"/>
    <w:rsid w:val="00F14B6D"/>
    <w:rsid w:val="00F15112"/>
    <w:rsid w:val="00F15246"/>
    <w:rsid w:val="00F159AB"/>
    <w:rsid w:val="00F16486"/>
    <w:rsid w:val="00F165B8"/>
    <w:rsid w:val="00F166F6"/>
    <w:rsid w:val="00F169FE"/>
    <w:rsid w:val="00F16DD6"/>
    <w:rsid w:val="00F174C2"/>
    <w:rsid w:val="00F20AD2"/>
    <w:rsid w:val="00F214E4"/>
    <w:rsid w:val="00F21714"/>
    <w:rsid w:val="00F22027"/>
    <w:rsid w:val="00F24004"/>
    <w:rsid w:val="00F2435D"/>
    <w:rsid w:val="00F247BE"/>
    <w:rsid w:val="00F25FB0"/>
    <w:rsid w:val="00F26134"/>
    <w:rsid w:val="00F305AC"/>
    <w:rsid w:val="00F30D0D"/>
    <w:rsid w:val="00F3133C"/>
    <w:rsid w:val="00F31D30"/>
    <w:rsid w:val="00F32123"/>
    <w:rsid w:val="00F32D28"/>
    <w:rsid w:val="00F33A8E"/>
    <w:rsid w:val="00F33D37"/>
    <w:rsid w:val="00F349CD"/>
    <w:rsid w:val="00F35624"/>
    <w:rsid w:val="00F360C2"/>
    <w:rsid w:val="00F36517"/>
    <w:rsid w:val="00F36E0F"/>
    <w:rsid w:val="00F3706D"/>
    <w:rsid w:val="00F37EFF"/>
    <w:rsid w:val="00F403AE"/>
    <w:rsid w:val="00F407C9"/>
    <w:rsid w:val="00F40B2C"/>
    <w:rsid w:val="00F40D51"/>
    <w:rsid w:val="00F41626"/>
    <w:rsid w:val="00F41F1D"/>
    <w:rsid w:val="00F4289B"/>
    <w:rsid w:val="00F43000"/>
    <w:rsid w:val="00F43477"/>
    <w:rsid w:val="00F435EC"/>
    <w:rsid w:val="00F43DA7"/>
    <w:rsid w:val="00F440DD"/>
    <w:rsid w:val="00F4446D"/>
    <w:rsid w:val="00F44FF4"/>
    <w:rsid w:val="00F45F66"/>
    <w:rsid w:val="00F463D0"/>
    <w:rsid w:val="00F46780"/>
    <w:rsid w:val="00F46A75"/>
    <w:rsid w:val="00F47578"/>
    <w:rsid w:val="00F47CF5"/>
    <w:rsid w:val="00F51020"/>
    <w:rsid w:val="00F51499"/>
    <w:rsid w:val="00F51587"/>
    <w:rsid w:val="00F51747"/>
    <w:rsid w:val="00F528BE"/>
    <w:rsid w:val="00F52F50"/>
    <w:rsid w:val="00F53033"/>
    <w:rsid w:val="00F533BA"/>
    <w:rsid w:val="00F539CF"/>
    <w:rsid w:val="00F53C6E"/>
    <w:rsid w:val="00F5421C"/>
    <w:rsid w:val="00F5448D"/>
    <w:rsid w:val="00F544E0"/>
    <w:rsid w:val="00F551A6"/>
    <w:rsid w:val="00F55392"/>
    <w:rsid w:val="00F55CB8"/>
    <w:rsid w:val="00F5606B"/>
    <w:rsid w:val="00F5621F"/>
    <w:rsid w:val="00F601DB"/>
    <w:rsid w:val="00F602F2"/>
    <w:rsid w:val="00F60435"/>
    <w:rsid w:val="00F607FC"/>
    <w:rsid w:val="00F61920"/>
    <w:rsid w:val="00F639F7"/>
    <w:rsid w:val="00F63AF8"/>
    <w:rsid w:val="00F6422C"/>
    <w:rsid w:val="00F646CF"/>
    <w:rsid w:val="00F64731"/>
    <w:rsid w:val="00F65190"/>
    <w:rsid w:val="00F656CE"/>
    <w:rsid w:val="00F65BD1"/>
    <w:rsid w:val="00F65F29"/>
    <w:rsid w:val="00F660F1"/>
    <w:rsid w:val="00F664D4"/>
    <w:rsid w:val="00F66F38"/>
    <w:rsid w:val="00F674DB"/>
    <w:rsid w:val="00F67705"/>
    <w:rsid w:val="00F67732"/>
    <w:rsid w:val="00F67A2C"/>
    <w:rsid w:val="00F67E65"/>
    <w:rsid w:val="00F67E89"/>
    <w:rsid w:val="00F70283"/>
    <w:rsid w:val="00F70CD1"/>
    <w:rsid w:val="00F712AB"/>
    <w:rsid w:val="00F71FDD"/>
    <w:rsid w:val="00F72994"/>
    <w:rsid w:val="00F72FB7"/>
    <w:rsid w:val="00F73533"/>
    <w:rsid w:val="00F74908"/>
    <w:rsid w:val="00F74B56"/>
    <w:rsid w:val="00F7606E"/>
    <w:rsid w:val="00F76138"/>
    <w:rsid w:val="00F7636B"/>
    <w:rsid w:val="00F767A2"/>
    <w:rsid w:val="00F76E31"/>
    <w:rsid w:val="00F77795"/>
    <w:rsid w:val="00F777AB"/>
    <w:rsid w:val="00F806C7"/>
    <w:rsid w:val="00F80ED7"/>
    <w:rsid w:val="00F80F4B"/>
    <w:rsid w:val="00F8164F"/>
    <w:rsid w:val="00F8187A"/>
    <w:rsid w:val="00F81A08"/>
    <w:rsid w:val="00F82759"/>
    <w:rsid w:val="00F836C3"/>
    <w:rsid w:val="00F836D7"/>
    <w:rsid w:val="00F83D1B"/>
    <w:rsid w:val="00F83D6A"/>
    <w:rsid w:val="00F84111"/>
    <w:rsid w:val="00F84899"/>
    <w:rsid w:val="00F84971"/>
    <w:rsid w:val="00F84C80"/>
    <w:rsid w:val="00F8511B"/>
    <w:rsid w:val="00F85399"/>
    <w:rsid w:val="00F85695"/>
    <w:rsid w:val="00F86520"/>
    <w:rsid w:val="00F86EA6"/>
    <w:rsid w:val="00F86F2B"/>
    <w:rsid w:val="00F8731A"/>
    <w:rsid w:val="00F875B4"/>
    <w:rsid w:val="00F9004C"/>
    <w:rsid w:val="00F90B8E"/>
    <w:rsid w:val="00F914F4"/>
    <w:rsid w:val="00F91F17"/>
    <w:rsid w:val="00F91F1B"/>
    <w:rsid w:val="00F93404"/>
    <w:rsid w:val="00F93551"/>
    <w:rsid w:val="00F936F5"/>
    <w:rsid w:val="00F93726"/>
    <w:rsid w:val="00F93731"/>
    <w:rsid w:val="00F94B0A"/>
    <w:rsid w:val="00F94B62"/>
    <w:rsid w:val="00F95F9A"/>
    <w:rsid w:val="00F96C65"/>
    <w:rsid w:val="00F96FF7"/>
    <w:rsid w:val="00FA0246"/>
    <w:rsid w:val="00FA14FD"/>
    <w:rsid w:val="00FA17A5"/>
    <w:rsid w:val="00FA1BB5"/>
    <w:rsid w:val="00FA21C2"/>
    <w:rsid w:val="00FA23FC"/>
    <w:rsid w:val="00FA2658"/>
    <w:rsid w:val="00FA2A90"/>
    <w:rsid w:val="00FA2B9E"/>
    <w:rsid w:val="00FA3677"/>
    <w:rsid w:val="00FA3B22"/>
    <w:rsid w:val="00FA3D2B"/>
    <w:rsid w:val="00FA3EEA"/>
    <w:rsid w:val="00FA4482"/>
    <w:rsid w:val="00FA4B2E"/>
    <w:rsid w:val="00FA4D1A"/>
    <w:rsid w:val="00FA5004"/>
    <w:rsid w:val="00FA51F6"/>
    <w:rsid w:val="00FA5591"/>
    <w:rsid w:val="00FA5EB2"/>
    <w:rsid w:val="00FA6087"/>
    <w:rsid w:val="00FA69B3"/>
    <w:rsid w:val="00FA6C6B"/>
    <w:rsid w:val="00FA6DBD"/>
    <w:rsid w:val="00FA7798"/>
    <w:rsid w:val="00FA7B18"/>
    <w:rsid w:val="00FB04DB"/>
    <w:rsid w:val="00FB1DB6"/>
    <w:rsid w:val="00FB1FBD"/>
    <w:rsid w:val="00FB39A9"/>
    <w:rsid w:val="00FB3BC8"/>
    <w:rsid w:val="00FB3E54"/>
    <w:rsid w:val="00FB42BD"/>
    <w:rsid w:val="00FB5F87"/>
    <w:rsid w:val="00FB6B06"/>
    <w:rsid w:val="00FC0EA6"/>
    <w:rsid w:val="00FC1138"/>
    <w:rsid w:val="00FC16FF"/>
    <w:rsid w:val="00FC2A34"/>
    <w:rsid w:val="00FC35CD"/>
    <w:rsid w:val="00FC37E4"/>
    <w:rsid w:val="00FC40B9"/>
    <w:rsid w:val="00FC422E"/>
    <w:rsid w:val="00FC4768"/>
    <w:rsid w:val="00FC4AFA"/>
    <w:rsid w:val="00FC5046"/>
    <w:rsid w:val="00FC510B"/>
    <w:rsid w:val="00FC5135"/>
    <w:rsid w:val="00FC5B2F"/>
    <w:rsid w:val="00FC5B6F"/>
    <w:rsid w:val="00FD0915"/>
    <w:rsid w:val="00FD0D81"/>
    <w:rsid w:val="00FD0E09"/>
    <w:rsid w:val="00FD1812"/>
    <w:rsid w:val="00FD1A2E"/>
    <w:rsid w:val="00FD2ACE"/>
    <w:rsid w:val="00FD43D8"/>
    <w:rsid w:val="00FD51EF"/>
    <w:rsid w:val="00FD5DE1"/>
    <w:rsid w:val="00FD645C"/>
    <w:rsid w:val="00FD74DF"/>
    <w:rsid w:val="00FE0553"/>
    <w:rsid w:val="00FE094E"/>
    <w:rsid w:val="00FE0DBB"/>
    <w:rsid w:val="00FE0DF0"/>
    <w:rsid w:val="00FE148B"/>
    <w:rsid w:val="00FE1D19"/>
    <w:rsid w:val="00FE1D4F"/>
    <w:rsid w:val="00FE1F08"/>
    <w:rsid w:val="00FE2497"/>
    <w:rsid w:val="00FE2D3E"/>
    <w:rsid w:val="00FE2D62"/>
    <w:rsid w:val="00FE368A"/>
    <w:rsid w:val="00FE3E7A"/>
    <w:rsid w:val="00FE44DF"/>
    <w:rsid w:val="00FE521C"/>
    <w:rsid w:val="00FE523A"/>
    <w:rsid w:val="00FE5337"/>
    <w:rsid w:val="00FE5516"/>
    <w:rsid w:val="00FE560C"/>
    <w:rsid w:val="00FE56B6"/>
    <w:rsid w:val="00FE5F28"/>
    <w:rsid w:val="00FE646D"/>
    <w:rsid w:val="00FE65FD"/>
    <w:rsid w:val="00FE6858"/>
    <w:rsid w:val="00FE6880"/>
    <w:rsid w:val="00FE6A76"/>
    <w:rsid w:val="00FE6AFC"/>
    <w:rsid w:val="00FE6EE1"/>
    <w:rsid w:val="00FE792E"/>
    <w:rsid w:val="00FF01A8"/>
    <w:rsid w:val="00FF0653"/>
    <w:rsid w:val="00FF0CC9"/>
    <w:rsid w:val="00FF1528"/>
    <w:rsid w:val="00FF1B9B"/>
    <w:rsid w:val="00FF2059"/>
    <w:rsid w:val="00FF2251"/>
    <w:rsid w:val="00FF2BCE"/>
    <w:rsid w:val="00FF34D0"/>
    <w:rsid w:val="00FF4045"/>
    <w:rsid w:val="00FF419B"/>
    <w:rsid w:val="00FF4608"/>
    <w:rsid w:val="00FF477A"/>
    <w:rsid w:val="00FF4EDB"/>
    <w:rsid w:val="00FF505D"/>
    <w:rsid w:val="00FF51F5"/>
    <w:rsid w:val="00FF5253"/>
    <w:rsid w:val="00FF5FD7"/>
    <w:rsid w:val="00FF6164"/>
    <w:rsid w:val="00FF6A2B"/>
    <w:rsid w:val="00FF7FE1"/>
    <w:rsid w:val="0119AFFD"/>
    <w:rsid w:val="011D3ACE"/>
    <w:rsid w:val="01259724"/>
    <w:rsid w:val="012D2209"/>
    <w:rsid w:val="013639F8"/>
    <w:rsid w:val="0141F4C0"/>
    <w:rsid w:val="01504EE5"/>
    <w:rsid w:val="015055B2"/>
    <w:rsid w:val="015C89FD"/>
    <w:rsid w:val="0165CC6B"/>
    <w:rsid w:val="016F4258"/>
    <w:rsid w:val="0174B47C"/>
    <w:rsid w:val="017744BF"/>
    <w:rsid w:val="01780FF6"/>
    <w:rsid w:val="01831544"/>
    <w:rsid w:val="01840A71"/>
    <w:rsid w:val="01891681"/>
    <w:rsid w:val="018C5B7C"/>
    <w:rsid w:val="01949BC2"/>
    <w:rsid w:val="019C0778"/>
    <w:rsid w:val="01A7306C"/>
    <w:rsid w:val="01D1D964"/>
    <w:rsid w:val="01D97E43"/>
    <w:rsid w:val="01DBDA57"/>
    <w:rsid w:val="02010D79"/>
    <w:rsid w:val="02157F32"/>
    <w:rsid w:val="02200415"/>
    <w:rsid w:val="0227BF8D"/>
    <w:rsid w:val="022C1250"/>
    <w:rsid w:val="02309675"/>
    <w:rsid w:val="02451D42"/>
    <w:rsid w:val="0259C284"/>
    <w:rsid w:val="025B8A2A"/>
    <w:rsid w:val="0260C4E2"/>
    <w:rsid w:val="027F4B7B"/>
    <w:rsid w:val="0289BC55"/>
    <w:rsid w:val="02A208CF"/>
    <w:rsid w:val="02A23B59"/>
    <w:rsid w:val="02B610FC"/>
    <w:rsid w:val="02C50CA5"/>
    <w:rsid w:val="02C94458"/>
    <w:rsid w:val="02CD32FA"/>
    <w:rsid w:val="02DBD783"/>
    <w:rsid w:val="02EB1082"/>
    <w:rsid w:val="02ED18E1"/>
    <w:rsid w:val="02F23423"/>
    <w:rsid w:val="02FF495E"/>
    <w:rsid w:val="03066051"/>
    <w:rsid w:val="03225199"/>
    <w:rsid w:val="0323C1B6"/>
    <w:rsid w:val="0325F60A"/>
    <w:rsid w:val="032E2BD6"/>
    <w:rsid w:val="03323EFE"/>
    <w:rsid w:val="03330085"/>
    <w:rsid w:val="0347A675"/>
    <w:rsid w:val="03705E0A"/>
    <w:rsid w:val="03750DF5"/>
    <w:rsid w:val="037627E3"/>
    <w:rsid w:val="03858D43"/>
    <w:rsid w:val="038838AF"/>
    <w:rsid w:val="03AA8835"/>
    <w:rsid w:val="03BA5678"/>
    <w:rsid w:val="03BBBDB3"/>
    <w:rsid w:val="03BC8B53"/>
    <w:rsid w:val="03C24757"/>
    <w:rsid w:val="03DB663D"/>
    <w:rsid w:val="03E720B8"/>
    <w:rsid w:val="03F3FDFE"/>
    <w:rsid w:val="040145BD"/>
    <w:rsid w:val="040B2BF3"/>
    <w:rsid w:val="040EC9D9"/>
    <w:rsid w:val="0423C10B"/>
    <w:rsid w:val="0424F88B"/>
    <w:rsid w:val="0434CC45"/>
    <w:rsid w:val="044016F4"/>
    <w:rsid w:val="044109E2"/>
    <w:rsid w:val="04493FCD"/>
    <w:rsid w:val="0462C835"/>
    <w:rsid w:val="047110A4"/>
    <w:rsid w:val="0471C9A8"/>
    <w:rsid w:val="047379A3"/>
    <w:rsid w:val="048702FD"/>
    <w:rsid w:val="048F0E58"/>
    <w:rsid w:val="0490EE6E"/>
    <w:rsid w:val="049224BE"/>
    <w:rsid w:val="049C67B8"/>
    <w:rsid w:val="04A73F43"/>
    <w:rsid w:val="04C201B6"/>
    <w:rsid w:val="04C446A0"/>
    <w:rsid w:val="04C4F9AC"/>
    <w:rsid w:val="04C61190"/>
    <w:rsid w:val="04D1EF18"/>
    <w:rsid w:val="04DB7461"/>
    <w:rsid w:val="04E1ACBB"/>
    <w:rsid w:val="04F0E2C8"/>
    <w:rsid w:val="0506D03C"/>
    <w:rsid w:val="050BB7A3"/>
    <w:rsid w:val="050D1177"/>
    <w:rsid w:val="0512BD8E"/>
    <w:rsid w:val="051E3F19"/>
    <w:rsid w:val="05219E76"/>
    <w:rsid w:val="052300CA"/>
    <w:rsid w:val="05282C1E"/>
    <w:rsid w:val="0529062F"/>
    <w:rsid w:val="052EBD71"/>
    <w:rsid w:val="0536DFDF"/>
    <w:rsid w:val="053FC066"/>
    <w:rsid w:val="054B0EA7"/>
    <w:rsid w:val="055A2D41"/>
    <w:rsid w:val="055D270D"/>
    <w:rsid w:val="05666CF5"/>
    <w:rsid w:val="05681EDC"/>
    <w:rsid w:val="0575FA9D"/>
    <w:rsid w:val="057D2D8C"/>
    <w:rsid w:val="057DA9E2"/>
    <w:rsid w:val="058511EC"/>
    <w:rsid w:val="0598DE29"/>
    <w:rsid w:val="059BCDAD"/>
    <w:rsid w:val="059BE244"/>
    <w:rsid w:val="05A1B33E"/>
    <w:rsid w:val="05A878C4"/>
    <w:rsid w:val="05B38B1A"/>
    <w:rsid w:val="05B8AD2B"/>
    <w:rsid w:val="05BBE9A6"/>
    <w:rsid w:val="05BD1192"/>
    <w:rsid w:val="05C53544"/>
    <w:rsid w:val="05DD9AB0"/>
    <w:rsid w:val="05E89216"/>
    <w:rsid w:val="05ED7EAF"/>
    <w:rsid w:val="05F84888"/>
    <w:rsid w:val="05F9CD4C"/>
    <w:rsid w:val="05FF4D6A"/>
    <w:rsid w:val="060220C9"/>
    <w:rsid w:val="061CAC2F"/>
    <w:rsid w:val="06435F02"/>
    <w:rsid w:val="06529DE4"/>
    <w:rsid w:val="0652E22B"/>
    <w:rsid w:val="065401FD"/>
    <w:rsid w:val="065AFB8E"/>
    <w:rsid w:val="065B4C4C"/>
    <w:rsid w:val="0661EA66"/>
    <w:rsid w:val="0663ED19"/>
    <w:rsid w:val="0669261F"/>
    <w:rsid w:val="06701A2B"/>
    <w:rsid w:val="067043BB"/>
    <w:rsid w:val="068867FA"/>
    <w:rsid w:val="068AC3F8"/>
    <w:rsid w:val="068F1DBC"/>
    <w:rsid w:val="06A6EE9F"/>
    <w:rsid w:val="06ABEFB1"/>
    <w:rsid w:val="06B026FE"/>
    <w:rsid w:val="06BA8921"/>
    <w:rsid w:val="06BF85F6"/>
    <w:rsid w:val="06C3D50D"/>
    <w:rsid w:val="06CAA452"/>
    <w:rsid w:val="06D38807"/>
    <w:rsid w:val="06D6E01B"/>
    <w:rsid w:val="06DE4081"/>
    <w:rsid w:val="06E3C153"/>
    <w:rsid w:val="06E8C412"/>
    <w:rsid w:val="06ED5A14"/>
    <w:rsid w:val="06F2CD25"/>
    <w:rsid w:val="0704E9CB"/>
    <w:rsid w:val="0705D2CC"/>
    <w:rsid w:val="070E4811"/>
    <w:rsid w:val="071C980C"/>
    <w:rsid w:val="072C8D3A"/>
    <w:rsid w:val="073FD63F"/>
    <w:rsid w:val="075B0C08"/>
    <w:rsid w:val="076A7C8D"/>
    <w:rsid w:val="0773CB60"/>
    <w:rsid w:val="0783ED1F"/>
    <w:rsid w:val="07895A07"/>
    <w:rsid w:val="078983EE"/>
    <w:rsid w:val="07987334"/>
    <w:rsid w:val="07ACCC03"/>
    <w:rsid w:val="07C10913"/>
    <w:rsid w:val="07C439AC"/>
    <w:rsid w:val="07DC521F"/>
    <w:rsid w:val="07DF1CAE"/>
    <w:rsid w:val="07E3F926"/>
    <w:rsid w:val="07E50788"/>
    <w:rsid w:val="07F10559"/>
    <w:rsid w:val="07F62EA3"/>
    <w:rsid w:val="0811ADA2"/>
    <w:rsid w:val="08153D06"/>
    <w:rsid w:val="08166791"/>
    <w:rsid w:val="083ABBC7"/>
    <w:rsid w:val="08415F99"/>
    <w:rsid w:val="08814C18"/>
    <w:rsid w:val="08827B0D"/>
    <w:rsid w:val="088A2234"/>
    <w:rsid w:val="08996E82"/>
    <w:rsid w:val="08A18AAB"/>
    <w:rsid w:val="08A5FBDD"/>
    <w:rsid w:val="08BE3385"/>
    <w:rsid w:val="08CAC909"/>
    <w:rsid w:val="08D08B1A"/>
    <w:rsid w:val="08D15560"/>
    <w:rsid w:val="08D2B3EC"/>
    <w:rsid w:val="08DABAB2"/>
    <w:rsid w:val="08DCA891"/>
    <w:rsid w:val="08DD817D"/>
    <w:rsid w:val="08DF92F6"/>
    <w:rsid w:val="08F2FFCA"/>
    <w:rsid w:val="08F6BCBE"/>
    <w:rsid w:val="08FD11B6"/>
    <w:rsid w:val="091AB357"/>
    <w:rsid w:val="092AB70E"/>
    <w:rsid w:val="092C66D3"/>
    <w:rsid w:val="092EFEE3"/>
    <w:rsid w:val="09310344"/>
    <w:rsid w:val="093427B4"/>
    <w:rsid w:val="0936FFED"/>
    <w:rsid w:val="093AF203"/>
    <w:rsid w:val="09432DBC"/>
    <w:rsid w:val="09552871"/>
    <w:rsid w:val="09555913"/>
    <w:rsid w:val="09591A16"/>
    <w:rsid w:val="095A8FEC"/>
    <w:rsid w:val="095E211A"/>
    <w:rsid w:val="095E85CD"/>
    <w:rsid w:val="09666D5A"/>
    <w:rsid w:val="096B7902"/>
    <w:rsid w:val="096B9258"/>
    <w:rsid w:val="0976A4F8"/>
    <w:rsid w:val="09949DDE"/>
    <w:rsid w:val="0999CA04"/>
    <w:rsid w:val="099A0EA0"/>
    <w:rsid w:val="099A171F"/>
    <w:rsid w:val="099AA4F9"/>
    <w:rsid w:val="09B0AF43"/>
    <w:rsid w:val="09B68238"/>
    <w:rsid w:val="09BAEC05"/>
    <w:rsid w:val="09C97024"/>
    <w:rsid w:val="09CC2AB7"/>
    <w:rsid w:val="09DF839E"/>
    <w:rsid w:val="09EFC434"/>
    <w:rsid w:val="0A0D1106"/>
    <w:rsid w:val="0A1D540D"/>
    <w:rsid w:val="0A2A6D32"/>
    <w:rsid w:val="0A2B2F12"/>
    <w:rsid w:val="0A2D449B"/>
    <w:rsid w:val="0A375F2A"/>
    <w:rsid w:val="0A394EF5"/>
    <w:rsid w:val="0A39E1BB"/>
    <w:rsid w:val="0A3AFADD"/>
    <w:rsid w:val="0A3EDEB6"/>
    <w:rsid w:val="0A79317E"/>
    <w:rsid w:val="0A7A76CC"/>
    <w:rsid w:val="0A7EC42D"/>
    <w:rsid w:val="0A969BA3"/>
    <w:rsid w:val="0A9BCA0D"/>
    <w:rsid w:val="0A9DEE5A"/>
    <w:rsid w:val="0AA40CF7"/>
    <w:rsid w:val="0AAB6F2C"/>
    <w:rsid w:val="0AADCA90"/>
    <w:rsid w:val="0AB087F6"/>
    <w:rsid w:val="0AB788BE"/>
    <w:rsid w:val="0ABBA9CE"/>
    <w:rsid w:val="0AD2F3F3"/>
    <w:rsid w:val="0AED476A"/>
    <w:rsid w:val="0AFCED86"/>
    <w:rsid w:val="0B0E7F41"/>
    <w:rsid w:val="0B1D7346"/>
    <w:rsid w:val="0B1FB4BC"/>
    <w:rsid w:val="0B1FDD63"/>
    <w:rsid w:val="0B226590"/>
    <w:rsid w:val="0B2433BD"/>
    <w:rsid w:val="0B2FE0FF"/>
    <w:rsid w:val="0B36BF1D"/>
    <w:rsid w:val="0B3B83AA"/>
    <w:rsid w:val="0B3F39BA"/>
    <w:rsid w:val="0B5BB7D0"/>
    <w:rsid w:val="0B5D8D61"/>
    <w:rsid w:val="0B654A15"/>
    <w:rsid w:val="0B66B7A4"/>
    <w:rsid w:val="0B6AD84B"/>
    <w:rsid w:val="0B6BAB03"/>
    <w:rsid w:val="0B6BCBDC"/>
    <w:rsid w:val="0B7B602D"/>
    <w:rsid w:val="0B80A539"/>
    <w:rsid w:val="0B8C886D"/>
    <w:rsid w:val="0B9561C2"/>
    <w:rsid w:val="0B98BDD1"/>
    <w:rsid w:val="0B9C7669"/>
    <w:rsid w:val="0BA4C4BF"/>
    <w:rsid w:val="0BBD3527"/>
    <w:rsid w:val="0BC0BB75"/>
    <w:rsid w:val="0BE239BF"/>
    <w:rsid w:val="0BE62388"/>
    <w:rsid w:val="0BEC0EC0"/>
    <w:rsid w:val="0BF87A4F"/>
    <w:rsid w:val="0BF8A50D"/>
    <w:rsid w:val="0C10852E"/>
    <w:rsid w:val="0C143755"/>
    <w:rsid w:val="0C1F1644"/>
    <w:rsid w:val="0C2A2087"/>
    <w:rsid w:val="0C2A3477"/>
    <w:rsid w:val="0C39B947"/>
    <w:rsid w:val="0C42A48F"/>
    <w:rsid w:val="0C438041"/>
    <w:rsid w:val="0C53DE80"/>
    <w:rsid w:val="0C583B62"/>
    <w:rsid w:val="0C62DA4D"/>
    <w:rsid w:val="0C64BA18"/>
    <w:rsid w:val="0C8AE3DD"/>
    <w:rsid w:val="0C9297D8"/>
    <w:rsid w:val="0CA0FE24"/>
    <w:rsid w:val="0CA34202"/>
    <w:rsid w:val="0CA5CCFD"/>
    <w:rsid w:val="0CAB8AC7"/>
    <w:rsid w:val="0CACF68C"/>
    <w:rsid w:val="0CB1B098"/>
    <w:rsid w:val="0CC48DAB"/>
    <w:rsid w:val="0CC93C38"/>
    <w:rsid w:val="0CD4B9ED"/>
    <w:rsid w:val="0CE0BFCB"/>
    <w:rsid w:val="0CE60AAF"/>
    <w:rsid w:val="0CEA14B9"/>
    <w:rsid w:val="0CEB584B"/>
    <w:rsid w:val="0CEC764D"/>
    <w:rsid w:val="0CF59049"/>
    <w:rsid w:val="0D062ACD"/>
    <w:rsid w:val="0D1E6B11"/>
    <w:rsid w:val="0D2A0313"/>
    <w:rsid w:val="0D30892F"/>
    <w:rsid w:val="0D3798B1"/>
    <w:rsid w:val="0D484243"/>
    <w:rsid w:val="0D5DAAD1"/>
    <w:rsid w:val="0D6F53C9"/>
    <w:rsid w:val="0D74AEF0"/>
    <w:rsid w:val="0D834269"/>
    <w:rsid w:val="0D85FB10"/>
    <w:rsid w:val="0D892171"/>
    <w:rsid w:val="0D9ACD40"/>
    <w:rsid w:val="0DA76B59"/>
    <w:rsid w:val="0DC68001"/>
    <w:rsid w:val="0DC78D05"/>
    <w:rsid w:val="0DD16108"/>
    <w:rsid w:val="0DD74D86"/>
    <w:rsid w:val="0DE6ADAB"/>
    <w:rsid w:val="0DEC6D84"/>
    <w:rsid w:val="0DF62C86"/>
    <w:rsid w:val="0DF83659"/>
    <w:rsid w:val="0DFA150D"/>
    <w:rsid w:val="0DFF56A9"/>
    <w:rsid w:val="0E094C94"/>
    <w:rsid w:val="0E1909A5"/>
    <w:rsid w:val="0E2700E5"/>
    <w:rsid w:val="0E29F31A"/>
    <w:rsid w:val="0E2DA168"/>
    <w:rsid w:val="0E2FED74"/>
    <w:rsid w:val="0E427D93"/>
    <w:rsid w:val="0E44905D"/>
    <w:rsid w:val="0E456997"/>
    <w:rsid w:val="0E528913"/>
    <w:rsid w:val="0E5B3D30"/>
    <w:rsid w:val="0E5D7A88"/>
    <w:rsid w:val="0E5E63CB"/>
    <w:rsid w:val="0E610BF4"/>
    <w:rsid w:val="0E64C8C5"/>
    <w:rsid w:val="0E778BC4"/>
    <w:rsid w:val="0E78CC74"/>
    <w:rsid w:val="0E8B2EDF"/>
    <w:rsid w:val="0E919F1F"/>
    <w:rsid w:val="0EAA92E1"/>
    <w:rsid w:val="0EB58091"/>
    <w:rsid w:val="0EBF9F64"/>
    <w:rsid w:val="0EC6725F"/>
    <w:rsid w:val="0ECA3F98"/>
    <w:rsid w:val="0ECB7464"/>
    <w:rsid w:val="0ED84B13"/>
    <w:rsid w:val="0EE40B50"/>
    <w:rsid w:val="0EE8C8B1"/>
    <w:rsid w:val="0EEFC292"/>
    <w:rsid w:val="0EF0BC99"/>
    <w:rsid w:val="0EF1C04C"/>
    <w:rsid w:val="0EF36249"/>
    <w:rsid w:val="0EF43210"/>
    <w:rsid w:val="0F0F7278"/>
    <w:rsid w:val="0F13DF30"/>
    <w:rsid w:val="0F19AB05"/>
    <w:rsid w:val="0F1A488D"/>
    <w:rsid w:val="0F2837C6"/>
    <w:rsid w:val="0F28C3C0"/>
    <w:rsid w:val="0F4DC9EE"/>
    <w:rsid w:val="0F4E4B6E"/>
    <w:rsid w:val="0F50F06C"/>
    <w:rsid w:val="0F54D670"/>
    <w:rsid w:val="0F5B84C8"/>
    <w:rsid w:val="0F60208B"/>
    <w:rsid w:val="0F60B335"/>
    <w:rsid w:val="0F651863"/>
    <w:rsid w:val="0F65412E"/>
    <w:rsid w:val="0F738F98"/>
    <w:rsid w:val="0F9AE2C0"/>
    <w:rsid w:val="0F9D2383"/>
    <w:rsid w:val="0F9D861C"/>
    <w:rsid w:val="0FC3F1C9"/>
    <w:rsid w:val="0FC656C2"/>
    <w:rsid w:val="0FD2557E"/>
    <w:rsid w:val="0FF721FA"/>
    <w:rsid w:val="0FF75D96"/>
    <w:rsid w:val="0FF7C154"/>
    <w:rsid w:val="0FFBD4D4"/>
    <w:rsid w:val="1008F903"/>
    <w:rsid w:val="100E8177"/>
    <w:rsid w:val="10144C5B"/>
    <w:rsid w:val="101AB9B7"/>
    <w:rsid w:val="1021DD7D"/>
    <w:rsid w:val="10283FC2"/>
    <w:rsid w:val="102D3805"/>
    <w:rsid w:val="1036CD7E"/>
    <w:rsid w:val="1044D0EB"/>
    <w:rsid w:val="1047B445"/>
    <w:rsid w:val="10488266"/>
    <w:rsid w:val="104B10CE"/>
    <w:rsid w:val="104D6B95"/>
    <w:rsid w:val="1051C056"/>
    <w:rsid w:val="1057BECF"/>
    <w:rsid w:val="1062C60F"/>
    <w:rsid w:val="1085DBD6"/>
    <w:rsid w:val="1089AAFF"/>
    <w:rsid w:val="1090A755"/>
    <w:rsid w:val="10954F9D"/>
    <w:rsid w:val="1098445D"/>
    <w:rsid w:val="109E5884"/>
    <w:rsid w:val="10AACE3E"/>
    <w:rsid w:val="10B122F1"/>
    <w:rsid w:val="10B5BDAC"/>
    <w:rsid w:val="10B9DC55"/>
    <w:rsid w:val="10BAB57F"/>
    <w:rsid w:val="10D52800"/>
    <w:rsid w:val="10DE37D8"/>
    <w:rsid w:val="10E15D80"/>
    <w:rsid w:val="10E75326"/>
    <w:rsid w:val="10EB0BA7"/>
    <w:rsid w:val="10F08F97"/>
    <w:rsid w:val="10F33FEC"/>
    <w:rsid w:val="1100B6AB"/>
    <w:rsid w:val="110B82A2"/>
    <w:rsid w:val="110DCB6C"/>
    <w:rsid w:val="111098DB"/>
    <w:rsid w:val="111F5A45"/>
    <w:rsid w:val="11255482"/>
    <w:rsid w:val="1125B986"/>
    <w:rsid w:val="1143E0C9"/>
    <w:rsid w:val="114B6A40"/>
    <w:rsid w:val="1160A518"/>
    <w:rsid w:val="1166053E"/>
    <w:rsid w:val="116617CF"/>
    <w:rsid w:val="1178FA01"/>
    <w:rsid w:val="117FA0D8"/>
    <w:rsid w:val="118577A6"/>
    <w:rsid w:val="11A208BC"/>
    <w:rsid w:val="11BACB0F"/>
    <w:rsid w:val="11C01422"/>
    <w:rsid w:val="11C2A16B"/>
    <w:rsid w:val="11CD9510"/>
    <w:rsid w:val="11D0E1A8"/>
    <w:rsid w:val="11D7DBA1"/>
    <w:rsid w:val="11DDB96D"/>
    <w:rsid w:val="11EBC06A"/>
    <w:rsid w:val="11EF8D0E"/>
    <w:rsid w:val="11EFD357"/>
    <w:rsid w:val="11F87996"/>
    <w:rsid w:val="11FB82D2"/>
    <w:rsid w:val="11FD6E48"/>
    <w:rsid w:val="120D1445"/>
    <w:rsid w:val="1214792A"/>
    <w:rsid w:val="12199924"/>
    <w:rsid w:val="1223B887"/>
    <w:rsid w:val="1225AFCB"/>
    <w:rsid w:val="1229120B"/>
    <w:rsid w:val="122A20AD"/>
    <w:rsid w:val="123758E0"/>
    <w:rsid w:val="1239A017"/>
    <w:rsid w:val="1243B55A"/>
    <w:rsid w:val="12604760"/>
    <w:rsid w:val="1262D985"/>
    <w:rsid w:val="1287946F"/>
    <w:rsid w:val="12982786"/>
    <w:rsid w:val="12B1E15E"/>
    <w:rsid w:val="12B80670"/>
    <w:rsid w:val="12BD0A99"/>
    <w:rsid w:val="12CA8241"/>
    <w:rsid w:val="12CD1B46"/>
    <w:rsid w:val="12CE78F2"/>
    <w:rsid w:val="12CED6CD"/>
    <w:rsid w:val="12E0565C"/>
    <w:rsid w:val="12E291A2"/>
    <w:rsid w:val="12E2A402"/>
    <w:rsid w:val="12FA25FD"/>
    <w:rsid w:val="12FAC90F"/>
    <w:rsid w:val="130E1BE2"/>
    <w:rsid w:val="1311B42B"/>
    <w:rsid w:val="131E24EF"/>
    <w:rsid w:val="13295AE0"/>
    <w:rsid w:val="13328107"/>
    <w:rsid w:val="133A109B"/>
    <w:rsid w:val="133AF676"/>
    <w:rsid w:val="13414414"/>
    <w:rsid w:val="1347D93F"/>
    <w:rsid w:val="134F26CC"/>
    <w:rsid w:val="1354D815"/>
    <w:rsid w:val="135C8A24"/>
    <w:rsid w:val="13609FBB"/>
    <w:rsid w:val="136A2A8F"/>
    <w:rsid w:val="136D9522"/>
    <w:rsid w:val="13781184"/>
    <w:rsid w:val="138DE4E7"/>
    <w:rsid w:val="138EB3FC"/>
    <w:rsid w:val="1391582F"/>
    <w:rsid w:val="139FB000"/>
    <w:rsid w:val="13A5130A"/>
    <w:rsid w:val="13B97884"/>
    <w:rsid w:val="13C52609"/>
    <w:rsid w:val="13D08F6A"/>
    <w:rsid w:val="13DD0072"/>
    <w:rsid w:val="13DE8D34"/>
    <w:rsid w:val="13EC1DCF"/>
    <w:rsid w:val="13FD1AFC"/>
    <w:rsid w:val="14049C4D"/>
    <w:rsid w:val="1411E946"/>
    <w:rsid w:val="141D5165"/>
    <w:rsid w:val="142E4F28"/>
    <w:rsid w:val="1430C190"/>
    <w:rsid w:val="1431DA85"/>
    <w:rsid w:val="14353B34"/>
    <w:rsid w:val="14442F85"/>
    <w:rsid w:val="145214F2"/>
    <w:rsid w:val="14553BB9"/>
    <w:rsid w:val="1459FA2B"/>
    <w:rsid w:val="146156DC"/>
    <w:rsid w:val="14799F71"/>
    <w:rsid w:val="147A18AC"/>
    <w:rsid w:val="14855A44"/>
    <w:rsid w:val="1487939F"/>
    <w:rsid w:val="149B0908"/>
    <w:rsid w:val="14B737A0"/>
    <w:rsid w:val="14C3DB22"/>
    <w:rsid w:val="14C7B198"/>
    <w:rsid w:val="14D16E8C"/>
    <w:rsid w:val="14DA5A33"/>
    <w:rsid w:val="14DB872D"/>
    <w:rsid w:val="14DC68E8"/>
    <w:rsid w:val="14E1D78D"/>
    <w:rsid w:val="150D802E"/>
    <w:rsid w:val="152A969E"/>
    <w:rsid w:val="1535B72B"/>
    <w:rsid w:val="1536C9A3"/>
    <w:rsid w:val="153AD6F8"/>
    <w:rsid w:val="1548399E"/>
    <w:rsid w:val="156A0301"/>
    <w:rsid w:val="156A391C"/>
    <w:rsid w:val="1576F57E"/>
    <w:rsid w:val="157E5620"/>
    <w:rsid w:val="1587A770"/>
    <w:rsid w:val="158BDE2D"/>
    <w:rsid w:val="158EB98D"/>
    <w:rsid w:val="1593E521"/>
    <w:rsid w:val="1598E0C0"/>
    <w:rsid w:val="159E742B"/>
    <w:rsid w:val="159FDBEC"/>
    <w:rsid w:val="15A4A9DE"/>
    <w:rsid w:val="15A549EA"/>
    <w:rsid w:val="15AF714B"/>
    <w:rsid w:val="15BD0402"/>
    <w:rsid w:val="15C6F66C"/>
    <w:rsid w:val="15C85C42"/>
    <w:rsid w:val="15C93D06"/>
    <w:rsid w:val="15D01C5E"/>
    <w:rsid w:val="15DFCB9D"/>
    <w:rsid w:val="15E13BE4"/>
    <w:rsid w:val="15EC97D3"/>
    <w:rsid w:val="15FDC9D3"/>
    <w:rsid w:val="1604A0D7"/>
    <w:rsid w:val="160EF0EE"/>
    <w:rsid w:val="1613DE08"/>
    <w:rsid w:val="161B1787"/>
    <w:rsid w:val="161FC72A"/>
    <w:rsid w:val="16255C2E"/>
    <w:rsid w:val="1628A050"/>
    <w:rsid w:val="162A6E50"/>
    <w:rsid w:val="16430534"/>
    <w:rsid w:val="164D0C4F"/>
    <w:rsid w:val="16557537"/>
    <w:rsid w:val="165C3FFC"/>
    <w:rsid w:val="165C8ED1"/>
    <w:rsid w:val="166D8EE1"/>
    <w:rsid w:val="167CF8B8"/>
    <w:rsid w:val="168416BB"/>
    <w:rsid w:val="1686D667"/>
    <w:rsid w:val="168ECAFF"/>
    <w:rsid w:val="16912B6B"/>
    <w:rsid w:val="169F7DA1"/>
    <w:rsid w:val="16A02990"/>
    <w:rsid w:val="16AF6CBB"/>
    <w:rsid w:val="16B00F8A"/>
    <w:rsid w:val="16B13E11"/>
    <w:rsid w:val="16B55021"/>
    <w:rsid w:val="16D01CCB"/>
    <w:rsid w:val="16D340C6"/>
    <w:rsid w:val="16D6A733"/>
    <w:rsid w:val="16DB9F18"/>
    <w:rsid w:val="16E2BFB6"/>
    <w:rsid w:val="16EA237D"/>
    <w:rsid w:val="16EF96C8"/>
    <w:rsid w:val="16F252D2"/>
    <w:rsid w:val="16F4F844"/>
    <w:rsid w:val="16F7F832"/>
    <w:rsid w:val="16F874E4"/>
    <w:rsid w:val="16F9EB9D"/>
    <w:rsid w:val="1700C3BB"/>
    <w:rsid w:val="17030C24"/>
    <w:rsid w:val="17080B9E"/>
    <w:rsid w:val="170A4826"/>
    <w:rsid w:val="17129D7E"/>
    <w:rsid w:val="17134CDF"/>
    <w:rsid w:val="171680F1"/>
    <w:rsid w:val="1728C821"/>
    <w:rsid w:val="173837DE"/>
    <w:rsid w:val="1739BF77"/>
    <w:rsid w:val="173CAB7B"/>
    <w:rsid w:val="1744BCF6"/>
    <w:rsid w:val="174DF6C3"/>
    <w:rsid w:val="175D9B45"/>
    <w:rsid w:val="1769BFD5"/>
    <w:rsid w:val="176A33C7"/>
    <w:rsid w:val="177DCECE"/>
    <w:rsid w:val="17819FC1"/>
    <w:rsid w:val="178641C5"/>
    <w:rsid w:val="17999498"/>
    <w:rsid w:val="17A82B07"/>
    <w:rsid w:val="17ADDD54"/>
    <w:rsid w:val="17B539D9"/>
    <w:rsid w:val="17B92212"/>
    <w:rsid w:val="17C59318"/>
    <w:rsid w:val="17CF8912"/>
    <w:rsid w:val="17D48120"/>
    <w:rsid w:val="17D61FB9"/>
    <w:rsid w:val="17E66CF9"/>
    <w:rsid w:val="17F62BF1"/>
    <w:rsid w:val="17F9B1CA"/>
    <w:rsid w:val="1800D9E0"/>
    <w:rsid w:val="18011704"/>
    <w:rsid w:val="180CAB5A"/>
    <w:rsid w:val="180DE1AD"/>
    <w:rsid w:val="18270199"/>
    <w:rsid w:val="182CD520"/>
    <w:rsid w:val="1831D050"/>
    <w:rsid w:val="1840B6B5"/>
    <w:rsid w:val="184E2436"/>
    <w:rsid w:val="185A2EED"/>
    <w:rsid w:val="185A30F0"/>
    <w:rsid w:val="1868C37E"/>
    <w:rsid w:val="18781E47"/>
    <w:rsid w:val="1882B770"/>
    <w:rsid w:val="1890D35F"/>
    <w:rsid w:val="1890FEE3"/>
    <w:rsid w:val="18B09875"/>
    <w:rsid w:val="18B544A3"/>
    <w:rsid w:val="18B79130"/>
    <w:rsid w:val="18BB44CE"/>
    <w:rsid w:val="18BB5403"/>
    <w:rsid w:val="18C600BC"/>
    <w:rsid w:val="18C7FD84"/>
    <w:rsid w:val="18CC8907"/>
    <w:rsid w:val="18D74B67"/>
    <w:rsid w:val="18DE2AD9"/>
    <w:rsid w:val="18F2750B"/>
    <w:rsid w:val="191F86A6"/>
    <w:rsid w:val="1923EE8E"/>
    <w:rsid w:val="192A2DB1"/>
    <w:rsid w:val="194E3033"/>
    <w:rsid w:val="194F7407"/>
    <w:rsid w:val="195BE6E7"/>
    <w:rsid w:val="19655177"/>
    <w:rsid w:val="19688A75"/>
    <w:rsid w:val="1992D537"/>
    <w:rsid w:val="1992EEC7"/>
    <w:rsid w:val="199D70D2"/>
    <w:rsid w:val="19A40FA0"/>
    <w:rsid w:val="19AA8C2A"/>
    <w:rsid w:val="19ACEC10"/>
    <w:rsid w:val="19B3991D"/>
    <w:rsid w:val="19C4DE61"/>
    <w:rsid w:val="19E1C0AC"/>
    <w:rsid w:val="19E401A4"/>
    <w:rsid w:val="19E6444C"/>
    <w:rsid w:val="19E9B8BD"/>
    <w:rsid w:val="19EBDAD8"/>
    <w:rsid w:val="19F092A1"/>
    <w:rsid w:val="1A00881C"/>
    <w:rsid w:val="1A086E3A"/>
    <w:rsid w:val="1A0F8478"/>
    <w:rsid w:val="1A1C44F7"/>
    <w:rsid w:val="1A1EB681"/>
    <w:rsid w:val="1A232077"/>
    <w:rsid w:val="1A2ADE5B"/>
    <w:rsid w:val="1A2BC1B9"/>
    <w:rsid w:val="1A42D90B"/>
    <w:rsid w:val="1A42EDE2"/>
    <w:rsid w:val="1A5095FF"/>
    <w:rsid w:val="1A5A7DBE"/>
    <w:rsid w:val="1A653C95"/>
    <w:rsid w:val="1A72E0DA"/>
    <w:rsid w:val="1A7B3AC1"/>
    <w:rsid w:val="1A7BBB17"/>
    <w:rsid w:val="1A7CBBD1"/>
    <w:rsid w:val="1AA46DC9"/>
    <w:rsid w:val="1AA62462"/>
    <w:rsid w:val="1AA75152"/>
    <w:rsid w:val="1AA9F3D6"/>
    <w:rsid w:val="1AAE7DA4"/>
    <w:rsid w:val="1AC6D9E5"/>
    <w:rsid w:val="1ACB7237"/>
    <w:rsid w:val="1AE1A98E"/>
    <w:rsid w:val="1AE42522"/>
    <w:rsid w:val="1AE45337"/>
    <w:rsid w:val="1AE83EFD"/>
    <w:rsid w:val="1AE99DC3"/>
    <w:rsid w:val="1AEA05FB"/>
    <w:rsid w:val="1AFBC43E"/>
    <w:rsid w:val="1B13A26C"/>
    <w:rsid w:val="1B15CA0C"/>
    <w:rsid w:val="1B1964F1"/>
    <w:rsid w:val="1B1B6AF0"/>
    <w:rsid w:val="1B2CE5CF"/>
    <w:rsid w:val="1B35F4C6"/>
    <w:rsid w:val="1B3BBB09"/>
    <w:rsid w:val="1B45694A"/>
    <w:rsid w:val="1B469A93"/>
    <w:rsid w:val="1B4DAA59"/>
    <w:rsid w:val="1B57F7EE"/>
    <w:rsid w:val="1B614E85"/>
    <w:rsid w:val="1B707D8A"/>
    <w:rsid w:val="1B7209DC"/>
    <w:rsid w:val="1B7E16B8"/>
    <w:rsid w:val="1B7EB320"/>
    <w:rsid w:val="1B81A6D5"/>
    <w:rsid w:val="1B85E4FA"/>
    <w:rsid w:val="1B8DDCA7"/>
    <w:rsid w:val="1BA783F3"/>
    <w:rsid w:val="1BAA364D"/>
    <w:rsid w:val="1BB1ED8A"/>
    <w:rsid w:val="1BB713C0"/>
    <w:rsid w:val="1BDCF30C"/>
    <w:rsid w:val="1BE2246E"/>
    <w:rsid w:val="1BE2C5B6"/>
    <w:rsid w:val="1BE4285B"/>
    <w:rsid w:val="1BF2340F"/>
    <w:rsid w:val="1BF252F3"/>
    <w:rsid w:val="1BFB2E6A"/>
    <w:rsid w:val="1BFC89FB"/>
    <w:rsid w:val="1BFF3B33"/>
    <w:rsid w:val="1C09DBEC"/>
    <w:rsid w:val="1C0C5851"/>
    <w:rsid w:val="1C1D40C7"/>
    <w:rsid w:val="1C3B2564"/>
    <w:rsid w:val="1C4B8F97"/>
    <w:rsid w:val="1C61D21F"/>
    <w:rsid w:val="1C6C71CA"/>
    <w:rsid w:val="1C6D463C"/>
    <w:rsid w:val="1C74C0E9"/>
    <w:rsid w:val="1C7CEB66"/>
    <w:rsid w:val="1C818F98"/>
    <w:rsid w:val="1C8710F7"/>
    <w:rsid w:val="1CA0E55B"/>
    <w:rsid w:val="1CAC6F09"/>
    <w:rsid w:val="1CB1D025"/>
    <w:rsid w:val="1CB87C92"/>
    <w:rsid w:val="1CCBA31B"/>
    <w:rsid w:val="1CE825F3"/>
    <w:rsid w:val="1CEAB0AB"/>
    <w:rsid w:val="1CEE2265"/>
    <w:rsid w:val="1CF9CC48"/>
    <w:rsid w:val="1D01EAEA"/>
    <w:rsid w:val="1D07B2C4"/>
    <w:rsid w:val="1D278248"/>
    <w:rsid w:val="1D2E5434"/>
    <w:rsid w:val="1D3171A5"/>
    <w:rsid w:val="1D31B6E0"/>
    <w:rsid w:val="1D3215E8"/>
    <w:rsid w:val="1D36DF18"/>
    <w:rsid w:val="1D38DE3E"/>
    <w:rsid w:val="1D44DE46"/>
    <w:rsid w:val="1D465627"/>
    <w:rsid w:val="1D56403B"/>
    <w:rsid w:val="1D718F47"/>
    <w:rsid w:val="1D8ADBF4"/>
    <w:rsid w:val="1D90A91B"/>
    <w:rsid w:val="1DB599A4"/>
    <w:rsid w:val="1DCC9FA1"/>
    <w:rsid w:val="1DD087F2"/>
    <w:rsid w:val="1DDEEC24"/>
    <w:rsid w:val="1DE5FF43"/>
    <w:rsid w:val="1DE8BC19"/>
    <w:rsid w:val="1DFBD742"/>
    <w:rsid w:val="1E08ACFA"/>
    <w:rsid w:val="1E0F0F6C"/>
    <w:rsid w:val="1E1161EC"/>
    <w:rsid w:val="1E218D3E"/>
    <w:rsid w:val="1E21E550"/>
    <w:rsid w:val="1E24F65F"/>
    <w:rsid w:val="1E25A61F"/>
    <w:rsid w:val="1E40BBA1"/>
    <w:rsid w:val="1E441C72"/>
    <w:rsid w:val="1E44B848"/>
    <w:rsid w:val="1E495363"/>
    <w:rsid w:val="1E4F2EAE"/>
    <w:rsid w:val="1E5C5F05"/>
    <w:rsid w:val="1E62DC2F"/>
    <w:rsid w:val="1E6CB64B"/>
    <w:rsid w:val="1E75AC14"/>
    <w:rsid w:val="1E7B241E"/>
    <w:rsid w:val="1E827E95"/>
    <w:rsid w:val="1E8EEAE5"/>
    <w:rsid w:val="1E8F5025"/>
    <w:rsid w:val="1E952322"/>
    <w:rsid w:val="1E9D546F"/>
    <w:rsid w:val="1EA45768"/>
    <w:rsid w:val="1EA599B3"/>
    <w:rsid w:val="1EB52B71"/>
    <w:rsid w:val="1EEACC33"/>
    <w:rsid w:val="1EEF37AC"/>
    <w:rsid w:val="1EF7F89A"/>
    <w:rsid w:val="1EF9471F"/>
    <w:rsid w:val="1EFCFBCF"/>
    <w:rsid w:val="1F088657"/>
    <w:rsid w:val="1F0A9811"/>
    <w:rsid w:val="1F0D223C"/>
    <w:rsid w:val="1F117DCE"/>
    <w:rsid w:val="1F2D90DF"/>
    <w:rsid w:val="1F2F4392"/>
    <w:rsid w:val="1F330446"/>
    <w:rsid w:val="1F542C46"/>
    <w:rsid w:val="1F572006"/>
    <w:rsid w:val="1F79350F"/>
    <w:rsid w:val="1F796962"/>
    <w:rsid w:val="1F7B77AB"/>
    <w:rsid w:val="1F7F6BF0"/>
    <w:rsid w:val="1F84B312"/>
    <w:rsid w:val="1F8B1E6A"/>
    <w:rsid w:val="1F8FE577"/>
    <w:rsid w:val="1F91D633"/>
    <w:rsid w:val="1F9ADE76"/>
    <w:rsid w:val="1F9C6989"/>
    <w:rsid w:val="1FB1E085"/>
    <w:rsid w:val="1FBA1D6B"/>
    <w:rsid w:val="1FC65F9D"/>
    <w:rsid w:val="1FD15A88"/>
    <w:rsid w:val="1FD322EE"/>
    <w:rsid w:val="1FDDABB0"/>
    <w:rsid w:val="1FDDC171"/>
    <w:rsid w:val="1FE9C3C5"/>
    <w:rsid w:val="1FE9DEF6"/>
    <w:rsid w:val="1FEC734D"/>
    <w:rsid w:val="1FFA379B"/>
    <w:rsid w:val="1FFDCF86"/>
    <w:rsid w:val="202D684F"/>
    <w:rsid w:val="2030882B"/>
    <w:rsid w:val="203C9936"/>
    <w:rsid w:val="203E4AF4"/>
    <w:rsid w:val="2043BC11"/>
    <w:rsid w:val="2050B671"/>
    <w:rsid w:val="20540D65"/>
    <w:rsid w:val="2068481E"/>
    <w:rsid w:val="206A000E"/>
    <w:rsid w:val="20872D34"/>
    <w:rsid w:val="208AA206"/>
    <w:rsid w:val="209A2B95"/>
    <w:rsid w:val="20AA1990"/>
    <w:rsid w:val="20C10542"/>
    <w:rsid w:val="20E8A024"/>
    <w:rsid w:val="20E991B9"/>
    <w:rsid w:val="20F62CDC"/>
    <w:rsid w:val="20FCD882"/>
    <w:rsid w:val="20FD9DE0"/>
    <w:rsid w:val="210053A5"/>
    <w:rsid w:val="21146A4E"/>
    <w:rsid w:val="2128A34D"/>
    <w:rsid w:val="2133BEA4"/>
    <w:rsid w:val="21401C9E"/>
    <w:rsid w:val="2142ACF4"/>
    <w:rsid w:val="2146B600"/>
    <w:rsid w:val="215AD1AA"/>
    <w:rsid w:val="2177F42B"/>
    <w:rsid w:val="217830EC"/>
    <w:rsid w:val="21876C0D"/>
    <w:rsid w:val="218B4703"/>
    <w:rsid w:val="21902E94"/>
    <w:rsid w:val="21908E96"/>
    <w:rsid w:val="21941544"/>
    <w:rsid w:val="2197C831"/>
    <w:rsid w:val="219EDC35"/>
    <w:rsid w:val="21A1D4CB"/>
    <w:rsid w:val="21A54539"/>
    <w:rsid w:val="21A685EF"/>
    <w:rsid w:val="21AD69B2"/>
    <w:rsid w:val="21AF8AB8"/>
    <w:rsid w:val="21B1B325"/>
    <w:rsid w:val="21B472C8"/>
    <w:rsid w:val="21B7D068"/>
    <w:rsid w:val="21C06485"/>
    <w:rsid w:val="21C0F729"/>
    <w:rsid w:val="21C7DBA6"/>
    <w:rsid w:val="21D7CCFF"/>
    <w:rsid w:val="21E48377"/>
    <w:rsid w:val="21F811E1"/>
    <w:rsid w:val="2202E777"/>
    <w:rsid w:val="220BB619"/>
    <w:rsid w:val="220FD011"/>
    <w:rsid w:val="22141FF1"/>
    <w:rsid w:val="221D0BBE"/>
    <w:rsid w:val="22263ED4"/>
    <w:rsid w:val="22266871"/>
    <w:rsid w:val="22330A27"/>
    <w:rsid w:val="2240C166"/>
    <w:rsid w:val="224EC31E"/>
    <w:rsid w:val="2257560E"/>
    <w:rsid w:val="22694A23"/>
    <w:rsid w:val="2276CC04"/>
    <w:rsid w:val="227A6982"/>
    <w:rsid w:val="2298EC50"/>
    <w:rsid w:val="229B1B59"/>
    <w:rsid w:val="22AAEA43"/>
    <w:rsid w:val="22B82890"/>
    <w:rsid w:val="22BE36BC"/>
    <w:rsid w:val="22D06EFC"/>
    <w:rsid w:val="22D52F46"/>
    <w:rsid w:val="22DE673C"/>
    <w:rsid w:val="22E041FD"/>
    <w:rsid w:val="22F8FB6C"/>
    <w:rsid w:val="22FBE4BA"/>
    <w:rsid w:val="2310A433"/>
    <w:rsid w:val="2313ADD4"/>
    <w:rsid w:val="231DDD2F"/>
    <w:rsid w:val="232411DE"/>
    <w:rsid w:val="233072D0"/>
    <w:rsid w:val="2334A282"/>
    <w:rsid w:val="233C8FC8"/>
    <w:rsid w:val="23435DAC"/>
    <w:rsid w:val="2348C83A"/>
    <w:rsid w:val="234F5747"/>
    <w:rsid w:val="236401D4"/>
    <w:rsid w:val="236E0D8B"/>
    <w:rsid w:val="23723697"/>
    <w:rsid w:val="2375DAD0"/>
    <w:rsid w:val="237B0B3F"/>
    <w:rsid w:val="237F4583"/>
    <w:rsid w:val="23835212"/>
    <w:rsid w:val="23980A6F"/>
    <w:rsid w:val="239C1233"/>
    <w:rsid w:val="23A0256D"/>
    <w:rsid w:val="23A1DA38"/>
    <w:rsid w:val="23A3D26C"/>
    <w:rsid w:val="23ABB2A8"/>
    <w:rsid w:val="23B0D449"/>
    <w:rsid w:val="23B92566"/>
    <w:rsid w:val="23D927DA"/>
    <w:rsid w:val="23DB3630"/>
    <w:rsid w:val="23E5F8B5"/>
    <w:rsid w:val="23E7ED9E"/>
    <w:rsid w:val="23EA0FC9"/>
    <w:rsid w:val="23EE0731"/>
    <w:rsid w:val="23EF8AFC"/>
    <w:rsid w:val="2404E859"/>
    <w:rsid w:val="2406475D"/>
    <w:rsid w:val="240B0925"/>
    <w:rsid w:val="2411F3EB"/>
    <w:rsid w:val="241CC1AB"/>
    <w:rsid w:val="241D379E"/>
    <w:rsid w:val="241E6E37"/>
    <w:rsid w:val="2431C9CB"/>
    <w:rsid w:val="24363484"/>
    <w:rsid w:val="2447F1EC"/>
    <w:rsid w:val="244C0623"/>
    <w:rsid w:val="24565F3F"/>
    <w:rsid w:val="245A781D"/>
    <w:rsid w:val="24672C0D"/>
    <w:rsid w:val="248114B6"/>
    <w:rsid w:val="248BE91C"/>
    <w:rsid w:val="24977E3D"/>
    <w:rsid w:val="24A4F79A"/>
    <w:rsid w:val="24B4B501"/>
    <w:rsid w:val="24BC6FD3"/>
    <w:rsid w:val="24D53538"/>
    <w:rsid w:val="24D5E470"/>
    <w:rsid w:val="24E41353"/>
    <w:rsid w:val="24F0AA94"/>
    <w:rsid w:val="24F71E0D"/>
    <w:rsid w:val="25007F27"/>
    <w:rsid w:val="2503275F"/>
    <w:rsid w:val="25081730"/>
    <w:rsid w:val="2510273B"/>
    <w:rsid w:val="25151EDD"/>
    <w:rsid w:val="251F7833"/>
    <w:rsid w:val="252DA509"/>
    <w:rsid w:val="252F6839"/>
    <w:rsid w:val="25471393"/>
    <w:rsid w:val="2548B978"/>
    <w:rsid w:val="25692883"/>
    <w:rsid w:val="2569B056"/>
    <w:rsid w:val="256CEF86"/>
    <w:rsid w:val="257F0BB6"/>
    <w:rsid w:val="2589923F"/>
    <w:rsid w:val="2591C36A"/>
    <w:rsid w:val="25A08E06"/>
    <w:rsid w:val="25A137F1"/>
    <w:rsid w:val="25A1C104"/>
    <w:rsid w:val="25A1DB9E"/>
    <w:rsid w:val="25A34F8D"/>
    <w:rsid w:val="25A7AC32"/>
    <w:rsid w:val="25A7F79F"/>
    <w:rsid w:val="25B447E0"/>
    <w:rsid w:val="25BB622D"/>
    <w:rsid w:val="25C05702"/>
    <w:rsid w:val="25C090D3"/>
    <w:rsid w:val="25C6F7BD"/>
    <w:rsid w:val="25CC154F"/>
    <w:rsid w:val="25CF6550"/>
    <w:rsid w:val="25DBCE78"/>
    <w:rsid w:val="25EA735E"/>
    <w:rsid w:val="25FA3C51"/>
    <w:rsid w:val="25FFA4D4"/>
    <w:rsid w:val="25FFC8EF"/>
    <w:rsid w:val="2607125A"/>
    <w:rsid w:val="260C8899"/>
    <w:rsid w:val="2611F745"/>
    <w:rsid w:val="2618BB22"/>
    <w:rsid w:val="261B9004"/>
    <w:rsid w:val="262A7D79"/>
    <w:rsid w:val="26335A64"/>
    <w:rsid w:val="263B2F59"/>
    <w:rsid w:val="263CEFA4"/>
    <w:rsid w:val="26446D9F"/>
    <w:rsid w:val="264A6605"/>
    <w:rsid w:val="265CF654"/>
    <w:rsid w:val="266A4B0A"/>
    <w:rsid w:val="26782999"/>
    <w:rsid w:val="26797743"/>
    <w:rsid w:val="267A9D41"/>
    <w:rsid w:val="268EAEEE"/>
    <w:rsid w:val="269048D2"/>
    <w:rsid w:val="269366AA"/>
    <w:rsid w:val="26A412D8"/>
    <w:rsid w:val="26C62819"/>
    <w:rsid w:val="26D37F80"/>
    <w:rsid w:val="26DBA152"/>
    <w:rsid w:val="26E29529"/>
    <w:rsid w:val="26EC06FA"/>
    <w:rsid w:val="26EC41D3"/>
    <w:rsid w:val="26ED3BAC"/>
    <w:rsid w:val="26F392F7"/>
    <w:rsid w:val="26FC79DC"/>
    <w:rsid w:val="270A940A"/>
    <w:rsid w:val="2712FDF5"/>
    <w:rsid w:val="271524F0"/>
    <w:rsid w:val="271780F8"/>
    <w:rsid w:val="271B91AD"/>
    <w:rsid w:val="2722BF66"/>
    <w:rsid w:val="27285ACB"/>
    <w:rsid w:val="273149AB"/>
    <w:rsid w:val="273965FE"/>
    <w:rsid w:val="273AB83C"/>
    <w:rsid w:val="273F59B3"/>
    <w:rsid w:val="274BB33F"/>
    <w:rsid w:val="277529B5"/>
    <w:rsid w:val="277F2DBB"/>
    <w:rsid w:val="2787FD0A"/>
    <w:rsid w:val="278DBE4D"/>
    <w:rsid w:val="27B0E4FA"/>
    <w:rsid w:val="27B3F4AC"/>
    <w:rsid w:val="27BE6F71"/>
    <w:rsid w:val="27C71963"/>
    <w:rsid w:val="27CB7F39"/>
    <w:rsid w:val="27D2DD64"/>
    <w:rsid w:val="27DEAA17"/>
    <w:rsid w:val="27E011B7"/>
    <w:rsid w:val="27ECFEE2"/>
    <w:rsid w:val="27ED6863"/>
    <w:rsid w:val="27EF598C"/>
    <w:rsid w:val="27F65590"/>
    <w:rsid w:val="280AD16D"/>
    <w:rsid w:val="28167E18"/>
    <w:rsid w:val="2826926B"/>
    <w:rsid w:val="28273286"/>
    <w:rsid w:val="2834E103"/>
    <w:rsid w:val="28416B0B"/>
    <w:rsid w:val="28469C01"/>
    <w:rsid w:val="28471487"/>
    <w:rsid w:val="284B5786"/>
    <w:rsid w:val="28581AA8"/>
    <w:rsid w:val="2861D159"/>
    <w:rsid w:val="28711299"/>
    <w:rsid w:val="28752D53"/>
    <w:rsid w:val="287783C0"/>
    <w:rsid w:val="28797B09"/>
    <w:rsid w:val="2880E921"/>
    <w:rsid w:val="28860528"/>
    <w:rsid w:val="28981112"/>
    <w:rsid w:val="289F016A"/>
    <w:rsid w:val="28A1022B"/>
    <w:rsid w:val="28B2A630"/>
    <w:rsid w:val="28CBAA33"/>
    <w:rsid w:val="28E2F5F4"/>
    <w:rsid w:val="28F0DFF1"/>
    <w:rsid w:val="28F56F1B"/>
    <w:rsid w:val="29052C4E"/>
    <w:rsid w:val="2909DE8D"/>
    <w:rsid w:val="291C1817"/>
    <w:rsid w:val="291F0A64"/>
    <w:rsid w:val="29289DB2"/>
    <w:rsid w:val="29362AAF"/>
    <w:rsid w:val="293951FE"/>
    <w:rsid w:val="2939A682"/>
    <w:rsid w:val="293A1579"/>
    <w:rsid w:val="2949B7D4"/>
    <w:rsid w:val="294EF0F1"/>
    <w:rsid w:val="2950ADC9"/>
    <w:rsid w:val="295355D6"/>
    <w:rsid w:val="29564D34"/>
    <w:rsid w:val="2972D43C"/>
    <w:rsid w:val="298C7605"/>
    <w:rsid w:val="29A0B477"/>
    <w:rsid w:val="29B3032E"/>
    <w:rsid w:val="29B45B05"/>
    <w:rsid w:val="29C79422"/>
    <w:rsid w:val="29CD63CE"/>
    <w:rsid w:val="29D53689"/>
    <w:rsid w:val="29E894B2"/>
    <w:rsid w:val="29F340FE"/>
    <w:rsid w:val="29FC1497"/>
    <w:rsid w:val="2A0F066D"/>
    <w:rsid w:val="2A3170B3"/>
    <w:rsid w:val="2A3A506A"/>
    <w:rsid w:val="2A3AF462"/>
    <w:rsid w:val="2A3D397E"/>
    <w:rsid w:val="2A53AEF5"/>
    <w:rsid w:val="2A541D83"/>
    <w:rsid w:val="2A5C92E4"/>
    <w:rsid w:val="2A6017C1"/>
    <w:rsid w:val="2A72A5D6"/>
    <w:rsid w:val="2A764740"/>
    <w:rsid w:val="2A76F0C7"/>
    <w:rsid w:val="2A7D5BDF"/>
    <w:rsid w:val="2A80CFBE"/>
    <w:rsid w:val="2A99FC4F"/>
    <w:rsid w:val="2AAB98DF"/>
    <w:rsid w:val="2AACA76C"/>
    <w:rsid w:val="2AAFB435"/>
    <w:rsid w:val="2AB35224"/>
    <w:rsid w:val="2ABC5D3D"/>
    <w:rsid w:val="2ABE1000"/>
    <w:rsid w:val="2AC56E3B"/>
    <w:rsid w:val="2ACDE133"/>
    <w:rsid w:val="2AE03683"/>
    <w:rsid w:val="2AF25CE4"/>
    <w:rsid w:val="2AF4E2BF"/>
    <w:rsid w:val="2AF9413D"/>
    <w:rsid w:val="2AFEBA79"/>
    <w:rsid w:val="2B0074FC"/>
    <w:rsid w:val="2B0AD718"/>
    <w:rsid w:val="2B0C7880"/>
    <w:rsid w:val="2B1224E3"/>
    <w:rsid w:val="2B1393D7"/>
    <w:rsid w:val="2B17BBFE"/>
    <w:rsid w:val="2B206BA2"/>
    <w:rsid w:val="2B2B06EF"/>
    <w:rsid w:val="2B2BBBBC"/>
    <w:rsid w:val="2B316A8F"/>
    <w:rsid w:val="2B365F52"/>
    <w:rsid w:val="2B395432"/>
    <w:rsid w:val="2B42DB26"/>
    <w:rsid w:val="2B45107D"/>
    <w:rsid w:val="2B4AB3A7"/>
    <w:rsid w:val="2B4FE640"/>
    <w:rsid w:val="2B51E12A"/>
    <w:rsid w:val="2B645A57"/>
    <w:rsid w:val="2B691D88"/>
    <w:rsid w:val="2B6CECA5"/>
    <w:rsid w:val="2B73C317"/>
    <w:rsid w:val="2B75560B"/>
    <w:rsid w:val="2B856E64"/>
    <w:rsid w:val="2B8E06CD"/>
    <w:rsid w:val="2B93F90E"/>
    <w:rsid w:val="2BA35112"/>
    <w:rsid w:val="2BA96D2C"/>
    <w:rsid w:val="2BBBC783"/>
    <w:rsid w:val="2BCB70AD"/>
    <w:rsid w:val="2BD43923"/>
    <w:rsid w:val="2BE468E1"/>
    <w:rsid w:val="2BF67066"/>
    <w:rsid w:val="2BF71BA6"/>
    <w:rsid w:val="2BFDD8D0"/>
    <w:rsid w:val="2C0AAB43"/>
    <w:rsid w:val="2C0E4529"/>
    <w:rsid w:val="2C2BE411"/>
    <w:rsid w:val="2C2F3DEF"/>
    <w:rsid w:val="2C2F941B"/>
    <w:rsid w:val="2C31E720"/>
    <w:rsid w:val="2C392997"/>
    <w:rsid w:val="2C3CE55D"/>
    <w:rsid w:val="2C5EB62F"/>
    <w:rsid w:val="2C5F781D"/>
    <w:rsid w:val="2C73B620"/>
    <w:rsid w:val="2C764E51"/>
    <w:rsid w:val="2C7AE007"/>
    <w:rsid w:val="2C7EFF6F"/>
    <w:rsid w:val="2C867626"/>
    <w:rsid w:val="2C8C9B2F"/>
    <w:rsid w:val="2C99848A"/>
    <w:rsid w:val="2C9A5018"/>
    <w:rsid w:val="2CAAED26"/>
    <w:rsid w:val="2CAC2FC2"/>
    <w:rsid w:val="2CB98773"/>
    <w:rsid w:val="2CBDCD5C"/>
    <w:rsid w:val="2CD68B0B"/>
    <w:rsid w:val="2CD834A5"/>
    <w:rsid w:val="2CDCA3F0"/>
    <w:rsid w:val="2CDEB2C3"/>
    <w:rsid w:val="2CE274F1"/>
    <w:rsid w:val="2CE5E5AC"/>
    <w:rsid w:val="2CEB378F"/>
    <w:rsid w:val="2CEDC8F5"/>
    <w:rsid w:val="2CF75294"/>
    <w:rsid w:val="2CFB508A"/>
    <w:rsid w:val="2CFD9AEF"/>
    <w:rsid w:val="2D0B48E8"/>
    <w:rsid w:val="2D0B59B1"/>
    <w:rsid w:val="2D207F22"/>
    <w:rsid w:val="2D209696"/>
    <w:rsid w:val="2D2378E3"/>
    <w:rsid w:val="2D2AC88D"/>
    <w:rsid w:val="2D30D01F"/>
    <w:rsid w:val="2D31662B"/>
    <w:rsid w:val="2D3579A9"/>
    <w:rsid w:val="2D37F2C9"/>
    <w:rsid w:val="2D388A71"/>
    <w:rsid w:val="2D43A97A"/>
    <w:rsid w:val="2D4516D0"/>
    <w:rsid w:val="2D4BF8EB"/>
    <w:rsid w:val="2D506ED9"/>
    <w:rsid w:val="2D51CE04"/>
    <w:rsid w:val="2D5D024F"/>
    <w:rsid w:val="2D62D70E"/>
    <w:rsid w:val="2D752BF3"/>
    <w:rsid w:val="2D75B311"/>
    <w:rsid w:val="2D80821A"/>
    <w:rsid w:val="2D80A03B"/>
    <w:rsid w:val="2D88CE67"/>
    <w:rsid w:val="2D90EDFC"/>
    <w:rsid w:val="2D9FEB5C"/>
    <w:rsid w:val="2DA17113"/>
    <w:rsid w:val="2DA59A77"/>
    <w:rsid w:val="2DB4B48B"/>
    <w:rsid w:val="2DC693BF"/>
    <w:rsid w:val="2DCA8B3E"/>
    <w:rsid w:val="2DCF4DB5"/>
    <w:rsid w:val="2DEF03F9"/>
    <w:rsid w:val="2DF7CB4E"/>
    <w:rsid w:val="2DFE053E"/>
    <w:rsid w:val="2E04B9A1"/>
    <w:rsid w:val="2E21A31C"/>
    <w:rsid w:val="2E3FC085"/>
    <w:rsid w:val="2E462502"/>
    <w:rsid w:val="2E46E7E3"/>
    <w:rsid w:val="2E4F3BE4"/>
    <w:rsid w:val="2E520221"/>
    <w:rsid w:val="2E54DCD6"/>
    <w:rsid w:val="2E58D790"/>
    <w:rsid w:val="2E60E7D9"/>
    <w:rsid w:val="2E61E21D"/>
    <w:rsid w:val="2E6CA124"/>
    <w:rsid w:val="2E756FB3"/>
    <w:rsid w:val="2E82005F"/>
    <w:rsid w:val="2E85A4B1"/>
    <w:rsid w:val="2E8ABB7E"/>
    <w:rsid w:val="2E8BD44F"/>
    <w:rsid w:val="2E9C3BE3"/>
    <w:rsid w:val="2EA117C9"/>
    <w:rsid w:val="2EA82713"/>
    <w:rsid w:val="2EBA2370"/>
    <w:rsid w:val="2EBD323B"/>
    <w:rsid w:val="2EC3723D"/>
    <w:rsid w:val="2EC47D6C"/>
    <w:rsid w:val="2ED98F6A"/>
    <w:rsid w:val="2EF1554A"/>
    <w:rsid w:val="2F017BAC"/>
    <w:rsid w:val="2F01D202"/>
    <w:rsid w:val="2F04618D"/>
    <w:rsid w:val="2F0E6BF9"/>
    <w:rsid w:val="2F10B791"/>
    <w:rsid w:val="2F120267"/>
    <w:rsid w:val="2F173D95"/>
    <w:rsid w:val="2F207567"/>
    <w:rsid w:val="2F3C6AF3"/>
    <w:rsid w:val="2F3C73FE"/>
    <w:rsid w:val="2F3E5070"/>
    <w:rsid w:val="2F4D6C07"/>
    <w:rsid w:val="2F4EBC85"/>
    <w:rsid w:val="2F4FDC0D"/>
    <w:rsid w:val="2F523C89"/>
    <w:rsid w:val="2F536BFF"/>
    <w:rsid w:val="2F68FC06"/>
    <w:rsid w:val="2F6C5F25"/>
    <w:rsid w:val="2F7DACC9"/>
    <w:rsid w:val="2F86E15B"/>
    <w:rsid w:val="2F938109"/>
    <w:rsid w:val="2F94752A"/>
    <w:rsid w:val="2F979FF9"/>
    <w:rsid w:val="2FBCB5DC"/>
    <w:rsid w:val="2FBD5DFC"/>
    <w:rsid w:val="2FC5730E"/>
    <w:rsid w:val="2FCAFC0C"/>
    <w:rsid w:val="2FDBAB4E"/>
    <w:rsid w:val="2FDEF759"/>
    <w:rsid w:val="2FE5DE7C"/>
    <w:rsid w:val="2FE5DFBD"/>
    <w:rsid w:val="2FEA9F43"/>
    <w:rsid w:val="2FED3F50"/>
    <w:rsid w:val="2FEFCB79"/>
    <w:rsid w:val="2FFB2350"/>
    <w:rsid w:val="30021722"/>
    <w:rsid w:val="3002B04F"/>
    <w:rsid w:val="3005AC6A"/>
    <w:rsid w:val="3006BD82"/>
    <w:rsid w:val="30085533"/>
    <w:rsid w:val="30183FF0"/>
    <w:rsid w:val="30214ABA"/>
    <w:rsid w:val="302C722F"/>
    <w:rsid w:val="303CEDE2"/>
    <w:rsid w:val="3046F329"/>
    <w:rsid w:val="304AE1D0"/>
    <w:rsid w:val="30649054"/>
    <w:rsid w:val="30653BD1"/>
    <w:rsid w:val="30892C03"/>
    <w:rsid w:val="309253D9"/>
    <w:rsid w:val="30A02F68"/>
    <w:rsid w:val="30A70B47"/>
    <w:rsid w:val="30C359D8"/>
    <w:rsid w:val="30E17736"/>
    <w:rsid w:val="30E50AFC"/>
    <w:rsid w:val="30E5FCEB"/>
    <w:rsid w:val="30E93A0D"/>
    <w:rsid w:val="30ECD220"/>
    <w:rsid w:val="30EE580C"/>
    <w:rsid w:val="30F1856B"/>
    <w:rsid w:val="30FABAE4"/>
    <w:rsid w:val="31222407"/>
    <w:rsid w:val="3124167E"/>
    <w:rsid w:val="313057C8"/>
    <w:rsid w:val="314BA617"/>
    <w:rsid w:val="314FA668"/>
    <w:rsid w:val="31546464"/>
    <w:rsid w:val="315658A5"/>
    <w:rsid w:val="315DEFE3"/>
    <w:rsid w:val="3172A94B"/>
    <w:rsid w:val="31787CCC"/>
    <w:rsid w:val="3179FECD"/>
    <w:rsid w:val="31979FFC"/>
    <w:rsid w:val="3199123E"/>
    <w:rsid w:val="31A556A1"/>
    <w:rsid w:val="31C263AC"/>
    <w:rsid w:val="31C2A2EE"/>
    <w:rsid w:val="31C95B5A"/>
    <w:rsid w:val="31CE6F41"/>
    <w:rsid w:val="31D81211"/>
    <w:rsid w:val="31F6E859"/>
    <w:rsid w:val="31FF3716"/>
    <w:rsid w:val="32001BA9"/>
    <w:rsid w:val="3202F19A"/>
    <w:rsid w:val="32064D0F"/>
    <w:rsid w:val="320E2406"/>
    <w:rsid w:val="320E7134"/>
    <w:rsid w:val="3226C694"/>
    <w:rsid w:val="322B8E20"/>
    <w:rsid w:val="322F9211"/>
    <w:rsid w:val="32355B03"/>
    <w:rsid w:val="3241DFF7"/>
    <w:rsid w:val="3243CCA8"/>
    <w:rsid w:val="32468B77"/>
    <w:rsid w:val="324A6023"/>
    <w:rsid w:val="3264A64F"/>
    <w:rsid w:val="326C9D35"/>
    <w:rsid w:val="3274DEB0"/>
    <w:rsid w:val="32778A5D"/>
    <w:rsid w:val="327A2CA6"/>
    <w:rsid w:val="328D371C"/>
    <w:rsid w:val="32921301"/>
    <w:rsid w:val="3294FAE9"/>
    <w:rsid w:val="32961894"/>
    <w:rsid w:val="329715AA"/>
    <w:rsid w:val="32A9405C"/>
    <w:rsid w:val="32AB567F"/>
    <w:rsid w:val="32B652E5"/>
    <w:rsid w:val="32CA86A4"/>
    <w:rsid w:val="32D91F55"/>
    <w:rsid w:val="32F5BBC3"/>
    <w:rsid w:val="32F841A2"/>
    <w:rsid w:val="330E7CF3"/>
    <w:rsid w:val="33232431"/>
    <w:rsid w:val="333597BC"/>
    <w:rsid w:val="333BF8E4"/>
    <w:rsid w:val="333D38A4"/>
    <w:rsid w:val="3342ECEB"/>
    <w:rsid w:val="33433E64"/>
    <w:rsid w:val="334CB1CA"/>
    <w:rsid w:val="334FB70B"/>
    <w:rsid w:val="3355B9B2"/>
    <w:rsid w:val="335B85AD"/>
    <w:rsid w:val="3361B6D0"/>
    <w:rsid w:val="3366A993"/>
    <w:rsid w:val="3388142D"/>
    <w:rsid w:val="338E5820"/>
    <w:rsid w:val="339C7606"/>
    <w:rsid w:val="339FFDAD"/>
    <w:rsid w:val="33A1362B"/>
    <w:rsid w:val="33B62C30"/>
    <w:rsid w:val="33B8005C"/>
    <w:rsid w:val="33BB26AB"/>
    <w:rsid w:val="33C3C646"/>
    <w:rsid w:val="33C6ECF4"/>
    <w:rsid w:val="33D1DFFD"/>
    <w:rsid w:val="33D3D3E8"/>
    <w:rsid w:val="33DA3221"/>
    <w:rsid w:val="33DC5545"/>
    <w:rsid w:val="33E44B83"/>
    <w:rsid w:val="33EB0555"/>
    <w:rsid w:val="33F5557A"/>
    <w:rsid w:val="340248ED"/>
    <w:rsid w:val="3407FA48"/>
    <w:rsid w:val="341148F3"/>
    <w:rsid w:val="3411DCB9"/>
    <w:rsid w:val="3419DC7A"/>
    <w:rsid w:val="3436AB5E"/>
    <w:rsid w:val="3437E03C"/>
    <w:rsid w:val="3439518A"/>
    <w:rsid w:val="3445DF81"/>
    <w:rsid w:val="3446242D"/>
    <w:rsid w:val="344FA572"/>
    <w:rsid w:val="345C81E7"/>
    <w:rsid w:val="3468B333"/>
    <w:rsid w:val="347446B1"/>
    <w:rsid w:val="347A9E22"/>
    <w:rsid w:val="347C5A04"/>
    <w:rsid w:val="349702F7"/>
    <w:rsid w:val="3498AC3A"/>
    <w:rsid w:val="34A2B7DF"/>
    <w:rsid w:val="34A7594B"/>
    <w:rsid w:val="34AA8407"/>
    <w:rsid w:val="34B2BBE8"/>
    <w:rsid w:val="34B43C56"/>
    <w:rsid w:val="34B6C5AE"/>
    <w:rsid w:val="34BAAC78"/>
    <w:rsid w:val="34BB404C"/>
    <w:rsid w:val="34BC577E"/>
    <w:rsid w:val="34CC87CE"/>
    <w:rsid w:val="34CE64FC"/>
    <w:rsid w:val="34D73A05"/>
    <w:rsid w:val="34E0ADC1"/>
    <w:rsid w:val="34E31C64"/>
    <w:rsid w:val="34EB2079"/>
    <w:rsid w:val="34EC3A7F"/>
    <w:rsid w:val="34EF5AAE"/>
    <w:rsid w:val="34F003D4"/>
    <w:rsid w:val="34F1A688"/>
    <w:rsid w:val="34FA20DE"/>
    <w:rsid w:val="35103F7E"/>
    <w:rsid w:val="3527704E"/>
    <w:rsid w:val="3531E28B"/>
    <w:rsid w:val="35437738"/>
    <w:rsid w:val="35443518"/>
    <w:rsid w:val="35471B1F"/>
    <w:rsid w:val="35479B40"/>
    <w:rsid w:val="355167CF"/>
    <w:rsid w:val="3556092B"/>
    <w:rsid w:val="355BD398"/>
    <w:rsid w:val="355FB116"/>
    <w:rsid w:val="3569FACE"/>
    <w:rsid w:val="35700EE5"/>
    <w:rsid w:val="35739A71"/>
    <w:rsid w:val="3573EAB7"/>
    <w:rsid w:val="35883597"/>
    <w:rsid w:val="3589077F"/>
    <w:rsid w:val="3598F889"/>
    <w:rsid w:val="359AC07A"/>
    <w:rsid w:val="359F2501"/>
    <w:rsid w:val="35B1F242"/>
    <w:rsid w:val="35B2688F"/>
    <w:rsid w:val="35B89566"/>
    <w:rsid w:val="35BF70F1"/>
    <w:rsid w:val="35C33E96"/>
    <w:rsid w:val="35CD4C62"/>
    <w:rsid w:val="35D08CBD"/>
    <w:rsid w:val="35D4C37E"/>
    <w:rsid w:val="35E6F381"/>
    <w:rsid w:val="35E90EA0"/>
    <w:rsid w:val="35E91E17"/>
    <w:rsid w:val="35EB6F76"/>
    <w:rsid w:val="35FD109E"/>
    <w:rsid w:val="361655B3"/>
    <w:rsid w:val="3616FEF4"/>
    <w:rsid w:val="36203886"/>
    <w:rsid w:val="3629F365"/>
    <w:rsid w:val="3640968E"/>
    <w:rsid w:val="364C3111"/>
    <w:rsid w:val="364E3614"/>
    <w:rsid w:val="3676DA4A"/>
    <w:rsid w:val="3682BA28"/>
    <w:rsid w:val="368F112A"/>
    <w:rsid w:val="369C8119"/>
    <w:rsid w:val="36A2A758"/>
    <w:rsid w:val="36A3EDA1"/>
    <w:rsid w:val="36A91859"/>
    <w:rsid w:val="36AB806F"/>
    <w:rsid w:val="36BB5611"/>
    <w:rsid w:val="36BD8674"/>
    <w:rsid w:val="36BFE99A"/>
    <w:rsid w:val="36C4EEEA"/>
    <w:rsid w:val="36D12B59"/>
    <w:rsid w:val="36D7E615"/>
    <w:rsid w:val="36DE1FB6"/>
    <w:rsid w:val="36F57EA5"/>
    <w:rsid w:val="36F6ED0E"/>
    <w:rsid w:val="36FC6A06"/>
    <w:rsid w:val="370221D8"/>
    <w:rsid w:val="370485E3"/>
    <w:rsid w:val="3724A9D5"/>
    <w:rsid w:val="37499320"/>
    <w:rsid w:val="3756B79E"/>
    <w:rsid w:val="3768335C"/>
    <w:rsid w:val="376978B5"/>
    <w:rsid w:val="376B25A8"/>
    <w:rsid w:val="376CE7E9"/>
    <w:rsid w:val="37840F5E"/>
    <w:rsid w:val="378CAD68"/>
    <w:rsid w:val="378EE690"/>
    <w:rsid w:val="379CD039"/>
    <w:rsid w:val="37AF08A8"/>
    <w:rsid w:val="37B56344"/>
    <w:rsid w:val="37EC548D"/>
    <w:rsid w:val="380C4EAE"/>
    <w:rsid w:val="38155FDB"/>
    <w:rsid w:val="38171528"/>
    <w:rsid w:val="381791C3"/>
    <w:rsid w:val="381FEE44"/>
    <w:rsid w:val="38232FD7"/>
    <w:rsid w:val="3825E8D9"/>
    <w:rsid w:val="383F6AD2"/>
    <w:rsid w:val="38549D54"/>
    <w:rsid w:val="385BCA55"/>
    <w:rsid w:val="3881260B"/>
    <w:rsid w:val="388244C5"/>
    <w:rsid w:val="38862692"/>
    <w:rsid w:val="3894A3C0"/>
    <w:rsid w:val="38A09720"/>
    <w:rsid w:val="38A2F104"/>
    <w:rsid w:val="38A65671"/>
    <w:rsid w:val="38AB4956"/>
    <w:rsid w:val="38ACFAAB"/>
    <w:rsid w:val="38B6700A"/>
    <w:rsid w:val="38BFF4C1"/>
    <w:rsid w:val="38C48D82"/>
    <w:rsid w:val="38EFB14B"/>
    <w:rsid w:val="38F55C56"/>
    <w:rsid w:val="38FA3FA5"/>
    <w:rsid w:val="3909EED1"/>
    <w:rsid w:val="390A7DC2"/>
    <w:rsid w:val="39327978"/>
    <w:rsid w:val="3934A594"/>
    <w:rsid w:val="3940C3D2"/>
    <w:rsid w:val="39475E2B"/>
    <w:rsid w:val="394C750E"/>
    <w:rsid w:val="395F7011"/>
    <w:rsid w:val="396A4486"/>
    <w:rsid w:val="396C037C"/>
    <w:rsid w:val="3970AA0D"/>
    <w:rsid w:val="397F4745"/>
    <w:rsid w:val="39863581"/>
    <w:rsid w:val="398B10C0"/>
    <w:rsid w:val="399A67B7"/>
    <w:rsid w:val="399F1079"/>
    <w:rsid w:val="39AFD7C6"/>
    <w:rsid w:val="39B986CA"/>
    <w:rsid w:val="39D51032"/>
    <w:rsid w:val="39D615E6"/>
    <w:rsid w:val="39E1497A"/>
    <w:rsid w:val="3A033E88"/>
    <w:rsid w:val="3A0CC133"/>
    <w:rsid w:val="3A1120B5"/>
    <w:rsid w:val="3A11F285"/>
    <w:rsid w:val="3A1B338A"/>
    <w:rsid w:val="3A1D2337"/>
    <w:rsid w:val="3A1FB8B3"/>
    <w:rsid w:val="3A2469DB"/>
    <w:rsid w:val="3A254F00"/>
    <w:rsid w:val="3A2FF518"/>
    <w:rsid w:val="3A37573E"/>
    <w:rsid w:val="3A567070"/>
    <w:rsid w:val="3A619BEA"/>
    <w:rsid w:val="3A8A1D97"/>
    <w:rsid w:val="3A93E4A7"/>
    <w:rsid w:val="3A9B6D34"/>
    <w:rsid w:val="3AA1CF75"/>
    <w:rsid w:val="3AA2E573"/>
    <w:rsid w:val="3AA31A73"/>
    <w:rsid w:val="3AA3B72C"/>
    <w:rsid w:val="3AAAAB40"/>
    <w:rsid w:val="3AACE5EA"/>
    <w:rsid w:val="3AAFBBD3"/>
    <w:rsid w:val="3AB24F6C"/>
    <w:rsid w:val="3ABA1589"/>
    <w:rsid w:val="3ABB4B40"/>
    <w:rsid w:val="3AD2468E"/>
    <w:rsid w:val="3AD616E1"/>
    <w:rsid w:val="3AE262B1"/>
    <w:rsid w:val="3AF41A77"/>
    <w:rsid w:val="3AF4FFEF"/>
    <w:rsid w:val="3AFBBC1E"/>
    <w:rsid w:val="3B0A32DA"/>
    <w:rsid w:val="3B0E3093"/>
    <w:rsid w:val="3B0E36C9"/>
    <w:rsid w:val="3B107CB5"/>
    <w:rsid w:val="3B2877F8"/>
    <w:rsid w:val="3B2CB107"/>
    <w:rsid w:val="3B300D28"/>
    <w:rsid w:val="3B36358C"/>
    <w:rsid w:val="3B3AEB28"/>
    <w:rsid w:val="3B4C17DE"/>
    <w:rsid w:val="3B53F85E"/>
    <w:rsid w:val="3B61120E"/>
    <w:rsid w:val="3B65FA66"/>
    <w:rsid w:val="3B918A3C"/>
    <w:rsid w:val="3B98164D"/>
    <w:rsid w:val="3B9D43E6"/>
    <w:rsid w:val="3BA1EB89"/>
    <w:rsid w:val="3BA3E4F0"/>
    <w:rsid w:val="3BBC71BB"/>
    <w:rsid w:val="3BCD8BF0"/>
    <w:rsid w:val="3BD57F7C"/>
    <w:rsid w:val="3BE4E597"/>
    <w:rsid w:val="3BEC81FC"/>
    <w:rsid w:val="3BF02696"/>
    <w:rsid w:val="3C082A16"/>
    <w:rsid w:val="3C0BAB04"/>
    <w:rsid w:val="3C1048DE"/>
    <w:rsid w:val="3C1770AA"/>
    <w:rsid w:val="3C184FE3"/>
    <w:rsid w:val="3C19F53B"/>
    <w:rsid w:val="3C296806"/>
    <w:rsid w:val="3C4A04ED"/>
    <w:rsid w:val="3C4D0C86"/>
    <w:rsid w:val="3C69222F"/>
    <w:rsid w:val="3C83ECC7"/>
    <w:rsid w:val="3C925B5C"/>
    <w:rsid w:val="3C9ADABF"/>
    <w:rsid w:val="3CA3926B"/>
    <w:rsid w:val="3CA547CB"/>
    <w:rsid w:val="3CA572FB"/>
    <w:rsid w:val="3CA86C29"/>
    <w:rsid w:val="3CAC26ED"/>
    <w:rsid w:val="3CAEDF34"/>
    <w:rsid w:val="3CB3B297"/>
    <w:rsid w:val="3CB80F20"/>
    <w:rsid w:val="3CB98AAB"/>
    <w:rsid w:val="3CBB2703"/>
    <w:rsid w:val="3CC2D6C0"/>
    <w:rsid w:val="3CC377C8"/>
    <w:rsid w:val="3CE1D0C6"/>
    <w:rsid w:val="3CE77EB2"/>
    <w:rsid w:val="3CEAFB2B"/>
    <w:rsid w:val="3D006FB2"/>
    <w:rsid w:val="3D040BA7"/>
    <w:rsid w:val="3D0F0382"/>
    <w:rsid w:val="3D1395CC"/>
    <w:rsid w:val="3D163BEF"/>
    <w:rsid w:val="3D16C74F"/>
    <w:rsid w:val="3D244CC0"/>
    <w:rsid w:val="3D286808"/>
    <w:rsid w:val="3D2E60DD"/>
    <w:rsid w:val="3D38FC1C"/>
    <w:rsid w:val="3D3FF427"/>
    <w:rsid w:val="3D4B9FC8"/>
    <w:rsid w:val="3D55B68B"/>
    <w:rsid w:val="3D5820E9"/>
    <w:rsid w:val="3D58B151"/>
    <w:rsid w:val="3D5993DF"/>
    <w:rsid w:val="3D59FCCB"/>
    <w:rsid w:val="3D603EC5"/>
    <w:rsid w:val="3D7FEDA7"/>
    <w:rsid w:val="3D89AD2D"/>
    <w:rsid w:val="3D9C099A"/>
    <w:rsid w:val="3DA642E9"/>
    <w:rsid w:val="3DB52C5C"/>
    <w:rsid w:val="3DB6777D"/>
    <w:rsid w:val="3DBCDB1D"/>
    <w:rsid w:val="3DC0E35F"/>
    <w:rsid w:val="3DCF6D49"/>
    <w:rsid w:val="3DD2ED5E"/>
    <w:rsid w:val="3DF43637"/>
    <w:rsid w:val="3DF80DCE"/>
    <w:rsid w:val="3E0C1272"/>
    <w:rsid w:val="3E1FCFF2"/>
    <w:rsid w:val="3E1FE451"/>
    <w:rsid w:val="3E20DE49"/>
    <w:rsid w:val="3E2E515F"/>
    <w:rsid w:val="3E342607"/>
    <w:rsid w:val="3E3580CB"/>
    <w:rsid w:val="3E37BD42"/>
    <w:rsid w:val="3E58FA0E"/>
    <w:rsid w:val="3E6EA69F"/>
    <w:rsid w:val="3E6EAF01"/>
    <w:rsid w:val="3E6FC273"/>
    <w:rsid w:val="3E78C379"/>
    <w:rsid w:val="3E78C83C"/>
    <w:rsid w:val="3E88EE8C"/>
    <w:rsid w:val="3EA83FB8"/>
    <w:rsid w:val="3EAC8C4A"/>
    <w:rsid w:val="3EB5AC18"/>
    <w:rsid w:val="3ECCD34E"/>
    <w:rsid w:val="3EDD43CD"/>
    <w:rsid w:val="3EE095CD"/>
    <w:rsid w:val="3EE782AC"/>
    <w:rsid w:val="3EE839BB"/>
    <w:rsid w:val="3EE86196"/>
    <w:rsid w:val="3EF8FEDE"/>
    <w:rsid w:val="3EFD22FE"/>
    <w:rsid w:val="3F038A62"/>
    <w:rsid w:val="3F22F803"/>
    <w:rsid w:val="3F492D48"/>
    <w:rsid w:val="3F58E1AD"/>
    <w:rsid w:val="3F65B475"/>
    <w:rsid w:val="3F667547"/>
    <w:rsid w:val="3F673FE5"/>
    <w:rsid w:val="3F841F4B"/>
    <w:rsid w:val="3F928AD8"/>
    <w:rsid w:val="3F95C7FB"/>
    <w:rsid w:val="3F9BDF1E"/>
    <w:rsid w:val="3F9DBBBA"/>
    <w:rsid w:val="3FC9B34D"/>
    <w:rsid w:val="3FCF9542"/>
    <w:rsid w:val="3FD0A7C1"/>
    <w:rsid w:val="3FD33000"/>
    <w:rsid w:val="3FD3D13B"/>
    <w:rsid w:val="3FD604A0"/>
    <w:rsid w:val="3FE5FD02"/>
    <w:rsid w:val="3FEFD180"/>
    <w:rsid w:val="3FF68539"/>
    <w:rsid w:val="3FF9C2EF"/>
    <w:rsid w:val="3FFEA849"/>
    <w:rsid w:val="4001E101"/>
    <w:rsid w:val="401470FC"/>
    <w:rsid w:val="4032634C"/>
    <w:rsid w:val="403F58F2"/>
    <w:rsid w:val="405A5ABA"/>
    <w:rsid w:val="4093FEA3"/>
    <w:rsid w:val="409758AC"/>
    <w:rsid w:val="409C8ACA"/>
    <w:rsid w:val="40AA9A93"/>
    <w:rsid w:val="40B1A09F"/>
    <w:rsid w:val="40B48142"/>
    <w:rsid w:val="40B5B2DB"/>
    <w:rsid w:val="40BF7BE2"/>
    <w:rsid w:val="40C00595"/>
    <w:rsid w:val="40C22154"/>
    <w:rsid w:val="40C71E9D"/>
    <w:rsid w:val="40C7A261"/>
    <w:rsid w:val="40C81F03"/>
    <w:rsid w:val="40DC8424"/>
    <w:rsid w:val="40E749FD"/>
    <w:rsid w:val="40E7F574"/>
    <w:rsid w:val="4103B3B4"/>
    <w:rsid w:val="41042521"/>
    <w:rsid w:val="410B4974"/>
    <w:rsid w:val="4118767B"/>
    <w:rsid w:val="41278798"/>
    <w:rsid w:val="412F59F6"/>
    <w:rsid w:val="4136D082"/>
    <w:rsid w:val="413EF4BC"/>
    <w:rsid w:val="4147EDB7"/>
    <w:rsid w:val="41527163"/>
    <w:rsid w:val="41661AEB"/>
    <w:rsid w:val="41718F89"/>
    <w:rsid w:val="4172C8FA"/>
    <w:rsid w:val="417B3B84"/>
    <w:rsid w:val="417E1A3F"/>
    <w:rsid w:val="419205EA"/>
    <w:rsid w:val="41AA25C5"/>
    <w:rsid w:val="41ACC9DA"/>
    <w:rsid w:val="41C88607"/>
    <w:rsid w:val="41C9CF46"/>
    <w:rsid w:val="41CF3E1A"/>
    <w:rsid w:val="41D7C5F9"/>
    <w:rsid w:val="41D82A01"/>
    <w:rsid w:val="41D98E1E"/>
    <w:rsid w:val="41DC8D6D"/>
    <w:rsid w:val="41DCFF5D"/>
    <w:rsid w:val="41EE8AE2"/>
    <w:rsid w:val="41FA9573"/>
    <w:rsid w:val="4201C594"/>
    <w:rsid w:val="42032236"/>
    <w:rsid w:val="4208CF65"/>
    <w:rsid w:val="4224DA95"/>
    <w:rsid w:val="422F8FE0"/>
    <w:rsid w:val="422F9BBC"/>
    <w:rsid w:val="4233FE78"/>
    <w:rsid w:val="4236F91F"/>
    <w:rsid w:val="42486E92"/>
    <w:rsid w:val="4249870D"/>
    <w:rsid w:val="424B1B80"/>
    <w:rsid w:val="424B9420"/>
    <w:rsid w:val="424C2CAD"/>
    <w:rsid w:val="42528849"/>
    <w:rsid w:val="425883C5"/>
    <w:rsid w:val="42656A23"/>
    <w:rsid w:val="427F9C4F"/>
    <w:rsid w:val="42843A64"/>
    <w:rsid w:val="42907DE1"/>
    <w:rsid w:val="429E5B25"/>
    <w:rsid w:val="42A2108E"/>
    <w:rsid w:val="42A4BD06"/>
    <w:rsid w:val="42AB0A3C"/>
    <w:rsid w:val="42BEB1A7"/>
    <w:rsid w:val="42CCB8FB"/>
    <w:rsid w:val="42EA4583"/>
    <w:rsid w:val="42F80400"/>
    <w:rsid w:val="42F9D489"/>
    <w:rsid w:val="42FA0BBE"/>
    <w:rsid w:val="42FB7006"/>
    <w:rsid w:val="430DA7C1"/>
    <w:rsid w:val="4310B21E"/>
    <w:rsid w:val="43172382"/>
    <w:rsid w:val="431E3128"/>
    <w:rsid w:val="4332EB02"/>
    <w:rsid w:val="433A2E37"/>
    <w:rsid w:val="4346614B"/>
    <w:rsid w:val="435112A3"/>
    <w:rsid w:val="436676AA"/>
    <w:rsid w:val="436C6784"/>
    <w:rsid w:val="437AD336"/>
    <w:rsid w:val="438D35EF"/>
    <w:rsid w:val="43A679F9"/>
    <w:rsid w:val="43BA09C0"/>
    <w:rsid w:val="43BDF6DE"/>
    <w:rsid w:val="43CAEC85"/>
    <w:rsid w:val="43D2649E"/>
    <w:rsid w:val="43DCF4C0"/>
    <w:rsid w:val="43E32FE0"/>
    <w:rsid w:val="43E869F4"/>
    <w:rsid w:val="43ECB161"/>
    <w:rsid w:val="43EEE57D"/>
    <w:rsid w:val="43F3C804"/>
    <w:rsid w:val="44059B08"/>
    <w:rsid w:val="440CA2F6"/>
    <w:rsid w:val="440EB746"/>
    <w:rsid w:val="4414A158"/>
    <w:rsid w:val="44244650"/>
    <w:rsid w:val="4429C9D4"/>
    <w:rsid w:val="44338841"/>
    <w:rsid w:val="443826FB"/>
    <w:rsid w:val="443EE2A7"/>
    <w:rsid w:val="443FDD4A"/>
    <w:rsid w:val="44429032"/>
    <w:rsid w:val="444830FB"/>
    <w:rsid w:val="4452C623"/>
    <w:rsid w:val="4453A847"/>
    <w:rsid w:val="445ED21D"/>
    <w:rsid w:val="445F4E03"/>
    <w:rsid w:val="4462BE9C"/>
    <w:rsid w:val="446B5095"/>
    <w:rsid w:val="447E4C4C"/>
    <w:rsid w:val="44857813"/>
    <w:rsid w:val="44949F3F"/>
    <w:rsid w:val="44A7A029"/>
    <w:rsid w:val="44B1614D"/>
    <w:rsid w:val="44BEDA3A"/>
    <w:rsid w:val="44C24108"/>
    <w:rsid w:val="44D4B4D8"/>
    <w:rsid w:val="44E128CB"/>
    <w:rsid w:val="44E4BA04"/>
    <w:rsid w:val="44E6A494"/>
    <w:rsid w:val="44EB2374"/>
    <w:rsid w:val="44FBE019"/>
    <w:rsid w:val="44FC5776"/>
    <w:rsid w:val="4501C2B3"/>
    <w:rsid w:val="450C0B77"/>
    <w:rsid w:val="4514606F"/>
    <w:rsid w:val="4525CD5F"/>
    <w:rsid w:val="4528D8DD"/>
    <w:rsid w:val="452B539E"/>
    <w:rsid w:val="452DD61F"/>
    <w:rsid w:val="4533E781"/>
    <w:rsid w:val="4533F12D"/>
    <w:rsid w:val="453633B5"/>
    <w:rsid w:val="4539E1F8"/>
    <w:rsid w:val="454287D9"/>
    <w:rsid w:val="4564C11A"/>
    <w:rsid w:val="456A9046"/>
    <w:rsid w:val="456DD637"/>
    <w:rsid w:val="4570C313"/>
    <w:rsid w:val="45722CE5"/>
    <w:rsid w:val="4582CF5F"/>
    <w:rsid w:val="4587D241"/>
    <w:rsid w:val="458E2393"/>
    <w:rsid w:val="4590118F"/>
    <w:rsid w:val="4599785F"/>
    <w:rsid w:val="459CB812"/>
    <w:rsid w:val="45A8E61B"/>
    <w:rsid w:val="45A9973D"/>
    <w:rsid w:val="45B2C480"/>
    <w:rsid w:val="45BCE35D"/>
    <w:rsid w:val="45BE54A1"/>
    <w:rsid w:val="45C54E55"/>
    <w:rsid w:val="45C98FBF"/>
    <w:rsid w:val="45CC7DE2"/>
    <w:rsid w:val="45CD7828"/>
    <w:rsid w:val="45D07EE4"/>
    <w:rsid w:val="45D3A371"/>
    <w:rsid w:val="45D9DF34"/>
    <w:rsid w:val="45DA5DE4"/>
    <w:rsid w:val="45E1A484"/>
    <w:rsid w:val="45E6AFEF"/>
    <w:rsid w:val="45E9295A"/>
    <w:rsid w:val="45EA7EB0"/>
    <w:rsid w:val="45EB879E"/>
    <w:rsid w:val="45EF4ADA"/>
    <w:rsid w:val="45F184B4"/>
    <w:rsid w:val="4601A876"/>
    <w:rsid w:val="4603F15E"/>
    <w:rsid w:val="4604C8A3"/>
    <w:rsid w:val="460D8D81"/>
    <w:rsid w:val="4613AF6E"/>
    <w:rsid w:val="461A4F28"/>
    <w:rsid w:val="462DF85E"/>
    <w:rsid w:val="463B5377"/>
    <w:rsid w:val="464108DE"/>
    <w:rsid w:val="4643CDED"/>
    <w:rsid w:val="4645A86C"/>
    <w:rsid w:val="4645D526"/>
    <w:rsid w:val="464A083E"/>
    <w:rsid w:val="464CECE9"/>
    <w:rsid w:val="4656EE9C"/>
    <w:rsid w:val="465A16B5"/>
    <w:rsid w:val="465EF808"/>
    <w:rsid w:val="466A3520"/>
    <w:rsid w:val="466F2FAC"/>
    <w:rsid w:val="467486E4"/>
    <w:rsid w:val="467FE942"/>
    <w:rsid w:val="46860F7E"/>
    <w:rsid w:val="468CDF71"/>
    <w:rsid w:val="4691C82A"/>
    <w:rsid w:val="4693CF0C"/>
    <w:rsid w:val="4695EDD8"/>
    <w:rsid w:val="469F1E6B"/>
    <w:rsid w:val="46A5BA26"/>
    <w:rsid w:val="46A95284"/>
    <w:rsid w:val="46AE766B"/>
    <w:rsid w:val="46B45473"/>
    <w:rsid w:val="46B55EEC"/>
    <w:rsid w:val="46BC572D"/>
    <w:rsid w:val="46C29199"/>
    <w:rsid w:val="46D08B79"/>
    <w:rsid w:val="46D094A2"/>
    <w:rsid w:val="46DB1441"/>
    <w:rsid w:val="46DF4105"/>
    <w:rsid w:val="46EB6899"/>
    <w:rsid w:val="46F31847"/>
    <w:rsid w:val="46F6CEBF"/>
    <w:rsid w:val="46FA6192"/>
    <w:rsid w:val="47109CD3"/>
    <w:rsid w:val="4714C382"/>
    <w:rsid w:val="4719FC64"/>
    <w:rsid w:val="4725E36F"/>
    <w:rsid w:val="472C519F"/>
    <w:rsid w:val="472F7F7C"/>
    <w:rsid w:val="47307917"/>
    <w:rsid w:val="47383277"/>
    <w:rsid w:val="473BE973"/>
    <w:rsid w:val="475E95F1"/>
    <w:rsid w:val="475F1AE9"/>
    <w:rsid w:val="476C67DF"/>
    <w:rsid w:val="47727F82"/>
    <w:rsid w:val="4775F3D5"/>
    <w:rsid w:val="477636FA"/>
    <w:rsid w:val="4778C73D"/>
    <w:rsid w:val="477E0A1A"/>
    <w:rsid w:val="477EEC51"/>
    <w:rsid w:val="4796B8A0"/>
    <w:rsid w:val="479A5CE2"/>
    <w:rsid w:val="47D5CE35"/>
    <w:rsid w:val="47E72072"/>
    <w:rsid w:val="47E946D0"/>
    <w:rsid w:val="47ECD2CC"/>
    <w:rsid w:val="47ED805F"/>
    <w:rsid w:val="47EE3BC4"/>
    <w:rsid w:val="47EF27F0"/>
    <w:rsid w:val="480A0895"/>
    <w:rsid w:val="480FB5C1"/>
    <w:rsid w:val="48197861"/>
    <w:rsid w:val="482D3C8B"/>
    <w:rsid w:val="482EC066"/>
    <w:rsid w:val="483D6395"/>
    <w:rsid w:val="483DAC6B"/>
    <w:rsid w:val="48467DD8"/>
    <w:rsid w:val="4852E9FC"/>
    <w:rsid w:val="4856F0E2"/>
    <w:rsid w:val="485827FE"/>
    <w:rsid w:val="486DD3CE"/>
    <w:rsid w:val="486FFF84"/>
    <w:rsid w:val="4870DFC1"/>
    <w:rsid w:val="4876FF8A"/>
    <w:rsid w:val="487B253B"/>
    <w:rsid w:val="48894CBA"/>
    <w:rsid w:val="488A5D0F"/>
    <w:rsid w:val="4895296F"/>
    <w:rsid w:val="4895FD09"/>
    <w:rsid w:val="48969C82"/>
    <w:rsid w:val="489DCC53"/>
    <w:rsid w:val="48A355ED"/>
    <w:rsid w:val="48A877BC"/>
    <w:rsid w:val="48A94FEA"/>
    <w:rsid w:val="48B85C50"/>
    <w:rsid w:val="48C62BF8"/>
    <w:rsid w:val="48C9D2ED"/>
    <w:rsid w:val="48CB32CB"/>
    <w:rsid w:val="48CC8535"/>
    <w:rsid w:val="48F5E3CB"/>
    <w:rsid w:val="48F74E91"/>
    <w:rsid w:val="490BBBCB"/>
    <w:rsid w:val="4914BA24"/>
    <w:rsid w:val="491DD681"/>
    <w:rsid w:val="4921C954"/>
    <w:rsid w:val="493BBE15"/>
    <w:rsid w:val="494D3682"/>
    <w:rsid w:val="494EE64E"/>
    <w:rsid w:val="494EEE6E"/>
    <w:rsid w:val="49513CB3"/>
    <w:rsid w:val="4952FFD5"/>
    <w:rsid w:val="49533F89"/>
    <w:rsid w:val="4955BCC8"/>
    <w:rsid w:val="496F7057"/>
    <w:rsid w:val="497A9C03"/>
    <w:rsid w:val="49815D1A"/>
    <w:rsid w:val="4992A359"/>
    <w:rsid w:val="49966E19"/>
    <w:rsid w:val="49A46676"/>
    <w:rsid w:val="49A85542"/>
    <w:rsid w:val="49AB4CC1"/>
    <w:rsid w:val="49B2B672"/>
    <w:rsid w:val="49B41F6F"/>
    <w:rsid w:val="49BE89FC"/>
    <w:rsid w:val="49C8C8A0"/>
    <w:rsid w:val="49CED4B6"/>
    <w:rsid w:val="49E0449D"/>
    <w:rsid w:val="49E53395"/>
    <w:rsid w:val="49EB080F"/>
    <w:rsid w:val="49F34EAD"/>
    <w:rsid w:val="49F3811E"/>
    <w:rsid w:val="4A117172"/>
    <w:rsid w:val="4A16C973"/>
    <w:rsid w:val="4A19A852"/>
    <w:rsid w:val="4A1D6843"/>
    <w:rsid w:val="4A21E7B6"/>
    <w:rsid w:val="4A2CA07E"/>
    <w:rsid w:val="4A2F76BC"/>
    <w:rsid w:val="4A375050"/>
    <w:rsid w:val="4A395C3E"/>
    <w:rsid w:val="4A39BB9B"/>
    <w:rsid w:val="4A43CABC"/>
    <w:rsid w:val="4A467277"/>
    <w:rsid w:val="4A4BE1A8"/>
    <w:rsid w:val="4A5D3BD3"/>
    <w:rsid w:val="4A6B2252"/>
    <w:rsid w:val="4A78D5C0"/>
    <w:rsid w:val="4A7C1566"/>
    <w:rsid w:val="4A7F989B"/>
    <w:rsid w:val="4A8B088A"/>
    <w:rsid w:val="4A9688CA"/>
    <w:rsid w:val="4A9D1784"/>
    <w:rsid w:val="4A9D4BEC"/>
    <w:rsid w:val="4AADB008"/>
    <w:rsid w:val="4AADD3C0"/>
    <w:rsid w:val="4AAFCE1F"/>
    <w:rsid w:val="4AB7920C"/>
    <w:rsid w:val="4AC33948"/>
    <w:rsid w:val="4AC3DD72"/>
    <w:rsid w:val="4AD3D519"/>
    <w:rsid w:val="4AD93201"/>
    <w:rsid w:val="4AE4ADF5"/>
    <w:rsid w:val="4AF1BF8B"/>
    <w:rsid w:val="4AFE144D"/>
    <w:rsid w:val="4B01D2F5"/>
    <w:rsid w:val="4B03FEB1"/>
    <w:rsid w:val="4B0BA2F4"/>
    <w:rsid w:val="4B1CDEF0"/>
    <w:rsid w:val="4B20F049"/>
    <w:rsid w:val="4B257FF6"/>
    <w:rsid w:val="4B2C2751"/>
    <w:rsid w:val="4B2FD0FC"/>
    <w:rsid w:val="4B329A2B"/>
    <w:rsid w:val="4B338BC2"/>
    <w:rsid w:val="4B3D13E7"/>
    <w:rsid w:val="4B41B048"/>
    <w:rsid w:val="4B4A6C10"/>
    <w:rsid w:val="4B524204"/>
    <w:rsid w:val="4B52EBE6"/>
    <w:rsid w:val="4B579247"/>
    <w:rsid w:val="4B57A3D8"/>
    <w:rsid w:val="4B586797"/>
    <w:rsid w:val="4B696B6B"/>
    <w:rsid w:val="4B6B5D75"/>
    <w:rsid w:val="4B70E74C"/>
    <w:rsid w:val="4B81927F"/>
    <w:rsid w:val="4B823E04"/>
    <w:rsid w:val="4B84294E"/>
    <w:rsid w:val="4BA0FCE3"/>
    <w:rsid w:val="4BA14BEE"/>
    <w:rsid w:val="4BB21894"/>
    <w:rsid w:val="4BB3D00D"/>
    <w:rsid w:val="4BBF41B9"/>
    <w:rsid w:val="4BCC3CB6"/>
    <w:rsid w:val="4BE26B79"/>
    <w:rsid w:val="4BE63A42"/>
    <w:rsid w:val="4BF6B498"/>
    <w:rsid w:val="4BFEC319"/>
    <w:rsid w:val="4C060F17"/>
    <w:rsid w:val="4C0A2BDE"/>
    <w:rsid w:val="4C0F8989"/>
    <w:rsid w:val="4C14FF6D"/>
    <w:rsid w:val="4C196EED"/>
    <w:rsid w:val="4C2AD97F"/>
    <w:rsid w:val="4C2EF159"/>
    <w:rsid w:val="4C2FA47D"/>
    <w:rsid w:val="4C30F59F"/>
    <w:rsid w:val="4C3D0BE3"/>
    <w:rsid w:val="4C47E748"/>
    <w:rsid w:val="4C70C31E"/>
    <w:rsid w:val="4C727854"/>
    <w:rsid w:val="4C7B5963"/>
    <w:rsid w:val="4C862DE0"/>
    <w:rsid w:val="4C8D1BF4"/>
    <w:rsid w:val="4C9718B0"/>
    <w:rsid w:val="4C9EF5A6"/>
    <w:rsid w:val="4CADCF59"/>
    <w:rsid w:val="4CB36BE4"/>
    <w:rsid w:val="4CBCBB5B"/>
    <w:rsid w:val="4CCB0617"/>
    <w:rsid w:val="4CD1CAB6"/>
    <w:rsid w:val="4CD2AEFB"/>
    <w:rsid w:val="4CD48EC1"/>
    <w:rsid w:val="4CDAE480"/>
    <w:rsid w:val="4CDD33BC"/>
    <w:rsid w:val="4CE1BBA4"/>
    <w:rsid w:val="4CE3469B"/>
    <w:rsid w:val="4CEAB769"/>
    <w:rsid w:val="4CF7018B"/>
    <w:rsid w:val="4D001B79"/>
    <w:rsid w:val="4D03A069"/>
    <w:rsid w:val="4D30C5C8"/>
    <w:rsid w:val="4D45B223"/>
    <w:rsid w:val="4D4BC2AF"/>
    <w:rsid w:val="4D5A5DDC"/>
    <w:rsid w:val="4D5E373B"/>
    <w:rsid w:val="4D66F31D"/>
    <w:rsid w:val="4D7151D3"/>
    <w:rsid w:val="4D76EB62"/>
    <w:rsid w:val="4D79B473"/>
    <w:rsid w:val="4D7CAD80"/>
    <w:rsid w:val="4D88EEAE"/>
    <w:rsid w:val="4D97FDB3"/>
    <w:rsid w:val="4DA1A145"/>
    <w:rsid w:val="4DA36190"/>
    <w:rsid w:val="4DAA20FF"/>
    <w:rsid w:val="4DB1DD78"/>
    <w:rsid w:val="4DB333F3"/>
    <w:rsid w:val="4DD1ACB3"/>
    <w:rsid w:val="4DD77ED4"/>
    <w:rsid w:val="4DDE427E"/>
    <w:rsid w:val="4DE98820"/>
    <w:rsid w:val="4DEF5FA5"/>
    <w:rsid w:val="4DFD3FF4"/>
    <w:rsid w:val="4DFF9C8D"/>
    <w:rsid w:val="4E0294CE"/>
    <w:rsid w:val="4E02EF39"/>
    <w:rsid w:val="4E0543E7"/>
    <w:rsid w:val="4E09C4C8"/>
    <w:rsid w:val="4E1158E5"/>
    <w:rsid w:val="4E177DC5"/>
    <w:rsid w:val="4E1D311F"/>
    <w:rsid w:val="4E231CAB"/>
    <w:rsid w:val="4E246584"/>
    <w:rsid w:val="4E41D7B6"/>
    <w:rsid w:val="4E522944"/>
    <w:rsid w:val="4E622F4D"/>
    <w:rsid w:val="4E6FA033"/>
    <w:rsid w:val="4E70781D"/>
    <w:rsid w:val="4E784F88"/>
    <w:rsid w:val="4E806A27"/>
    <w:rsid w:val="4E87C794"/>
    <w:rsid w:val="4E88A52F"/>
    <w:rsid w:val="4E8E13DE"/>
    <w:rsid w:val="4E94005F"/>
    <w:rsid w:val="4E98A8A0"/>
    <w:rsid w:val="4EA7E549"/>
    <w:rsid w:val="4EE8007F"/>
    <w:rsid w:val="4EEDB9AC"/>
    <w:rsid w:val="4EF73405"/>
    <w:rsid w:val="4F01392F"/>
    <w:rsid w:val="4F0281EA"/>
    <w:rsid w:val="4F04168E"/>
    <w:rsid w:val="4F043BBA"/>
    <w:rsid w:val="4F1C5437"/>
    <w:rsid w:val="4F227B80"/>
    <w:rsid w:val="4F263D19"/>
    <w:rsid w:val="4F284BEB"/>
    <w:rsid w:val="4F29BF18"/>
    <w:rsid w:val="4F2CC09D"/>
    <w:rsid w:val="4F2F239B"/>
    <w:rsid w:val="4F34C628"/>
    <w:rsid w:val="4F44FCBC"/>
    <w:rsid w:val="4F4D2CAD"/>
    <w:rsid w:val="4F4DBE7D"/>
    <w:rsid w:val="4F4F4ED4"/>
    <w:rsid w:val="4F4F6EA0"/>
    <w:rsid w:val="4F543B08"/>
    <w:rsid w:val="4F54D8CB"/>
    <w:rsid w:val="4F60F0B6"/>
    <w:rsid w:val="4F6A80DB"/>
    <w:rsid w:val="4F7BDD6F"/>
    <w:rsid w:val="4F82CE0C"/>
    <w:rsid w:val="4F8410D3"/>
    <w:rsid w:val="4F872A63"/>
    <w:rsid w:val="4F96C06A"/>
    <w:rsid w:val="4F98626C"/>
    <w:rsid w:val="4F9B2B60"/>
    <w:rsid w:val="4FA5AE86"/>
    <w:rsid w:val="4FA9BB1D"/>
    <w:rsid w:val="4FBFB539"/>
    <w:rsid w:val="4FD18C3C"/>
    <w:rsid w:val="4FD1B2E5"/>
    <w:rsid w:val="4FD442DA"/>
    <w:rsid w:val="4FD7FED7"/>
    <w:rsid w:val="4FE3C99D"/>
    <w:rsid w:val="4FE61A96"/>
    <w:rsid w:val="4FE864F3"/>
    <w:rsid w:val="50009F0D"/>
    <w:rsid w:val="500377D1"/>
    <w:rsid w:val="501175B5"/>
    <w:rsid w:val="5019AC57"/>
    <w:rsid w:val="5022A44E"/>
    <w:rsid w:val="50284006"/>
    <w:rsid w:val="5029BB0F"/>
    <w:rsid w:val="502C8F85"/>
    <w:rsid w:val="503273E8"/>
    <w:rsid w:val="5034F9A8"/>
    <w:rsid w:val="50425751"/>
    <w:rsid w:val="504E60CA"/>
    <w:rsid w:val="505B6313"/>
    <w:rsid w:val="505D2796"/>
    <w:rsid w:val="505E817C"/>
    <w:rsid w:val="505FE1CD"/>
    <w:rsid w:val="5063195B"/>
    <w:rsid w:val="506A8452"/>
    <w:rsid w:val="507A9859"/>
    <w:rsid w:val="50AA6B04"/>
    <w:rsid w:val="50BF4109"/>
    <w:rsid w:val="50C22CEA"/>
    <w:rsid w:val="50C28E55"/>
    <w:rsid w:val="50D530C9"/>
    <w:rsid w:val="50D9BADD"/>
    <w:rsid w:val="50E5C6ED"/>
    <w:rsid w:val="50ED6D8A"/>
    <w:rsid w:val="50EE6E7E"/>
    <w:rsid w:val="50F49D9F"/>
    <w:rsid w:val="50FA2834"/>
    <w:rsid w:val="50FC5CA9"/>
    <w:rsid w:val="5117ABA3"/>
    <w:rsid w:val="51291A00"/>
    <w:rsid w:val="512F263F"/>
    <w:rsid w:val="513025EC"/>
    <w:rsid w:val="5136ECEA"/>
    <w:rsid w:val="513D1895"/>
    <w:rsid w:val="5145A2B1"/>
    <w:rsid w:val="514EE067"/>
    <w:rsid w:val="516A7D5E"/>
    <w:rsid w:val="5171E4BC"/>
    <w:rsid w:val="517B3C54"/>
    <w:rsid w:val="5180D48B"/>
    <w:rsid w:val="51861B65"/>
    <w:rsid w:val="5189E604"/>
    <w:rsid w:val="518D9A94"/>
    <w:rsid w:val="51947FB1"/>
    <w:rsid w:val="51A18487"/>
    <w:rsid w:val="51A5AAF1"/>
    <w:rsid w:val="51AD16A7"/>
    <w:rsid w:val="51BEB3B2"/>
    <w:rsid w:val="51C55B55"/>
    <w:rsid w:val="51D7F712"/>
    <w:rsid w:val="51F43CB5"/>
    <w:rsid w:val="51F518D8"/>
    <w:rsid w:val="5212E793"/>
    <w:rsid w:val="521CCABC"/>
    <w:rsid w:val="52357439"/>
    <w:rsid w:val="52405DA9"/>
    <w:rsid w:val="5243B007"/>
    <w:rsid w:val="524DFDC0"/>
    <w:rsid w:val="5258AEFB"/>
    <w:rsid w:val="525EBA1B"/>
    <w:rsid w:val="5278FF23"/>
    <w:rsid w:val="527B4BFD"/>
    <w:rsid w:val="527B7FFF"/>
    <w:rsid w:val="5283B5BA"/>
    <w:rsid w:val="52840157"/>
    <w:rsid w:val="528A4DD1"/>
    <w:rsid w:val="5291BEE1"/>
    <w:rsid w:val="52945E50"/>
    <w:rsid w:val="52947804"/>
    <w:rsid w:val="52A78CBD"/>
    <w:rsid w:val="52B4D78D"/>
    <w:rsid w:val="52C6701A"/>
    <w:rsid w:val="52DE05BF"/>
    <w:rsid w:val="52EF3566"/>
    <w:rsid w:val="52EF46D9"/>
    <w:rsid w:val="52F8A030"/>
    <w:rsid w:val="52FC0EE9"/>
    <w:rsid w:val="52FC7909"/>
    <w:rsid w:val="52FCB6CC"/>
    <w:rsid w:val="53076708"/>
    <w:rsid w:val="530BD6A7"/>
    <w:rsid w:val="5317D7FA"/>
    <w:rsid w:val="5323CF0B"/>
    <w:rsid w:val="53286BB3"/>
    <w:rsid w:val="533142D6"/>
    <w:rsid w:val="5342C5F5"/>
    <w:rsid w:val="53690E3D"/>
    <w:rsid w:val="5374B5EB"/>
    <w:rsid w:val="537777F9"/>
    <w:rsid w:val="537A5C53"/>
    <w:rsid w:val="53814785"/>
    <w:rsid w:val="5394FD06"/>
    <w:rsid w:val="53A02C5A"/>
    <w:rsid w:val="53AA54FD"/>
    <w:rsid w:val="53B097C6"/>
    <w:rsid w:val="53B3639E"/>
    <w:rsid w:val="53BEE518"/>
    <w:rsid w:val="53C260B7"/>
    <w:rsid w:val="53D33C1E"/>
    <w:rsid w:val="53D78B4D"/>
    <w:rsid w:val="53DE2DF7"/>
    <w:rsid w:val="53DEC39B"/>
    <w:rsid w:val="53E1A67B"/>
    <w:rsid w:val="53E67DE2"/>
    <w:rsid w:val="53E914B8"/>
    <w:rsid w:val="53FA9BD4"/>
    <w:rsid w:val="5400DF6C"/>
    <w:rsid w:val="540E12CA"/>
    <w:rsid w:val="540E2A0D"/>
    <w:rsid w:val="5413E480"/>
    <w:rsid w:val="54154157"/>
    <w:rsid w:val="54165FC5"/>
    <w:rsid w:val="541E676E"/>
    <w:rsid w:val="5427CD2F"/>
    <w:rsid w:val="54309632"/>
    <w:rsid w:val="54324EC1"/>
    <w:rsid w:val="54353FBC"/>
    <w:rsid w:val="54472828"/>
    <w:rsid w:val="5456F719"/>
    <w:rsid w:val="54662850"/>
    <w:rsid w:val="5469717D"/>
    <w:rsid w:val="546ABB4D"/>
    <w:rsid w:val="54700D8E"/>
    <w:rsid w:val="54759259"/>
    <w:rsid w:val="5475BF86"/>
    <w:rsid w:val="5481F379"/>
    <w:rsid w:val="548A0242"/>
    <w:rsid w:val="548F2699"/>
    <w:rsid w:val="5492E8F2"/>
    <w:rsid w:val="549553BC"/>
    <w:rsid w:val="54A47815"/>
    <w:rsid w:val="54B42B83"/>
    <w:rsid w:val="54B678D3"/>
    <w:rsid w:val="54C0CD3D"/>
    <w:rsid w:val="54C35AED"/>
    <w:rsid w:val="54C4B44C"/>
    <w:rsid w:val="54C696CD"/>
    <w:rsid w:val="54C7E060"/>
    <w:rsid w:val="54D53F3A"/>
    <w:rsid w:val="54D56D44"/>
    <w:rsid w:val="54E27EE2"/>
    <w:rsid w:val="54EA2597"/>
    <w:rsid w:val="54EC95B7"/>
    <w:rsid w:val="54FEA9AA"/>
    <w:rsid w:val="550AD518"/>
    <w:rsid w:val="55153EEB"/>
    <w:rsid w:val="5519D3B9"/>
    <w:rsid w:val="552C7D84"/>
    <w:rsid w:val="552F712B"/>
    <w:rsid w:val="55341E7D"/>
    <w:rsid w:val="553705A8"/>
    <w:rsid w:val="553FF2F2"/>
    <w:rsid w:val="5543BC4F"/>
    <w:rsid w:val="55627ED3"/>
    <w:rsid w:val="55629EE7"/>
    <w:rsid w:val="5562C409"/>
    <w:rsid w:val="556823E9"/>
    <w:rsid w:val="5572042F"/>
    <w:rsid w:val="55727FD4"/>
    <w:rsid w:val="55834EBC"/>
    <w:rsid w:val="5586A3A8"/>
    <w:rsid w:val="5588A33E"/>
    <w:rsid w:val="5591E26B"/>
    <w:rsid w:val="5598280A"/>
    <w:rsid w:val="55993EAD"/>
    <w:rsid w:val="559F184C"/>
    <w:rsid w:val="559FD64F"/>
    <w:rsid w:val="55A5B1F2"/>
    <w:rsid w:val="55B8ABA3"/>
    <w:rsid w:val="55BD2B84"/>
    <w:rsid w:val="55BDD914"/>
    <w:rsid w:val="55C414ED"/>
    <w:rsid w:val="55CE99B6"/>
    <w:rsid w:val="55CFAA45"/>
    <w:rsid w:val="55D14C09"/>
    <w:rsid w:val="55D9987A"/>
    <w:rsid w:val="55E8F39B"/>
    <w:rsid w:val="55EED709"/>
    <w:rsid w:val="55F3BA33"/>
    <w:rsid w:val="561E60A9"/>
    <w:rsid w:val="56204B29"/>
    <w:rsid w:val="5624A81D"/>
    <w:rsid w:val="5628A62F"/>
    <w:rsid w:val="5635E09C"/>
    <w:rsid w:val="56487304"/>
    <w:rsid w:val="5650DBAD"/>
    <w:rsid w:val="56601182"/>
    <w:rsid w:val="566B148D"/>
    <w:rsid w:val="566D6C0D"/>
    <w:rsid w:val="56773765"/>
    <w:rsid w:val="567810A2"/>
    <w:rsid w:val="5679C93C"/>
    <w:rsid w:val="567C64C6"/>
    <w:rsid w:val="567EA696"/>
    <w:rsid w:val="567FC620"/>
    <w:rsid w:val="5685EAD1"/>
    <w:rsid w:val="56865E23"/>
    <w:rsid w:val="5689FACB"/>
    <w:rsid w:val="569A2541"/>
    <w:rsid w:val="569A80C5"/>
    <w:rsid w:val="56AA81EB"/>
    <w:rsid w:val="56B16949"/>
    <w:rsid w:val="56B68A1C"/>
    <w:rsid w:val="56BAD81A"/>
    <w:rsid w:val="56BCF701"/>
    <w:rsid w:val="56C91747"/>
    <w:rsid w:val="56D6529F"/>
    <w:rsid w:val="56E61D75"/>
    <w:rsid w:val="5718FC39"/>
    <w:rsid w:val="571BD96A"/>
    <w:rsid w:val="57219DF6"/>
    <w:rsid w:val="572B4D30"/>
    <w:rsid w:val="573B42C4"/>
    <w:rsid w:val="5742691F"/>
    <w:rsid w:val="5748337B"/>
    <w:rsid w:val="5753F0FD"/>
    <w:rsid w:val="575F4F8B"/>
    <w:rsid w:val="5780B566"/>
    <w:rsid w:val="5781852A"/>
    <w:rsid w:val="57A00EB1"/>
    <w:rsid w:val="57A023D8"/>
    <w:rsid w:val="57AAAA58"/>
    <w:rsid w:val="57C2AE48"/>
    <w:rsid w:val="57C8E352"/>
    <w:rsid w:val="57D4CD39"/>
    <w:rsid w:val="57E6985E"/>
    <w:rsid w:val="57EDB186"/>
    <w:rsid w:val="57FA6AF9"/>
    <w:rsid w:val="58041B79"/>
    <w:rsid w:val="5804FE78"/>
    <w:rsid w:val="5805814C"/>
    <w:rsid w:val="580D149F"/>
    <w:rsid w:val="582214F1"/>
    <w:rsid w:val="58292F16"/>
    <w:rsid w:val="582F7E26"/>
    <w:rsid w:val="583538D1"/>
    <w:rsid w:val="5835541D"/>
    <w:rsid w:val="58577490"/>
    <w:rsid w:val="5859384F"/>
    <w:rsid w:val="5862B3AA"/>
    <w:rsid w:val="586528DA"/>
    <w:rsid w:val="5871E9A1"/>
    <w:rsid w:val="587E3824"/>
    <w:rsid w:val="588CC7F7"/>
    <w:rsid w:val="588D3425"/>
    <w:rsid w:val="588E65FD"/>
    <w:rsid w:val="588FDB01"/>
    <w:rsid w:val="58A9B25D"/>
    <w:rsid w:val="58CA41DC"/>
    <w:rsid w:val="58CDBBA1"/>
    <w:rsid w:val="58D928A2"/>
    <w:rsid w:val="58E69936"/>
    <w:rsid w:val="58E8C0BA"/>
    <w:rsid w:val="58EEDAE9"/>
    <w:rsid w:val="58F5B3D3"/>
    <w:rsid w:val="5902091F"/>
    <w:rsid w:val="5902BF85"/>
    <w:rsid w:val="590ED8FE"/>
    <w:rsid w:val="591372E1"/>
    <w:rsid w:val="592EA352"/>
    <w:rsid w:val="592F1D24"/>
    <w:rsid w:val="5930DC39"/>
    <w:rsid w:val="593EB4F2"/>
    <w:rsid w:val="594470ED"/>
    <w:rsid w:val="5949DBD2"/>
    <w:rsid w:val="59579E80"/>
    <w:rsid w:val="5971A895"/>
    <w:rsid w:val="597ABC9C"/>
    <w:rsid w:val="597FB8BC"/>
    <w:rsid w:val="5982F21A"/>
    <w:rsid w:val="59AF3880"/>
    <w:rsid w:val="59AF5E80"/>
    <w:rsid w:val="59BD89AF"/>
    <w:rsid w:val="59BE4258"/>
    <w:rsid w:val="59C2E9CE"/>
    <w:rsid w:val="59C84ABC"/>
    <w:rsid w:val="59D839BE"/>
    <w:rsid w:val="59DCDEA1"/>
    <w:rsid w:val="59E11A4A"/>
    <w:rsid w:val="59E8B612"/>
    <w:rsid w:val="59FAB2B5"/>
    <w:rsid w:val="5A010DDA"/>
    <w:rsid w:val="5A07DC52"/>
    <w:rsid w:val="5A0B603A"/>
    <w:rsid w:val="5A0FF645"/>
    <w:rsid w:val="5A11119F"/>
    <w:rsid w:val="5A1B3683"/>
    <w:rsid w:val="5A24EF69"/>
    <w:rsid w:val="5A2E42E6"/>
    <w:rsid w:val="5A34DE37"/>
    <w:rsid w:val="5A3B6BC3"/>
    <w:rsid w:val="5A578237"/>
    <w:rsid w:val="5A5A5D82"/>
    <w:rsid w:val="5A602E5E"/>
    <w:rsid w:val="5A708B9D"/>
    <w:rsid w:val="5A78CA64"/>
    <w:rsid w:val="5A956028"/>
    <w:rsid w:val="5AAE667C"/>
    <w:rsid w:val="5AB1D226"/>
    <w:rsid w:val="5AB62DAB"/>
    <w:rsid w:val="5AB7E2CB"/>
    <w:rsid w:val="5AC71BBA"/>
    <w:rsid w:val="5AC89E22"/>
    <w:rsid w:val="5ADFBB10"/>
    <w:rsid w:val="5AE03C9B"/>
    <w:rsid w:val="5AE0D205"/>
    <w:rsid w:val="5AECEA99"/>
    <w:rsid w:val="5AF045E7"/>
    <w:rsid w:val="5AF5F3B2"/>
    <w:rsid w:val="5AF61C73"/>
    <w:rsid w:val="5AF629FE"/>
    <w:rsid w:val="5AF6AC0F"/>
    <w:rsid w:val="5B082D6A"/>
    <w:rsid w:val="5B08DEB8"/>
    <w:rsid w:val="5B0E5980"/>
    <w:rsid w:val="5B0EDE83"/>
    <w:rsid w:val="5B0F6A78"/>
    <w:rsid w:val="5B13D28C"/>
    <w:rsid w:val="5B23F6EA"/>
    <w:rsid w:val="5B31D7F3"/>
    <w:rsid w:val="5B334061"/>
    <w:rsid w:val="5B3811A0"/>
    <w:rsid w:val="5B46224A"/>
    <w:rsid w:val="5B4E5B37"/>
    <w:rsid w:val="5B5B091C"/>
    <w:rsid w:val="5B63EB5D"/>
    <w:rsid w:val="5B74816F"/>
    <w:rsid w:val="5B852AF3"/>
    <w:rsid w:val="5B86CA19"/>
    <w:rsid w:val="5B97FF72"/>
    <w:rsid w:val="5B9BD58F"/>
    <w:rsid w:val="5BA6C775"/>
    <w:rsid w:val="5BA924C4"/>
    <w:rsid w:val="5BB1AEE6"/>
    <w:rsid w:val="5BBBAEC3"/>
    <w:rsid w:val="5BBC4B42"/>
    <w:rsid w:val="5BBF7957"/>
    <w:rsid w:val="5BCAACDA"/>
    <w:rsid w:val="5BD5A0DB"/>
    <w:rsid w:val="5BD81DA0"/>
    <w:rsid w:val="5BDA1AB2"/>
    <w:rsid w:val="5BE0EFF8"/>
    <w:rsid w:val="5BE44DBA"/>
    <w:rsid w:val="5BE7A883"/>
    <w:rsid w:val="5BE8DE67"/>
    <w:rsid w:val="5BEB595A"/>
    <w:rsid w:val="5BF69A65"/>
    <w:rsid w:val="5BF89281"/>
    <w:rsid w:val="5BFA0F0B"/>
    <w:rsid w:val="5C05A727"/>
    <w:rsid w:val="5C1E4810"/>
    <w:rsid w:val="5C2994AF"/>
    <w:rsid w:val="5C2F0968"/>
    <w:rsid w:val="5C334AF5"/>
    <w:rsid w:val="5C45EE1B"/>
    <w:rsid w:val="5C4B6092"/>
    <w:rsid w:val="5C59FFB7"/>
    <w:rsid w:val="5C5D346C"/>
    <w:rsid w:val="5C66A5EF"/>
    <w:rsid w:val="5C69D123"/>
    <w:rsid w:val="5C9D9EAC"/>
    <w:rsid w:val="5C9F50E8"/>
    <w:rsid w:val="5CA66CDD"/>
    <w:rsid w:val="5CD420BD"/>
    <w:rsid w:val="5CEB92E9"/>
    <w:rsid w:val="5CF3702F"/>
    <w:rsid w:val="5CF85E1A"/>
    <w:rsid w:val="5CFDD10D"/>
    <w:rsid w:val="5CFF39A9"/>
    <w:rsid w:val="5D097D30"/>
    <w:rsid w:val="5D1A8573"/>
    <w:rsid w:val="5D3168C5"/>
    <w:rsid w:val="5D3A8C8F"/>
    <w:rsid w:val="5D411555"/>
    <w:rsid w:val="5D464EEA"/>
    <w:rsid w:val="5D7645D2"/>
    <w:rsid w:val="5D8A2A25"/>
    <w:rsid w:val="5D8FFE93"/>
    <w:rsid w:val="5D90A821"/>
    <w:rsid w:val="5DA9517D"/>
    <w:rsid w:val="5DB0C26A"/>
    <w:rsid w:val="5DB429A6"/>
    <w:rsid w:val="5DB6569D"/>
    <w:rsid w:val="5DBC7B49"/>
    <w:rsid w:val="5DC1ADDF"/>
    <w:rsid w:val="5DE24734"/>
    <w:rsid w:val="5DE707F6"/>
    <w:rsid w:val="5DE7F557"/>
    <w:rsid w:val="5DF37B36"/>
    <w:rsid w:val="5DF7FB4D"/>
    <w:rsid w:val="5E1800A8"/>
    <w:rsid w:val="5E3214B6"/>
    <w:rsid w:val="5E408CF9"/>
    <w:rsid w:val="5E41E8D2"/>
    <w:rsid w:val="5E42EE34"/>
    <w:rsid w:val="5E432B81"/>
    <w:rsid w:val="5E46CA20"/>
    <w:rsid w:val="5E48E2EE"/>
    <w:rsid w:val="5E4C8C7A"/>
    <w:rsid w:val="5E51C244"/>
    <w:rsid w:val="5E6BCB81"/>
    <w:rsid w:val="5E733CB0"/>
    <w:rsid w:val="5E7496AD"/>
    <w:rsid w:val="5E7B0DAC"/>
    <w:rsid w:val="5E7D8FB1"/>
    <w:rsid w:val="5E8075F4"/>
    <w:rsid w:val="5E96579D"/>
    <w:rsid w:val="5E9BA790"/>
    <w:rsid w:val="5E9EAA6D"/>
    <w:rsid w:val="5EAAA4A0"/>
    <w:rsid w:val="5EAE06F4"/>
    <w:rsid w:val="5EB7148D"/>
    <w:rsid w:val="5EBB8468"/>
    <w:rsid w:val="5ED3F8B7"/>
    <w:rsid w:val="5EDBEA29"/>
    <w:rsid w:val="5EDD2253"/>
    <w:rsid w:val="5EE42E7E"/>
    <w:rsid w:val="5EE4A172"/>
    <w:rsid w:val="5EE65C0C"/>
    <w:rsid w:val="5EEEF697"/>
    <w:rsid w:val="5EF0289F"/>
    <w:rsid w:val="5EF46C03"/>
    <w:rsid w:val="5F0D5197"/>
    <w:rsid w:val="5F0F32B4"/>
    <w:rsid w:val="5F136827"/>
    <w:rsid w:val="5F30B39A"/>
    <w:rsid w:val="5F32EA94"/>
    <w:rsid w:val="5F3A2EA0"/>
    <w:rsid w:val="5F3DA3BE"/>
    <w:rsid w:val="5F4F0AC0"/>
    <w:rsid w:val="5F55E20D"/>
    <w:rsid w:val="5F592660"/>
    <w:rsid w:val="5F5C078D"/>
    <w:rsid w:val="5F688DE5"/>
    <w:rsid w:val="5F69F556"/>
    <w:rsid w:val="5F73FD03"/>
    <w:rsid w:val="5F80F7F4"/>
    <w:rsid w:val="5F82B2EB"/>
    <w:rsid w:val="5F8BF5FB"/>
    <w:rsid w:val="5FB4097A"/>
    <w:rsid w:val="5FB7679D"/>
    <w:rsid w:val="5FC6C561"/>
    <w:rsid w:val="5FE94164"/>
    <w:rsid w:val="5FEF9846"/>
    <w:rsid w:val="5FF8862E"/>
    <w:rsid w:val="60036163"/>
    <w:rsid w:val="6013C17A"/>
    <w:rsid w:val="60246458"/>
    <w:rsid w:val="60265C66"/>
    <w:rsid w:val="6028720A"/>
    <w:rsid w:val="60349F44"/>
    <w:rsid w:val="603BF4E4"/>
    <w:rsid w:val="6051DCD9"/>
    <w:rsid w:val="60616C16"/>
    <w:rsid w:val="6062A2DF"/>
    <w:rsid w:val="607A307B"/>
    <w:rsid w:val="60870173"/>
    <w:rsid w:val="60936A4C"/>
    <w:rsid w:val="60ADCB0B"/>
    <w:rsid w:val="60B3D2FD"/>
    <w:rsid w:val="60B79E7F"/>
    <w:rsid w:val="60B9F809"/>
    <w:rsid w:val="60C49DD1"/>
    <w:rsid w:val="60CC9DCA"/>
    <w:rsid w:val="60CE9627"/>
    <w:rsid w:val="60D12510"/>
    <w:rsid w:val="60D32E1F"/>
    <w:rsid w:val="60DA0498"/>
    <w:rsid w:val="60DB88BF"/>
    <w:rsid w:val="60E20402"/>
    <w:rsid w:val="60F05877"/>
    <w:rsid w:val="60F73EC4"/>
    <w:rsid w:val="60F7C079"/>
    <w:rsid w:val="61000916"/>
    <w:rsid w:val="610361BC"/>
    <w:rsid w:val="6109C03C"/>
    <w:rsid w:val="6109E01D"/>
    <w:rsid w:val="6109E477"/>
    <w:rsid w:val="610E7A03"/>
    <w:rsid w:val="61118ABC"/>
    <w:rsid w:val="611F0D3A"/>
    <w:rsid w:val="61242F6C"/>
    <w:rsid w:val="61273F49"/>
    <w:rsid w:val="61302FC2"/>
    <w:rsid w:val="61311644"/>
    <w:rsid w:val="613AB4E4"/>
    <w:rsid w:val="61418244"/>
    <w:rsid w:val="61510699"/>
    <w:rsid w:val="6153E3F0"/>
    <w:rsid w:val="615C24D0"/>
    <w:rsid w:val="6165CFB9"/>
    <w:rsid w:val="61714CA7"/>
    <w:rsid w:val="6171DE74"/>
    <w:rsid w:val="61726257"/>
    <w:rsid w:val="61748583"/>
    <w:rsid w:val="6179EF46"/>
    <w:rsid w:val="617E1A10"/>
    <w:rsid w:val="618A4263"/>
    <w:rsid w:val="61949A3D"/>
    <w:rsid w:val="619D37A9"/>
    <w:rsid w:val="61A65E67"/>
    <w:rsid w:val="61AB707C"/>
    <w:rsid w:val="61AD88B7"/>
    <w:rsid w:val="61AE2A41"/>
    <w:rsid w:val="61B308E2"/>
    <w:rsid w:val="61BA73C1"/>
    <w:rsid w:val="61BAEBD1"/>
    <w:rsid w:val="61D7968B"/>
    <w:rsid w:val="61E02A18"/>
    <w:rsid w:val="61E0E60A"/>
    <w:rsid w:val="61E3C41F"/>
    <w:rsid w:val="61E4301C"/>
    <w:rsid w:val="6207EB67"/>
    <w:rsid w:val="620BAEFA"/>
    <w:rsid w:val="6227A348"/>
    <w:rsid w:val="62356768"/>
    <w:rsid w:val="623F843F"/>
    <w:rsid w:val="62414655"/>
    <w:rsid w:val="6241D578"/>
    <w:rsid w:val="6260DF5D"/>
    <w:rsid w:val="626111AF"/>
    <w:rsid w:val="62672A07"/>
    <w:rsid w:val="626E7DE8"/>
    <w:rsid w:val="628863A8"/>
    <w:rsid w:val="628EAE08"/>
    <w:rsid w:val="629F834F"/>
    <w:rsid w:val="62B98BAE"/>
    <w:rsid w:val="62C1D651"/>
    <w:rsid w:val="62CF1AAB"/>
    <w:rsid w:val="62D0293D"/>
    <w:rsid w:val="62D4DA31"/>
    <w:rsid w:val="62D54D91"/>
    <w:rsid w:val="62DB347B"/>
    <w:rsid w:val="62DDBB5A"/>
    <w:rsid w:val="62DE0702"/>
    <w:rsid w:val="62E28438"/>
    <w:rsid w:val="62E2AD0D"/>
    <w:rsid w:val="62F0ECB6"/>
    <w:rsid w:val="6310B011"/>
    <w:rsid w:val="6311884E"/>
    <w:rsid w:val="631D5DBB"/>
    <w:rsid w:val="632AA776"/>
    <w:rsid w:val="63365E51"/>
    <w:rsid w:val="633F47FB"/>
    <w:rsid w:val="634E7675"/>
    <w:rsid w:val="635C711C"/>
    <w:rsid w:val="636541DD"/>
    <w:rsid w:val="636593DB"/>
    <w:rsid w:val="636D870A"/>
    <w:rsid w:val="6370F216"/>
    <w:rsid w:val="63802B89"/>
    <w:rsid w:val="638091B9"/>
    <w:rsid w:val="63810A2A"/>
    <w:rsid w:val="63821DDD"/>
    <w:rsid w:val="638B213C"/>
    <w:rsid w:val="63A28615"/>
    <w:rsid w:val="63B4FD81"/>
    <w:rsid w:val="63BA7A1E"/>
    <w:rsid w:val="63D3D47D"/>
    <w:rsid w:val="63D4D28F"/>
    <w:rsid w:val="63D66A39"/>
    <w:rsid w:val="63FF4D62"/>
    <w:rsid w:val="6403CBF7"/>
    <w:rsid w:val="64088203"/>
    <w:rsid w:val="641B019F"/>
    <w:rsid w:val="642B5A00"/>
    <w:rsid w:val="64396D57"/>
    <w:rsid w:val="643EAF12"/>
    <w:rsid w:val="64413FDC"/>
    <w:rsid w:val="644247C9"/>
    <w:rsid w:val="64650F8A"/>
    <w:rsid w:val="64847897"/>
    <w:rsid w:val="648E2925"/>
    <w:rsid w:val="6496B6D5"/>
    <w:rsid w:val="64A7012B"/>
    <w:rsid w:val="64A7FF84"/>
    <w:rsid w:val="64B02E64"/>
    <w:rsid w:val="64BE1E93"/>
    <w:rsid w:val="64BE8E39"/>
    <w:rsid w:val="64CD16EF"/>
    <w:rsid w:val="64D92AF5"/>
    <w:rsid w:val="64DD8C38"/>
    <w:rsid w:val="64E875C4"/>
    <w:rsid w:val="64E8D07A"/>
    <w:rsid w:val="64EA9BE0"/>
    <w:rsid w:val="64F1DC71"/>
    <w:rsid w:val="64F73B88"/>
    <w:rsid w:val="65021C1B"/>
    <w:rsid w:val="650671A8"/>
    <w:rsid w:val="6506D222"/>
    <w:rsid w:val="65075011"/>
    <w:rsid w:val="65118A44"/>
    <w:rsid w:val="65126A78"/>
    <w:rsid w:val="651955F4"/>
    <w:rsid w:val="65321D6A"/>
    <w:rsid w:val="65373622"/>
    <w:rsid w:val="654A25CA"/>
    <w:rsid w:val="6553F386"/>
    <w:rsid w:val="6556DCF1"/>
    <w:rsid w:val="655F8953"/>
    <w:rsid w:val="6565ED5C"/>
    <w:rsid w:val="656E9702"/>
    <w:rsid w:val="6588025C"/>
    <w:rsid w:val="658E08AD"/>
    <w:rsid w:val="65A3D75A"/>
    <w:rsid w:val="65AB1FF1"/>
    <w:rsid w:val="65ADEA81"/>
    <w:rsid w:val="65B9CF31"/>
    <w:rsid w:val="65BB0F67"/>
    <w:rsid w:val="65C880F7"/>
    <w:rsid w:val="65CA8FD4"/>
    <w:rsid w:val="65DE55E0"/>
    <w:rsid w:val="65EF4B50"/>
    <w:rsid w:val="65F6271F"/>
    <w:rsid w:val="65F91010"/>
    <w:rsid w:val="6600599A"/>
    <w:rsid w:val="66066398"/>
    <w:rsid w:val="6610E127"/>
    <w:rsid w:val="6614A856"/>
    <w:rsid w:val="661DE171"/>
    <w:rsid w:val="6624447C"/>
    <w:rsid w:val="6627559E"/>
    <w:rsid w:val="6629D780"/>
    <w:rsid w:val="663F2B32"/>
    <w:rsid w:val="66497A42"/>
    <w:rsid w:val="664D9416"/>
    <w:rsid w:val="664F3C54"/>
    <w:rsid w:val="66547041"/>
    <w:rsid w:val="665C6261"/>
    <w:rsid w:val="66649795"/>
    <w:rsid w:val="66664993"/>
    <w:rsid w:val="6673E6C4"/>
    <w:rsid w:val="6678B9FA"/>
    <w:rsid w:val="6681FCCA"/>
    <w:rsid w:val="6684A26D"/>
    <w:rsid w:val="66874AD8"/>
    <w:rsid w:val="668A8C14"/>
    <w:rsid w:val="669AA071"/>
    <w:rsid w:val="66A058D0"/>
    <w:rsid w:val="66A49F5D"/>
    <w:rsid w:val="66A9FC1B"/>
    <w:rsid w:val="66ADE0EA"/>
    <w:rsid w:val="66BA7D53"/>
    <w:rsid w:val="66C15EAC"/>
    <w:rsid w:val="66C7E8DA"/>
    <w:rsid w:val="66CF8ABE"/>
    <w:rsid w:val="66D2E525"/>
    <w:rsid w:val="66E77148"/>
    <w:rsid w:val="66ED69E9"/>
    <w:rsid w:val="66EF812E"/>
    <w:rsid w:val="66F003BC"/>
    <w:rsid w:val="66F1F155"/>
    <w:rsid w:val="6702A048"/>
    <w:rsid w:val="671121C7"/>
    <w:rsid w:val="6719810B"/>
    <w:rsid w:val="671CD455"/>
    <w:rsid w:val="672712A6"/>
    <w:rsid w:val="672850C5"/>
    <w:rsid w:val="6729295F"/>
    <w:rsid w:val="6741D7CE"/>
    <w:rsid w:val="674A01F0"/>
    <w:rsid w:val="674B1DDA"/>
    <w:rsid w:val="674D47B9"/>
    <w:rsid w:val="67516152"/>
    <w:rsid w:val="6762EBE9"/>
    <w:rsid w:val="6769E154"/>
    <w:rsid w:val="6773E43B"/>
    <w:rsid w:val="6777CC4B"/>
    <w:rsid w:val="677CF9B1"/>
    <w:rsid w:val="6782D662"/>
    <w:rsid w:val="6787E9ED"/>
    <w:rsid w:val="678FDD34"/>
    <w:rsid w:val="67950F86"/>
    <w:rsid w:val="679538D7"/>
    <w:rsid w:val="67964A89"/>
    <w:rsid w:val="6798E6D7"/>
    <w:rsid w:val="679FAE2B"/>
    <w:rsid w:val="67A289FC"/>
    <w:rsid w:val="67AB59F6"/>
    <w:rsid w:val="67AFEF7E"/>
    <w:rsid w:val="67B5BAD1"/>
    <w:rsid w:val="67C8BB76"/>
    <w:rsid w:val="67CA4E80"/>
    <w:rsid w:val="67D8B8AD"/>
    <w:rsid w:val="67E14233"/>
    <w:rsid w:val="67E25B2B"/>
    <w:rsid w:val="67FC7A9D"/>
    <w:rsid w:val="6809ADF1"/>
    <w:rsid w:val="68206FF5"/>
    <w:rsid w:val="68293585"/>
    <w:rsid w:val="683654CC"/>
    <w:rsid w:val="684609C7"/>
    <w:rsid w:val="6861196D"/>
    <w:rsid w:val="686BC060"/>
    <w:rsid w:val="6873845D"/>
    <w:rsid w:val="6875A248"/>
    <w:rsid w:val="6876103E"/>
    <w:rsid w:val="68776CEF"/>
    <w:rsid w:val="687DFA3C"/>
    <w:rsid w:val="68897809"/>
    <w:rsid w:val="688DB7B8"/>
    <w:rsid w:val="688E7B6C"/>
    <w:rsid w:val="688F4528"/>
    <w:rsid w:val="689171C6"/>
    <w:rsid w:val="6896AA4E"/>
    <w:rsid w:val="689C92A0"/>
    <w:rsid w:val="689D81FB"/>
    <w:rsid w:val="68A931CD"/>
    <w:rsid w:val="68AB9BB7"/>
    <w:rsid w:val="68B4A5DA"/>
    <w:rsid w:val="68BAA070"/>
    <w:rsid w:val="68BDA101"/>
    <w:rsid w:val="68CD6848"/>
    <w:rsid w:val="68D29A40"/>
    <w:rsid w:val="68E09EA7"/>
    <w:rsid w:val="68E546C1"/>
    <w:rsid w:val="68E873A5"/>
    <w:rsid w:val="68EF40A1"/>
    <w:rsid w:val="6904C329"/>
    <w:rsid w:val="69075C85"/>
    <w:rsid w:val="690F4AB1"/>
    <w:rsid w:val="6911ECB6"/>
    <w:rsid w:val="691ACFA8"/>
    <w:rsid w:val="69275462"/>
    <w:rsid w:val="692AC1D7"/>
    <w:rsid w:val="69307331"/>
    <w:rsid w:val="6935A52B"/>
    <w:rsid w:val="693CC2A9"/>
    <w:rsid w:val="694CFD8D"/>
    <w:rsid w:val="694D3EF9"/>
    <w:rsid w:val="6950CCC8"/>
    <w:rsid w:val="6950E07F"/>
    <w:rsid w:val="6951A547"/>
    <w:rsid w:val="69595CCE"/>
    <w:rsid w:val="695E6536"/>
    <w:rsid w:val="69699692"/>
    <w:rsid w:val="696A5A1A"/>
    <w:rsid w:val="69750C51"/>
    <w:rsid w:val="69821BA0"/>
    <w:rsid w:val="69858C8B"/>
    <w:rsid w:val="698CA4E4"/>
    <w:rsid w:val="699A8E74"/>
    <w:rsid w:val="69DA6420"/>
    <w:rsid w:val="69E6BD31"/>
    <w:rsid w:val="69F725E7"/>
    <w:rsid w:val="6A21B8F1"/>
    <w:rsid w:val="6A22FC02"/>
    <w:rsid w:val="6A23811A"/>
    <w:rsid w:val="6A32295A"/>
    <w:rsid w:val="6A4DE962"/>
    <w:rsid w:val="6A4E0503"/>
    <w:rsid w:val="6A51475D"/>
    <w:rsid w:val="6A51A30D"/>
    <w:rsid w:val="6A6FE1DA"/>
    <w:rsid w:val="6A7B6A88"/>
    <w:rsid w:val="6A7DD463"/>
    <w:rsid w:val="6A7E8B3B"/>
    <w:rsid w:val="6A85844B"/>
    <w:rsid w:val="6A9858B3"/>
    <w:rsid w:val="6A99B173"/>
    <w:rsid w:val="6AAC62FE"/>
    <w:rsid w:val="6AB4BF2B"/>
    <w:rsid w:val="6ABCE659"/>
    <w:rsid w:val="6AE7DC2F"/>
    <w:rsid w:val="6AE96D37"/>
    <w:rsid w:val="6AECB175"/>
    <w:rsid w:val="6AF2C58D"/>
    <w:rsid w:val="6AF385AA"/>
    <w:rsid w:val="6B0CF87D"/>
    <w:rsid w:val="6B0D5D88"/>
    <w:rsid w:val="6B0E5CE8"/>
    <w:rsid w:val="6B0F7B4B"/>
    <w:rsid w:val="6B13A57A"/>
    <w:rsid w:val="6B167D9B"/>
    <w:rsid w:val="6B1FBDFC"/>
    <w:rsid w:val="6B22D05B"/>
    <w:rsid w:val="6B276FC8"/>
    <w:rsid w:val="6B2C3253"/>
    <w:rsid w:val="6B390EE0"/>
    <w:rsid w:val="6B39EE0A"/>
    <w:rsid w:val="6B505CDF"/>
    <w:rsid w:val="6B534937"/>
    <w:rsid w:val="6B591AFC"/>
    <w:rsid w:val="6B5B2436"/>
    <w:rsid w:val="6B649424"/>
    <w:rsid w:val="6B6C5559"/>
    <w:rsid w:val="6B6FC5EA"/>
    <w:rsid w:val="6B725D5D"/>
    <w:rsid w:val="6B7D55B3"/>
    <w:rsid w:val="6B82C1C4"/>
    <w:rsid w:val="6B8B4F2D"/>
    <w:rsid w:val="6B8BE670"/>
    <w:rsid w:val="6B91352C"/>
    <w:rsid w:val="6B9139A5"/>
    <w:rsid w:val="6B946CA7"/>
    <w:rsid w:val="6B98D2EB"/>
    <w:rsid w:val="6BA201CB"/>
    <w:rsid w:val="6BAEAC7D"/>
    <w:rsid w:val="6BAEAD8F"/>
    <w:rsid w:val="6BB39928"/>
    <w:rsid w:val="6BB65344"/>
    <w:rsid w:val="6BC41DC3"/>
    <w:rsid w:val="6BCB6BCE"/>
    <w:rsid w:val="6BD363EA"/>
    <w:rsid w:val="6BDE128A"/>
    <w:rsid w:val="6BE43DD1"/>
    <w:rsid w:val="6BEFA613"/>
    <w:rsid w:val="6BF4E01F"/>
    <w:rsid w:val="6BFF7F64"/>
    <w:rsid w:val="6C0216BF"/>
    <w:rsid w:val="6C115FF2"/>
    <w:rsid w:val="6C15F4BE"/>
    <w:rsid w:val="6C17F4DA"/>
    <w:rsid w:val="6C19E2CC"/>
    <w:rsid w:val="6C1F44A0"/>
    <w:rsid w:val="6C22BFD1"/>
    <w:rsid w:val="6C280B34"/>
    <w:rsid w:val="6C2992EC"/>
    <w:rsid w:val="6C3C7234"/>
    <w:rsid w:val="6C403A0C"/>
    <w:rsid w:val="6C491862"/>
    <w:rsid w:val="6C4F083E"/>
    <w:rsid w:val="6C4F9026"/>
    <w:rsid w:val="6C51BB57"/>
    <w:rsid w:val="6C567F64"/>
    <w:rsid w:val="6C590362"/>
    <w:rsid w:val="6C5C7111"/>
    <w:rsid w:val="6C5E7F8A"/>
    <w:rsid w:val="6C6E0846"/>
    <w:rsid w:val="6C725775"/>
    <w:rsid w:val="6C759B86"/>
    <w:rsid w:val="6C7D96D6"/>
    <w:rsid w:val="6C80B273"/>
    <w:rsid w:val="6C87BBDE"/>
    <w:rsid w:val="6C91C7A0"/>
    <w:rsid w:val="6C9DE78B"/>
    <w:rsid w:val="6CA34112"/>
    <w:rsid w:val="6CA658C3"/>
    <w:rsid w:val="6CC355A0"/>
    <w:rsid w:val="6CD03F7F"/>
    <w:rsid w:val="6CD4E0CB"/>
    <w:rsid w:val="6CDD0A2A"/>
    <w:rsid w:val="6CE0E8A6"/>
    <w:rsid w:val="6CE396D7"/>
    <w:rsid w:val="6CF57CED"/>
    <w:rsid w:val="6CF8A454"/>
    <w:rsid w:val="6D0302C0"/>
    <w:rsid w:val="6D0E7E53"/>
    <w:rsid w:val="6D1B7F66"/>
    <w:rsid w:val="6D26C251"/>
    <w:rsid w:val="6D2E1DCA"/>
    <w:rsid w:val="6D30649B"/>
    <w:rsid w:val="6D31A3AB"/>
    <w:rsid w:val="6D484182"/>
    <w:rsid w:val="6D4A5F1F"/>
    <w:rsid w:val="6D632032"/>
    <w:rsid w:val="6D672058"/>
    <w:rsid w:val="6D672926"/>
    <w:rsid w:val="6D81D061"/>
    <w:rsid w:val="6D875D38"/>
    <w:rsid w:val="6DA62D34"/>
    <w:rsid w:val="6DA7CE15"/>
    <w:rsid w:val="6DBAA02D"/>
    <w:rsid w:val="6DC9D843"/>
    <w:rsid w:val="6DCE9C7D"/>
    <w:rsid w:val="6DE431E9"/>
    <w:rsid w:val="6DE89D6C"/>
    <w:rsid w:val="6DF39E16"/>
    <w:rsid w:val="6DF7D054"/>
    <w:rsid w:val="6E005718"/>
    <w:rsid w:val="6E08E574"/>
    <w:rsid w:val="6E1086DD"/>
    <w:rsid w:val="6E143C18"/>
    <w:rsid w:val="6E182A98"/>
    <w:rsid w:val="6E2C5883"/>
    <w:rsid w:val="6E30AE17"/>
    <w:rsid w:val="6E362723"/>
    <w:rsid w:val="6E37D347"/>
    <w:rsid w:val="6E3B63AA"/>
    <w:rsid w:val="6E3CDAF2"/>
    <w:rsid w:val="6E41E29C"/>
    <w:rsid w:val="6E500CF1"/>
    <w:rsid w:val="6E53D05C"/>
    <w:rsid w:val="6E5422C0"/>
    <w:rsid w:val="6E558B9A"/>
    <w:rsid w:val="6E594FDF"/>
    <w:rsid w:val="6E62999C"/>
    <w:rsid w:val="6E7B03DB"/>
    <w:rsid w:val="6E7DBCBC"/>
    <w:rsid w:val="6E91A756"/>
    <w:rsid w:val="6EA2A248"/>
    <w:rsid w:val="6EA2D17C"/>
    <w:rsid w:val="6EAF51C4"/>
    <w:rsid w:val="6EB0CD0F"/>
    <w:rsid w:val="6EB8303B"/>
    <w:rsid w:val="6EBAACFF"/>
    <w:rsid w:val="6EC12752"/>
    <w:rsid w:val="6EC31FAF"/>
    <w:rsid w:val="6EC3EA15"/>
    <w:rsid w:val="6EE45149"/>
    <w:rsid w:val="6EEA0B34"/>
    <w:rsid w:val="6EEE2374"/>
    <w:rsid w:val="6EF10BF8"/>
    <w:rsid w:val="6EF414C8"/>
    <w:rsid w:val="6EF8317D"/>
    <w:rsid w:val="6F0EB1E9"/>
    <w:rsid w:val="6F13F723"/>
    <w:rsid w:val="6F1443F6"/>
    <w:rsid w:val="6F18BE85"/>
    <w:rsid w:val="6F213DE9"/>
    <w:rsid w:val="6F2415E9"/>
    <w:rsid w:val="6F252C24"/>
    <w:rsid w:val="6F260807"/>
    <w:rsid w:val="6F273981"/>
    <w:rsid w:val="6F2864AD"/>
    <w:rsid w:val="6F41253A"/>
    <w:rsid w:val="6F4314FE"/>
    <w:rsid w:val="6F591361"/>
    <w:rsid w:val="6F67C7B4"/>
    <w:rsid w:val="6F6DBC91"/>
    <w:rsid w:val="6F6F96B9"/>
    <w:rsid w:val="6F725C8E"/>
    <w:rsid w:val="6F791A55"/>
    <w:rsid w:val="6F7976B9"/>
    <w:rsid w:val="6F9C9BE2"/>
    <w:rsid w:val="6FA79BB4"/>
    <w:rsid w:val="6FAEA51F"/>
    <w:rsid w:val="6FAF010B"/>
    <w:rsid w:val="6FB36DE5"/>
    <w:rsid w:val="6FC209E6"/>
    <w:rsid w:val="6FCE904C"/>
    <w:rsid w:val="6FDC4370"/>
    <w:rsid w:val="6FE1BA91"/>
    <w:rsid w:val="6FF11A9A"/>
    <w:rsid w:val="6FF54636"/>
    <w:rsid w:val="6FFE344F"/>
    <w:rsid w:val="6FFEF7AA"/>
    <w:rsid w:val="6FFF4E7F"/>
    <w:rsid w:val="70002473"/>
    <w:rsid w:val="700C7869"/>
    <w:rsid w:val="701F2277"/>
    <w:rsid w:val="70397BDA"/>
    <w:rsid w:val="7047DE69"/>
    <w:rsid w:val="70492091"/>
    <w:rsid w:val="704DDA76"/>
    <w:rsid w:val="705044B5"/>
    <w:rsid w:val="705F6416"/>
    <w:rsid w:val="70616280"/>
    <w:rsid w:val="70787A65"/>
    <w:rsid w:val="707DF80F"/>
    <w:rsid w:val="708B4164"/>
    <w:rsid w:val="708DB1DB"/>
    <w:rsid w:val="708E0A86"/>
    <w:rsid w:val="7094C68F"/>
    <w:rsid w:val="70A1D5AD"/>
    <w:rsid w:val="70A9D7C2"/>
    <w:rsid w:val="70B6F12D"/>
    <w:rsid w:val="70BAEF35"/>
    <w:rsid w:val="70C3BF0D"/>
    <w:rsid w:val="70C8F879"/>
    <w:rsid w:val="70CC49E6"/>
    <w:rsid w:val="70CD98F8"/>
    <w:rsid w:val="70D7FB0D"/>
    <w:rsid w:val="70DAD1FA"/>
    <w:rsid w:val="70DCA5D6"/>
    <w:rsid w:val="70F02E91"/>
    <w:rsid w:val="70FAAFBE"/>
    <w:rsid w:val="70FB175E"/>
    <w:rsid w:val="71042E7E"/>
    <w:rsid w:val="7114879F"/>
    <w:rsid w:val="711BAE92"/>
    <w:rsid w:val="711F60B6"/>
    <w:rsid w:val="71289A45"/>
    <w:rsid w:val="713A4B26"/>
    <w:rsid w:val="714C102F"/>
    <w:rsid w:val="716C7C0B"/>
    <w:rsid w:val="716E508D"/>
    <w:rsid w:val="7170AB6A"/>
    <w:rsid w:val="7179D4A5"/>
    <w:rsid w:val="717EB663"/>
    <w:rsid w:val="71841638"/>
    <w:rsid w:val="718E2061"/>
    <w:rsid w:val="71941850"/>
    <w:rsid w:val="719D0099"/>
    <w:rsid w:val="719E0303"/>
    <w:rsid w:val="71A3F132"/>
    <w:rsid w:val="71A67BFB"/>
    <w:rsid w:val="71AA5CAF"/>
    <w:rsid w:val="71B13DAB"/>
    <w:rsid w:val="71D1ABBF"/>
    <w:rsid w:val="71D6A124"/>
    <w:rsid w:val="71E2C980"/>
    <w:rsid w:val="71E5C973"/>
    <w:rsid w:val="721E824B"/>
    <w:rsid w:val="722DB4C4"/>
    <w:rsid w:val="724CCBD1"/>
    <w:rsid w:val="725467BF"/>
    <w:rsid w:val="72594D77"/>
    <w:rsid w:val="725B5FDE"/>
    <w:rsid w:val="725ECBF5"/>
    <w:rsid w:val="726B1C4E"/>
    <w:rsid w:val="726FCF16"/>
    <w:rsid w:val="7273894D"/>
    <w:rsid w:val="7278C406"/>
    <w:rsid w:val="727F152B"/>
    <w:rsid w:val="728500A9"/>
    <w:rsid w:val="7289D137"/>
    <w:rsid w:val="728AA034"/>
    <w:rsid w:val="728F42A4"/>
    <w:rsid w:val="7299E64E"/>
    <w:rsid w:val="72A16A6A"/>
    <w:rsid w:val="72B47A02"/>
    <w:rsid w:val="72B5BCC9"/>
    <w:rsid w:val="72C37EAE"/>
    <w:rsid w:val="72CFFD7F"/>
    <w:rsid w:val="72D51762"/>
    <w:rsid w:val="72DCEA08"/>
    <w:rsid w:val="72EF7194"/>
    <w:rsid w:val="72EFE810"/>
    <w:rsid w:val="72F46FE1"/>
    <w:rsid w:val="73130DE0"/>
    <w:rsid w:val="731396C0"/>
    <w:rsid w:val="73169A6A"/>
    <w:rsid w:val="73233188"/>
    <w:rsid w:val="735089B1"/>
    <w:rsid w:val="735ACC05"/>
    <w:rsid w:val="73674ECE"/>
    <w:rsid w:val="736E450F"/>
    <w:rsid w:val="7370B293"/>
    <w:rsid w:val="737F0312"/>
    <w:rsid w:val="7385F5F3"/>
    <w:rsid w:val="738D02AF"/>
    <w:rsid w:val="738EB99B"/>
    <w:rsid w:val="73A0F872"/>
    <w:rsid w:val="73BE2BA1"/>
    <w:rsid w:val="73D184A5"/>
    <w:rsid w:val="73D8A736"/>
    <w:rsid w:val="73E5C3BA"/>
    <w:rsid w:val="73E84942"/>
    <w:rsid w:val="73EA6D29"/>
    <w:rsid w:val="73F0EA18"/>
    <w:rsid w:val="73F10E1B"/>
    <w:rsid w:val="73F578AD"/>
    <w:rsid w:val="73F9351C"/>
    <w:rsid w:val="7404A022"/>
    <w:rsid w:val="740D095C"/>
    <w:rsid w:val="741B1F92"/>
    <w:rsid w:val="741E0FA5"/>
    <w:rsid w:val="742E607A"/>
    <w:rsid w:val="743BDC33"/>
    <w:rsid w:val="743E5371"/>
    <w:rsid w:val="7449D4B4"/>
    <w:rsid w:val="7451533A"/>
    <w:rsid w:val="74540F0F"/>
    <w:rsid w:val="74567E4D"/>
    <w:rsid w:val="7456B5AB"/>
    <w:rsid w:val="74671C27"/>
    <w:rsid w:val="7469A66F"/>
    <w:rsid w:val="746AB076"/>
    <w:rsid w:val="746D433D"/>
    <w:rsid w:val="746E4BB8"/>
    <w:rsid w:val="74733671"/>
    <w:rsid w:val="74785DF8"/>
    <w:rsid w:val="7480D4A5"/>
    <w:rsid w:val="74956EE4"/>
    <w:rsid w:val="749C065F"/>
    <w:rsid w:val="74A5DB68"/>
    <w:rsid w:val="74AA47AC"/>
    <w:rsid w:val="74B3BA4E"/>
    <w:rsid w:val="74B73F4A"/>
    <w:rsid w:val="74BFA22A"/>
    <w:rsid w:val="74C73A21"/>
    <w:rsid w:val="74C7B843"/>
    <w:rsid w:val="74CA02AD"/>
    <w:rsid w:val="74CB28EF"/>
    <w:rsid w:val="74D6988D"/>
    <w:rsid w:val="74D99075"/>
    <w:rsid w:val="74E69BB2"/>
    <w:rsid w:val="74F28F64"/>
    <w:rsid w:val="7506468D"/>
    <w:rsid w:val="7508DB6A"/>
    <w:rsid w:val="751193DA"/>
    <w:rsid w:val="751A014E"/>
    <w:rsid w:val="751DF759"/>
    <w:rsid w:val="752312C6"/>
    <w:rsid w:val="7528ADB5"/>
    <w:rsid w:val="753145B1"/>
    <w:rsid w:val="75341D3A"/>
    <w:rsid w:val="753FF0A1"/>
    <w:rsid w:val="754133E0"/>
    <w:rsid w:val="75446112"/>
    <w:rsid w:val="754F1294"/>
    <w:rsid w:val="75523783"/>
    <w:rsid w:val="75549785"/>
    <w:rsid w:val="755BEE86"/>
    <w:rsid w:val="755F3142"/>
    <w:rsid w:val="75675A4A"/>
    <w:rsid w:val="7573C9EC"/>
    <w:rsid w:val="757CA152"/>
    <w:rsid w:val="757CF868"/>
    <w:rsid w:val="757E1CA4"/>
    <w:rsid w:val="75902228"/>
    <w:rsid w:val="75920B8A"/>
    <w:rsid w:val="75945DAB"/>
    <w:rsid w:val="75974806"/>
    <w:rsid w:val="75BEF258"/>
    <w:rsid w:val="75C8F075"/>
    <w:rsid w:val="75C8F231"/>
    <w:rsid w:val="75CFD7F8"/>
    <w:rsid w:val="75D12609"/>
    <w:rsid w:val="75D42DE8"/>
    <w:rsid w:val="75E72064"/>
    <w:rsid w:val="75ED3F18"/>
    <w:rsid w:val="75FCE9A4"/>
    <w:rsid w:val="7620E80F"/>
    <w:rsid w:val="76295497"/>
    <w:rsid w:val="76337B77"/>
    <w:rsid w:val="76508D2D"/>
    <w:rsid w:val="765640FA"/>
    <w:rsid w:val="7668A446"/>
    <w:rsid w:val="76698D7F"/>
    <w:rsid w:val="76844CEA"/>
    <w:rsid w:val="76860AF9"/>
    <w:rsid w:val="76880565"/>
    <w:rsid w:val="76A2FA54"/>
    <w:rsid w:val="76A45F6A"/>
    <w:rsid w:val="76BEB3A4"/>
    <w:rsid w:val="76E5C089"/>
    <w:rsid w:val="76E9DAC7"/>
    <w:rsid w:val="76F483EC"/>
    <w:rsid w:val="76F99BAE"/>
    <w:rsid w:val="76FA8B01"/>
    <w:rsid w:val="77028C5E"/>
    <w:rsid w:val="77053719"/>
    <w:rsid w:val="7707DFDF"/>
    <w:rsid w:val="77121AFA"/>
    <w:rsid w:val="77166DA3"/>
    <w:rsid w:val="771E397F"/>
    <w:rsid w:val="772469D8"/>
    <w:rsid w:val="7725E40D"/>
    <w:rsid w:val="772D8F6A"/>
    <w:rsid w:val="772EF70E"/>
    <w:rsid w:val="7734A998"/>
    <w:rsid w:val="773BA7D1"/>
    <w:rsid w:val="77445111"/>
    <w:rsid w:val="774D71E0"/>
    <w:rsid w:val="7771492A"/>
    <w:rsid w:val="77791311"/>
    <w:rsid w:val="777E8CD2"/>
    <w:rsid w:val="777F8D33"/>
    <w:rsid w:val="7781930B"/>
    <w:rsid w:val="778B2C7F"/>
    <w:rsid w:val="77A7013B"/>
    <w:rsid w:val="77B355EA"/>
    <w:rsid w:val="77B8D3E4"/>
    <w:rsid w:val="77BB41B3"/>
    <w:rsid w:val="77C4E618"/>
    <w:rsid w:val="77C5A5E0"/>
    <w:rsid w:val="77CA9EF2"/>
    <w:rsid w:val="77CE1827"/>
    <w:rsid w:val="77DAABD2"/>
    <w:rsid w:val="77DF4E09"/>
    <w:rsid w:val="77ED5878"/>
    <w:rsid w:val="77F2BB1C"/>
    <w:rsid w:val="77FC8687"/>
    <w:rsid w:val="78205789"/>
    <w:rsid w:val="782AB763"/>
    <w:rsid w:val="783008B4"/>
    <w:rsid w:val="783AC5CD"/>
    <w:rsid w:val="783EE927"/>
    <w:rsid w:val="783F0C83"/>
    <w:rsid w:val="78412FF3"/>
    <w:rsid w:val="78430F57"/>
    <w:rsid w:val="7845A351"/>
    <w:rsid w:val="78550F19"/>
    <w:rsid w:val="785D28E5"/>
    <w:rsid w:val="7863B108"/>
    <w:rsid w:val="7865FE76"/>
    <w:rsid w:val="786A3A7B"/>
    <w:rsid w:val="786A6DF1"/>
    <w:rsid w:val="786EEA19"/>
    <w:rsid w:val="7875141B"/>
    <w:rsid w:val="7878083A"/>
    <w:rsid w:val="787D3D45"/>
    <w:rsid w:val="78818D37"/>
    <w:rsid w:val="788B7B04"/>
    <w:rsid w:val="788BDCA7"/>
    <w:rsid w:val="78900C54"/>
    <w:rsid w:val="7897F708"/>
    <w:rsid w:val="7899AA8D"/>
    <w:rsid w:val="78AB93B4"/>
    <w:rsid w:val="78BCCBEE"/>
    <w:rsid w:val="78E8035E"/>
    <w:rsid w:val="78E8C86C"/>
    <w:rsid w:val="78EAF13D"/>
    <w:rsid w:val="78EBA99C"/>
    <w:rsid w:val="78F05507"/>
    <w:rsid w:val="78F26358"/>
    <w:rsid w:val="7904A012"/>
    <w:rsid w:val="790731A4"/>
    <w:rsid w:val="790A5D72"/>
    <w:rsid w:val="790CB40C"/>
    <w:rsid w:val="790F423E"/>
    <w:rsid w:val="791F2D3F"/>
    <w:rsid w:val="7925037D"/>
    <w:rsid w:val="7948C746"/>
    <w:rsid w:val="794D7235"/>
    <w:rsid w:val="79507CEF"/>
    <w:rsid w:val="79598158"/>
    <w:rsid w:val="795AE707"/>
    <w:rsid w:val="79601D7A"/>
    <w:rsid w:val="7968C299"/>
    <w:rsid w:val="796CD4E3"/>
    <w:rsid w:val="796CD693"/>
    <w:rsid w:val="796FA3CF"/>
    <w:rsid w:val="79743B9C"/>
    <w:rsid w:val="797A9215"/>
    <w:rsid w:val="798409E0"/>
    <w:rsid w:val="798940B3"/>
    <w:rsid w:val="799106DA"/>
    <w:rsid w:val="79A1422D"/>
    <w:rsid w:val="79BE31A8"/>
    <w:rsid w:val="79C4CFB5"/>
    <w:rsid w:val="79C4E707"/>
    <w:rsid w:val="79D1DE6E"/>
    <w:rsid w:val="79D88233"/>
    <w:rsid w:val="79E532C6"/>
    <w:rsid w:val="79E8D7E5"/>
    <w:rsid w:val="79F11130"/>
    <w:rsid w:val="79F5BFCB"/>
    <w:rsid w:val="79F71340"/>
    <w:rsid w:val="79F87164"/>
    <w:rsid w:val="7A013C22"/>
    <w:rsid w:val="7A02BFD3"/>
    <w:rsid w:val="7A08DD77"/>
    <w:rsid w:val="7A127E2B"/>
    <w:rsid w:val="7A183A8D"/>
    <w:rsid w:val="7A203612"/>
    <w:rsid w:val="7A231DC7"/>
    <w:rsid w:val="7A23E07B"/>
    <w:rsid w:val="7A31E1E5"/>
    <w:rsid w:val="7A4051F0"/>
    <w:rsid w:val="7A4B3A68"/>
    <w:rsid w:val="7A4D860C"/>
    <w:rsid w:val="7A4F63BF"/>
    <w:rsid w:val="7A518D30"/>
    <w:rsid w:val="7A647F45"/>
    <w:rsid w:val="7A655090"/>
    <w:rsid w:val="7A6A0E43"/>
    <w:rsid w:val="7A6A9D1D"/>
    <w:rsid w:val="7A6BE14A"/>
    <w:rsid w:val="7A6C2F48"/>
    <w:rsid w:val="7A6FD37E"/>
    <w:rsid w:val="7A7A4424"/>
    <w:rsid w:val="7A7CD4DD"/>
    <w:rsid w:val="7A80EE69"/>
    <w:rsid w:val="7A8C28D3"/>
    <w:rsid w:val="7A8DF466"/>
    <w:rsid w:val="7A991184"/>
    <w:rsid w:val="7AB22BBB"/>
    <w:rsid w:val="7AB81937"/>
    <w:rsid w:val="7ABF301C"/>
    <w:rsid w:val="7AC7B61E"/>
    <w:rsid w:val="7ACD843B"/>
    <w:rsid w:val="7ACEC5E8"/>
    <w:rsid w:val="7ADD17C4"/>
    <w:rsid w:val="7AEB428B"/>
    <w:rsid w:val="7AFF9813"/>
    <w:rsid w:val="7B0101DA"/>
    <w:rsid w:val="7B021EDA"/>
    <w:rsid w:val="7B0AD03A"/>
    <w:rsid w:val="7B12DD73"/>
    <w:rsid w:val="7B192D45"/>
    <w:rsid w:val="7B2004E5"/>
    <w:rsid w:val="7B203582"/>
    <w:rsid w:val="7B25E8A3"/>
    <w:rsid w:val="7B396511"/>
    <w:rsid w:val="7B40CC2A"/>
    <w:rsid w:val="7B41C510"/>
    <w:rsid w:val="7B41CCDF"/>
    <w:rsid w:val="7B47A302"/>
    <w:rsid w:val="7B4910C6"/>
    <w:rsid w:val="7B4AAB5E"/>
    <w:rsid w:val="7B5FFF24"/>
    <w:rsid w:val="7B65691A"/>
    <w:rsid w:val="7B6DF587"/>
    <w:rsid w:val="7B91B8C1"/>
    <w:rsid w:val="7B9FD8AE"/>
    <w:rsid w:val="7BA1D3AF"/>
    <w:rsid w:val="7BB8B18B"/>
    <w:rsid w:val="7BC05555"/>
    <w:rsid w:val="7BC96032"/>
    <w:rsid w:val="7BD980B7"/>
    <w:rsid w:val="7BF9D573"/>
    <w:rsid w:val="7BF9FB28"/>
    <w:rsid w:val="7C022BAD"/>
    <w:rsid w:val="7C02A044"/>
    <w:rsid w:val="7C07A225"/>
    <w:rsid w:val="7C1EA88C"/>
    <w:rsid w:val="7C29D0A6"/>
    <w:rsid w:val="7C3B98A8"/>
    <w:rsid w:val="7C3BF814"/>
    <w:rsid w:val="7C42C5F7"/>
    <w:rsid w:val="7C4D8DBB"/>
    <w:rsid w:val="7C4E5DD1"/>
    <w:rsid w:val="7C53082F"/>
    <w:rsid w:val="7C701D7B"/>
    <w:rsid w:val="7C792E46"/>
    <w:rsid w:val="7C7D7745"/>
    <w:rsid w:val="7C83A741"/>
    <w:rsid w:val="7C86457E"/>
    <w:rsid w:val="7CADA942"/>
    <w:rsid w:val="7CB7D564"/>
    <w:rsid w:val="7CC18622"/>
    <w:rsid w:val="7CD202FB"/>
    <w:rsid w:val="7CDA7521"/>
    <w:rsid w:val="7CEBCB9A"/>
    <w:rsid w:val="7CF46340"/>
    <w:rsid w:val="7CFC70B6"/>
    <w:rsid w:val="7D0523B4"/>
    <w:rsid w:val="7D0A46EE"/>
    <w:rsid w:val="7D0FDE68"/>
    <w:rsid w:val="7D10025A"/>
    <w:rsid w:val="7D1A7BF5"/>
    <w:rsid w:val="7D21CE2E"/>
    <w:rsid w:val="7D234E07"/>
    <w:rsid w:val="7D263DF1"/>
    <w:rsid w:val="7D4186E3"/>
    <w:rsid w:val="7D4E17B0"/>
    <w:rsid w:val="7D5A886A"/>
    <w:rsid w:val="7D5E84AD"/>
    <w:rsid w:val="7D6C854E"/>
    <w:rsid w:val="7D70A37E"/>
    <w:rsid w:val="7D70F89F"/>
    <w:rsid w:val="7D782E8B"/>
    <w:rsid w:val="7D78C86F"/>
    <w:rsid w:val="7D7A3883"/>
    <w:rsid w:val="7D98304B"/>
    <w:rsid w:val="7DC830C0"/>
    <w:rsid w:val="7DC83B95"/>
    <w:rsid w:val="7DCBBAEB"/>
    <w:rsid w:val="7DD1EDDD"/>
    <w:rsid w:val="7DD362C7"/>
    <w:rsid w:val="7DD4A0EB"/>
    <w:rsid w:val="7DD8C7CA"/>
    <w:rsid w:val="7DE5FF48"/>
    <w:rsid w:val="7DEE220F"/>
    <w:rsid w:val="7DF3CABD"/>
    <w:rsid w:val="7DF694A5"/>
    <w:rsid w:val="7E02EB35"/>
    <w:rsid w:val="7E03E33D"/>
    <w:rsid w:val="7E04292E"/>
    <w:rsid w:val="7E0ADEC7"/>
    <w:rsid w:val="7E0B458C"/>
    <w:rsid w:val="7E0C87BF"/>
    <w:rsid w:val="7E11BBA5"/>
    <w:rsid w:val="7E1499DB"/>
    <w:rsid w:val="7E1831CB"/>
    <w:rsid w:val="7E1AED61"/>
    <w:rsid w:val="7E3085F8"/>
    <w:rsid w:val="7E36E1E5"/>
    <w:rsid w:val="7E43D78A"/>
    <w:rsid w:val="7E49ED1D"/>
    <w:rsid w:val="7E544B82"/>
    <w:rsid w:val="7E6F876C"/>
    <w:rsid w:val="7E721257"/>
    <w:rsid w:val="7E88EA14"/>
    <w:rsid w:val="7E919E51"/>
    <w:rsid w:val="7E91F5AF"/>
    <w:rsid w:val="7E97B3D9"/>
    <w:rsid w:val="7EA8383A"/>
    <w:rsid w:val="7EAE5223"/>
    <w:rsid w:val="7EAFC6A0"/>
    <w:rsid w:val="7EB2BD6E"/>
    <w:rsid w:val="7EB87E07"/>
    <w:rsid w:val="7EBDAE85"/>
    <w:rsid w:val="7EC1829A"/>
    <w:rsid w:val="7EDA79A1"/>
    <w:rsid w:val="7EDACEAC"/>
    <w:rsid w:val="7EDD510C"/>
    <w:rsid w:val="7EDD7C80"/>
    <w:rsid w:val="7EDFD834"/>
    <w:rsid w:val="7EE9A7EA"/>
    <w:rsid w:val="7EF07F12"/>
    <w:rsid w:val="7F034C26"/>
    <w:rsid w:val="7F1F6BA2"/>
    <w:rsid w:val="7F201094"/>
    <w:rsid w:val="7F26E47D"/>
    <w:rsid w:val="7F35D34C"/>
    <w:rsid w:val="7F3B2D79"/>
    <w:rsid w:val="7F405D9B"/>
    <w:rsid w:val="7F4FB016"/>
    <w:rsid w:val="7F52379B"/>
    <w:rsid w:val="7F5DF644"/>
    <w:rsid w:val="7F60D779"/>
    <w:rsid w:val="7F73C669"/>
    <w:rsid w:val="7F74320A"/>
    <w:rsid w:val="7F84EA41"/>
    <w:rsid w:val="7F9127C1"/>
    <w:rsid w:val="7FA0A93F"/>
    <w:rsid w:val="7FA3CECC"/>
    <w:rsid w:val="7FA5474C"/>
    <w:rsid w:val="7FACA35E"/>
    <w:rsid w:val="7FBEAB60"/>
    <w:rsid w:val="7FBFB24E"/>
    <w:rsid w:val="7FC40D1D"/>
    <w:rsid w:val="7FC717A8"/>
    <w:rsid w:val="7FDC3620"/>
    <w:rsid w:val="7FEBAD55"/>
    <w:rsid w:val="7FECB7EA"/>
    <w:rsid w:val="7FED636B"/>
    <w:rsid w:val="7FEE33A1"/>
    <w:rsid w:val="7FF2F4C9"/>
    <w:rsid w:val="7FF388B5"/>
    <w:rsid w:val="7FF6F322"/>
    <w:rsid w:val="7FF8EF5A"/>
    <w:rsid w:val="7FFC4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4B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5BE"/>
    <w:pPr>
      <w:spacing w:after="0" w:line="278" w:lineRule="auto"/>
    </w:pPr>
    <w:rPr>
      <w:rFonts w:ascii="Times New Roman" w:hAnsi="Times New Roman"/>
      <w:sz w:val="28"/>
    </w:rPr>
  </w:style>
  <w:style w:type="paragraph" w:styleId="Heading1">
    <w:name w:val="heading 1"/>
    <w:basedOn w:val="Normal"/>
    <w:next w:val="Normal"/>
    <w:link w:val="Heading1Char"/>
    <w:uiPriority w:val="9"/>
    <w:qFormat/>
    <w:rsid w:val="009F4687"/>
    <w:pPr>
      <w:spacing w:line="480" w:lineRule="auto"/>
      <w:jc w:val="center"/>
      <w:outlineLvl w:val="0"/>
    </w:pPr>
    <w:rPr>
      <w:b/>
      <w:bCs/>
      <w:szCs w:val="28"/>
      <w:u w:val="single"/>
    </w:rPr>
  </w:style>
  <w:style w:type="paragraph" w:styleId="Heading2">
    <w:name w:val="heading 2"/>
    <w:basedOn w:val="Normal"/>
    <w:next w:val="Normal"/>
    <w:link w:val="Heading2Char"/>
    <w:uiPriority w:val="9"/>
    <w:unhideWhenUsed/>
    <w:qFormat/>
    <w:rsid w:val="008C1F70"/>
    <w:pPr>
      <w:numPr>
        <w:numId w:val="36"/>
      </w:numPr>
      <w:spacing w:line="480" w:lineRule="auto"/>
      <w:outlineLvl w:val="1"/>
    </w:pPr>
    <w:rPr>
      <w:b/>
      <w:bCs/>
      <w:szCs w:val="28"/>
    </w:rPr>
  </w:style>
  <w:style w:type="paragraph" w:styleId="Heading3">
    <w:name w:val="heading 3"/>
    <w:basedOn w:val="ListParagraph"/>
    <w:next w:val="Normal"/>
    <w:link w:val="Heading3Char"/>
    <w:uiPriority w:val="9"/>
    <w:unhideWhenUsed/>
    <w:qFormat/>
    <w:rsid w:val="00367DF8"/>
    <w:pPr>
      <w:numPr>
        <w:ilvl w:val="1"/>
        <w:numId w:val="36"/>
      </w:numPr>
      <w:spacing w:line="480" w:lineRule="auto"/>
      <w:ind w:left="360" w:hanging="360"/>
      <w:outlineLvl w:val="2"/>
    </w:pPr>
    <w:rPr>
      <w:b/>
      <w:bCs/>
      <w:szCs w:val="28"/>
    </w:rPr>
  </w:style>
  <w:style w:type="paragraph" w:styleId="Heading4">
    <w:name w:val="heading 4"/>
    <w:basedOn w:val="ListParagraph"/>
    <w:next w:val="Normal"/>
    <w:link w:val="Heading4Char"/>
    <w:uiPriority w:val="9"/>
    <w:unhideWhenUsed/>
    <w:qFormat/>
    <w:rsid w:val="00367DF8"/>
    <w:pPr>
      <w:numPr>
        <w:ilvl w:val="2"/>
        <w:numId w:val="36"/>
      </w:numPr>
      <w:spacing w:line="480" w:lineRule="auto"/>
      <w:ind w:left="648" w:hanging="288"/>
      <w:outlineLvl w:val="3"/>
    </w:pPr>
    <w:rPr>
      <w:b/>
      <w:bCs/>
      <w:szCs w:val="28"/>
    </w:rPr>
  </w:style>
  <w:style w:type="paragraph" w:styleId="Heading5">
    <w:name w:val="heading 5"/>
    <w:basedOn w:val="ListParagraph"/>
    <w:next w:val="Normal"/>
    <w:link w:val="Heading5Char"/>
    <w:uiPriority w:val="9"/>
    <w:unhideWhenUsed/>
    <w:qFormat/>
    <w:rsid w:val="00FE6EE1"/>
    <w:pPr>
      <w:numPr>
        <w:numId w:val="8"/>
      </w:numPr>
      <w:spacing w:line="480" w:lineRule="auto"/>
      <w:outlineLvl w:val="4"/>
    </w:pPr>
    <w:rPr>
      <w:rFonts w:eastAsia="Times New Roman"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687"/>
    <w:rPr>
      <w:rFonts w:ascii="Times New Roman" w:hAnsi="Times New Roman"/>
      <w:b/>
      <w:bCs/>
      <w:sz w:val="28"/>
      <w:szCs w:val="28"/>
      <w:u w:val="single"/>
    </w:rPr>
  </w:style>
  <w:style w:type="character" w:customStyle="1" w:styleId="Heading2Char">
    <w:name w:val="Heading 2 Char"/>
    <w:basedOn w:val="DefaultParagraphFont"/>
    <w:link w:val="Heading2"/>
    <w:uiPriority w:val="9"/>
    <w:rsid w:val="008C1F70"/>
    <w:rPr>
      <w:rFonts w:ascii="Times New Roman" w:hAnsi="Times New Roman"/>
      <w:b/>
      <w:bCs/>
      <w:sz w:val="28"/>
      <w:szCs w:val="28"/>
    </w:rPr>
  </w:style>
  <w:style w:type="character" w:customStyle="1" w:styleId="Heading3Char">
    <w:name w:val="Heading 3 Char"/>
    <w:basedOn w:val="DefaultParagraphFont"/>
    <w:link w:val="Heading3"/>
    <w:uiPriority w:val="9"/>
    <w:rsid w:val="00367DF8"/>
    <w:rPr>
      <w:rFonts w:ascii="Times New Roman" w:hAnsi="Times New Roman"/>
      <w:b/>
      <w:bCs/>
      <w:sz w:val="28"/>
      <w:szCs w:val="28"/>
    </w:rPr>
  </w:style>
  <w:style w:type="paragraph" w:styleId="Revision">
    <w:name w:val="Revision"/>
    <w:hidden/>
    <w:uiPriority w:val="99"/>
    <w:semiHidden/>
    <w:rsid w:val="00C97815"/>
    <w:pPr>
      <w:spacing w:after="0" w:line="240" w:lineRule="auto"/>
    </w:pPr>
  </w:style>
  <w:style w:type="character" w:styleId="CommentReference">
    <w:name w:val="annotation reference"/>
    <w:basedOn w:val="DefaultParagraphFont"/>
    <w:uiPriority w:val="99"/>
    <w:semiHidden/>
    <w:unhideWhenUsed/>
    <w:rsid w:val="00EA04AF"/>
    <w:rPr>
      <w:sz w:val="16"/>
      <w:szCs w:val="16"/>
    </w:rPr>
  </w:style>
  <w:style w:type="paragraph" w:styleId="CommentText">
    <w:name w:val="annotation text"/>
    <w:basedOn w:val="Normal"/>
    <w:link w:val="CommentTextChar"/>
    <w:uiPriority w:val="99"/>
    <w:unhideWhenUsed/>
    <w:rsid w:val="00EA04AF"/>
    <w:pPr>
      <w:spacing w:line="240" w:lineRule="auto"/>
    </w:pPr>
    <w:rPr>
      <w:sz w:val="20"/>
      <w:szCs w:val="20"/>
    </w:rPr>
  </w:style>
  <w:style w:type="character" w:customStyle="1" w:styleId="CommentTextChar">
    <w:name w:val="Comment Text Char"/>
    <w:basedOn w:val="DefaultParagraphFont"/>
    <w:link w:val="CommentText"/>
    <w:uiPriority w:val="99"/>
    <w:rsid w:val="00EA04AF"/>
    <w:rPr>
      <w:sz w:val="20"/>
      <w:szCs w:val="20"/>
    </w:rPr>
  </w:style>
  <w:style w:type="paragraph" w:styleId="CommentSubject">
    <w:name w:val="annotation subject"/>
    <w:basedOn w:val="CommentText"/>
    <w:next w:val="CommentText"/>
    <w:link w:val="CommentSubjectChar"/>
    <w:uiPriority w:val="99"/>
    <w:semiHidden/>
    <w:unhideWhenUsed/>
    <w:rsid w:val="00EA04AF"/>
    <w:rPr>
      <w:b/>
      <w:bCs/>
    </w:rPr>
  </w:style>
  <w:style w:type="character" w:customStyle="1" w:styleId="CommentSubjectChar">
    <w:name w:val="Comment Subject Char"/>
    <w:basedOn w:val="CommentTextChar"/>
    <w:link w:val="CommentSubject"/>
    <w:uiPriority w:val="99"/>
    <w:semiHidden/>
    <w:rsid w:val="00EA04AF"/>
    <w:rPr>
      <w:b/>
      <w:bCs/>
      <w:sz w:val="20"/>
      <w:szCs w:val="20"/>
    </w:rPr>
  </w:style>
  <w:style w:type="paragraph" w:styleId="ListParagraph">
    <w:name w:val="List Paragraph"/>
    <w:basedOn w:val="Normal"/>
    <w:uiPriority w:val="34"/>
    <w:qFormat/>
    <w:rsid w:val="007D6D3E"/>
    <w:pPr>
      <w:ind w:left="720"/>
      <w:contextualSpacing/>
    </w:pPr>
  </w:style>
  <w:style w:type="character" w:customStyle="1" w:styleId="Heading4Char">
    <w:name w:val="Heading 4 Char"/>
    <w:basedOn w:val="DefaultParagraphFont"/>
    <w:link w:val="Heading4"/>
    <w:uiPriority w:val="9"/>
    <w:rsid w:val="00367DF8"/>
    <w:rPr>
      <w:rFonts w:ascii="Times New Roman" w:hAnsi="Times New Roman"/>
      <w:b/>
      <w:bCs/>
      <w:sz w:val="28"/>
      <w:szCs w:val="28"/>
    </w:rPr>
  </w:style>
  <w:style w:type="character" w:customStyle="1" w:styleId="Heading5Char">
    <w:name w:val="Heading 5 Char"/>
    <w:basedOn w:val="DefaultParagraphFont"/>
    <w:link w:val="Heading5"/>
    <w:uiPriority w:val="9"/>
    <w:rsid w:val="00FE6EE1"/>
    <w:rPr>
      <w:rFonts w:ascii="Times New Roman" w:eastAsia="Times New Roman" w:hAnsi="Times New Roman" w:cs="Times New Roman"/>
      <w:b/>
      <w:bCs/>
      <w:sz w:val="28"/>
      <w:szCs w:val="28"/>
    </w:rPr>
  </w:style>
  <w:style w:type="paragraph" w:styleId="TOC1">
    <w:name w:val="toc 1"/>
    <w:basedOn w:val="Normal"/>
    <w:next w:val="Normal"/>
    <w:uiPriority w:val="39"/>
    <w:unhideWhenUsed/>
    <w:rsid w:val="00F21714"/>
    <w:pPr>
      <w:spacing w:after="100" w:line="240" w:lineRule="auto"/>
    </w:pPr>
  </w:style>
  <w:style w:type="paragraph" w:styleId="TOC2">
    <w:name w:val="toc 2"/>
    <w:basedOn w:val="Normal"/>
    <w:next w:val="Normal"/>
    <w:uiPriority w:val="39"/>
    <w:unhideWhenUsed/>
    <w:rsid w:val="00F21714"/>
    <w:pPr>
      <w:spacing w:after="100" w:line="240" w:lineRule="auto"/>
      <w:ind w:left="216"/>
    </w:pPr>
  </w:style>
  <w:style w:type="paragraph" w:styleId="TOC3">
    <w:name w:val="toc 3"/>
    <w:basedOn w:val="Normal"/>
    <w:next w:val="Normal"/>
    <w:uiPriority w:val="39"/>
    <w:unhideWhenUsed/>
    <w:rsid w:val="00532BE5"/>
    <w:pPr>
      <w:spacing w:after="100" w:line="240" w:lineRule="auto"/>
      <w:ind w:left="720"/>
    </w:pPr>
  </w:style>
  <w:style w:type="paragraph" w:styleId="TOC4">
    <w:name w:val="toc 4"/>
    <w:basedOn w:val="Normal"/>
    <w:next w:val="Normal"/>
    <w:uiPriority w:val="39"/>
    <w:unhideWhenUsed/>
    <w:rsid w:val="00F80ED7"/>
    <w:pPr>
      <w:spacing w:line="240" w:lineRule="auto"/>
      <w:ind w:left="446"/>
    </w:pPr>
  </w:style>
  <w:style w:type="paragraph" w:styleId="TOC5">
    <w:name w:val="toc 5"/>
    <w:basedOn w:val="Normal"/>
    <w:next w:val="Normal"/>
    <w:uiPriority w:val="39"/>
    <w:unhideWhenUsed/>
    <w:rsid w:val="00F80ED7"/>
    <w:pPr>
      <w:spacing w:line="240" w:lineRule="auto"/>
      <w:ind w:left="965"/>
    </w:pPr>
  </w:style>
  <w:style w:type="character" w:styleId="Hyperlink">
    <w:name w:val="Hyperlink"/>
    <w:basedOn w:val="DefaultParagraphFont"/>
    <w:uiPriority w:val="99"/>
    <w:unhideWhenUsed/>
    <w:rsid w:val="00A87005"/>
    <w:rPr>
      <w:color w:val="467886" w:themeColor="hyperlink"/>
      <w:u w:val="single"/>
    </w:rPr>
  </w:style>
  <w:style w:type="paragraph" w:styleId="Header">
    <w:name w:val="header"/>
    <w:basedOn w:val="Normal"/>
    <w:link w:val="HeaderChar"/>
    <w:uiPriority w:val="99"/>
    <w:unhideWhenUsed/>
    <w:rsid w:val="00371791"/>
    <w:pPr>
      <w:tabs>
        <w:tab w:val="center" w:pos="4680"/>
        <w:tab w:val="right" w:pos="9360"/>
      </w:tabs>
      <w:spacing w:line="240" w:lineRule="auto"/>
    </w:pPr>
  </w:style>
  <w:style w:type="character" w:customStyle="1" w:styleId="HeaderChar">
    <w:name w:val="Header Char"/>
    <w:basedOn w:val="DefaultParagraphFont"/>
    <w:link w:val="Header"/>
    <w:uiPriority w:val="99"/>
    <w:rsid w:val="00371791"/>
  </w:style>
  <w:style w:type="paragraph" w:styleId="Footer">
    <w:name w:val="footer"/>
    <w:basedOn w:val="Normal"/>
    <w:link w:val="FooterChar"/>
    <w:uiPriority w:val="99"/>
    <w:unhideWhenUsed/>
    <w:rsid w:val="00371791"/>
    <w:pPr>
      <w:tabs>
        <w:tab w:val="center" w:pos="4680"/>
        <w:tab w:val="right" w:pos="9360"/>
      </w:tabs>
      <w:spacing w:line="240" w:lineRule="auto"/>
    </w:pPr>
  </w:style>
  <w:style w:type="character" w:customStyle="1" w:styleId="FooterChar">
    <w:name w:val="Footer Char"/>
    <w:basedOn w:val="DefaultParagraphFont"/>
    <w:link w:val="Footer"/>
    <w:uiPriority w:val="99"/>
    <w:rsid w:val="00371791"/>
  </w:style>
  <w:style w:type="table" w:styleId="TableGrid">
    <w:name w:val="Table Grid"/>
    <w:basedOn w:val="TableNormal"/>
    <w:uiPriority w:val="59"/>
    <w:rsid w:val="00D93B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AHeading">
    <w:name w:val="toa heading"/>
    <w:basedOn w:val="Normal"/>
    <w:next w:val="Normal"/>
    <w:uiPriority w:val="99"/>
    <w:semiHidden/>
    <w:unhideWhenUsed/>
    <w:rsid w:val="00A3686F"/>
    <w:pPr>
      <w:spacing w:before="120"/>
    </w:pPr>
    <w:rPr>
      <w:rFonts w:eastAsiaTheme="majorEastAsia" w:cstheme="majorBidi"/>
      <w:b/>
      <w:bCs/>
    </w:rPr>
  </w:style>
  <w:style w:type="paragraph" w:styleId="TableofAuthorities">
    <w:name w:val="table of authorities"/>
    <w:basedOn w:val="Normal"/>
    <w:next w:val="Normal"/>
    <w:uiPriority w:val="99"/>
    <w:semiHidden/>
    <w:unhideWhenUsed/>
    <w:rsid w:val="00A3686F"/>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EBD22AD0-368D-4C7D-807A-9E3A5BD24DE2}"/>
</file>

<file path=customXml/itemProps2.xml><?xml version="1.0" encoding="utf-8"?>
<ds:datastoreItem xmlns:ds="http://schemas.openxmlformats.org/officeDocument/2006/customXml" ds:itemID="{1A025139-BC39-404F-A291-A7E2A8EE7CD9}"/>
</file>

<file path=customXml/itemProps3.xml><?xml version="1.0" encoding="utf-8"?>
<ds:datastoreItem xmlns:ds="http://schemas.openxmlformats.org/officeDocument/2006/customXml" ds:itemID="{02FD3402-5F10-4FA8-B2B6-1E1067D878AF}"/>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5161</Words>
  <Characters>29420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34512</CharactersWithSpaces>
  <SharedDoc>false</SharedDoc>
  <HLinks>
    <vt:vector size="144" baseType="variant">
      <vt:variant>
        <vt:i4>2293773</vt:i4>
      </vt:variant>
      <vt:variant>
        <vt:i4>140</vt:i4>
      </vt:variant>
      <vt:variant>
        <vt:i4>0</vt:i4>
      </vt:variant>
      <vt:variant>
        <vt:i4>5</vt:i4>
      </vt:variant>
      <vt:variant>
        <vt:lpwstr/>
      </vt:variant>
      <vt:variant>
        <vt:lpwstr>_Toc2043961031</vt:lpwstr>
      </vt:variant>
      <vt:variant>
        <vt:i4>3080196</vt:i4>
      </vt:variant>
      <vt:variant>
        <vt:i4>134</vt:i4>
      </vt:variant>
      <vt:variant>
        <vt:i4>0</vt:i4>
      </vt:variant>
      <vt:variant>
        <vt:i4>5</vt:i4>
      </vt:variant>
      <vt:variant>
        <vt:lpwstr/>
      </vt:variant>
      <vt:variant>
        <vt:lpwstr>_Toc1100663609</vt:lpwstr>
      </vt:variant>
      <vt:variant>
        <vt:i4>2031666</vt:i4>
      </vt:variant>
      <vt:variant>
        <vt:i4>128</vt:i4>
      </vt:variant>
      <vt:variant>
        <vt:i4>0</vt:i4>
      </vt:variant>
      <vt:variant>
        <vt:i4>5</vt:i4>
      </vt:variant>
      <vt:variant>
        <vt:lpwstr/>
      </vt:variant>
      <vt:variant>
        <vt:lpwstr>_Toc642025497</vt:lpwstr>
      </vt:variant>
      <vt:variant>
        <vt:i4>2359303</vt:i4>
      </vt:variant>
      <vt:variant>
        <vt:i4>122</vt:i4>
      </vt:variant>
      <vt:variant>
        <vt:i4>0</vt:i4>
      </vt:variant>
      <vt:variant>
        <vt:i4>5</vt:i4>
      </vt:variant>
      <vt:variant>
        <vt:lpwstr/>
      </vt:variant>
      <vt:variant>
        <vt:lpwstr>_Toc1772109593</vt:lpwstr>
      </vt:variant>
      <vt:variant>
        <vt:i4>2818050</vt:i4>
      </vt:variant>
      <vt:variant>
        <vt:i4>116</vt:i4>
      </vt:variant>
      <vt:variant>
        <vt:i4>0</vt:i4>
      </vt:variant>
      <vt:variant>
        <vt:i4>5</vt:i4>
      </vt:variant>
      <vt:variant>
        <vt:lpwstr/>
      </vt:variant>
      <vt:variant>
        <vt:lpwstr>_Toc1418878621</vt:lpwstr>
      </vt:variant>
      <vt:variant>
        <vt:i4>2293767</vt:i4>
      </vt:variant>
      <vt:variant>
        <vt:i4>110</vt:i4>
      </vt:variant>
      <vt:variant>
        <vt:i4>0</vt:i4>
      </vt:variant>
      <vt:variant>
        <vt:i4>5</vt:i4>
      </vt:variant>
      <vt:variant>
        <vt:lpwstr/>
      </vt:variant>
      <vt:variant>
        <vt:lpwstr>_Toc1962138995</vt:lpwstr>
      </vt:variant>
      <vt:variant>
        <vt:i4>2359303</vt:i4>
      </vt:variant>
      <vt:variant>
        <vt:i4>104</vt:i4>
      </vt:variant>
      <vt:variant>
        <vt:i4>0</vt:i4>
      </vt:variant>
      <vt:variant>
        <vt:i4>5</vt:i4>
      </vt:variant>
      <vt:variant>
        <vt:lpwstr/>
      </vt:variant>
      <vt:variant>
        <vt:lpwstr>_Toc1341047055</vt:lpwstr>
      </vt:variant>
      <vt:variant>
        <vt:i4>2162698</vt:i4>
      </vt:variant>
      <vt:variant>
        <vt:i4>98</vt:i4>
      </vt:variant>
      <vt:variant>
        <vt:i4>0</vt:i4>
      </vt:variant>
      <vt:variant>
        <vt:i4>5</vt:i4>
      </vt:variant>
      <vt:variant>
        <vt:lpwstr/>
      </vt:variant>
      <vt:variant>
        <vt:lpwstr>_Toc1395973582</vt:lpwstr>
      </vt:variant>
      <vt:variant>
        <vt:i4>2031672</vt:i4>
      </vt:variant>
      <vt:variant>
        <vt:i4>92</vt:i4>
      </vt:variant>
      <vt:variant>
        <vt:i4>0</vt:i4>
      </vt:variant>
      <vt:variant>
        <vt:i4>5</vt:i4>
      </vt:variant>
      <vt:variant>
        <vt:lpwstr/>
      </vt:variant>
      <vt:variant>
        <vt:lpwstr>_Toc263385186</vt:lpwstr>
      </vt:variant>
      <vt:variant>
        <vt:i4>1572912</vt:i4>
      </vt:variant>
      <vt:variant>
        <vt:i4>86</vt:i4>
      </vt:variant>
      <vt:variant>
        <vt:i4>0</vt:i4>
      </vt:variant>
      <vt:variant>
        <vt:i4>5</vt:i4>
      </vt:variant>
      <vt:variant>
        <vt:lpwstr/>
      </vt:variant>
      <vt:variant>
        <vt:lpwstr>_Toc335970155</vt:lpwstr>
      </vt:variant>
      <vt:variant>
        <vt:i4>2621455</vt:i4>
      </vt:variant>
      <vt:variant>
        <vt:i4>80</vt:i4>
      </vt:variant>
      <vt:variant>
        <vt:i4>0</vt:i4>
      </vt:variant>
      <vt:variant>
        <vt:i4>5</vt:i4>
      </vt:variant>
      <vt:variant>
        <vt:lpwstr/>
      </vt:variant>
      <vt:variant>
        <vt:lpwstr>_Toc1983533402</vt:lpwstr>
      </vt:variant>
      <vt:variant>
        <vt:i4>2162693</vt:i4>
      </vt:variant>
      <vt:variant>
        <vt:i4>74</vt:i4>
      </vt:variant>
      <vt:variant>
        <vt:i4>0</vt:i4>
      </vt:variant>
      <vt:variant>
        <vt:i4>5</vt:i4>
      </vt:variant>
      <vt:variant>
        <vt:lpwstr/>
      </vt:variant>
      <vt:variant>
        <vt:lpwstr>_Toc1873724708</vt:lpwstr>
      </vt:variant>
      <vt:variant>
        <vt:i4>1835059</vt:i4>
      </vt:variant>
      <vt:variant>
        <vt:i4>68</vt:i4>
      </vt:variant>
      <vt:variant>
        <vt:i4>0</vt:i4>
      </vt:variant>
      <vt:variant>
        <vt:i4>5</vt:i4>
      </vt:variant>
      <vt:variant>
        <vt:lpwstr/>
      </vt:variant>
      <vt:variant>
        <vt:lpwstr>_Toc709043987</vt:lpwstr>
      </vt:variant>
      <vt:variant>
        <vt:i4>1966133</vt:i4>
      </vt:variant>
      <vt:variant>
        <vt:i4>62</vt:i4>
      </vt:variant>
      <vt:variant>
        <vt:i4>0</vt:i4>
      </vt:variant>
      <vt:variant>
        <vt:i4>5</vt:i4>
      </vt:variant>
      <vt:variant>
        <vt:lpwstr/>
      </vt:variant>
      <vt:variant>
        <vt:lpwstr>_Toc193061116</vt:lpwstr>
      </vt:variant>
      <vt:variant>
        <vt:i4>1245238</vt:i4>
      </vt:variant>
      <vt:variant>
        <vt:i4>56</vt:i4>
      </vt:variant>
      <vt:variant>
        <vt:i4>0</vt:i4>
      </vt:variant>
      <vt:variant>
        <vt:i4>5</vt:i4>
      </vt:variant>
      <vt:variant>
        <vt:lpwstr/>
      </vt:variant>
      <vt:variant>
        <vt:lpwstr>_Toc828678187</vt:lpwstr>
      </vt:variant>
      <vt:variant>
        <vt:i4>1310782</vt:i4>
      </vt:variant>
      <vt:variant>
        <vt:i4>50</vt:i4>
      </vt:variant>
      <vt:variant>
        <vt:i4>0</vt:i4>
      </vt:variant>
      <vt:variant>
        <vt:i4>5</vt:i4>
      </vt:variant>
      <vt:variant>
        <vt:lpwstr/>
      </vt:variant>
      <vt:variant>
        <vt:lpwstr>_Toc866084814</vt:lpwstr>
      </vt:variant>
      <vt:variant>
        <vt:i4>2293761</vt:i4>
      </vt:variant>
      <vt:variant>
        <vt:i4>44</vt:i4>
      </vt:variant>
      <vt:variant>
        <vt:i4>0</vt:i4>
      </vt:variant>
      <vt:variant>
        <vt:i4>5</vt:i4>
      </vt:variant>
      <vt:variant>
        <vt:lpwstr/>
      </vt:variant>
      <vt:variant>
        <vt:lpwstr>_Toc1079612935</vt:lpwstr>
      </vt:variant>
      <vt:variant>
        <vt:i4>1310782</vt:i4>
      </vt:variant>
      <vt:variant>
        <vt:i4>38</vt:i4>
      </vt:variant>
      <vt:variant>
        <vt:i4>0</vt:i4>
      </vt:variant>
      <vt:variant>
        <vt:i4>5</vt:i4>
      </vt:variant>
      <vt:variant>
        <vt:lpwstr/>
      </vt:variant>
      <vt:variant>
        <vt:lpwstr>_Toc565677948</vt:lpwstr>
      </vt:variant>
      <vt:variant>
        <vt:i4>2031669</vt:i4>
      </vt:variant>
      <vt:variant>
        <vt:i4>32</vt:i4>
      </vt:variant>
      <vt:variant>
        <vt:i4>0</vt:i4>
      </vt:variant>
      <vt:variant>
        <vt:i4>5</vt:i4>
      </vt:variant>
      <vt:variant>
        <vt:lpwstr/>
      </vt:variant>
      <vt:variant>
        <vt:lpwstr>_Toc96054388</vt:lpwstr>
      </vt:variant>
      <vt:variant>
        <vt:i4>2424834</vt:i4>
      </vt:variant>
      <vt:variant>
        <vt:i4>26</vt:i4>
      </vt:variant>
      <vt:variant>
        <vt:i4>0</vt:i4>
      </vt:variant>
      <vt:variant>
        <vt:i4>5</vt:i4>
      </vt:variant>
      <vt:variant>
        <vt:lpwstr/>
      </vt:variant>
      <vt:variant>
        <vt:lpwstr>_Toc1405724908</vt:lpwstr>
      </vt:variant>
      <vt:variant>
        <vt:i4>2162700</vt:i4>
      </vt:variant>
      <vt:variant>
        <vt:i4>20</vt:i4>
      </vt:variant>
      <vt:variant>
        <vt:i4>0</vt:i4>
      </vt:variant>
      <vt:variant>
        <vt:i4>5</vt:i4>
      </vt:variant>
      <vt:variant>
        <vt:lpwstr/>
      </vt:variant>
      <vt:variant>
        <vt:lpwstr>_Toc1098150952</vt:lpwstr>
      </vt:variant>
      <vt:variant>
        <vt:i4>1441849</vt:i4>
      </vt:variant>
      <vt:variant>
        <vt:i4>14</vt:i4>
      </vt:variant>
      <vt:variant>
        <vt:i4>0</vt:i4>
      </vt:variant>
      <vt:variant>
        <vt:i4>5</vt:i4>
      </vt:variant>
      <vt:variant>
        <vt:lpwstr/>
      </vt:variant>
      <vt:variant>
        <vt:lpwstr>_Toc561681506</vt:lpwstr>
      </vt:variant>
      <vt:variant>
        <vt:i4>2359303</vt:i4>
      </vt:variant>
      <vt:variant>
        <vt:i4>8</vt:i4>
      </vt:variant>
      <vt:variant>
        <vt:i4>0</vt:i4>
      </vt:variant>
      <vt:variant>
        <vt:i4>5</vt:i4>
      </vt:variant>
      <vt:variant>
        <vt:lpwstr/>
      </vt:variant>
      <vt:variant>
        <vt:lpwstr>_Toc7120226</vt:lpwstr>
      </vt:variant>
      <vt:variant>
        <vt:i4>1245233</vt:i4>
      </vt:variant>
      <vt:variant>
        <vt:i4>2</vt:i4>
      </vt:variant>
      <vt:variant>
        <vt:i4>0</vt:i4>
      </vt:variant>
      <vt:variant>
        <vt:i4>5</vt:i4>
      </vt:variant>
      <vt:variant>
        <vt:lpwstr/>
      </vt:variant>
      <vt:variant>
        <vt:lpwstr>_Toc960593145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2026-09-09T00:43:00Z</dcterms:created>
  <dcterms:modified xsi:type="dcterms:W3CDTF">2026-09-09T00:43:00Z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4b01eb1b-f2fd-4ba0-a2c6-e34fd9decccf</vt:lpwstr>
  </property>
</Properties>
</file>