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6DAF6" w14:textId="38EF2A76" w:rsidR="00081B57" w:rsidRPr="00E22A38" w:rsidRDefault="003F07FD" w:rsidP="00081B57">
      <w:pPr>
        <w:pBdr>
          <w:bottom w:val="thinThickThinMediumGap" w:sz="18" w:space="1" w:color="auto"/>
        </w:pBdr>
        <w:jc w:val="center"/>
        <w:rPr>
          <w:rFonts w:ascii="Times New Roman" w:hAnsi="Times New Roman" w:cs="Times New Roman"/>
          <w:b/>
          <w:color w:val="FF0000"/>
          <w:sz w:val="28"/>
          <w:szCs w:val="28"/>
        </w:rPr>
      </w:pPr>
      <w:r w:rsidRPr="00E22A38">
        <w:rPr>
          <w:rFonts w:ascii="Times New Roman" w:hAnsi="Times New Roman" w:cs="Times New Roman"/>
          <w:b/>
          <w:sz w:val="28"/>
          <w:szCs w:val="28"/>
        </w:rPr>
        <w:t>2025-CF-0041</w:t>
      </w:r>
      <w:r w:rsidR="5704F42C" w:rsidRPr="00E22A38">
        <w:rPr>
          <w:rFonts w:ascii="Times New Roman" w:hAnsi="Times New Roman" w:cs="Times New Roman"/>
          <w:b/>
          <w:bCs/>
          <w:sz w:val="28"/>
          <w:szCs w:val="28"/>
        </w:rPr>
        <w:t>7</w:t>
      </w:r>
    </w:p>
    <w:p w14:paraId="0B5AF054" w14:textId="3BC06A26" w:rsidR="00081B57" w:rsidRPr="00E22A38" w:rsidRDefault="00081B57" w:rsidP="00081B57">
      <w:pPr>
        <w:pBdr>
          <w:bottom w:val="thinThickThinMediumGap" w:sz="18" w:space="1" w:color="auto"/>
        </w:pBdr>
        <w:jc w:val="center"/>
        <w:rPr>
          <w:rFonts w:ascii="Bookman Old Style" w:hAnsi="Bookman Old Style"/>
          <w:b/>
          <w:color w:val="FF0000"/>
          <w:sz w:val="28"/>
          <w:szCs w:val="28"/>
        </w:rPr>
      </w:pPr>
    </w:p>
    <w:p w14:paraId="3AC27BA4" w14:textId="77777777" w:rsidR="00081B57" w:rsidRPr="00E22A38" w:rsidRDefault="00081B57" w:rsidP="00081B57">
      <w:pPr>
        <w:jc w:val="center"/>
        <w:rPr>
          <w:rFonts w:ascii="Bookman Old Style" w:hAnsi="Bookman Old Style" w:cs="Times New Roman"/>
          <w:sz w:val="28"/>
          <w:szCs w:val="28"/>
        </w:rPr>
      </w:pPr>
    </w:p>
    <w:p w14:paraId="520E1419" w14:textId="77777777" w:rsidR="00081B57" w:rsidRPr="00E22A38" w:rsidRDefault="00081B57" w:rsidP="00081B57">
      <w:pPr>
        <w:jc w:val="center"/>
        <w:rPr>
          <w:rFonts w:ascii="Times New Roman" w:hAnsi="Times New Roman" w:cs="Times New Roman"/>
          <w:b/>
          <w:smallCaps/>
          <w:sz w:val="28"/>
          <w:szCs w:val="28"/>
        </w:rPr>
      </w:pPr>
      <w:r w:rsidRPr="00E22A38">
        <w:rPr>
          <w:rFonts w:ascii="Times New Roman" w:hAnsi="Times New Roman" w:cs="Times New Roman"/>
          <w:b/>
          <w:smallCaps/>
          <w:sz w:val="28"/>
          <w:szCs w:val="28"/>
        </w:rPr>
        <w:t xml:space="preserve">In the </w:t>
      </w:r>
    </w:p>
    <w:p w14:paraId="39C6858E" w14:textId="12BDABE4" w:rsidR="00063D60" w:rsidRPr="00E22A38" w:rsidRDefault="000E14B8" w:rsidP="003F07FD">
      <w:pPr>
        <w:jc w:val="center"/>
        <w:rPr>
          <w:rFonts w:ascii="Times New Roman" w:hAnsi="Times New Roman" w:cs="Times New Roman"/>
          <w:b/>
          <w:sz w:val="28"/>
          <w:szCs w:val="28"/>
        </w:rPr>
      </w:pPr>
      <w:r w:rsidRPr="00E22A38">
        <w:rPr>
          <w:rFonts w:ascii="Times New Roman" w:hAnsi="Times New Roman" w:cs="Times New Roman"/>
          <w:b/>
          <w:sz w:val="28"/>
          <w:szCs w:val="28"/>
        </w:rPr>
        <w:t xml:space="preserve">United States </w:t>
      </w:r>
      <w:r w:rsidR="003F07FD" w:rsidRPr="00E22A38">
        <w:rPr>
          <w:rFonts w:ascii="Times New Roman" w:hAnsi="Times New Roman" w:cs="Times New Roman"/>
          <w:b/>
          <w:sz w:val="28"/>
          <w:szCs w:val="28"/>
        </w:rPr>
        <w:t>District Court</w:t>
      </w:r>
    </w:p>
    <w:p w14:paraId="427FB38B" w14:textId="25444ED6" w:rsidR="003F07FD" w:rsidRPr="00E22A38" w:rsidRDefault="003F07FD" w:rsidP="003F07FD">
      <w:pPr>
        <w:jc w:val="center"/>
        <w:rPr>
          <w:rFonts w:ascii="Times New Roman" w:hAnsi="Times New Roman" w:cs="Times New Roman"/>
          <w:b/>
          <w:sz w:val="28"/>
          <w:szCs w:val="28"/>
        </w:rPr>
      </w:pPr>
      <w:r w:rsidRPr="00E22A38">
        <w:rPr>
          <w:rFonts w:ascii="Times New Roman" w:hAnsi="Times New Roman" w:cs="Times New Roman"/>
          <w:b/>
          <w:sz w:val="28"/>
          <w:szCs w:val="28"/>
        </w:rPr>
        <w:t>The Fourteenth Judicial District</w:t>
      </w:r>
    </w:p>
    <w:p w14:paraId="2830F206" w14:textId="77777777" w:rsidR="00081B57" w:rsidRPr="00E22A38" w:rsidRDefault="00081B57" w:rsidP="00081B57">
      <w:pPr>
        <w:pBdr>
          <w:bottom w:val="single" w:sz="6" w:space="1" w:color="auto"/>
        </w:pBdr>
        <w:jc w:val="center"/>
        <w:rPr>
          <w:rFonts w:ascii="Times New Roman" w:hAnsi="Times New Roman" w:cs="Times New Roman"/>
          <w:sz w:val="28"/>
          <w:szCs w:val="28"/>
        </w:rPr>
      </w:pPr>
    </w:p>
    <w:p w14:paraId="78C19B2E" w14:textId="77777777" w:rsidR="00081B57" w:rsidRPr="00E22A38" w:rsidRDefault="00081B57" w:rsidP="00081B57">
      <w:pPr>
        <w:jc w:val="center"/>
        <w:rPr>
          <w:rFonts w:ascii="Times New Roman" w:hAnsi="Times New Roman" w:cs="Times New Roman"/>
          <w:sz w:val="28"/>
          <w:szCs w:val="28"/>
        </w:rPr>
      </w:pPr>
    </w:p>
    <w:p w14:paraId="366B3899" w14:textId="5E325A5E" w:rsidR="00081B57" w:rsidRPr="00E22A38" w:rsidRDefault="003F07FD" w:rsidP="00081B57">
      <w:pPr>
        <w:jc w:val="center"/>
        <w:rPr>
          <w:rFonts w:ascii="Times New Roman" w:hAnsi="Times New Roman" w:cs="Times New Roman"/>
          <w:b/>
          <w:bCs/>
          <w:sz w:val="28"/>
          <w:szCs w:val="28"/>
        </w:rPr>
      </w:pPr>
      <w:r w:rsidRPr="00E22A38">
        <w:rPr>
          <w:rFonts w:ascii="Times New Roman" w:hAnsi="Times New Roman" w:cs="Times New Roman"/>
          <w:b/>
          <w:bCs/>
          <w:sz w:val="28"/>
          <w:szCs w:val="28"/>
        </w:rPr>
        <w:t>UNITED STATES OF AMERICA,</w:t>
      </w:r>
    </w:p>
    <w:p w14:paraId="6F1C5BB3" w14:textId="77777777" w:rsidR="00081B57" w:rsidRPr="00E22A38" w:rsidRDefault="00081B57" w:rsidP="00081B57">
      <w:pPr>
        <w:jc w:val="center"/>
        <w:rPr>
          <w:rFonts w:ascii="Times New Roman" w:hAnsi="Times New Roman" w:cs="Times New Roman"/>
          <w:sz w:val="28"/>
          <w:szCs w:val="28"/>
        </w:rPr>
      </w:pPr>
    </w:p>
    <w:p w14:paraId="2DF6D8CA" w14:textId="77777777" w:rsidR="00081B57" w:rsidRPr="00E22A38" w:rsidRDefault="00081B57" w:rsidP="00081B57">
      <w:pPr>
        <w:jc w:val="center"/>
        <w:rPr>
          <w:rFonts w:ascii="Times New Roman" w:hAnsi="Times New Roman" w:cs="Times New Roman"/>
          <w:sz w:val="28"/>
          <w:szCs w:val="28"/>
        </w:rPr>
      </w:pPr>
      <w:r w:rsidRPr="00E22A38">
        <w:rPr>
          <w:rFonts w:ascii="Times New Roman" w:hAnsi="Times New Roman" w:cs="Times New Roman"/>
          <w:sz w:val="28"/>
          <w:szCs w:val="28"/>
        </w:rPr>
        <w:t>v.</w:t>
      </w:r>
    </w:p>
    <w:p w14:paraId="71E79379" w14:textId="77777777" w:rsidR="00081B57" w:rsidRPr="00E22A38" w:rsidRDefault="00081B57" w:rsidP="00081B57">
      <w:pPr>
        <w:jc w:val="center"/>
        <w:rPr>
          <w:rFonts w:ascii="Times New Roman" w:hAnsi="Times New Roman" w:cs="Times New Roman"/>
          <w:b/>
          <w:bCs/>
          <w:sz w:val="28"/>
          <w:szCs w:val="28"/>
        </w:rPr>
      </w:pPr>
    </w:p>
    <w:p w14:paraId="5C117DD8" w14:textId="06614F6A" w:rsidR="00081B57" w:rsidRPr="00E22A38" w:rsidRDefault="003F07FD" w:rsidP="00081B57">
      <w:pPr>
        <w:jc w:val="center"/>
        <w:rPr>
          <w:rFonts w:ascii="Times New Roman" w:hAnsi="Times New Roman" w:cs="Times New Roman"/>
          <w:b/>
          <w:bCs/>
          <w:sz w:val="28"/>
          <w:szCs w:val="28"/>
        </w:rPr>
      </w:pPr>
      <w:r w:rsidRPr="00E22A38">
        <w:rPr>
          <w:rFonts w:ascii="Times New Roman" w:hAnsi="Times New Roman" w:cs="Times New Roman"/>
          <w:b/>
          <w:bCs/>
          <w:sz w:val="28"/>
          <w:szCs w:val="28"/>
        </w:rPr>
        <w:t>EMILY CALLOWAY</w:t>
      </w:r>
      <w:r w:rsidR="00081B57" w:rsidRPr="00E22A38">
        <w:rPr>
          <w:rFonts w:ascii="Times New Roman" w:hAnsi="Times New Roman" w:cs="Times New Roman"/>
          <w:b/>
          <w:bCs/>
          <w:sz w:val="28"/>
          <w:szCs w:val="28"/>
        </w:rPr>
        <w:t>,</w:t>
      </w:r>
    </w:p>
    <w:p w14:paraId="2615AF19" w14:textId="1AA66E33" w:rsidR="00081B57" w:rsidRPr="00E22A38" w:rsidRDefault="003F07FD" w:rsidP="00081B57">
      <w:pPr>
        <w:pBdr>
          <w:bottom w:val="single" w:sz="6" w:space="1" w:color="auto"/>
        </w:pBdr>
        <w:jc w:val="center"/>
        <w:rPr>
          <w:rFonts w:ascii="Times New Roman" w:hAnsi="Times New Roman" w:cs="Times New Roman"/>
          <w:sz w:val="28"/>
          <w:szCs w:val="28"/>
        </w:rPr>
      </w:pPr>
      <w:r w:rsidRPr="00E22A38">
        <w:rPr>
          <w:rFonts w:ascii="Times New Roman" w:hAnsi="Times New Roman" w:cs="Times New Roman"/>
          <w:sz w:val="28"/>
          <w:szCs w:val="28"/>
        </w:rPr>
        <w:t>Defendant</w:t>
      </w:r>
      <w:r w:rsidR="00081B57" w:rsidRPr="00E22A38">
        <w:rPr>
          <w:rFonts w:ascii="Times New Roman" w:hAnsi="Times New Roman" w:cs="Times New Roman"/>
          <w:sz w:val="28"/>
          <w:szCs w:val="28"/>
        </w:rPr>
        <w:t>.</w:t>
      </w:r>
    </w:p>
    <w:p w14:paraId="28EB0D94" w14:textId="7FC8620F" w:rsidR="00081B57" w:rsidRPr="00E22A38" w:rsidRDefault="00081B57" w:rsidP="00081B57">
      <w:pPr>
        <w:pBdr>
          <w:bottom w:val="single" w:sz="6" w:space="1" w:color="auto"/>
        </w:pBdr>
        <w:jc w:val="center"/>
        <w:rPr>
          <w:rFonts w:ascii="Times New Roman" w:hAnsi="Times New Roman" w:cs="Times New Roman"/>
          <w:sz w:val="28"/>
          <w:szCs w:val="28"/>
        </w:rPr>
      </w:pPr>
    </w:p>
    <w:p w14:paraId="2FF520D9" w14:textId="77777777" w:rsidR="00081B57" w:rsidRPr="00E22A38" w:rsidRDefault="00081B57" w:rsidP="003F07FD">
      <w:pPr>
        <w:rPr>
          <w:rFonts w:ascii="Times New Roman" w:hAnsi="Times New Roman" w:cs="Times New Roman"/>
          <w:i/>
          <w:sz w:val="28"/>
          <w:szCs w:val="28"/>
        </w:rPr>
      </w:pPr>
    </w:p>
    <w:p w14:paraId="0EBB5C69" w14:textId="521224A7" w:rsidR="003F07FD" w:rsidRPr="00E22A38" w:rsidRDefault="003F07FD" w:rsidP="00081B57">
      <w:pPr>
        <w:jc w:val="center"/>
        <w:rPr>
          <w:rFonts w:ascii="Times New Roman" w:hAnsi="Times New Roman" w:cs="Times New Roman"/>
          <w:b/>
          <w:sz w:val="28"/>
          <w:szCs w:val="28"/>
        </w:rPr>
      </w:pPr>
      <w:r w:rsidRPr="00E22A38">
        <w:rPr>
          <w:rFonts w:ascii="Times New Roman" w:hAnsi="Times New Roman" w:cs="Times New Roman"/>
          <w:b/>
          <w:sz w:val="28"/>
          <w:szCs w:val="28"/>
        </w:rPr>
        <w:t xml:space="preserve">DEFENDANT’S MEMORANDUM IN SUPPORT OF </w:t>
      </w:r>
    </w:p>
    <w:p w14:paraId="69F9DFF3" w14:textId="2819B249" w:rsidR="00081B57" w:rsidRPr="00E22A38" w:rsidRDefault="003F07FD" w:rsidP="003F07FD">
      <w:pPr>
        <w:jc w:val="center"/>
        <w:rPr>
          <w:rFonts w:ascii="Times New Roman" w:hAnsi="Times New Roman" w:cs="Times New Roman"/>
          <w:b/>
          <w:sz w:val="28"/>
          <w:szCs w:val="28"/>
        </w:rPr>
      </w:pPr>
      <w:r w:rsidRPr="00E22A38">
        <w:rPr>
          <w:rFonts w:ascii="Times New Roman" w:hAnsi="Times New Roman" w:cs="Times New Roman"/>
          <w:b/>
          <w:sz w:val="28"/>
          <w:szCs w:val="28"/>
        </w:rPr>
        <w:t>MOTION TO SUPRESS EVIDENCE OBTAINED IN VIOLATION OF COURT ORDER AND MOTION TO QUASH UNITED STATES SUBPOENA DUCES TECUM ON MADDOX ARMANA</w:t>
      </w:r>
    </w:p>
    <w:p w14:paraId="53F57FAA" w14:textId="77777777" w:rsidR="00172A91" w:rsidRPr="00E22A38" w:rsidRDefault="00172A91" w:rsidP="00172A91">
      <w:pPr>
        <w:pBdr>
          <w:bottom w:val="thinThickThinMediumGap" w:sz="18" w:space="1" w:color="auto"/>
        </w:pBdr>
        <w:jc w:val="center"/>
        <w:rPr>
          <w:rFonts w:ascii="Bookman Old Style" w:hAnsi="Bookman Old Style" w:cs="Times New Roman"/>
          <w:i/>
          <w:sz w:val="28"/>
          <w:szCs w:val="28"/>
        </w:rPr>
      </w:pPr>
    </w:p>
    <w:p w14:paraId="0C2F6FDB" w14:textId="77777777" w:rsidR="00172A91" w:rsidRPr="00E22A38" w:rsidRDefault="00172A91" w:rsidP="00172A91">
      <w:pPr>
        <w:tabs>
          <w:tab w:val="left" w:pos="-720"/>
        </w:tabs>
        <w:suppressAutoHyphens/>
        <w:spacing w:line="240" w:lineRule="atLeast"/>
        <w:rPr>
          <w:rFonts w:ascii="Bookman Old Style" w:hAnsi="Bookman Old Style" w:cs="Times New Roman"/>
          <w:sz w:val="28"/>
          <w:szCs w:val="28"/>
        </w:rPr>
        <w:sectPr w:rsidR="00172A91" w:rsidRPr="00E22A38" w:rsidSect="00555256">
          <w:footerReference w:type="default" r:id="rId7"/>
          <w:headerReference w:type="first" r:id="rId8"/>
          <w:footerReference w:type="first" r:id="rId9"/>
          <w:type w:val="continuous"/>
          <w:pgSz w:w="12240" w:h="15840"/>
          <w:pgMar w:top="1440" w:right="1440" w:bottom="1440" w:left="1440" w:header="1440" w:footer="1440" w:gutter="0"/>
          <w:pgNumType w:fmt="lowerRoman" w:start="1"/>
          <w:cols w:space="720"/>
          <w:noEndnote/>
          <w:titlePg/>
          <w:docGrid w:linePitch="272"/>
        </w:sectPr>
      </w:pPr>
      <w:r w:rsidRPr="00E22A38">
        <w:rPr>
          <w:rFonts w:ascii="Bookman Old Style" w:hAnsi="Bookman Old Style" w:cs="Times New Roman"/>
          <w:sz w:val="28"/>
          <w:szCs w:val="28"/>
        </w:rPr>
        <w:t xml:space="preserve"> </w:t>
      </w:r>
    </w:p>
    <w:p w14:paraId="3AC09AC7" w14:textId="0CDD3472" w:rsidR="00172A91" w:rsidRPr="00E22A38" w:rsidRDefault="00172A91" w:rsidP="00C33A42">
      <w:pPr>
        <w:jc w:val="center"/>
        <w:rPr>
          <w:rFonts w:ascii="Bookman Old Style" w:hAnsi="Bookman Old Style" w:cs="Times New Roman"/>
          <w:sz w:val="28"/>
          <w:szCs w:val="28"/>
        </w:rPr>
        <w:sectPr w:rsidR="00172A91" w:rsidRPr="00E22A38" w:rsidSect="00A56F0A">
          <w:type w:val="continuous"/>
          <w:pgSz w:w="12240" w:h="15840"/>
          <w:pgMar w:top="1440" w:right="1440" w:bottom="1440" w:left="1440" w:header="720" w:footer="720" w:gutter="0"/>
          <w:pgNumType w:fmt="lowerRoman" w:start="1"/>
          <w:cols w:space="720"/>
          <w:docGrid w:linePitch="360"/>
        </w:sectPr>
      </w:pPr>
    </w:p>
    <w:p w14:paraId="54280AF6" w14:textId="3773212E" w:rsidR="003818FE" w:rsidRPr="00E22A38" w:rsidRDefault="00D01BAE" w:rsidP="00A27CC6">
      <w:pPr>
        <w:tabs>
          <w:tab w:val="left" w:pos="720"/>
          <w:tab w:val="center" w:pos="4680"/>
        </w:tabs>
        <w:suppressAutoHyphens/>
        <w:spacing w:line="480" w:lineRule="auto"/>
        <w:contextualSpacing/>
        <w:jc w:val="center"/>
        <w:rPr>
          <w:rFonts w:ascii="Times New Roman" w:hAnsi="Times New Roman" w:cs="Times New Roman"/>
          <w:b/>
          <w:bCs/>
          <w:sz w:val="28"/>
          <w:szCs w:val="28"/>
        </w:rPr>
      </w:pPr>
      <w:r w:rsidRPr="00E22A38">
        <w:rPr>
          <w:rFonts w:ascii="Times New Roman" w:hAnsi="Times New Roman" w:cs="Times New Roman"/>
          <w:b/>
          <w:bCs/>
          <w:sz w:val="28"/>
          <w:szCs w:val="28"/>
        </w:rPr>
        <w:lastRenderedPageBreak/>
        <w:t>TABLE OF CONTENTS</w:t>
      </w:r>
    </w:p>
    <w:p w14:paraId="49B29449" w14:textId="7E1BB0CA" w:rsidR="00F561B9" w:rsidRPr="00E22A38" w:rsidRDefault="00F561B9" w:rsidP="00F561B9">
      <w:pPr>
        <w:tabs>
          <w:tab w:val="right" w:pos="9360"/>
        </w:tabs>
        <w:spacing w:line="276" w:lineRule="auto"/>
        <w:rPr>
          <w:rFonts w:ascii="Times New Roman" w:hAnsi="Times New Roman" w:cs="Times New Roman"/>
        </w:rPr>
      </w:pPr>
      <w:r w:rsidRPr="00E22A38">
        <w:rPr>
          <w:rFonts w:ascii="Times New Roman" w:hAnsi="Times New Roman" w:cs="Times New Roman"/>
          <w:sz w:val="28"/>
          <w:szCs w:val="28"/>
        </w:rPr>
        <w:t>TABLE OF CONTENTS</w:t>
      </w:r>
      <w:r w:rsidRPr="00E22A38">
        <w:rPr>
          <w:rFonts w:ascii="Times New Roman" w:hAnsi="Times New Roman" w:cs="Times New Roman"/>
          <w:b/>
          <w:bCs/>
          <w:sz w:val="28"/>
          <w:szCs w:val="28"/>
        </w:rPr>
        <w:tab/>
      </w:r>
      <w:r w:rsidRPr="00E22A38">
        <w:rPr>
          <w:rFonts w:ascii="Times New Roman" w:hAnsi="Times New Roman" w:cs="Times New Roman"/>
          <w:sz w:val="28"/>
          <w:szCs w:val="28"/>
        </w:rPr>
        <w:t>ii</w:t>
      </w:r>
      <w:r w:rsidRPr="00E22A38">
        <w:rPr>
          <w:rFonts w:ascii="Times New Roman" w:hAnsi="Times New Roman" w:cs="Times New Roman"/>
          <w:b/>
          <w:bCs/>
          <w:sz w:val="28"/>
          <w:szCs w:val="28"/>
        </w:rPr>
        <w:tab/>
      </w:r>
    </w:p>
    <w:p w14:paraId="28FD14D1" w14:textId="7E7FD96C" w:rsidR="00F561B9" w:rsidRPr="00E22A38" w:rsidRDefault="00F561B9" w:rsidP="00F561B9">
      <w:pPr>
        <w:tabs>
          <w:tab w:val="right" w:pos="9360"/>
        </w:tabs>
        <w:rPr>
          <w:rFonts w:ascii="Times New Roman" w:hAnsi="Times New Roman" w:cs="Times New Roman"/>
          <w:b/>
          <w:bCs/>
        </w:rPr>
      </w:pPr>
      <w:r w:rsidRPr="00E22A38">
        <w:rPr>
          <w:rFonts w:ascii="Times New Roman" w:hAnsi="Times New Roman" w:cs="Times New Roman"/>
          <w:sz w:val="28"/>
          <w:szCs w:val="28"/>
        </w:rPr>
        <w:t>TABLE OF AUTHORITIES</w:t>
      </w:r>
      <w:r w:rsidRPr="00E22A38">
        <w:rPr>
          <w:rFonts w:ascii="Times New Roman" w:hAnsi="Times New Roman" w:cs="Times New Roman"/>
          <w:sz w:val="28"/>
          <w:szCs w:val="28"/>
        </w:rPr>
        <w:tab/>
        <w:t>iii</w:t>
      </w:r>
      <w:r w:rsidRPr="00E22A38">
        <w:rPr>
          <w:rFonts w:ascii="Times New Roman" w:hAnsi="Times New Roman" w:cs="Times New Roman"/>
          <w:b/>
          <w:bCs/>
        </w:rPr>
        <w:tab/>
      </w:r>
    </w:p>
    <w:p w14:paraId="10146F65" w14:textId="7F4383B5" w:rsidR="00F561B9" w:rsidRPr="00E22A38" w:rsidRDefault="00F561B9" w:rsidP="00F561B9">
      <w:pPr>
        <w:tabs>
          <w:tab w:val="right" w:pos="9360"/>
        </w:tabs>
        <w:rPr>
          <w:rFonts w:ascii="Times New Roman" w:hAnsi="Times New Roman" w:cs="Times New Roman"/>
        </w:rPr>
      </w:pPr>
      <w:r w:rsidRPr="00E22A38">
        <w:rPr>
          <w:rFonts w:ascii="Times New Roman" w:hAnsi="Times New Roman" w:cs="Times New Roman"/>
          <w:sz w:val="28"/>
          <w:szCs w:val="28"/>
        </w:rPr>
        <w:t>INTRODUCTION</w:t>
      </w:r>
      <w:r w:rsidRPr="00E22A38">
        <w:rPr>
          <w:rFonts w:ascii="Times New Roman" w:hAnsi="Times New Roman" w:cs="Times New Roman"/>
          <w:sz w:val="28"/>
          <w:szCs w:val="28"/>
        </w:rPr>
        <w:tab/>
        <w:t>1</w:t>
      </w:r>
    </w:p>
    <w:p w14:paraId="48CC73DE" w14:textId="77777777" w:rsidR="00F561B9" w:rsidRPr="00E22A38" w:rsidRDefault="00F561B9" w:rsidP="00F561B9">
      <w:pPr>
        <w:tabs>
          <w:tab w:val="right" w:pos="9360"/>
        </w:tabs>
        <w:rPr>
          <w:rFonts w:ascii="Times New Roman" w:hAnsi="Times New Roman" w:cs="Times New Roman"/>
        </w:rPr>
      </w:pPr>
    </w:p>
    <w:p w14:paraId="6685F1B3" w14:textId="2F652F87" w:rsidR="00F561B9" w:rsidRPr="00E22A38" w:rsidRDefault="00F561B9" w:rsidP="00F561B9">
      <w:pPr>
        <w:tabs>
          <w:tab w:val="right" w:pos="9360"/>
        </w:tabs>
        <w:rPr>
          <w:rFonts w:ascii="Times New Roman" w:hAnsi="Times New Roman" w:cs="Times New Roman"/>
        </w:rPr>
      </w:pPr>
      <w:r w:rsidRPr="00E22A38">
        <w:rPr>
          <w:rFonts w:ascii="Times New Roman" w:hAnsi="Times New Roman" w:cs="Times New Roman"/>
          <w:sz w:val="28"/>
          <w:szCs w:val="28"/>
        </w:rPr>
        <w:t>STATEMENT OF FACTS</w:t>
      </w:r>
      <w:r w:rsidRPr="00E22A38">
        <w:rPr>
          <w:rFonts w:ascii="Times New Roman" w:hAnsi="Times New Roman" w:cs="Times New Roman"/>
          <w:sz w:val="28"/>
          <w:szCs w:val="28"/>
        </w:rPr>
        <w:tab/>
        <w:t>1</w:t>
      </w:r>
    </w:p>
    <w:p w14:paraId="118315E6" w14:textId="77777777" w:rsidR="00F561B9" w:rsidRPr="00E22A38" w:rsidRDefault="00F561B9" w:rsidP="00F561B9">
      <w:pPr>
        <w:tabs>
          <w:tab w:val="right" w:pos="9360"/>
        </w:tabs>
        <w:rPr>
          <w:rFonts w:ascii="Times New Roman" w:hAnsi="Times New Roman" w:cs="Times New Roman"/>
        </w:rPr>
      </w:pPr>
    </w:p>
    <w:p w14:paraId="6CEBCF7A" w14:textId="0BC45744" w:rsidR="00F561B9" w:rsidRPr="00E22A38" w:rsidRDefault="00F561B9" w:rsidP="00F561B9">
      <w:pPr>
        <w:tabs>
          <w:tab w:val="right" w:pos="9360"/>
        </w:tabs>
        <w:rPr>
          <w:rFonts w:ascii="Times New Roman" w:hAnsi="Times New Roman" w:cs="Times New Roman"/>
          <w:b/>
          <w:bCs/>
        </w:rPr>
      </w:pPr>
      <w:r w:rsidRPr="00E22A38">
        <w:rPr>
          <w:rFonts w:ascii="Times New Roman" w:hAnsi="Times New Roman" w:cs="Times New Roman"/>
          <w:sz w:val="28"/>
          <w:szCs w:val="28"/>
        </w:rPr>
        <w:t>ARGUMENT</w:t>
      </w:r>
      <w:r w:rsidRPr="00E22A38">
        <w:rPr>
          <w:rFonts w:ascii="Times New Roman" w:hAnsi="Times New Roman" w:cs="Times New Roman"/>
          <w:sz w:val="28"/>
          <w:szCs w:val="28"/>
        </w:rPr>
        <w:tab/>
        <w:t>6</w:t>
      </w:r>
    </w:p>
    <w:p w14:paraId="2D835AA1" w14:textId="77777777" w:rsidR="00F561B9" w:rsidRPr="00E22A38" w:rsidRDefault="00F561B9" w:rsidP="00F561B9">
      <w:pPr>
        <w:tabs>
          <w:tab w:val="right" w:pos="9360"/>
        </w:tabs>
        <w:rPr>
          <w:rFonts w:ascii="Times New Roman" w:hAnsi="Times New Roman" w:cs="Times New Roman"/>
          <w:b/>
          <w:bCs/>
        </w:rPr>
      </w:pPr>
    </w:p>
    <w:p w14:paraId="49DE121C" w14:textId="77777777" w:rsidR="00F561B9" w:rsidRPr="00E22A38" w:rsidRDefault="00F561B9" w:rsidP="00F561B9">
      <w:pPr>
        <w:pStyle w:val="ListParagraph"/>
        <w:numPr>
          <w:ilvl w:val="0"/>
          <w:numId w:val="9"/>
        </w:numPr>
        <w:tabs>
          <w:tab w:val="right" w:pos="9360"/>
        </w:tabs>
        <w:rPr>
          <w:rFonts w:ascii="Times New Roman" w:hAnsi="Times New Roman" w:cs="Times New Roman"/>
          <w:b/>
          <w:bCs/>
          <w:sz w:val="26"/>
          <w:szCs w:val="26"/>
        </w:rPr>
      </w:pPr>
      <w:r w:rsidRPr="00E22A38">
        <w:rPr>
          <w:rFonts w:ascii="Times New Roman" w:hAnsi="Times New Roman" w:cs="Times New Roman"/>
          <w:b/>
          <w:bCs/>
          <w:sz w:val="26"/>
          <w:szCs w:val="26"/>
        </w:rPr>
        <w:t xml:space="preserve">This court should grant the motion to suppress because the </w:t>
      </w:r>
    </w:p>
    <w:p w14:paraId="6769A9B7" w14:textId="5BAC5B97" w:rsidR="00F561B9" w:rsidRPr="00E22A38" w:rsidRDefault="26805BF1" w:rsidP="00F561B9">
      <w:pPr>
        <w:pStyle w:val="ListParagraph"/>
        <w:tabs>
          <w:tab w:val="right" w:pos="9360"/>
        </w:tabs>
        <w:ind w:left="1080"/>
        <w:rPr>
          <w:rFonts w:ascii="Times New Roman" w:hAnsi="Times New Roman" w:cs="Times New Roman"/>
          <w:b/>
          <w:bCs/>
          <w:sz w:val="26"/>
          <w:szCs w:val="26"/>
        </w:rPr>
      </w:pPr>
      <w:r w:rsidRPr="4D7A6C87">
        <w:rPr>
          <w:rFonts w:ascii="Times New Roman" w:hAnsi="Times New Roman" w:cs="Times New Roman"/>
          <w:b/>
          <w:bCs/>
          <w:sz w:val="26"/>
          <w:szCs w:val="26"/>
        </w:rPr>
        <w:t>G</w:t>
      </w:r>
      <w:r w:rsidR="00F561B9" w:rsidRPr="4D7A6C87">
        <w:rPr>
          <w:rFonts w:ascii="Times New Roman" w:hAnsi="Times New Roman" w:cs="Times New Roman"/>
          <w:b/>
          <w:bCs/>
          <w:sz w:val="26"/>
          <w:szCs w:val="26"/>
        </w:rPr>
        <w:t>overnment’s</w:t>
      </w:r>
      <w:r w:rsidR="00F561B9" w:rsidRPr="00E22A38">
        <w:rPr>
          <w:rFonts w:ascii="Times New Roman" w:hAnsi="Times New Roman" w:cs="Times New Roman"/>
          <w:b/>
          <w:bCs/>
          <w:sz w:val="26"/>
          <w:szCs w:val="26"/>
        </w:rPr>
        <w:t xml:space="preserve"> evidence was obtained in violation of court order.</w:t>
      </w:r>
      <w:r w:rsidR="00F561B9">
        <w:tab/>
      </w:r>
      <w:r w:rsidR="00F561B9" w:rsidRPr="00D52861">
        <w:rPr>
          <w:rFonts w:ascii="Times New Roman" w:hAnsi="Times New Roman" w:cs="Times New Roman"/>
          <w:sz w:val="26"/>
          <w:szCs w:val="26"/>
        </w:rPr>
        <w:t>6</w:t>
      </w:r>
    </w:p>
    <w:p w14:paraId="5BA0C0BF" w14:textId="77777777" w:rsidR="00F561B9" w:rsidRPr="00E22A38" w:rsidRDefault="00F561B9" w:rsidP="00F561B9">
      <w:pPr>
        <w:pStyle w:val="ListParagraph"/>
        <w:numPr>
          <w:ilvl w:val="0"/>
          <w:numId w:val="10"/>
        </w:numPr>
        <w:tabs>
          <w:tab w:val="right" w:pos="9360"/>
        </w:tabs>
        <w:rPr>
          <w:rFonts w:ascii="Times New Roman" w:hAnsi="Times New Roman" w:cs="Times New Roman"/>
          <w:sz w:val="26"/>
          <w:szCs w:val="26"/>
        </w:rPr>
      </w:pPr>
      <w:r w:rsidRPr="00E22A38">
        <w:rPr>
          <w:rFonts w:ascii="Times New Roman" w:hAnsi="Times New Roman" w:cs="Times New Roman"/>
          <w:sz w:val="26"/>
          <w:szCs w:val="26"/>
        </w:rPr>
        <w:t xml:space="preserve">The Government has not established that the evidence it proposes was derived from legitimate independent sources beyond a preponderance </w:t>
      </w:r>
    </w:p>
    <w:p w14:paraId="410F5579"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of the evidence.</w:t>
      </w:r>
      <w:r w:rsidRPr="00E22A38">
        <w:rPr>
          <w:rFonts w:ascii="Times New Roman" w:hAnsi="Times New Roman" w:cs="Times New Roman"/>
          <w:sz w:val="26"/>
          <w:szCs w:val="26"/>
        </w:rPr>
        <w:tab/>
        <w:t>8</w:t>
      </w:r>
    </w:p>
    <w:p w14:paraId="044EE6FE" w14:textId="77777777" w:rsidR="00F561B9" w:rsidRPr="00E22A38" w:rsidRDefault="00F561B9" w:rsidP="00F561B9">
      <w:pPr>
        <w:pStyle w:val="ListParagraph"/>
        <w:tabs>
          <w:tab w:val="right" w:pos="9360"/>
        </w:tabs>
        <w:ind w:left="1080"/>
        <w:rPr>
          <w:rFonts w:ascii="Times New Roman" w:hAnsi="Times New Roman" w:cs="Times New Roman"/>
          <w:sz w:val="26"/>
          <w:szCs w:val="26"/>
        </w:rPr>
      </w:pPr>
    </w:p>
    <w:p w14:paraId="62003E31" w14:textId="12B62ABD" w:rsidR="00F561B9" w:rsidRPr="00E22A38" w:rsidRDefault="00F561B9" w:rsidP="00F561B9">
      <w:pPr>
        <w:pStyle w:val="ListParagraph"/>
        <w:numPr>
          <w:ilvl w:val="0"/>
          <w:numId w:val="9"/>
        </w:numPr>
        <w:tabs>
          <w:tab w:val="right" w:pos="9360"/>
        </w:tabs>
        <w:rPr>
          <w:rFonts w:ascii="Times New Roman" w:hAnsi="Times New Roman" w:cs="Times New Roman"/>
          <w:b/>
          <w:bCs/>
          <w:sz w:val="26"/>
          <w:szCs w:val="26"/>
        </w:rPr>
      </w:pPr>
      <w:r w:rsidRPr="00E22A38">
        <w:rPr>
          <w:rFonts w:ascii="Times New Roman" w:hAnsi="Times New Roman" w:cs="Times New Roman"/>
          <w:b/>
          <w:bCs/>
          <w:sz w:val="26"/>
          <w:szCs w:val="26"/>
        </w:rPr>
        <w:t xml:space="preserve">This court should grant the motion to quash the </w:t>
      </w:r>
      <w:r w:rsidR="6826AA68" w:rsidRPr="546C13BA">
        <w:rPr>
          <w:rFonts w:ascii="Times New Roman" w:hAnsi="Times New Roman" w:cs="Times New Roman"/>
          <w:b/>
          <w:bCs/>
          <w:sz w:val="26"/>
          <w:szCs w:val="26"/>
        </w:rPr>
        <w:t>G</w:t>
      </w:r>
      <w:r w:rsidRPr="546C13BA">
        <w:rPr>
          <w:rFonts w:ascii="Times New Roman" w:hAnsi="Times New Roman" w:cs="Times New Roman"/>
          <w:b/>
          <w:bCs/>
          <w:sz w:val="26"/>
          <w:szCs w:val="26"/>
        </w:rPr>
        <w:t>overnment’s</w:t>
      </w:r>
      <w:r w:rsidRPr="00E22A38">
        <w:rPr>
          <w:rFonts w:ascii="Times New Roman" w:hAnsi="Times New Roman" w:cs="Times New Roman"/>
          <w:b/>
          <w:bCs/>
          <w:sz w:val="26"/>
          <w:szCs w:val="26"/>
        </w:rPr>
        <w:t xml:space="preserve"> </w:t>
      </w:r>
    </w:p>
    <w:p w14:paraId="3E5EC62D" w14:textId="6B271F10" w:rsidR="00F561B9" w:rsidRPr="00E22A38" w:rsidRDefault="00F561B9" w:rsidP="00F561B9">
      <w:pPr>
        <w:pStyle w:val="ListParagraph"/>
        <w:tabs>
          <w:tab w:val="right" w:pos="9360"/>
        </w:tabs>
        <w:ind w:left="1080"/>
        <w:rPr>
          <w:rFonts w:ascii="Times New Roman" w:hAnsi="Times New Roman" w:cs="Times New Roman"/>
          <w:b/>
          <w:bCs/>
          <w:sz w:val="26"/>
          <w:szCs w:val="26"/>
        </w:rPr>
      </w:pPr>
      <w:r w:rsidRPr="00E22A38">
        <w:rPr>
          <w:rFonts w:ascii="Times New Roman" w:hAnsi="Times New Roman" w:cs="Times New Roman"/>
          <w:b/>
          <w:bCs/>
          <w:sz w:val="26"/>
          <w:szCs w:val="26"/>
        </w:rPr>
        <w:t>subpoena duces tecum because</w:t>
      </w:r>
      <w:r w:rsidR="00C9385E" w:rsidRPr="00E22A38">
        <w:rPr>
          <w:rFonts w:ascii="Times New Roman" w:hAnsi="Times New Roman" w:cs="Times New Roman"/>
          <w:b/>
          <w:bCs/>
          <w:sz w:val="26"/>
          <w:szCs w:val="26"/>
        </w:rPr>
        <w:t xml:space="preserve"> </w:t>
      </w:r>
      <w:r w:rsidR="06715137" w:rsidRPr="00E22A38">
        <w:rPr>
          <w:rFonts w:ascii="Times New Roman" w:hAnsi="Times New Roman" w:cs="Times New Roman"/>
          <w:b/>
          <w:bCs/>
          <w:sz w:val="26"/>
          <w:szCs w:val="26"/>
        </w:rPr>
        <w:t>the requested</w:t>
      </w:r>
      <w:r w:rsidR="00AC04BA" w:rsidRPr="00E22A38">
        <w:rPr>
          <w:rFonts w:ascii="Times New Roman" w:hAnsi="Times New Roman" w:cs="Times New Roman"/>
          <w:b/>
          <w:bCs/>
          <w:sz w:val="26"/>
          <w:szCs w:val="26"/>
        </w:rPr>
        <w:t xml:space="preserve"> records are privileged work product.</w:t>
      </w:r>
      <w:r w:rsidRPr="00E22A38">
        <w:tab/>
      </w:r>
      <w:r w:rsidRPr="00D52861">
        <w:rPr>
          <w:rFonts w:ascii="Times New Roman" w:hAnsi="Times New Roman" w:cs="Times New Roman"/>
          <w:sz w:val="26"/>
          <w:szCs w:val="26"/>
        </w:rPr>
        <w:t>13</w:t>
      </w:r>
    </w:p>
    <w:p w14:paraId="54E58729" w14:textId="77777777" w:rsidR="00F561B9" w:rsidRPr="00E22A38" w:rsidRDefault="00F561B9" w:rsidP="00F561B9">
      <w:pPr>
        <w:pStyle w:val="ListParagraph"/>
        <w:numPr>
          <w:ilvl w:val="0"/>
          <w:numId w:val="11"/>
        </w:numPr>
        <w:tabs>
          <w:tab w:val="right" w:pos="9360"/>
        </w:tabs>
        <w:rPr>
          <w:rFonts w:ascii="Times New Roman" w:hAnsi="Times New Roman" w:cs="Times New Roman"/>
          <w:sz w:val="26"/>
          <w:szCs w:val="26"/>
        </w:rPr>
      </w:pPr>
      <w:r w:rsidRPr="00E22A38">
        <w:rPr>
          <w:rFonts w:ascii="Times New Roman" w:hAnsi="Times New Roman" w:cs="Times New Roman"/>
          <w:sz w:val="26"/>
          <w:szCs w:val="26"/>
        </w:rPr>
        <w:t xml:space="preserve">The requested records from Maddox Armana’s interview with Sierra </w:t>
      </w:r>
    </w:p>
    <w:p w14:paraId="047F0F6F"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Seton are protected under the work product doctrine.</w:t>
      </w:r>
      <w:r w:rsidRPr="00E22A38">
        <w:rPr>
          <w:rFonts w:ascii="Times New Roman" w:hAnsi="Times New Roman" w:cs="Times New Roman"/>
          <w:sz w:val="26"/>
          <w:szCs w:val="26"/>
        </w:rPr>
        <w:tab/>
        <w:t>14</w:t>
      </w:r>
    </w:p>
    <w:p w14:paraId="197FB925" w14:textId="77777777" w:rsidR="00F561B9" w:rsidRPr="00E22A38" w:rsidRDefault="00F561B9" w:rsidP="00F561B9">
      <w:pPr>
        <w:pStyle w:val="ListParagraph"/>
        <w:numPr>
          <w:ilvl w:val="0"/>
          <w:numId w:val="11"/>
        </w:numPr>
        <w:tabs>
          <w:tab w:val="right" w:pos="9360"/>
        </w:tabs>
        <w:rPr>
          <w:rFonts w:ascii="Times New Roman" w:hAnsi="Times New Roman" w:cs="Times New Roman"/>
          <w:sz w:val="26"/>
          <w:szCs w:val="26"/>
        </w:rPr>
      </w:pPr>
      <w:r w:rsidRPr="00E22A38">
        <w:rPr>
          <w:rFonts w:ascii="Times New Roman" w:hAnsi="Times New Roman" w:cs="Times New Roman"/>
          <w:sz w:val="26"/>
          <w:szCs w:val="26"/>
        </w:rPr>
        <w:t xml:space="preserve">Armana’s records of her interview with Seton should be afforded </w:t>
      </w:r>
    </w:p>
    <w:p w14:paraId="53EE6D2C"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 xml:space="preserve">special protections because they are her recorded recollections of an </w:t>
      </w:r>
    </w:p>
    <w:p w14:paraId="7CDF1BAE"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 xml:space="preserve">oral interview with a witness. </w:t>
      </w:r>
      <w:r w:rsidRPr="00E22A38">
        <w:rPr>
          <w:rFonts w:ascii="Times New Roman" w:hAnsi="Times New Roman" w:cs="Times New Roman"/>
          <w:sz w:val="26"/>
          <w:szCs w:val="26"/>
        </w:rPr>
        <w:tab/>
        <w:t>18</w:t>
      </w:r>
    </w:p>
    <w:p w14:paraId="1635D53B" w14:textId="77777777" w:rsidR="00F561B9" w:rsidRPr="00E22A38" w:rsidRDefault="00F561B9" w:rsidP="00F561B9">
      <w:pPr>
        <w:pStyle w:val="ListParagraph"/>
        <w:numPr>
          <w:ilvl w:val="0"/>
          <w:numId w:val="11"/>
        </w:numPr>
        <w:tabs>
          <w:tab w:val="right" w:pos="9360"/>
        </w:tabs>
        <w:rPr>
          <w:rFonts w:ascii="Times New Roman" w:hAnsi="Times New Roman" w:cs="Times New Roman"/>
          <w:sz w:val="26"/>
          <w:szCs w:val="26"/>
        </w:rPr>
      </w:pPr>
      <w:r w:rsidRPr="00E22A38">
        <w:rPr>
          <w:rFonts w:ascii="Times New Roman" w:hAnsi="Times New Roman" w:cs="Times New Roman"/>
          <w:sz w:val="26"/>
          <w:szCs w:val="26"/>
        </w:rPr>
        <w:t xml:space="preserve">Even if some of the requested records should not be afforded </w:t>
      </w:r>
    </w:p>
    <w:p w14:paraId="2A41E505"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 xml:space="preserve">protection under the work product doctrine, the portions of the record </w:t>
      </w:r>
    </w:p>
    <w:p w14:paraId="3CFBA737"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 xml:space="preserve">that solely </w:t>
      </w:r>
      <w:proofErr w:type="gramStart"/>
      <w:r w:rsidRPr="00E22A38">
        <w:rPr>
          <w:rFonts w:ascii="Times New Roman" w:hAnsi="Times New Roman" w:cs="Times New Roman"/>
          <w:sz w:val="26"/>
          <w:szCs w:val="26"/>
        </w:rPr>
        <w:t>reflect</w:t>
      </w:r>
      <w:proofErr w:type="gramEnd"/>
      <w:r w:rsidRPr="00E22A38">
        <w:rPr>
          <w:rFonts w:ascii="Times New Roman" w:hAnsi="Times New Roman" w:cs="Times New Roman"/>
          <w:sz w:val="26"/>
          <w:szCs w:val="26"/>
        </w:rPr>
        <w:t xml:space="preserve"> Armana’s thoughts, impressions, and theories must </w:t>
      </w:r>
    </w:p>
    <w:p w14:paraId="1D4ABDE0" w14:textId="77777777" w:rsidR="00F561B9" w:rsidRPr="00E22A38" w:rsidRDefault="00F561B9" w:rsidP="00F561B9">
      <w:pPr>
        <w:pStyle w:val="ListParagraph"/>
        <w:tabs>
          <w:tab w:val="right" w:pos="9360"/>
        </w:tabs>
        <w:ind w:left="1440"/>
        <w:rPr>
          <w:rFonts w:ascii="Times New Roman" w:hAnsi="Times New Roman" w:cs="Times New Roman"/>
          <w:sz w:val="26"/>
          <w:szCs w:val="26"/>
        </w:rPr>
      </w:pPr>
      <w:r w:rsidRPr="00E22A38">
        <w:rPr>
          <w:rFonts w:ascii="Times New Roman" w:hAnsi="Times New Roman" w:cs="Times New Roman"/>
          <w:sz w:val="26"/>
          <w:szCs w:val="26"/>
        </w:rPr>
        <w:t>be redacted.</w:t>
      </w:r>
      <w:r w:rsidRPr="00E22A38">
        <w:rPr>
          <w:rFonts w:ascii="Times New Roman" w:hAnsi="Times New Roman" w:cs="Times New Roman"/>
          <w:sz w:val="26"/>
          <w:szCs w:val="26"/>
        </w:rPr>
        <w:tab/>
        <w:t>20</w:t>
      </w:r>
      <w:r w:rsidRPr="00E22A38">
        <w:rPr>
          <w:rFonts w:ascii="Times New Roman" w:hAnsi="Times New Roman" w:cs="Times New Roman"/>
          <w:sz w:val="26"/>
          <w:szCs w:val="26"/>
        </w:rPr>
        <w:tab/>
      </w:r>
    </w:p>
    <w:p w14:paraId="57630C7F" w14:textId="77777777" w:rsidR="00F561B9" w:rsidRPr="00E22A38" w:rsidRDefault="00F561B9" w:rsidP="00F561B9">
      <w:pPr>
        <w:tabs>
          <w:tab w:val="right" w:pos="9360"/>
        </w:tabs>
        <w:rPr>
          <w:rFonts w:ascii="Times New Roman" w:hAnsi="Times New Roman" w:cs="Times New Roman"/>
          <w:b/>
          <w:bCs/>
        </w:rPr>
      </w:pPr>
      <w:r w:rsidRPr="00E22A38">
        <w:rPr>
          <w:rFonts w:ascii="Times New Roman" w:hAnsi="Times New Roman" w:cs="Times New Roman"/>
          <w:sz w:val="28"/>
          <w:szCs w:val="28"/>
        </w:rPr>
        <w:t>CONCLUSION</w:t>
      </w:r>
      <w:r w:rsidRPr="00E22A38">
        <w:rPr>
          <w:rFonts w:ascii="Times New Roman" w:hAnsi="Times New Roman" w:cs="Times New Roman"/>
          <w:sz w:val="28"/>
          <w:szCs w:val="28"/>
        </w:rPr>
        <w:tab/>
        <w:t>21</w:t>
      </w:r>
      <w:r w:rsidRPr="00E22A38">
        <w:rPr>
          <w:rFonts w:ascii="Times New Roman" w:hAnsi="Times New Roman" w:cs="Times New Roman"/>
          <w:b/>
          <w:bCs/>
        </w:rPr>
        <w:tab/>
      </w:r>
    </w:p>
    <w:p w14:paraId="0DE340FA" w14:textId="77777777" w:rsidR="00F561B9" w:rsidRPr="00E22A38" w:rsidRDefault="00F561B9" w:rsidP="00F561B9">
      <w:pPr>
        <w:tabs>
          <w:tab w:val="right" w:pos="9360"/>
        </w:tabs>
        <w:rPr>
          <w:rFonts w:ascii="Times New Roman" w:hAnsi="Times New Roman" w:cs="Times New Roman"/>
          <w:b/>
          <w:bCs/>
        </w:rPr>
      </w:pPr>
    </w:p>
    <w:p w14:paraId="62406C51" w14:textId="77777777" w:rsidR="00F561B9" w:rsidRPr="00E22A38" w:rsidRDefault="00F561B9" w:rsidP="00F561B9"/>
    <w:p w14:paraId="13BE1376" w14:textId="77777777" w:rsidR="00F561B9" w:rsidRPr="00E22A38" w:rsidRDefault="00F561B9" w:rsidP="00A27CC6">
      <w:pPr>
        <w:tabs>
          <w:tab w:val="left" w:pos="720"/>
          <w:tab w:val="center" w:pos="4680"/>
        </w:tabs>
        <w:suppressAutoHyphens/>
        <w:spacing w:line="480" w:lineRule="auto"/>
        <w:contextualSpacing/>
        <w:jc w:val="center"/>
        <w:rPr>
          <w:rFonts w:ascii="Times New Roman" w:hAnsi="Times New Roman" w:cs="Times New Roman"/>
          <w:b/>
          <w:bCs/>
          <w:sz w:val="28"/>
          <w:szCs w:val="28"/>
        </w:rPr>
      </w:pPr>
    </w:p>
    <w:p w14:paraId="78750C54" w14:textId="77777777" w:rsidR="00F561B9" w:rsidRPr="00E22A38" w:rsidRDefault="00F561B9" w:rsidP="00A27CC6">
      <w:pPr>
        <w:tabs>
          <w:tab w:val="left" w:pos="720"/>
          <w:tab w:val="center" w:pos="4680"/>
        </w:tabs>
        <w:suppressAutoHyphens/>
        <w:spacing w:line="480" w:lineRule="auto"/>
        <w:contextualSpacing/>
        <w:jc w:val="center"/>
        <w:rPr>
          <w:rFonts w:ascii="Times New Roman" w:hAnsi="Times New Roman" w:cs="Times New Roman"/>
          <w:b/>
          <w:bCs/>
          <w:sz w:val="28"/>
          <w:szCs w:val="28"/>
        </w:rPr>
      </w:pPr>
    </w:p>
    <w:p w14:paraId="3138657B" w14:textId="77777777" w:rsidR="00F561B9" w:rsidRPr="00E22A38" w:rsidRDefault="00F561B9" w:rsidP="00D75CAE">
      <w:pPr>
        <w:tabs>
          <w:tab w:val="left" w:pos="720"/>
          <w:tab w:val="center" w:pos="4680"/>
        </w:tabs>
        <w:suppressAutoHyphens/>
        <w:spacing w:line="480" w:lineRule="auto"/>
        <w:contextualSpacing/>
        <w:rPr>
          <w:rFonts w:ascii="Times New Roman" w:hAnsi="Times New Roman" w:cs="Times New Roman"/>
          <w:b/>
          <w:bCs/>
          <w:sz w:val="28"/>
          <w:szCs w:val="28"/>
        </w:rPr>
      </w:pPr>
    </w:p>
    <w:p w14:paraId="759C28A0" w14:textId="77777777" w:rsidR="001E37D6" w:rsidRDefault="001E37D6" w:rsidP="001E37D6">
      <w:pPr>
        <w:tabs>
          <w:tab w:val="left" w:pos="720"/>
          <w:tab w:val="center" w:pos="4680"/>
        </w:tabs>
        <w:suppressAutoHyphens/>
        <w:spacing w:line="480" w:lineRule="auto"/>
        <w:contextualSpacing/>
        <w:jc w:val="center"/>
        <w:rPr>
          <w:rFonts w:ascii="Times New Roman" w:hAnsi="Times New Roman" w:cs="Times New Roman"/>
          <w:b/>
          <w:bCs/>
          <w:sz w:val="28"/>
          <w:szCs w:val="28"/>
        </w:rPr>
      </w:pPr>
      <w:r w:rsidRPr="00E22A38">
        <w:rPr>
          <w:rFonts w:ascii="Times New Roman" w:hAnsi="Times New Roman" w:cs="Times New Roman"/>
          <w:b/>
          <w:bCs/>
          <w:sz w:val="28"/>
          <w:szCs w:val="28"/>
        </w:rPr>
        <w:lastRenderedPageBreak/>
        <w:t>TABLE OF AUTHORITIES</w:t>
      </w:r>
    </w:p>
    <w:p w14:paraId="4124E8D5" w14:textId="77777777" w:rsidR="00A60389" w:rsidRPr="00A60389" w:rsidRDefault="00A60389">
      <w:pPr>
        <w:pStyle w:val="TOAHeading"/>
        <w:tabs>
          <w:tab w:val="right" w:leader="hyphen" w:pos="9350"/>
        </w:tabs>
        <w:rPr>
          <w:rFonts w:ascii="Times New Roman" w:eastAsiaTheme="minorEastAsia" w:hAnsi="Times New Roman" w:cs="Times New Roman"/>
          <w:b/>
          <w:bCs/>
          <w:noProof/>
          <w:sz w:val="26"/>
          <w:szCs w:val="26"/>
        </w:rPr>
      </w:pPr>
      <w:r w:rsidRPr="00A60389">
        <w:rPr>
          <w:rFonts w:ascii="Times New Roman" w:hAnsi="Times New Roman" w:cs="Times New Roman"/>
          <w:b/>
          <w:bCs/>
          <w:sz w:val="26"/>
          <w:szCs w:val="26"/>
        </w:rPr>
        <w:fldChar w:fldCharType="begin"/>
      </w:r>
      <w:r w:rsidRPr="00A60389">
        <w:rPr>
          <w:rFonts w:ascii="Times New Roman" w:hAnsi="Times New Roman" w:cs="Times New Roman"/>
          <w:b/>
          <w:bCs/>
          <w:sz w:val="26"/>
          <w:szCs w:val="26"/>
        </w:rPr>
        <w:instrText xml:space="preserve"> TOA \h \c "1" \p </w:instrText>
      </w:r>
      <w:r w:rsidRPr="00A60389">
        <w:rPr>
          <w:rFonts w:ascii="Times New Roman" w:hAnsi="Times New Roman" w:cs="Times New Roman"/>
          <w:b/>
          <w:bCs/>
          <w:sz w:val="26"/>
          <w:szCs w:val="26"/>
        </w:rPr>
        <w:fldChar w:fldCharType="separate"/>
      </w:r>
      <w:r w:rsidRPr="00A60389">
        <w:rPr>
          <w:rFonts w:ascii="Times New Roman" w:hAnsi="Times New Roman" w:cs="Times New Roman"/>
          <w:noProof/>
          <w:sz w:val="26"/>
          <w:szCs w:val="26"/>
        </w:rPr>
        <w:t>Cases</w:t>
      </w:r>
    </w:p>
    <w:p w14:paraId="400506ED" w14:textId="4302A079"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sz w:val="26"/>
          <w:szCs w:val="26"/>
        </w:rPr>
        <w:t>Braswell v. U.S.</w:t>
      </w:r>
      <w:r w:rsidRPr="00A60389">
        <w:rPr>
          <w:rFonts w:ascii="Times New Roman" w:hAnsi="Times New Roman" w:cs="Times New Roman"/>
          <w:noProof/>
          <w:sz w:val="26"/>
          <w:szCs w:val="26"/>
        </w:rPr>
        <w:t>, 487 U.S. 99 (1988)</w:t>
      </w:r>
      <w:r w:rsidRPr="00A60389">
        <w:rPr>
          <w:rFonts w:ascii="Times New Roman" w:hAnsi="Times New Roman" w:cs="Times New Roman"/>
          <w:noProof/>
          <w:sz w:val="26"/>
          <w:szCs w:val="26"/>
        </w:rPr>
        <w:tab/>
        <w:t>7</w:t>
      </w:r>
    </w:p>
    <w:p w14:paraId="1BE779E2" w14:textId="0D50217E"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Hickman v. Taylor</w:t>
      </w:r>
      <w:r w:rsidRPr="00A60389">
        <w:rPr>
          <w:rFonts w:ascii="Times New Roman" w:hAnsi="Times New Roman" w:cs="Times New Roman"/>
          <w:noProof/>
          <w:color w:val="000000" w:themeColor="text1"/>
          <w:sz w:val="26"/>
          <w:szCs w:val="26"/>
        </w:rPr>
        <w:t>, 329 U.S. 495</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(1947)</w:t>
      </w:r>
      <w:r w:rsidRPr="00A60389">
        <w:rPr>
          <w:rFonts w:ascii="Times New Roman" w:hAnsi="Times New Roman" w:cs="Times New Roman"/>
          <w:noProof/>
          <w:sz w:val="26"/>
          <w:szCs w:val="26"/>
        </w:rPr>
        <w:tab/>
        <w:t>18, 19</w:t>
      </w:r>
    </w:p>
    <w:p w14:paraId="1A3B8708" w14:textId="3B3DB3F2"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In re Grand Jury Investigation</w:t>
      </w:r>
      <w:r w:rsidRPr="00A60389">
        <w:rPr>
          <w:rFonts w:ascii="Times New Roman" w:hAnsi="Times New Roman" w:cs="Times New Roman"/>
          <w:noProof/>
          <w:color w:val="000000" w:themeColor="text1"/>
          <w:sz w:val="26"/>
          <w:szCs w:val="26"/>
        </w:rPr>
        <w:t>, 599 F.2d 1224 (CA3 1979)</w:t>
      </w:r>
      <w:r w:rsidRPr="00A60389">
        <w:rPr>
          <w:rFonts w:ascii="Times New Roman" w:hAnsi="Times New Roman" w:cs="Times New Roman"/>
          <w:noProof/>
          <w:sz w:val="26"/>
          <w:szCs w:val="26"/>
        </w:rPr>
        <w:tab/>
        <w:t>19</w:t>
      </w:r>
    </w:p>
    <w:p w14:paraId="78B7ECA9" w14:textId="415CC050"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In re Grand Jury Proceedings</w:t>
      </w:r>
      <w:r w:rsidRPr="00A60389">
        <w:rPr>
          <w:rFonts w:ascii="Times New Roman" w:hAnsi="Times New Roman" w:cs="Times New Roman"/>
          <w:noProof/>
          <w:color w:val="000000" w:themeColor="text1"/>
          <w:sz w:val="26"/>
          <w:szCs w:val="26"/>
        </w:rPr>
        <w:t>, 412 F.Supp. 943</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(ED Pa. 1976)</w:t>
      </w:r>
      <w:r w:rsidRPr="00A60389">
        <w:rPr>
          <w:rFonts w:ascii="Times New Roman" w:hAnsi="Times New Roman" w:cs="Times New Roman"/>
          <w:noProof/>
          <w:sz w:val="26"/>
          <w:szCs w:val="26"/>
        </w:rPr>
        <w:tab/>
        <w:t>18</w:t>
      </w:r>
    </w:p>
    <w:p w14:paraId="42FEF66C" w14:textId="44B33C5F"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 xml:space="preserve">In re Grand Jury Proceedings, </w:t>
      </w:r>
      <w:r w:rsidRPr="00A60389">
        <w:rPr>
          <w:rFonts w:ascii="Times New Roman" w:hAnsi="Times New Roman" w:cs="Times New Roman"/>
          <w:noProof/>
          <w:color w:val="000000" w:themeColor="text1"/>
          <w:sz w:val="26"/>
          <w:szCs w:val="26"/>
        </w:rPr>
        <w:t>473 F.2d 840</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(CA8 1973)</w:t>
      </w:r>
      <w:r w:rsidRPr="00A60389">
        <w:rPr>
          <w:rFonts w:ascii="Times New Roman" w:hAnsi="Times New Roman" w:cs="Times New Roman"/>
          <w:noProof/>
          <w:sz w:val="26"/>
          <w:szCs w:val="26"/>
        </w:rPr>
        <w:tab/>
        <w:t>18</w:t>
      </w:r>
    </w:p>
    <w:p w14:paraId="4A405DC8" w14:textId="00AB72B4"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In re Grand Jury Subpoena</w:t>
      </w:r>
      <w:r w:rsidRPr="00A60389">
        <w:rPr>
          <w:rFonts w:ascii="Times New Roman" w:hAnsi="Times New Roman" w:cs="Times New Roman"/>
          <w:noProof/>
          <w:color w:val="000000" w:themeColor="text1"/>
          <w:sz w:val="26"/>
          <w:szCs w:val="26"/>
        </w:rPr>
        <w:t>, 599 F.2d 504</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(CA2 1979)</w:t>
      </w:r>
      <w:r w:rsidRPr="00A60389">
        <w:rPr>
          <w:rFonts w:ascii="Times New Roman" w:hAnsi="Times New Roman" w:cs="Times New Roman"/>
          <w:noProof/>
          <w:sz w:val="26"/>
          <w:szCs w:val="26"/>
        </w:rPr>
        <w:tab/>
        <w:t>19</w:t>
      </w:r>
    </w:p>
    <w:p w14:paraId="225AA59D" w14:textId="2660DAF5"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sz w:val="26"/>
          <w:szCs w:val="26"/>
        </w:rPr>
        <w:t>Kastigar v. U.S.</w:t>
      </w:r>
      <w:r w:rsidRPr="00A60389">
        <w:rPr>
          <w:rFonts w:ascii="Times New Roman" w:hAnsi="Times New Roman" w:cs="Times New Roman"/>
          <w:noProof/>
          <w:sz w:val="26"/>
          <w:szCs w:val="26"/>
        </w:rPr>
        <w:t>, 406 U.S. 441</w:t>
      </w:r>
      <w:r w:rsidR="004A3979">
        <w:rPr>
          <w:rFonts w:ascii="Times New Roman" w:hAnsi="Times New Roman" w:cs="Times New Roman"/>
          <w:noProof/>
          <w:sz w:val="26"/>
          <w:szCs w:val="26"/>
        </w:rPr>
        <w:t xml:space="preserve"> </w:t>
      </w:r>
      <w:r w:rsidRPr="00A60389">
        <w:rPr>
          <w:rFonts w:ascii="Times New Roman" w:hAnsi="Times New Roman" w:cs="Times New Roman"/>
          <w:noProof/>
          <w:sz w:val="26"/>
          <w:szCs w:val="26"/>
        </w:rPr>
        <w:t>(1972)</w:t>
      </w:r>
      <w:r w:rsidRPr="00A60389">
        <w:rPr>
          <w:rFonts w:ascii="Times New Roman" w:hAnsi="Times New Roman" w:cs="Times New Roman"/>
          <w:noProof/>
          <w:sz w:val="26"/>
          <w:szCs w:val="26"/>
        </w:rPr>
        <w:tab/>
        <w:t>7, 10</w:t>
      </w:r>
    </w:p>
    <w:p w14:paraId="0A90375A" w14:textId="3CC375F2"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Millard Mall Servs. V. Bolda</w:t>
      </w:r>
      <w:r w:rsidRPr="00A60389">
        <w:rPr>
          <w:rFonts w:ascii="Times New Roman" w:hAnsi="Times New Roman" w:cs="Times New Roman"/>
          <w:noProof/>
          <w:color w:val="000000" w:themeColor="text1"/>
          <w:sz w:val="26"/>
          <w:szCs w:val="26"/>
        </w:rPr>
        <w:t>, 155 So. 3d 1272</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(Fla. 4th DCA 2015)</w:t>
      </w:r>
      <w:r w:rsidRPr="00A60389">
        <w:rPr>
          <w:rFonts w:ascii="Times New Roman" w:hAnsi="Times New Roman" w:cs="Times New Roman"/>
          <w:noProof/>
          <w:sz w:val="26"/>
          <w:szCs w:val="26"/>
        </w:rPr>
        <w:tab/>
        <w:t>15</w:t>
      </w:r>
    </w:p>
    <w:p w14:paraId="59A83DD4" w14:textId="75F003B2"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Pittman v. Frazer</w:t>
      </w:r>
      <w:r w:rsidRPr="00A60389">
        <w:rPr>
          <w:rFonts w:ascii="Times New Roman" w:hAnsi="Times New Roman" w:cs="Times New Roman"/>
          <w:noProof/>
          <w:color w:val="000000" w:themeColor="text1"/>
          <w:sz w:val="26"/>
          <w:szCs w:val="26"/>
        </w:rPr>
        <w:t>, 129 F. 3d 983</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(8th Cir. 1977)</w:t>
      </w:r>
      <w:r w:rsidRPr="00A60389">
        <w:rPr>
          <w:rFonts w:ascii="Times New Roman" w:hAnsi="Times New Roman" w:cs="Times New Roman"/>
          <w:noProof/>
          <w:sz w:val="26"/>
          <w:szCs w:val="26"/>
        </w:rPr>
        <w:tab/>
        <w:t>21</w:t>
      </w:r>
    </w:p>
    <w:p w14:paraId="2658C875" w14:textId="77777777"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Statler v. Buffalo-Bodega Complex, Inc.</w:t>
      </w:r>
      <w:r w:rsidRPr="00A60389">
        <w:rPr>
          <w:rFonts w:ascii="Times New Roman" w:hAnsi="Times New Roman" w:cs="Times New Roman"/>
          <w:noProof/>
          <w:color w:val="000000" w:themeColor="text1"/>
          <w:sz w:val="26"/>
          <w:szCs w:val="26"/>
        </w:rPr>
        <w:t>, CIV. 06-5003, 2006 U.S. Dist. LEXIS 108253 (D.S.D. Nov. 6, 2006)</w:t>
      </w:r>
      <w:r w:rsidRPr="00A60389">
        <w:rPr>
          <w:rFonts w:ascii="Times New Roman" w:hAnsi="Times New Roman" w:cs="Times New Roman"/>
          <w:noProof/>
          <w:sz w:val="26"/>
          <w:szCs w:val="26"/>
        </w:rPr>
        <w:tab/>
        <w:t>15, 16, 21</w:t>
      </w:r>
    </w:p>
    <w:p w14:paraId="370EED32" w14:textId="77777777"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sz w:val="26"/>
          <w:szCs w:val="26"/>
        </w:rPr>
        <w:t>U.S. v. Luis Boscio</w:t>
      </w:r>
      <w:r w:rsidRPr="00A60389">
        <w:rPr>
          <w:rFonts w:ascii="Times New Roman" w:hAnsi="Times New Roman" w:cs="Times New Roman"/>
          <w:noProof/>
          <w:sz w:val="26"/>
          <w:szCs w:val="26"/>
        </w:rPr>
        <w:t>, 843 F.2d 1384 (1st Cir. 1988)</w:t>
      </w:r>
      <w:r w:rsidRPr="00A60389">
        <w:rPr>
          <w:rFonts w:ascii="Times New Roman" w:hAnsi="Times New Roman" w:cs="Times New Roman"/>
          <w:noProof/>
          <w:sz w:val="26"/>
          <w:szCs w:val="26"/>
        </w:rPr>
        <w:tab/>
        <w:t>10</w:t>
      </w:r>
    </w:p>
    <w:p w14:paraId="52AE75F3" w14:textId="3F378A28"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sz w:val="26"/>
          <w:szCs w:val="26"/>
        </w:rPr>
        <w:t>U.S. v. Schmidgall</w:t>
      </w:r>
      <w:r w:rsidRPr="00A60389">
        <w:rPr>
          <w:rFonts w:ascii="Times New Roman" w:hAnsi="Times New Roman" w:cs="Times New Roman"/>
          <w:noProof/>
          <w:sz w:val="26"/>
          <w:szCs w:val="26"/>
        </w:rPr>
        <w:t>, 25 F.3d 1523</w:t>
      </w:r>
      <w:r w:rsidR="004A3979">
        <w:rPr>
          <w:rFonts w:ascii="Times New Roman" w:hAnsi="Times New Roman" w:cs="Times New Roman"/>
          <w:noProof/>
          <w:sz w:val="26"/>
          <w:szCs w:val="26"/>
        </w:rPr>
        <w:t xml:space="preserve"> </w:t>
      </w:r>
      <w:r w:rsidRPr="00A60389">
        <w:rPr>
          <w:rFonts w:ascii="Times New Roman" w:hAnsi="Times New Roman" w:cs="Times New Roman"/>
          <w:noProof/>
          <w:sz w:val="26"/>
          <w:szCs w:val="26"/>
        </w:rPr>
        <w:t>(11th Cir. 1994)</w:t>
      </w:r>
      <w:r w:rsidRPr="00A60389">
        <w:rPr>
          <w:rFonts w:ascii="Times New Roman" w:hAnsi="Times New Roman" w:cs="Times New Roman"/>
          <w:noProof/>
          <w:sz w:val="26"/>
          <w:szCs w:val="26"/>
        </w:rPr>
        <w:tab/>
        <w:t>7, 8, 9, 10</w:t>
      </w:r>
    </w:p>
    <w:p w14:paraId="09EFBC81" w14:textId="1D84A8AE"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sz w:val="26"/>
          <w:szCs w:val="26"/>
        </w:rPr>
        <w:t>U.S. v. Tormos-Vega</w:t>
      </w:r>
      <w:r w:rsidRPr="00A60389">
        <w:rPr>
          <w:rFonts w:ascii="Times New Roman" w:hAnsi="Times New Roman" w:cs="Times New Roman"/>
          <w:noProof/>
          <w:sz w:val="26"/>
          <w:szCs w:val="26"/>
        </w:rPr>
        <w:t>, 656 F. Supp. 1525</w:t>
      </w:r>
      <w:r w:rsidR="004A3979">
        <w:rPr>
          <w:rFonts w:ascii="Times New Roman" w:hAnsi="Times New Roman" w:cs="Times New Roman"/>
          <w:noProof/>
          <w:sz w:val="26"/>
          <w:szCs w:val="26"/>
        </w:rPr>
        <w:t xml:space="preserve"> </w:t>
      </w:r>
      <w:r w:rsidRPr="00A60389">
        <w:rPr>
          <w:rFonts w:ascii="Times New Roman" w:hAnsi="Times New Roman" w:cs="Times New Roman"/>
          <w:noProof/>
          <w:sz w:val="26"/>
          <w:szCs w:val="26"/>
        </w:rPr>
        <w:t>(D.P.R. 1987)</w:t>
      </w:r>
      <w:r w:rsidRPr="00A60389">
        <w:rPr>
          <w:rFonts w:ascii="Times New Roman" w:hAnsi="Times New Roman" w:cs="Times New Roman"/>
          <w:noProof/>
          <w:sz w:val="26"/>
          <w:szCs w:val="26"/>
        </w:rPr>
        <w:tab/>
        <w:t>10, 11</w:t>
      </w:r>
    </w:p>
    <w:p w14:paraId="4D1F5071" w14:textId="25816372"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i/>
          <w:iCs/>
          <w:noProof/>
          <w:color w:val="000000" w:themeColor="text1"/>
          <w:sz w:val="26"/>
          <w:szCs w:val="26"/>
        </w:rPr>
        <w:t>United States v. Nobles</w:t>
      </w:r>
      <w:r w:rsidRPr="00A60389">
        <w:rPr>
          <w:rFonts w:ascii="Times New Roman" w:hAnsi="Times New Roman" w:cs="Times New Roman"/>
          <w:noProof/>
          <w:color w:val="000000" w:themeColor="text1"/>
          <w:sz w:val="26"/>
          <w:szCs w:val="26"/>
        </w:rPr>
        <w:t>, 422 U.S. 225</w:t>
      </w:r>
      <w:r w:rsidR="004A3979">
        <w:rPr>
          <w:rFonts w:ascii="Times New Roman" w:hAnsi="Times New Roman" w:cs="Times New Roman"/>
          <w:noProof/>
          <w:color w:val="000000" w:themeColor="text1"/>
          <w:sz w:val="26"/>
          <w:szCs w:val="26"/>
        </w:rPr>
        <w:t xml:space="preserve"> </w:t>
      </w:r>
      <w:r w:rsidRPr="00A60389">
        <w:rPr>
          <w:rFonts w:ascii="Times New Roman" w:hAnsi="Times New Roman" w:cs="Times New Roman"/>
          <w:noProof/>
          <w:color w:val="000000" w:themeColor="text1"/>
          <w:sz w:val="26"/>
          <w:szCs w:val="26"/>
        </w:rPr>
        <w:t>(1975)</w:t>
      </w:r>
      <w:r w:rsidRPr="00A60389">
        <w:rPr>
          <w:rFonts w:ascii="Times New Roman" w:hAnsi="Times New Roman" w:cs="Times New Roman"/>
          <w:noProof/>
          <w:sz w:val="26"/>
          <w:szCs w:val="26"/>
        </w:rPr>
        <w:tab/>
        <w:t>14</w:t>
      </w:r>
    </w:p>
    <w:p w14:paraId="35A96E0D" w14:textId="77777777" w:rsidR="00A60389" w:rsidRPr="00A60389" w:rsidRDefault="00A60389">
      <w:pPr>
        <w:pStyle w:val="TOAHeading"/>
        <w:tabs>
          <w:tab w:val="right" w:leader="hyphen" w:pos="9350"/>
        </w:tabs>
        <w:rPr>
          <w:rFonts w:ascii="Times New Roman" w:eastAsiaTheme="minorEastAsia" w:hAnsi="Times New Roman" w:cs="Times New Roman"/>
          <w:b/>
          <w:bCs/>
          <w:noProof/>
          <w:sz w:val="26"/>
          <w:szCs w:val="26"/>
        </w:rPr>
      </w:pPr>
      <w:r w:rsidRPr="00A60389">
        <w:rPr>
          <w:rFonts w:ascii="Times New Roman" w:hAnsi="Times New Roman" w:cs="Times New Roman"/>
          <w:b/>
          <w:bCs/>
          <w:sz w:val="26"/>
          <w:szCs w:val="26"/>
        </w:rPr>
        <w:fldChar w:fldCharType="end"/>
      </w:r>
      <w:r w:rsidRPr="00A60389">
        <w:rPr>
          <w:rFonts w:ascii="Times New Roman" w:hAnsi="Times New Roman" w:cs="Times New Roman"/>
          <w:b/>
          <w:bCs/>
          <w:sz w:val="26"/>
          <w:szCs w:val="26"/>
        </w:rPr>
        <w:fldChar w:fldCharType="begin"/>
      </w:r>
      <w:r w:rsidRPr="00A60389">
        <w:rPr>
          <w:rFonts w:ascii="Times New Roman" w:hAnsi="Times New Roman" w:cs="Times New Roman"/>
          <w:b/>
          <w:bCs/>
          <w:sz w:val="26"/>
          <w:szCs w:val="26"/>
        </w:rPr>
        <w:instrText xml:space="preserve"> TOA \h \c "2" \p </w:instrText>
      </w:r>
      <w:r w:rsidRPr="00A60389">
        <w:rPr>
          <w:rFonts w:ascii="Times New Roman" w:hAnsi="Times New Roman" w:cs="Times New Roman"/>
          <w:b/>
          <w:bCs/>
          <w:sz w:val="26"/>
          <w:szCs w:val="26"/>
        </w:rPr>
        <w:fldChar w:fldCharType="separate"/>
      </w:r>
      <w:r w:rsidRPr="00A60389">
        <w:rPr>
          <w:rFonts w:ascii="Times New Roman" w:hAnsi="Times New Roman" w:cs="Times New Roman"/>
          <w:noProof/>
          <w:sz w:val="26"/>
          <w:szCs w:val="26"/>
        </w:rPr>
        <w:t>Statutes</w:t>
      </w:r>
    </w:p>
    <w:p w14:paraId="3FEFC303" w14:textId="77777777"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noProof/>
          <w:color w:val="000000" w:themeColor="text1"/>
          <w:sz w:val="26"/>
          <w:szCs w:val="26"/>
        </w:rPr>
        <w:t>18 U.S.C. § 1512(a)(1)(C)</w:t>
      </w:r>
      <w:r w:rsidRPr="00A60389">
        <w:rPr>
          <w:rFonts w:ascii="Times New Roman" w:hAnsi="Times New Roman" w:cs="Times New Roman"/>
          <w:noProof/>
          <w:sz w:val="26"/>
          <w:szCs w:val="26"/>
        </w:rPr>
        <w:tab/>
        <w:t>2</w:t>
      </w:r>
    </w:p>
    <w:p w14:paraId="6C191F35" w14:textId="77777777"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noProof/>
          <w:color w:val="000000" w:themeColor="text1"/>
          <w:sz w:val="26"/>
          <w:szCs w:val="26"/>
        </w:rPr>
        <w:t>18 U.S.C. § 1956(h)</w:t>
      </w:r>
      <w:r w:rsidRPr="00A60389">
        <w:rPr>
          <w:rFonts w:ascii="Times New Roman" w:hAnsi="Times New Roman" w:cs="Times New Roman"/>
          <w:noProof/>
          <w:sz w:val="26"/>
          <w:szCs w:val="26"/>
        </w:rPr>
        <w:tab/>
        <w:t>2</w:t>
      </w:r>
    </w:p>
    <w:p w14:paraId="1ACF1B48" w14:textId="77777777"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noProof/>
          <w:sz w:val="26"/>
          <w:szCs w:val="26"/>
        </w:rPr>
        <w:t>18 U.S.C. §§ 6002, 6003</w:t>
      </w:r>
      <w:r w:rsidRPr="00A60389">
        <w:rPr>
          <w:rFonts w:ascii="Times New Roman" w:hAnsi="Times New Roman" w:cs="Times New Roman"/>
          <w:noProof/>
          <w:sz w:val="26"/>
          <w:szCs w:val="26"/>
        </w:rPr>
        <w:tab/>
        <w:t>passim</w:t>
      </w:r>
    </w:p>
    <w:p w14:paraId="23810003" w14:textId="77777777" w:rsidR="00A60389" w:rsidRPr="00A60389" w:rsidRDefault="00A60389">
      <w:pPr>
        <w:pStyle w:val="TOAHeading"/>
        <w:tabs>
          <w:tab w:val="right" w:leader="hyphen" w:pos="9350"/>
        </w:tabs>
        <w:rPr>
          <w:rFonts w:ascii="Times New Roman" w:eastAsiaTheme="minorEastAsia" w:hAnsi="Times New Roman" w:cs="Times New Roman"/>
          <w:b/>
          <w:bCs/>
          <w:noProof/>
          <w:sz w:val="26"/>
          <w:szCs w:val="26"/>
        </w:rPr>
      </w:pPr>
      <w:r w:rsidRPr="00A60389">
        <w:rPr>
          <w:rFonts w:ascii="Times New Roman" w:hAnsi="Times New Roman" w:cs="Times New Roman"/>
          <w:b/>
          <w:bCs/>
          <w:sz w:val="26"/>
          <w:szCs w:val="26"/>
        </w:rPr>
        <w:fldChar w:fldCharType="end"/>
      </w:r>
      <w:r w:rsidRPr="00A60389">
        <w:rPr>
          <w:rFonts w:ascii="Times New Roman" w:hAnsi="Times New Roman" w:cs="Times New Roman"/>
          <w:b/>
          <w:bCs/>
          <w:sz w:val="26"/>
          <w:szCs w:val="26"/>
        </w:rPr>
        <w:fldChar w:fldCharType="begin"/>
      </w:r>
      <w:r w:rsidRPr="00A60389">
        <w:rPr>
          <w:rFonts w:ascii="Times New Roman" w:hAnsi="Times New Roman" w:cs="Times New Roman"/>
          <w:b/>
          <w:bCs/>
          <w:sz w:val="26"/>
          <w:szCs w:val="26"/>
        </w:rPr>
        <w:instrText xml:space="preserve"> TOA \h \c "4" \p </w:instrText>
      </w:r>
      <w:r w:rsidRPr="00A60389">
        <w:rPr>
          <w:rFonts w:ascii="Times New Roman" w:hAnsi="Times New Roman" w:cs="Times New Roman"/>
          <w:b/>
          <w:bCs/>
          <w:sz w:val="26"/>
          <w:szCs w:val="26"/>
        </w:rPr>
        <w:fldChar w:fldCharType="separate"/>
      </w:r>
      <w:r w:rsidRPr="00A60389">
        <w:rPr>
          <w:rFonts w:ascii="Times New Roman" w:hAnsi="Times New Roman" w:cs="Times New Roman"/>
          <w:noProof/>
          <w:sz w:val="26"/>
          <w:szCs w:val="26"/>
        </w:rPr>
        <w:t>Rules</w:t>
      </w:r>
    </w:p>
    <w:p w14:paraId="47904E82" w14:textId="77777777" w:rsidR="00A60389" w:rsidRPr="00A60389" w:rsidRDefault="00A60389" w:rsidP="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noProof/>
          <w:color w:val="000000" w:themeColor="text1"/>
          <w:sz w:val="26"/>
          <w:szCs w:val="26"/>
        </w:rPr>
        <w:t>Fed. R. Civ. P. 26(b)(3)(A)</w:t>
      </w:r>
      <w:r w:rsidRPr="00A60389">
        <w:rPr>
          <w:rFonts w:ascii="Times New Roman" w:hAnsi="Times New Roman" w:cs="Times New Roman"/>
          <w:noProof/>
          <w:sz w:val="26"/>
          <w:szCs w:val="26"/>
        </w:rPr>
        <w:tab/>
        <w:t>14</w:t>
      </w:r>
    </w:p>
    <w:p w14:paraId="6A93EA4C" w14:textId="5028A462"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noProof/>
          <w:color w:val="000000" w:themeColor="text1"/>
          <w:sz w:val="26"/>
          <w:szCs w:val="26"/>
        </w:rPr>
        <w:t>Fed. R. Civ. P. 26(b)(3)(A)(ii)</w:t>
      </w:r>
      <w:r w:rsidRPr="00A60389">
        <w:rPr>
          <w:rFonts w:ascii="Times New Roman" w:hAnsi="Times New Roman" w:cs="Times New Roman"/>
          <w:noProof/>
          <w:sz w:val="26"/>
          <w:szCs w:val="26"/>
        </w:rPr>
        <w:tab/>
        <w:t>15</w:t>
      </w:r>
    </w:p>
    <w:p w14:paraId="26EA27EB" w14:textId="3016825D" w:rsidR="00A60389" w:rsidRPr="00A60389" w:rsidRDefault="00A60389">
      <w:pPr>
        <w:pStyle w:val="TableofAuthorities"/>
        <w:tabs>
          <w:tab w:val="right" w:leader="hyphen" w:pos="9350"/>
        </w:tabs>
        <w:rPr>
          <w:rFonts w:ascii="Times New Roman" w:hAnsi="Times New Roman" w:cs="Times New Roman"/>
          <w:noProof/>
          <w:sz w:val="26"/>
          <w:szCs w:val="26"/>
        </w:rPr>
      </w:pPr>
      <w:r w:rsidRPr="00A60389">
        <w:rPr>
          <w:rFonts w:ascii="Times New Roman" w:hAnsi="Times New Roman" w:cs="Times New Roman"/>
          <w:noProof/>
          <w:color w:val="000000" w:themeColor="text1"/>
          <w:sz w:val="26"/>
          <w:szCs w:val="26"/>
        </w:rPr>
        <w:t>Fed. R. Civ. P. 26(b)(3)(B)</w:t>
      </w:r>
      <w:r w:rsidRPr="00A60389">
        <w:rPr>
          <w:rFonts w:ascii="Times New Roman" w:hAnsi="Times New Roman" w:cs="Times New Roman"/>
          <w:noProof/>
          <w:sz w:val="26"/>
          <w:szCs w:val="26"/>
        </w:rPr>
        <w:tab/>
        <w:t>21</w:t>
      </w:r>
    </w:p>
    <w:p w14:paraId="51E024CC" w14:textId="1EBA900B" w:rsidR="002004E0" w:rsidRPr="00E22A38" w:rsidRDefault="00A60389" w:rsidP="00A60389">
      <w:pPr>
        <w:tabs>
          <w:tab w:val="left" w:pos="720"/>
          <w:tab w:val="center" w:pos="4680"/>
        </w:tabs>
        <w:suppressAutoHyphens/>
        <w:spacing w:line="480" w:lineRule="auto"/>
        <w:contextualSpacing/>
        <w:jc w:val="center"/>
        <w:rPr>
          <w:rFonts w:ascii="Times New Roman" w:hAnsi="Times New Roman" w:cs="Times New Roman"/>
          <w:sz w:val="28"/>
          <w:szCs w:val="28"/>
        </w:rPr>
        <w:sectPr w:rsidR="002004E0" w:rsidRPr="00E22A38">
          <w:footerReference w:type="default" r:id="rId10"/>
          <w:pgSz w:w="12240" w:h="15840"/>
          <w:pgMar w:top="1440" w:right="1440" w:bottom="1440" w:left="1440" w:header="1440" w:footer="1440" w:gutter="0"/>
          <w:pgNumType w:start="2"/>
          <w:cols w:space="720"/>
          <w:noEndnote/>
        </w:sectPr>
      </w:pPr>
      <w:r w:rsidRPr="00A60389">
        <w:rPr>
          <w:rFonts w:ascii="Times New Roman" w:hAnsi="Times New Roman" w:cs="Times New Roman"/>
          <w:b/>
          <w:bCs/>
          <w:sz w:val="26"/>
          <w:szCs w:val="26"/>
        </w:rPr>
        <w:fldChar w:fldCharType="end"/>
      </w:r>
    </w:p>
    <w:p w14:paraId="0254F598" w14:textId="698E5BF5" w:rsidR="00D01BAE" w:rsidRPr="00E22A38" w:rsidRDefault="003F07FD" w:rsidP="00D01BAE">
      <w:pPr>
        <w:tabs>
          <w:tab w:val="left" w:pos="720"/>
          <w:tab w:val="center" w:pos="4680"/>
        </w:tabs>
        <w:suppressAutoHyphens/>
        <w:spacing w:line="480" w:lineRule="auto"/>
        <w:contextualSpacing/>
        <w:jc w:val="center"/>
        <w:rPr>
          <w:rFonts w:ascii="Times New Roman" w:hAnsi="Times New Roman" w:cs="Times New Roman"/>
          <w:b/>
          <w:sz w:val="28"/>
          <w:szCs w:val="28"/>
        </w:rPr>
      </w:pPr>
      <w:r w:rsidRPr="00E22A38">
        <w:rPr>
          <w:rFonts w:ascii="Times New Roman" w:hAnsi="Times New Roman" w:cs="Times New Roman"/>
          <w:b/>
          <w:bCs/>
          <w:sz w:val="28"/>
          <w:szCs w:val="28"/>
        </w:rPr>
        <w:lastRenderedPageBreak/>
        <w:t>INTRODUCTION</w:t>
      </w:r>
    </w:p>
    <w:p w14:paraId="00D4BC15" w14:textId="73A24F24" w:rsidR="00CA7C7D" w:rsidRPr="00E22A38" w:rsidRDefault="00D01BAE" w:rsidP="00C96AC4">
      <w:pPr>
        <w:widowControl/>
        <w:autoSpaceDE/>
        <w:autoSpaceDN/>
        <w:adjustRightInd/>
        <w:spacing w:line="480" w:lineRule="auto"/>
        <w:contextualSpacing/>
        <w:jc w:val="both"/>
        <w:rPr>
          <w:rFonts w:ascii="Times New Roman" w:hAnsi="Times New Roman" w:cs="Times New Roman"/>
          <w:sz w:val="28"/>
          <w:szCs w:val="28"/>
        </w:rPr>
      </w:pPr>
      <w:r w:rsidRPr="00E22A38">
        <w:rPr>
          <w:rFonts w:ascii="Times New Roman" w:hAnsi="Times New Roman" w:cs="Times New Roman"/>
          <w:sz w:val="28"/>
          <w:szCs w:val="28"/>
        </w:rPr>
        <w:tab/>
      </w:r>
      <w:r w:rsidR="00670F27" w:rsidRPr="00E22A38">
        <w:rPr>
          <w:rFonts w:ascii="Times New Roman" w:hAnsi="Times New Roman" w:cs="Times New Roman"/>
          <w:sz w:val="28"/>
          <w:szCs w:val="28"/>
        </w:rPr>
        <w:t>Defendant</w:t>
      </w:r>
      <w:r w:rsidR="00312FEA" w:rsidRPr="00E22A38">
        <w:rPr>
          <w:rFonts w:ascii="Times New Roman" w:hAnsi="Times New Roman" w:cs="Times New Roman"/>
          <w:sz w:val="28"/>
          <w:szCs w:val="28"/>
        </w:rPr>
        <w:t xml:space="preserve"> EMILY CALLOWAY (“Calloway”)</w:t>
      </w:r>
      <w:r w:rsidR="00670F27" w:rsidRPr="00E22A38">
        <w:rPr>
          <w:rFonts w:ascii="Times New Roman" w:hAnsi="Times New Roman" w:cs="Times New Roman"/>
          <w:sz w:val="28"/>
          <w:szCs w:val="28"/>
        </w:rPr>
        <w:t xml:space="preserve">, </w:t>
      </w:r>
      <w:r w:rsidR="00D129D7" w:rsidRPr="00E22A38">
        <w:rPr>
          <w:rFonts w:ascii="Times New Roman" w:hAnsi="Times New Roman" w:cs="Times New Roman"/>
          <w:sz w:val="28"/>
          <w:szCs w:val="28"/>
        </w:rPr>
        <w:t xml:space="preserve">by and through </w:t>
      </w:r>
      <w:r w:rsidR="00A267BF" w:rsidRPr="00E22A38">
        <w:rPr>
          <w:rFonts w:ascii="Times New Roman" w:hAnsi="Times New Roman" w:cs="Times New Roman"/>
          <w:sz w:val="28"/>
          <w:szCs w:val="28"/>
        </w:rPr>
        <w:t>her</w:t>
      </w:r>
      <w:r w:rsidR="00D129D7" w:rsidRPr="00E22A38">
        <w:rPr>
          <w:rFonts w:ascii="Times New Roman" w:hAnsi="Times New Roman" w:cs="Times New Roman"/>
          <w:sz w:val="28"/>
          <w:szCs w:val="28"/>
        </w:rPr>
        <w:t xml:space="preserve"> undersigned counsel</w:t>
      </w:r>
      <w:r w:rsidR="00F66B65" w:rsidRPr="00E22A38">
        <w:rPr>
          <w:rFonts w:ascii="Times New Roman" w:hAnsi="Times New Roman" w:cs="Times New Roman"/>
          <w:sz w:val="28"/>
          <w:szCs w:val="28"/>
        </w:rPr>
        <w:t>,</w:t>
      </w:r>
      <w:r w:rsidR="0095797F" w:rsidRPr="00E22A38">
        <w:rPr>
          <w:rFonts w:ascii="Times New Roman" w:hAnsi="Times New Roman" w:cs="Times New Roman"/>
          <w:sz w:val="28"/>
          <w:szCs w:val="28"/>
        </w:rPr>
        <w:t xml:space="preserve"> files this Memorandum of Law in Support of her Motion </w:t>
      </w:r>
      <w:r w:rsidR="00A267BF" w:rsidRPr="00E22A38">
        <w:rPr>
          <w:rFonts w:ascii="Times New Roman" w:hAnsi="Times New Roman" w:cs="Times New Roman"/>
          <w:sz w:val="28"/>
          <w:szCs w:val="28"/>
        </w:rPr>
        <w:t>to Suppress Evidence in Violation of Court Order and Motion to Quash Subpoena Duces Tecum on Maddox Armana</w:t>
      </w:r>
      <w:r w:rsidR="001135B4" w:rsidRPr="00E22A38">
        <w:rPr>
          <w:rFonts w:ascii="Times New Roman" w:hAnsi="Times New Roman" w:cs="Times New Roman"/>
          <w:sz w:val="28"/>
          <w:szCs w:val="28"/>
        </w:rPr>
        <w:t>.</w:t>
      </w:r>
      <w:r w:rsidR="00A267BF" w:rsidRPr="00E22A38">
        <w:rPr>
          <w:rFonts w:ascii="Times New Roman" w:hAnsi="Times New Roman" w:cs="Times New Roman"/>
          <w:sz w:val="28"/>
          <w:szCs w:val="28"/>
        </w:rPr>
        <w:t xml:space="preserve"> </w:t>
      </w:r>
    </w:p>
    <w:p w14:paraId="447C7EEE" w14:textId="38A68993" w:rsidR="007E3EB6" w:rsidRPr="00E22A38" w:rsidRDefault="007E3EB6" w:rsidP="00C96AC4">
      <w:pPr>
        <w:widowControl/>
        <w:autoSpaceDE/>
        <w:autoSpaceDN/>
        <w:adjustRightInd/>
        <w:spacing w:line="480" w:lineRule="auto"/>
        <w:contextualSpacing/>
        <w:jc w:val="both"/>
        <w:rPr>
          <w:rFonts w:ascii="Times New Roman" w:hAnsi="Times New Roman" w:cs="Times New Roman"/>
          <w:sz w:val="28"/>
          <w:szCs w:val="28"/>
        </w:rPr>
      </w:pPr>
      <w:r w:rsidRPr="00E22A38">
        <w:rPr>
          <w:rFonts w:ascii="Times New Roman" w:hAnsi="Times New Roman" w:cs="Times New Roman"/>
          <w:sz w:val="28"/>
          <w:szCs w:val="28"/>
        </w:rPr>
        <w:tab/>
      </w:r>
      <w:r w:rsidR="00511F5E" w:rsidRPr="00E22A38">
        <w:rPr>
          <w:rFonts w:ascii="Times New Roman" w:hAnsi="Times New Roman" w:cs="Times New Roman"/>
          <w:sz w:val="28"/>
          <w:szCs w:val="28"/>
        </w:rPr>
        <w:t>Th</w:t>
      </w:r>
      <w:r w:rsidR="005D0D84" w:rsidRPr="00E22A38">
        <w:rPr>
          <w:rFonts w:ascii="Times New Roman" w:hAnsi="Times New Roman" w:cs="Times New Roman"/>
          <w:sz w:val="28"/>
          <w:szCs w:val="28"/>
        </w:rPr>
        <w:t xml:space="preserve">is Court found that Calloway met her burden to make a threshold showing that she was compelled to testify by court order in </w:t>
      </w:r>
      <w:r w:rsidR="007C0617" w:rsidRPr="00E22A38">
        <w:rPr>
          <w:rFonts w:ascii="Times New Roman" w:hAnsi="Times New Roman" w:cs="Times New Roman"/>
          <w:sz w:val="28"/>
          <w:szCs w:val="28"/>
        </w:rPr>
        <w:t>Case No. 202</w:t>
      </w:r>
      <w:r w:rsidR="00BE46F8" w:rsidRPr="00E22A38">
        <w:rPr>
          <w:rFonts w:ascii="Times New Roman" w:hAnsi="Times New Roman" w:cs="Times New Roman"/>
          <w:sz w:val="28"/>
          <w:szCs w:val="28"/>
        </w:rPr>
        <w:t>4</w:t>
      </w:r>
      <w:r w:rsidR="00B752CB" w:rsidRPr="00E22A38">
        <w:rPr>
          <w:rFonts w:ascii="Times New Roman" w:hAnsi="Times New Roman" w:cs="Times New Roman"/>
          <w:sz w:val="28"/>
          <w:szCs w:val="28"/>
        </w:rPr>
        <w:t>-CF-00417 and the testimony compelled therein relates to the allegations made against her in the present case</w:t>
      </w:r>
      <w:r w:rsidR="007149A3" w:rsidRPr="00E22A38">
        <w:rPr>
          <w:rFonts w:ascii="Times New Roman" w:hAnsi="Times New Roman" w:cs="Times New Roman"/>
          <w:sz w:val="28"/>
          <w:szCs w:val="28"/>
        </w:rPr>
        <w:t xml:space="preserve">. This </w:t>
      </w:r>
      <w:r w:rsidR="00B752CB" w:rsidRPr="00E22A38">
        <w:rPr>
          <w:rFonts w:ascii="Times New Roman" w:hAnsi="Times New Roman" w:cs="Times New Roman"/>
          <w:sz w:val="28"/>
          <w:szCs w:val="28"/>
        </w:rPr>
        <w:t>entitle</w:t>
      </w:r>
      <w:r w:rsidR="000A220F" w:rsidRPr="00E22A38">
        <w:rPr>
          <w:rFonts w:ascii="Times New Roman" w:hAnsi="Times New Roman" w:cs="Times New Roman"/>
          <w:sz w:val="28"/>
          <w:szCs w:val="28"/>
        </w:rPr>
        <w:t>s Calloway</w:t>
      </w:r>
      <w:r w:rsidR="00B752CB" w:rsidRPr="00E22A38">
        <w:rPr>
          <w:rFonts w:ascii="Times New Roman" w:hAnsi="Times New Roman" w:cs="Times New Roman"/>
          <w:sz w:val="28"/>
          <w:szCs w:val="28"/>
        </w:rPr>
        <w:t xml:space="preserve"> to</w:t>
      </w:r>
      <w:r w:rsidR="000A220F" w:rsidRPr="00E22A38">
        <w:rPr>
          <w:rFonts w:ascii="Times New Roman" w:hAnsi="Times New Roman" w:cs="Times New Roman"/>
          <w:sz w:val="28"/>
          <w:szCs w:val="28"/>
        </w:rPr>
        <w:t xml:space="preserve"> a</w:t>
      </w:r>
      <w:r w:rsidR="00B752CB" w:rsidRPr="00E22A38">
        <w:rPr>
          <w:rFonts w:ascii="Times New Roman" w:hAnsi="Times New Roman" w:cs="Times New Roman"/>
          <w:sz w:val="28"/>
          <w:szCs w:val="28"/>
        </w:rPr>
        <w:t xml:space="preserve"> hearing under </w:t>
      </w:r>
      <w:r w:rsidR="00B752CB" w:rsidRPr="00E22A38">
        <w:rPr>
          <w:rFonts w:ascii="Times New Roman" w:hAnsi="Times New Roman" w:cs="Times New Roman"/>
          <w:i/>
          <w:iCs/>
          <w:sz w:val="28"/>
          <w:szCs w:val="28"/>
        </w:rPr>
        <w:t>Kastigar v. United States</w:t>
      </w:r>
      <w:r w:rsidR="00B752CB" w:rsidRPr="00E22A38">
        <w:rPr>
          <w:rFonts w:ascii="Times New Roman" w:hAnsi="Times New Roman" w:cs="Times New Roman"/>
          <w:sz w:val="28"/>
          <w:szCs w:val="28"/>
        </w:rPr>
        <w:t xml:space="preserve"> on the limited grounds of whether evidence discovered by the Government on November 5, 2024, enclosed herein as Exhibit 19, and the testimony of Kennedy Parker should be suppressed pursuant to 18 U.S.C. §§ 6002, 6003</w:t>
      </w:r>
      <w:r w:rsidR="00F2693C">
        <w:rPr>
          <w:rFonts w:ascii="Times New Roman" w:hAnsi="Times New Roman" w:cs="Times New Roman"/>
          <w:sz w:val="28"/>
          <w:szCs w:val="28"/>
        </w:rPr>
        <w:fldChar w:fldCharType="begin"/>
      </w:r>
      <w:r w:rsidR="00F2693C">
        <w:instrText xml:space="preserve"> TA \l "</w:instrText>
      </w:r>
      <w:r w:rsidR="00F2693C" w:rsidRPr="001326A1">
        <w:rPr>
          <w:rFonts w:ascii="Times New Roman" w:hAnsi="Times New Roman" w:cs="Times New Roman"/>
          <w:sz w:val="28"/>
          <w:szCs w:val="28"/>
        </w:rPr>
        <w:instrText>18 U.S.C. §§ 6002, 6003</w:instrText>
      </w:r>
      <w:r w:rsidR="00F2693C">
        <w:instrText xml:space="preserve">" \s "18 U.S.C. §§ 6002, 6003" \c 2 </w:instrText>
      </w:r>
      <w:r w:rsidR="00F2693C">
        <w:rPr>
          <w:rFonts w:ascii="Times New Roman" w:hAnsi="Times New Roman" w:cs="Times New Roman"/>
          <w:sz w:val="28"/>
          <w:szCs w:val="28"/>
        </w:rPr>
        <w:fldChar w:fldCharType="end"/>
      </w:r>
      <w:r w:rsidR="00B752CB" w:rsidRPr="00E22A38">
        <w:rPr>
          <w:rFonts w:ascii="Times New Roman" w:hAnsi="Times New Roman" w:cs="Times New Roman"/>
          <w:sz w:val="28"/>
          <w:szCs w:val="28"/>
        </w:rPr>
        <w:t>.</w:t>
      </w:r>
    </w:p>
    <w:p w14:paraId="05948D15" w14:textId="6F9F1307" w:rsidR="001135B4" w:rsidRPr="00E22A38" w:rsidRDefault="001135B4" w:rsidP="00C96AC4">
      <w:pPr>
        <w:widowControl/>
        <w:autoSpaceDE/>
        <w:autoSpaceDN/>
        <w:adjustRightInd/>
        <w:spacing w:line="480" w:lineRule="auto"/>
        <w:contextualSpacing/>
        <w:jc w:val="both"/>
        <w:rPr>
          <w:rFonts w:ascii="Times New Roman" w:hAnsi="Times New Roman" w:cs="Times New Roman"/>
          <w:sz w:val="28"/>
          <w:szCs w:val="28"/>
        </w:rPr>
      </w:pPr>
      <w:r w:rsidRPr="00E22A38">
        <w:rPr>
          <w:rFonts w:ascii="Times New Roman" w:hAnsi="Times New Roman" w:cs="Times New Roman"/>
          <w:sz w:val="28"/>
          <w:szCs w:val="28"/>
        </w:rPr>
        <w:tab/>
        <w:t xml:space="preserve">Calloway also asserts that the subpoena duces tecum served on Maddox Armana </w:t>
      </w:r>
      <w:proofErr w:type="gramStart"/>
      <w:r w:rsidRPr="00E22A38">
        <w:rPr>
          <w:rFonts w:ascii="Times New Roman" w:hAnsi="Times New Roman" w:cs="Times New Roman"/>
          <w:sz w:val="28"/>
          <w:szCs w:val="28"/>
        </w:rPr>
        <w:t>for the production of</w:t>
      </w:r>
      <w:proofErr w:type="gramEnd"/>
      <w:r w:rsidRPr="00E22A38">
        <w:rPr>
          <w:rFonts w:ascii="Times New Roman" w:hAnsi="Times New Roman" w:cs="Times New Roman"/>
          <w:sz w:val="28"/>
          <w:szCs w:val="28"/>
        </w:rPr>
        <w:t xml:space="preserve"> </w:t>
      </w:r>
      <w:proofErr w:type="gramStart"/>
      <w:r w:rsidRPr="00E22A38">
        <w:rPr>
          <w:rFonts w:ascii="Times New Roman" w:hAnsi="Times New Roman" w:cs="Times New Roman"/>
          <w:sz w:val="28"/>
          <w:szCs w:val="28"/>
        </w:rPr>
        <w:t>any and all</w:t>
      </w:r>
      <w:proofErr w:type="gramEnd"/>
      <w:r w:rsidRPr="00E22A38">
        <w:rPr>
          <w:rFonts w:ascii="Times New Roman" w:hAnsi="Times New Roman" w:cs="Times New Roman"/>
          <w:sz w:val="28"/>
          <w:szCs w:val="28"/>
        </w:rPr>
        <w:t xml:space="preserve"> records of Armana’s interview of Sierra Seton on February 15, 2024, is protected under the work</w:t>
      </w:r>
      <w:r w:rsidR="31F915BD" w:rsidRPr="628F0384">
        <w:rPr>
          <w:rFonts w:ascii="Times New Roman" w:hAnsi="Times New Roman" w:cs="Times New Roman"/>
          <w:sz w:val="28"/>
          <w:szCs w:val="28"/>
        </w:rPr>
        <w:t xml:space="preserve"> </w:t>
      </w:r>
      <w:r w:rsidRPr="00E22A38">
        <w:rPr>
          <w:rFonts w:ascii="Times New Roman" w:hAnsi="Times New Roman" w:cs="Times New Roman"/>
          <w:sz w:val="28"/>
          <w:szCs w:val="28"/>
        </w:rPr>
        <w:t>product privilege.</w:t>
      </w:r>
      <w:r w:rsidR="005E1885" w:rsidRPr="00E22A38">
        <w:rPr>
          <w:rFonts w:ascii="Times New Roman" w:hAnsi="Times New Roman" w:cs="Times New Roman"/>
          <w:sz w:val="28"/>
          <w:szCs w:val="28"/>
        </w:rPr>
        <w:t xml:space="preserve"> Accordingly, Calloway respectfully requests that this Honorable Court grant </w:t>
      </w:r>
      <w:r w:rsidR="00F232AD" w:rsidRPr="00E22A38">
        <w:rPr>
          <w:rFonts w:ascii="Times New Roman" w:hAnsi="Times New Roman" w:cs="Times New Roman"/>
          <w:sz w:val="28"/>
          <w:szCs w:val="28"/>
        </w:rPr>
        <w:t xml:space="preserve">her </w:t>
      </w:r>
      <w:r w:rsidR="00495056" w:rsidRPr="00E22A38">
        <w:rPr>
          <w:rFonts w:ascii="Times New Roman" w:hAnsi="Times New Roman" w:cs="Times New Roman"/>
          <w:sz w:val="28"/>
          <w:szCs w:val="28"/>
        </w:rPr>
        <w:t xml:space="preserve">motions. </w:t>
      </w:r>
    </w:p>
    <w:p w14:paraId="4481CD91" w14:textId="6DC7F42B" w:rsidR="00D01BAE" w:rsidRPr="00E22A38" w:rsidRDefault="007038A7" w:rsidP="00E46B7A">
      <w:pPr>
        <w:widowControl/>
        <w:autoSpaceDE/>
        <w:autoSpaceDN/>
        <w:adjustRightInd/>
        <w:spacing w:line="480" w:lineRule="auto"/>
        <w:jc w:val="center"/>
        <w:rPr>
          <w:rFonts w:ascii="Times New Roman" w:hAnsi="Times New Roman" w:cs="Times New Roman"/>
          <w:b/>
          <w:bCs/>
          <w:sz w:val="28"/>
          <w:szCs w:val="28"/>
        </w:rPr>
      </w:pPr>
      <w:r w:rsidRPr="00E22A38">
        <w:rPr>
          <w:rFonts w:ascii="Times New Roman" w:hAnsi="Times New Roman" w:cs="Times New Roman"/>
          <w:b/>
          <w:bCs/>
          <w:sz w:val="28"/>
          <w:szCs w:val="28"/>
        </w:rPr>
        <w:t>ST</w:t>
      </w:r>
      <w:r w:rsidR="00D01BAE" w:rsidRPr="00E22A38">
        <w:rPr>
          <w:rFonts w:ascii="Times New Roman" w:hAnsi="Times New Roman" w:cs="Times New Roman"/>
          <w:b/>
          <w:sz w:val="28"/>
          <w:szCs w:val="28"/>
        </w:rPr>
        <w:t>ATEMENT OF FACTS</w:t>
      </w:r>
    </w:p>
    <w:p w14:paraId="39EAAFB7" w14:textId="549BFB19" w:rsidR="000E278B" w:rsidRPr="00E22A38" w:rsidRDefault="1DC64D75" w:rsidP="4419935C">
      <w:pPr>
        <w:spacing w:after="160" w:line="480" w:lineRule="auto"/>
        <w:ind w:firstLine="720"/>
        <w:jc w:val="both"/>
        <w:rPr>
          <w:sz w:val="28"/>
          <w:szCs w:val="28"/>
        </w:rPr>
      </w:pPr>
      <w:r w:rsidRPr="00E22A38">
        <w:rPr>
          <w:rFonts w:ascii="Times New Roman" w:hAnsi="Times New Roman" w:cs="Times New Roman"/>
          <w:color w:val="000000" w:themeColor="text1"/>
          <w:sz w:val="28"/>
          <w:szCs w:val="28"/>
        </w:rPr>
        <w:t xml:space="preserve">On September 23, 2025, Calloway was indicted under 18 U.S.C. § </w:t>
      </w:r>
      <w:r w:rsidRPr="00E22A38">
        <w:rPr>
          <w:rFonts w:ascii="Times New Roman" w:hAnsi="Times New Roman" w:cs="Times New Roman"/>
          <w:color w:val="000000" w:themeColor="text1"/>
          <w:sz w:val="28"/>
          <w:szCs w:val="28"/>
        </w:rPr>
        <w:lastRenderedPageBreak/>
        <w:t>1512(a)(1)(C)</w:t>
      </w:r>
      <w:r w:rsidR="00F2693C">
        <w:rPr>
          <w:rFonts w:ascii="Times New Roman" w:hAnsi="Times New Roman" w:cs="Times New Roman"/>
          <w:color w:val="000000" w:themeColor="text1"/>
          <w:sz w:val="28"/>
          <w:szCs w:val="28"/>
        </w:rPr>
        <w:fldChar w:fldCharType="begin"/>
      </w:r>
      <w:r w:rsidR="00F2693C">
        <w:instrText xml:space="preserve"> TA \l "</w:instrText>
      </w:r>
      <w:r w:rsidR="00F2693C" w:rsidRPr="001326A1">
        <w:rPr>
          <w:rFonts w:ascii="Times New Roman" w:hAnsi="Times New Roman" w:cs="Times New Roman"/>
          <w:color w:val="000000" w:themeColor="text1"/>
          <w:sz w:val="28"/>
          <w:szCs w:val="28"/>
        </w:rPr>
        <w:instrText>18 U.S.C. § 1512(a)(1)(C)</w:instrText>
      </w:r>
      <w:r w:rsidR="00F2693C">
        <w:instrText xml:space="preserve">" \s "18 U.S.C. § 1512(a)(1)(C)" \c 2 </w:instrText>
      </w:r>
      <w:r w:rsidR="00F2693C">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and 18 U.S.C. § 1956(h)</w:t>
      </w:r>
      <w:r w:rsidR="00F2693C">
        <w:rPr>
          <w:rFonts w:ascii="Times New Roman" w:hAnsi="Times New Roman" w:cs="Times New Roman"/>
          <w:color w:val="000000" w:themeColor="text1"/>
          <w:sz w:val="28"/>
          <w:szCs w:val="28"/>
        </w:rPr>
        <w:fldChar w:fldCharType="begin"/>
      </w:r>
      <w:r w:rsidR="00F2693C">
        <w:instrText xml:space="preserve"> TA \l "</w:instrText>
      </w:r>
      <w:r w:rsidR="00F2693C" w:rsidRPr="001326A1">
        <w:rPr>
          <w:rFonts w:ascii="Times New Roman" w:hAnsi="Times New Roman" w:cs="Times New Roman"/>
          <w:color w:val="000000" w:themeColor="text1"/>
          <w:sz w:val="28"/>
          <w:szCs w:val="28"/>
        </w:rPr>
        <w:instrText>18 U.S.C. § 1956(h)</w:instrText>
      </w:r>
      <w:r w:rsidR="00F2693C">
        <w:instrText xml:space="preserve">" \s "18 U.S.C. § 1956(h)" \c 2 </w:instrText>
      </w:r>
      <w:r w:rsidR="00F2693C">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for killing of a witness and money laundering conspiracy, respectively. R. at 7. Before this indictment, Special Agent Bryce Nolan and Assistant U.S. Attorney Tatum Sinclair began investigating Calloway and another Silver Palms manager, Saint Donovan, after the hotel’s accountant, Daniel Blake, notified local authorities of suspicious expense patterns in the resort’s ledger. Sinclair Dep. 10:95-101. During their investigation into Donovan and Calloway, Nolan and Sinclair examined numerous invoices, incorporation records, and other documents; interviewed several members of the resort staff; and examined surveillance footage, phone records, and bank records. </w:t>
      </w:r>
      <w:r w:rsidRPr="00E22A38">
        <w:rPr>
          <w:rFonts w:ascii="Times New Roman" w:hAnsi="Times New Roman" w:cs="Times New Roman"/>
          <w:i/>
          <w:iCs/>
          <w:color w:val="000000" w:themeColor="text1"/>
          <w:sz w:val="28"/>
          <w:szCs w:val="28"/>
        </w:rPr>
        <w:t xml:space="preserve">See </w:t>
      </w:r>
      <w:r w:rsidRPr="00E22A38">
        <w:rPr>
          <w:rFonts w:ascii="Times New Roman" w:hAnsi="Times New Roman" w:cs="Times New Roman"/>
          <w:color w:val="000000" w:themeColor="text1"/>
          <w:sz w:val="28"/>
          <w:szCs w:val="28"/>
        </w:rPr>
        <w:t xml:space="preserve">Sinclair Dep. 20:500-21:510; Nolan Dep. 25:58-26:93. Despite these efforts, Nolan and Sinclair were concerned about the lack of evidence implicating Donovan or Calloway in the alleged money laundering scheme. Sinclair Dep. 10:95-101. </w:t>
      </w:r>
      <w:r w:rsidR="7B9D1E5C" w:rsidRPr="4419935C">
        <w:rPr>
          <w:rFonts w:ascii="Times New Roman" w:hAnsi="Times New Roman" w:cs="Times New Roman"/>
          <w:color w:val="000000" w:themeColor="text1"/>
          <w:sz w:val="28"/>
          <w:szCs w:val="28"/>
        </w:rPr>
        <w:t>T</w:t>
      </w:r>
      <w:r w:rsidRPr="4419935C">
        <w:rPr>
          <w:rFonts w:ascii="Times New Roman" w:hAnsi="Times New Roman" w:cs="Times New Roman"/>
          <w:color w:val="000000" w:themeColor="text1"/>
          <w:sz w:val="28"/>
          <w:szCs w:val="28"/>
        </w:rPr>
        <w:t>o</w:t>
      </w:r>
      <w:r w:rsidRPr="00E22A38">
        <w:rPr>
          <w:rFonts w:ascii="Times New Roman" w:hAnsi="Times New Roman" w:cs="Times New Roman"/>
          <w:color w:val="000000" w:themeColor="text1"/>
          <w:sz w:val="28"/>
          <w:szCs w:val="28"/>
        </w:rPr>
        <w:t xml:space="preserve"> strengthen the case against Donovan, Nolan and Sinclair compelled Calloway to testify against Donovan under 18 U.S.C. § 6002 and § 6003</w:t>
      </w:r>
      <w:r w:rsidR="00F2693C">
        <w:rPr>
          <w:rFonts w:ascii="Times New Roman" w:hAnsi="Times New Roman" w:cs="Times New Roman"/>
          <w:color w:val="000000" w:themeColor="text1"/>
          <w:sz w:val="28"/>
          <w:szCs w:val="28"/>
        </w:rPr>
        <w:fldChar w:fldCharType="begin"/>
      </w:r>
      <w:r w:rsidR="00F2693C">
        <w:instrText xml:space="preserve"> TA \s "18 U.S.C. §§ 6002, 6003" </w:instrText>
      </w:r>
      <w:r w:rsidR="00F2693C">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with the understanding </w:t>
      </w:r>
      <w:r w:rsidR="50417757" w:rsidRPr="00E22A38">
        <w:rPr>
          <w:rFonts w:ascii="Times New Roman" w:hAnsi="Times New Roman" w:cs="Times New Roman"/>
          <w:color w:val="000000" w:themeColor="text1"/>
          <w:sz w:val="28"/>
          <w:szCs w:val="28"/>
        </w:rPr>
        <w:t>that</w:t>
      </w:r>
      <w:r w:rsidR="5D98BC39" w:rsidRPr="00E22A38">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she would receive use and derivative use immunity for her testimony. Sinclair Dep. 21:544-46.</w:t>
      </w:r>
    </w:p>
    <w:p w14:paraId="5FAE0C96" w14:textId="7A5DF53F" w:rsidR="000E278B" w:rsidRPr="00E22A38" w:rsidRDefault="1DC64D75" w:rsidP="3904DC77">
      <w:pPr>
        <w:spacing w:after="160" w:line="480" w:lineRule="auto"/>
        <w:jc w:val="both"/>
        <w:rPr>
          <w:sz w:val="28"/>
          <w:szCs w:val="28"/>
        </w:rPr>
      </w:pPr>
      <w:r w:rsidRPr="00E22A38">
        <w:rPr>
          <w:rFonts w:ascii="Times New Roman" w:hAnsi="Times New Roman" w:cs="Times New Roman"/>
          <w:color w:val="000000" w:themeColor="text1"/>
          <w:sz w:val="28"/>
          <w:szCs w:val="28"/>
        </w:rPr>
        <w:t xml:space="preserve">      </w:t>
      </w:r>
      <w:r w:rsidR="003F07FD" w:rsidRPr="00E22A38">
        <w:tab/>
      </w:r>
      <w:r w:rsidRPr="00E22A38">
        <w:rPr>
          <w:rFonts w:ascii="Times New Roman" w:hAnsi="Times New Roman" w:cs="Times New Roman"/>
          <w:color w:val="000000" w:themeColor="text1"/>
          <w:sz w:val="28"/>
          <w:szCs w:val="28"/>
        </w:rPr>
        <w:t xml:space="preserve">To enforce this protection, Nolan and Sinclair split the investigation into two teams, Team Donovan and Team Calloway. Sinclair Dep. 22:548-52. Nolan and Sinclair planned for Team Calloway to continue the investigation into Calloway </w:t>
      </w:r>
      <w:r w:rsidRPr="00E22A38">
        <w:rPr>
          <w:rFonts w:ascii="Times New Roman" w:hAnsi="Times New Roman" w:cs="Times New Roman"/>
          <w:color w:val="000000" w:themeColor="text1"/>
          <w:sz w:val="28"/>
          <w:szCs w:val="28"/>
        </w:rPr>
        <w:lastRenderedPageBreak/>
        <w:t xml:space="preserve">“walled off” from any information </w:t>
      </w:r>
      <w:r w:rsidR="087CC366" w:rsidRPr="00E22A38">
        <w:rPr>
          <w:rFonts w:ascii="Times New Roman" w:hAnsi="Times New Roman" w:cs="Times New Roman"/>
          <w:color w:val="000000" w:themeColor="text1"/>
          <w:sz w:val="28"/>
          <w:szCs w:val="28"/>
        </w:rPr>
        <w:t xml:space="preserve">derived </w:t>
      </w:r>
      <w:r w:rsidRPr="00E22A38">
        <w:rPr>
          <w:rFonts w:ascii="Times New Roman" w:hAnsi="Times New Roman" w:cs="Times New Roman"/>
          <w:color w:val="000000" w:themeColor="text1"/>
          <w:sz w:val="28"/>
          <w:szCs w:val="28"/>
        </w:rPr>
        <w:t xml:space="preserve">from Calloway’s testimony while Team Donovan would use Calloway’s testimony to help prosecute Donovan. Sinclair Dep. 22:548-52. However, while some efforts were taken to formalize a wall-off procedure, such as labeling new evidence acquired by each team, there were several important measures that </w:t>
      </w:r>
      <w:r w:rsidR="4356B005" w:rsidRPr="00E22A38">
        <w:rPr>
          <w:rFonts w:ascii="Times New Roman" w:hAnsi="Times New Roman" w:cs="Times New Roman"/>
          <w:color w:val="000000" w:themeColor="text1"/>
          <w:sz w:val="28"/>
          <w:szCs w:val="28"/>
        </w:rPr>
        <w:t xml:space="preserve">the </w:t>
      </w:r>
      <w:r w:rsidR="12A90BA4" w:rsidRPr="00E22A38">
        <w:rPr>
          <w:rFonts w:ascii="Times New Roman" w:hAnsi="Times New Roman" w:cs="Times New Roman"/>
          <w:color w:val="000000" w:themeColor="text1"/>
          <w:sz w:val="28"/>
          <w:szCs w:val="28"/>
        </w:rPr>
        <w:t>investigators</w:t>
      </w:r>
      <w:r w:rsidRPr="00E22A38">
        <w:rPr>
          <w:rFonts w:ascii="Times New Roman" w:hAnsi="Times New Roman" w:cs="Times New Roman"/>
          <w:color w:val="000000" w:themeColor="text1"/>
          <w:sz w:val="28"/>
          <w:szCs w:val="28"/>
        </w:rPr>
        <w:t xml:space="preserve"> never </w:t>
      </w:r>
      <w:r w:rsidRPr="48D55269">
        <w:rPr>
          <w:rFonts w:ascii="Times New Roman" w:hAnsi="Times New Roman" w:cs="Times New Roman"/>
          <w:color w:val="000000" w:themeColor="text1"/>
          <w:sz w:val="28"/>
          <w:szCs w:val="28"/>
        </w:rPr>
        <w:t>t</w:t>
      </w:r>
      <w:r w:rsidR="049D9A01" w:rsidRPr="48D55269">
        <w:rPr>
          <w:rFonts w:ascii="Times New Roman" w:hAnsi="Times New Roman" w:cs="Times New Roman"/>
          <w:color w:val="000000" w:themeColor="text1"/>
          <w:sz w:val="28"/>
          <w:szCs w:val="28"/>
        </w:rPr>
        <w:t>ook</w:t>
      </w:r>
      <w:r w:rsidRPr="00E22A38">
        <w:rPr>
          <w:rFonts w:ascii="Times New Roman" w:hAnsi="Times New Roman" w:cs="Times New Roman"/>
          <w:color w:val="000000" w:themeColor="text1"/>
          <w:sz w:val="28"/>
          <w:szCs w:val="28"/>
        </w:rPr>
        <w:t>. R. at 68. For example, no restrictions were put in place to prevent investigators on Team Calloway from watching the news, reading local media, and even speaking with members of Team Donovan. R. at 66. In fact, even Nolan and Sinclair, the leaders of each respective team, frequently spoke outside of work after the wall was put up between their respective teams</w:t>
      </w:r>
      <w:r w:rsidR="433CC748" w:rsidRPr="425FEED1">
        <w:rPr>
          <w:rFonts w:ascii="Times New Roman" w:hAnsi="Times New Roman" w:cs="Times New Roman"/>
          <w:color w:val="000000" w:themeColor="text1"/>
          <w:sz w:val="28"/>
          <w:szCs w:val="28"/>
        </w:rPr>
        <w:t>,</w:t>
      </w:r>
      <w:r w:rsidRPr="0049444D">
        <w:rPr>
          <w:rFonts w:ascii="Times New Roman" w:hAnsi="Times New Roman" w:cs="Times New Roman"/>
          <w:color w:val="000000" w:themeColor="text1"/>
          <w:sz w:val="28"/>
          <w:szCs w:val="28"/>
        </w:rPr>
        <w:t xml:space="preserve"> </w:t>
      </w:r>
      <w:r w:rsidR="2DD23E62" w:rsidRPr="3587F1D3">
        <w:rPr>
          <w:rFonts w:ascii="Times New Roman" w:hAnsi="Times New Roman" w:cs="Times New Roman"/>
          <w:color w:val="000000" w:themeColor="text1"/>
          <w:sz w:val="28"/>
          <w:szCs w:val="28"/>
        </w:rPr>
        <w:t>including</w:t>
      </w:r>
      <w:r w:rsidRPr="00E22A38">
        <w:rPr>
          <w:rFonts w:ascii="Times New Roman" w:hAnsi="Times New Roman" w:cs="Times New Roman"/>
          <w:color w:val="000000" w:themeColor="text1"/>
          <w:sz w:val="28"/>
          <w:szCs w:val="28"/>
        </w:rPr>
        <w:t xml:space="preserve"> after </w:t>
      </w:r>
      <w:r w:rsidRPr="3FBF2856">
        <w:rPr>
          <w:rFonts w:ascii="Times New Roman" w:hAnsi="Times New Roman" w:cs="Times New Roman"/>
          <w:color w:val="000000" w:themeColor="text1"/>
          <w:sz w:val="28"/>
          <w:szCs w:val="28"/>
        </w:rPr>
        <w:t>Calloway</w:t>
      </w:r>
      <w:r w:rsidR="0708E8EF" w:rsidRPr="3FBF2856">
        <w:rPr>
          <w:rFonts w:ascii="Times New Roman" w:hAnsi="Times New Roman" w:cs="Times New Roman"/>
          <w:color w:val="000000" w:themeColor="text1"/>
          <w:sz w:val="28"/>
          <w:szCs w:val="28"/>
        </w:rPr>
        <w:t>’s</w:t>
      </w:r>
      <w:r w:rsidRPr="00E22A38">
        <w:rPr>
          <w:rFonts w:ascii="Times New Roman" w:hAnsi="Times New Roman" w:cs="Times New Roman"/>
          <w:color w:val="000000" w:themeColor="text1"/>
          <w:sz w:val="28"/>
          <w:szCs w:val="28"/>
        </w:rPr>
        <w:t xml:space="preserve"> testimony. Sinclair Dep. 22:580-86.</w:t>
      </w:r>
    </w:p>
    <w:p w14:paraId="670D1BF8" w14:textId="711DE380" w:rsidR="000E278B" w:rsidRPr="00E22A38" w:rsidRDefault="1DC64D75" w:rsidP="3ACAD3E5">
      <w:pPr>
        <w:spacing w:after="160" w:line="480" w:lineRule="auto"/>
        <w:jc w:val="both"/>
        <w:rPr>
          <w:rFonts w:ascii="Times New Roman" w:hAnsi="Times New Roman" w:cs="Times New Roman"/>
          <w:color w:val="000000" w:themeColor="text1"/>
          <w:sz w:val="28"/>
          <w:szCs w:val="28"/>
        </w:rPr>
      </w:pPr>
      <w:r w:rsidRPr="00E22A38">
        <w:rPr>
          <w:rFonts w:ascii="Times New Roman" w:hAnsi="Times New Roman" w:cs="Times New Roman"/>
          <w:color w:val="000000" w:themeColor="text1"/>
          <w:sz w:val="28"/>
          <w:szCs w:val="28"/>
        </w:rPr>
        <w:t xml:space="preserve">      </w:t>
      </w:r>
      <w:r w:rsidR="003F07FD" w:rsidRPr="00E22A38">
        <w:tab/>
      </w:r>
      <w:r w:rsidRPr="00E22A38">
        <w:rPr>
          <w:rFonts w:ascii="Times New Roman" w:hAnsi="Times New Roman" w:cs="Times New Roman"/>
          <w:color w:val="000000" w:themeColor="text1"/>
          <w:sz w:val="28"/>
          <w:szCs w:val="28"/>
        </w:rPr>
        <w:t xml:space="preserve">Amidst </w:t>
      </w:r>
      <w:r w:rsidRPr="4344C438">
        <w:rPr>
          <w:rFonts w:ascii="Times New Roman" w:hAnsi="Times New Roman" w:cs="Times New Roman"/>
          <w:color w:val="000000" w:themeColor="text1"/>
          <w:sz w:val="28"/>
          <w:szCs w:val="28"/>
        </w:rPr>
        <w:t>th</w:t>
      </w:r>
      <w:r w:rsidR="3A50C8A3" w:rsidRPr="4344C438">
        <w:rPr>
          <w:rFonts w:ascii="Times New Roman" w:hAnsi="Times New Roman" w:cs="Times New Roman"/>
          <w:color w:val="000000" w:themeColor="text1"/>
          <w:sz w:val="28"/>
          <w:szCs w:val="28"/>
        </w:rPr>
        <w:t>is</w:t>
      </w:r>
      <w:r w:rsidRPr="00E22A38">
        <w:rPr>
          <w:rFonts w:ascii="Times New Roman" w:hAnsi="Times New Roman" w:cs="Times New Roman"/>
          <w:color w:val="000000" w:themeColor="text1"/>
          <w:sz w:val="28"/>
          <w:szCs w:val="28"/>
        </w:rPr>
        <w:t xml:space="preserve"> lack of procedural safeguards between the two teams, Team Calloway made several suspicious decisions following Calloway’s testimony regarding the direction of their investigation. First, Team Calloway inexplicably made the decision to interview several resort employees even though their initial round of interviews generated very little information to help build a compelling case against Calloway. Specifically, Nolan decided to interview Kennedy Parker, a witness mentioned by Calloway during her testimony that had previously been ignored by investigators. R. at 66. While Nolan did admittedly interview several </w:t>
      </w:r>
      <w:r w:rsidRPr="00E22A38">
        <w:rPr>
          <w:rFonts w:ascii="Times New Roman" w:hAnsi="Times New Roman" w:cs="Times New Roman"/>
          <w:color w:val="000000" w:themeColor="text1"/>
          <w:sz w:val="28"/>
          <w:szCs w:val="28"/>
        </w:rPr>
        <w:lastRenderedPageBreak/>
        <w:t xml:space="preserve">other employees and allegedly based </w:t>
      </w:r>
      <w:r w:rsidR="12E66631" w:rsidRPr="3ACAD3E5">
        <w:rPr>
          <w:rFonts w:ascii="Times New Roman" w:hAnsi="Times New Roman" w:cs="Times New Roman"/>
          <w:color w:val="000000" w:themeColor="text1"/>
          <w:sz w:val="28"/>
          <w:szCs w:val="28"/>
        </w:rPr>
        <w:t>her</w:t>
      </w:r>
      <w:r w:rsidRPr="00E22A38">
        <w:rPr>
          <w:rFonts w:ascii="Times New Roman" w:hAnsi="Times New Roman" w:cs="Times New Roman"/>
          <w:color w:val="000000" w:themeColor="text1"/>
          <w:sz w:val="28"/>
          <w:szCs w:val="28"/>
        </w:rPr>
        <w:t xml:space="preserve"> decisions on who to interview on the number of shifts they </w:t>
      </w:r>
      <w:proofErr w:type="gramStart"/>
      <w:r w:rsidRPr="00E22A38">
        <w:rPr>
          <w:rFonts w:ascii="Times New Roman" w:hAnsi="Times New Roman" w:cs="Times New Roman"/>
          <w:color w:val="000000" w:themeColor="text1"/>
          <w:sz w:val="28"/>
          <w:szCs w:val="28"/>
        </w:rPr>
        <w:t>worked at</w:t>
      </w:r>
      <w:proofErr w:type="gramEnd"/>
      <w:r w:rsidRPr="00E22A38">
        <w:rPr>
          <w:rFonts w:ascii="Times New Roman" w:hAnsi="Times New Roman" w:cs="Times New Roman"/>
          <w:color w:val="000000" w:themeColor="text1"/>
          <w:sz w:val="28"/>
          <w:szCs w:val="28"/>
        </w:rPr>
        <w:t xml:space="preserve"> in 2023, Parker was suspiciously interviewed only one week after the conclusion of Donovan’s trial. Additionally, Parker’s interview was inexplicably conducted before the interviews of two other Silver Palms employees, Maria Kirby and Delia Nash, who worked more 2023 shifts than Parker and were also listed as a higher priority by Nolan in </w:t>
      </w:r>
      <w:r w:rsidR="683B756C" w:rsidRPr="3ACAD3E5">
        <w:rPr>
          <w:rFonts w:ascii="Times New Roman" w:hAnsi="Times New Roman" w:cs="Times New Roman"/>
          <w:color w:val="000000" w:themeColor="text1"/>
          <w:sz w:val="28"/>
          <w:szCs w:val="28"/>
        </w:rPr>
        <w:t>her</w:t>
      </w:r>
      <w:r w:rsidRPr="00E22A38">
        <w:rPr>
          <w:rFonts w:ascii="Times New Roman" w:hAnsi="Times New Roman" w:cs="Times New Roman"/>
          <w:color w:val="000000" w:themeColor="text1"/>
          <w:sz w:val="28"/>
          <w:szCs w:val="28"/>
        </w:rPr>
        <w:t xml:space="preserve"> employee interview priority list. R. at 70. Similarly suspect, of the twelve employees listed to interview on Team Calloway’s initial To-Do list dated before Calloway’s testimony, all of them, except Kennedy Parker, were removed </w:t>
      </w:r>
      <w:proofErr w:type="gramStart"/>
      <w:r w:rsidRPr="00E22A38">
        <w:rPr>
          <w:rFonts w:ascii="Times New Roman" w:hAnsi="Times New Roman" w:cs="Times New Roman"/>
          <w:color w:val="000000" w:themeColor="text1"/>
          <w:sz w:val="28"/>
          <w:szCs w:val="28"/>
        </w:rPr>
        <w:t>on</w:t>
      </w:r>
      <w:proofErr w:type="gramEnd"/>
      <w:r w:rsidRPr="00E22A38">
        <w:rPr>
          <w:rFonts w:ascii="Times New Roman" w:hAnsi="Times New Roman" w:cs="Times New Roman"/>
          <w:color w:val="000000" w:themeColor="text1"/>
          <w:sz w:val="28"/>
          <w:szCs w:val="28"/>
        </w:rPr>
        <w:t xml:space="preserve"> Nolan’s undated Employee Interview Priority List for no apparent reason. R. at 70. </w:t>
      </w:r>
      <w:r w:rsidR="003F07FD" w:rsidRPr="00E22A38">
        <w:tab/>
      </w:r>
    </w:p>
    <w:p w14:paraId="212E5E1A" w14:textId="6AC5BF91" w:rsidR="000E278B" w:rsidRPr="00E22A38" w:rsidRDefault="1DC64D75" w:rsidP="47198064">
      <w:pPr>
        <w:spacing w:after="160" w:line="480" w:lineRule="auto"/>
        <w:ind w:firstLine="720"/>
        <w:jc w:val="both"/>
        <w:rPr>
          <w:sz w:val="28"/>
          <w:szCs w:val="28"/>
        </w:rPr>
      </w:pPr>
      <w:r w:rsidRPr="00E22A38">
        <w:rPr>
          <w:rFonts w:ascii="Times New Roman" w:hAnsi="Times New Roman" w:cs="Times New Roman"/>
          <w:color w:val="000000" w:themeColor="text1"/>
          <w:sz w:val="28"/>
          <w:szCs w:val="28"/>
        </w:rPr>
        <w:t xml:space="preserve">However, despite the questionable methods used to obtain evidence by Team Calloway during its investigation, they struggled to form a compelling case against </w:t>
      </w:r>
      <w:r w:rsidR="19D494B5" w:rsidRPr="628F0384">
        <w:rPr>
          <w:rFonts w:ascii="Times New Roman" w:hAnsi="Times New Roman" w:cs="Times New Roman"/>
          <w:color w:val="000000" w:themeColor="text1"/>
          <w:sz w:val="28"/>
          <w:szCs w:val="28"/>
        </w:rPr>
        <w:t>Calloway</w:t>
      </w:r>
      <w:r w:rsidRPr="00E22A38">
        <w:rPr>
          <w:rFonts w:ascii="Times New Roman" w:hAnsi="Times New Roman" w:cs="Times New Roman"/>
          <w:color w:val="000000" w:themeColor="text1"/>
          <w:sz w:val="28"/>
          <w:szCs w:val="28"/>
        </w:rPr>
        <w:t xml:space="preserve"> and are </w:t>
      </w:r>
      <w:r w:rsidR="495E18BF" w:rsidRPr="00E22A38">
        <w:rPr>
          <w:rFonts w:ascii="Times New Roman" w:hAnsi="Times New Roman" w:cs="Times New Roman"/>
          <w:color w:val="000000" w:themeColor="text1"/>
          <w:sz w:val="28"/>
          <w:szCs w:val="28"/>
        </w:rPr>
        <w:t>now</w:t>
      </w:r>
      <w:r w:rsidRPr="00E22A38">
        <w:rPr>
          <w:rFonts w:ascii="Times New Roman" w:hAnsi="Times New Roman" w:cs="Times New Roman"/>
          <w:color w:val="000000" w:themeColor="text1"/>
          <w:sz w:val="28"/>
          <w:szCs w:val="28"/>
        </w:rPr>
        <w:t xml:space="preserve"> requesting access to the privileged records of Maddox Armana, a private investigator hired by the defense counsel, to bolster their case. R. at 6. Specifically, the </w:t>
      </w:r>
      <w:r w:rsidR="7EC7A126" w:rsidRPr="628F0384">
        <w:rPr>
          <w:rFonts w:ascii="Times New Roman" w:hAnsi="Times New Roman" w:cs="Times New Roman"/>
          <w:color w:val="000000" w:themeColor="text1"/>
          <w:sz w:val="28"/>
          <w:szCs w:val="28"/>
        </w:rPr>
        <w:t>Government</w:t>
      </w:r>
      <w:r w:rsidRPr="00E22A38">
        <w:rPr>
          <w:rFonts w:ascii="Times New Roman" w:hAnsi="Times New Roman" w:cs="Times New Roman"/>
          <w:color w:val="000000" w:themeColor="text1"/>
          <w:sz w:val="28"/>
          <w:szCs w:val="28"/>
        </w:rPr>
        <w:t xml:space="preserve"> issued a subpoena duces tecum (the “Subpoena”) for Armana’s records of her interview of Sierra Seton, a former operations manager of Coastal Event Solutions, in February 2024. </w:t>
      </w:r>
      <w:r w:rsidRPr="00E22A38">
        <w:rPr>
          <w:rFonts w:ascii="Times New Roman" w:hAnsi="Times New Roman" w:cs="Times New Roman"/>
          <w:i/>
          <w:iCs/>
          <w:color w:val="000000" w:themeColor="text1"/>
          <w:sz w:val="28"/>
          <w:szCs w:val="28"/>
        </w:rPr>
        <w:t xml:space="preserve">R. </w:t>
      </w:r>
      <w:r w:rsidRPr="00E22A38">
        <w:rPr>
          <w:rFonts w:ascii="Times New Roman" w:hAnsi="Times New Roman" w:cs="Times New Roman"/>
          <w:color w:val="000000" w:themeColor="text1"/>
          <w:sz w:val="28"/>
          <w:szCs w:val="28"/>
        </w:rPr>
        <w:t xml:space="preserve">at 6. Notably, these records not only comprise Seton’s statements but also Armana’s thoughts, follow up questions, </w:t>
      </w:r>
      <w:r w:rsidRPr="00E22A38">
        <w:rPr>
          <w:rFonts w:ascii="Times New Roman" w:hAnsi="Times New Roman" w:cs="Times New Roman"/>
          <w:color w:val="000000" w:themeColor="text1"/>
          <w:sz w:val="28"/>
          <w:szCs w:val="28"/>
        </w:rPr>
        <w:lastRenderedPageBreak/>
        <w:t xml:space="preserve">and theories she was starting to form during the interview. Armana Dep. 46:140-43. Also, because the interview was </w:t>
      </w:r>
      <w:r w:rsidR="2CBFBDC1" w:rsidRPr="00E22A38">
        <w:rPr>
          <w:rFonts w:ascii="Times New Roman" w:hAnsi="Times New Roman" w:cs="Times New Roman"/>
          <w:color w:val="000000" w:themeColor="text1"/>
          <w:sz w:val="28"/>
          <w:szCs w:val="28"/>
        </w:rPr>
        <w:t>never recorded</w:t>
      </w:r>
      <w:r w:rsidR="76E47E94" w:rsidRPr="00E22A38">
        <w:rPr>
          <w:rFonts w:ascii="Times New Roman" w:hAnsi="Times New Roman" w:cs="Times New Roman"/>
          <w:color w:val="000000" w:themeColor="text1"/>
          <w:sz w:val="28"/>
          <w:szCs w:val="28"/>
        </w:rPr>
        <w:t>,</w:t>
      </w:r>
      <w:r w:rsidRPr="00E22A38">
        <w:rPr>
          <w:rFonts w:ascii="Times New Roman" w:hAnsi="Times New Roman" w:cs="Times New Roman"/>
          <w:color w:val="000000" w:themeColor="text1"/>
          <w:sz w:val="28"/>
          <w:szCs w:val="28"/>
        </w:rPr>
        <w:t xml:space="preserve"> it is unclear if Armana’s notes portray Seton’s exact statements or simply Armana’s summary or interpretation of those statements. Armana Dep. 46:121-24. Finally, Armana admits that her involvement in this case and in conducting the interview was solely because she was retained by defense counsel and that she is “an extension of the legal team, not a free agent.” Armana Dep. 43:31-32. For these reasons, defense counsel has filed a motion to quash the Subpoena as protected under the work product </w:t>
      </w:r>
      <w:r w:rsidR="2F9648CA" w:rsidRPr="628F0384">
        <w:rPr>
          <w:rFonts w:ascii="Times New Roman" w:hAnsi="Times New Roman" w:cs="Times New Roman"/>
          <w:color w:val="000000" w:themeColor="text1"/>
          <w:sz w:val="28"/>
          <w:szCs w:val="28"/>
        </w:rPr>
        <w:t>privilege</w:t>
      </w:r>
      <w:r w:rsidRPr="628F0384">
        <w:rPr>
          <w:rFonts w:ascii="Times New Roman" w:hAnsi="Times New Roman" w:cs="Times New Roman"/>
          <w:color w:val="000000" w:themeColor="text1"/>
          <w:sz w:val="28"/>
          <w:szCs w:val="28"/>
        </w:rPr>
        <w:t>.</w:t>
      </w:r>
      <w:r w:rsidRPr="00E22A38">
        <w:rPr>
          <w:rFonts w:ascii="Times New Roman" w:hAnsi="Times New Roman" w:cs="Times New Roman"/>
          <w:color w:val="000000" w:themeColor="text1"/>
          <w:sz w:val="28"/>
          <w:szCs w:val="28"/>
        </w:rPr>
        <w:t xml:space="preserve"> R. at 5-6. </w:t>
      </w:r>
    </w:p>
    <w:p w14:paraId="2BA49C70" w14:textId="6E9F01C8" w:rsidR="000E278B" w:rsidRPr="00E22A38" w:rsidRDefault="1DC64D75">
      <w:pPr>
        <w:spacing w:line="480" w:lineRule="auto"/>
        <w:ind w:firstLine="720"/>
        <w:jc w:val="both"/>
        <w:rPr>
          <w:sz w:val="28"/>
          <w:szCs w:val="28"/>
        </w:rPr>
      </w:pPr>
      <w:r w:rsidRPr="00E22A38">
        <w:rPr>
          <w:rFonts w:ascii="Times New Roman" w:hAnsi="Times New Roman" w:cs="Times New Roman"/>
          <w:color w:val="000000" w:themeColor="text1"/>
          <w:sz w:val="28"/>
          <w:szCs w:val="28"/>
        </w:rPr>
        <w:t xml:space="preserve">Fortunately for the </w:t>
      </w:r>
      <w:r w:rsidR="107E9A75" w:rsidRPr="628F0384">
        <w:rPr>
          <w:rFonts w:ascii="Times New Roman" w:hAnsi="Times New Roman" w:cs="Times New Roman"/>
          <w:color w:val="000000" w:themeColor="text1"/>
          <w:sz w:val="28"/>
          <w:szCs w:val="28"/>
        </w:rPr>
        <w:t>Government</w:t>
      </w:r>
      <w:r w:rsidRPr="00E22A38">
        <w:rPr>
          <w:rFonts w:ascii="Times New Roman" w:hAnsi="Times New Roman" w:cs="Times New Roman"/>
          <w:color w:val="000000" w:themeColor="text1"/>
          <w:sz w:val="28"/>
          <w:szCs w:val="28"/>
        </w:rPr>
        <w:t xml:space="preserve">, regardless of the result of this Motion, they still have access to several different sources of information to learn about </w:t>
      </w:r>
      <w:bookmarkStart w:id="0" w:name="_Int_8MYrUcvC"/>
      <w:proofErr w:type="spellStart"/>
      <w:r w:rsidRPr="00E22A38">
        <w:rPr>
          <w:rFonts w:ascii="Times New Roman" w:hAnsi="Times New Roman" w:cs="Times New Roman"/>
          <w:color w:val="000000" w:themeColor="text1"/>
          <w:sz w:val="28"/>
          <w:szCs w:val="28"/>
        </w:rPr>
        <w:t>Coastal’s</w:t>
      </w:r>
      <w:bookmarkEnd w:id="0"/>
      <w:proofErr w:type="spellEnd"/>
      <w:r w:rsidRPr="00E22A38">
        <w:rPr>
          <w:rFonts w:ascii="Times New Roman" w:hAnsi="Times New Roman" w:cs="Times New Roman"/>
          <w:color w:val="000000" w:themeColor="text1"/>
          <w:sz w:val="28"/>
          <w:szCs w:val="28"/>
        </w:rPr>
        <w:t xml:space="preserve"> structure including corporate filings, incorporation records, and Daniel Blake’s records. Nolan Dep. 25:58-26:93. Additionally, Team Calloway still has access to numerous resort employees who may have valuable information to help build the case against Calloway. R. at 69. Furthermore, even disregarding the resources currently available to investigators, Team Calloway had several opportunities to gather substantially similar evidence they failed to follow up on. Most notably, although the investigation into Calloway began in October 2023, well before Armana’s February 2024 interview with Seton, investigators never located Seton on </w:t>
      </w:r>
      <w:r w:rsidRPr="00E22A38">
        <w:rPr>
          <w:rFonts w:ascii="Times New Roman" w:hAnsi="Times New Roman" w:cs="Times New Roman"/>
          <w:color w:val="000000" w:themeColor="text1"/>
          <w:sz w:val="28"/>
          <w:szCs w:val="28"/>
        </w:rPr>
        <w:lastRenderedPageBreak/>
        <w:t>their own. Sinclair Dep. 18:391-96.</w:t>
      </w:r>
      <w:r w:rsidRPr="00E22A38">
        <w:rPr>
          <w:rFonts w:ascii="Times New Roman" w:hAnsi="Times New Roman" w:cs="Times New Roman"/>
          <w:color w:val="EE0000"/>
          <w:sz w:val="28"/>
          <w:szCs w:val="28"/>
        </w:rPr>
        <w:t xml:space="preserve"> </w:t>
      </w:r>
      <w:r w:rsidRPr="00E22A38">
        <w:rPr>
          <w:rFonts w:ascii="Times New Roman" w:hAnsi="Times New Roman" w:cs="Times New Roman"/>
          <w:color w:val="000000" w:themeColor="text1"/>
          <w:sz w:val="28"/>
          <w:szCs w:val="28"/>
        </w:rPr>
        <w:t xml:space="preserve">Instead, Team Calloway has elected to try to benefit from the defense counsel’s efforts to locate Seton despite the </w:t>
      </w:r>
      <w:proofErr w:type="gramStart"/>
      <w:r w:rsidRPr="00E22A38">
        <w:rPr>
          <w:rFonts w:ascii="Times New Roman" w:hAnsi="Times New Roman" w:cs="Times New Roman"/>
          <w:color w:val="000000" w:themeColor="text1"/>
          <w:sz w:val="28"/>
          <w:szCs w:val="28"/>
        </w:rPr>
        <w:t>privilege</w:t>
      </w:r>
      <w:proofErr w:type="gramEnd"/>
      <w:r w:rsidRPr="00E22A38">
        <w:rPr>
          <w:rFonts w:ascii="Times New Roman" w:hAnsi="Times New Roman" w:cs="Times New Roman"/>
          <w:color w:val="000000" w:themeColor="text1"/>
          <w:sz w:val="28"/>
          <w:szCs w:val="28"/>
        </w:rPr>
        <w:t xml:space="preserve"> issues those records invoke </w:t>
      </w:r>
      <w:r w:rsidR="13385476" w:rsidRPr="628F0384">
        <w:rPr>
          <w:rFonts w:ascii="Times New Roman" w:hAnsi="Times New Roman" w:cs="Times New Roman"/>
          <w:color w:val="000000" w:themeColor="text1"/>
          <w:sz w:val="28"/>
          <w:szCs w:val="28"/>
        </w:rPr>
        <w:t xml:space="preserve">leading to the </w:t>
      </w:r>
      <w:proofErr w:type="gramStart"/>
      <w:r w:rsidR="13385476" w:rsidRPr="628F0384">
        <w:rPr>
          <w:rFonts w:ascii="Times New Roman" w:hAnsi="Times New Roman" w:cs="Times New Roman"/>
          <w:color w:val="000000" w:themeColor="text1"/>
          <w:sz w:val="28"/>
          <w:szCs w:val="28"/>
        </w:rPr>
        <w:t>present,</w:t>
      </w:r>
      <w:proofErr w:type="gramEnd"/>
      <w:r w:rsidRPr="00E22A38">
        <w:rPr>
          <w:rFonts w:ascii="Times New Roman" w:hAnsi="Times New Roman" w:cs="Times New Roman"/>
          <w:color w:val="000000" w:themeColor="text1"/>
          <w:sz w:val="28"/>
          <w:szCs w:val="28"/>
        </w:rPr>
        <w:t xml:space="preserve"> needless litigation for this Court in </w:t>
      </w:r>
      <w:r w:rsidR="2964326B" w:rsidRPr="628F0384">
        <w:rPr>
          <w:rFonts w:ascii="Times New Roman" w:hAnsi="Times New Roman" w:cs="Times New Roman"/>
          <w:color w:val="000000" w:themeColor="text1"/>
          <w:sz w:val="28"/>
          <w:szCs w:val="28"/>
        </w:rPr>
        <w:t>this</w:t>
      </w:r>
      <w:r w:rsidRPr="00E22A38">
        <w:rPr>
          <w:rFonts w:ascii="Times New Roman" w:hAnsi="Times New Roman" w:cs="Times New Roman"/>
          <w:color w:val="000000" w:themeColor="text1"/>
          <w:sz w:val="28"/>
          <w:szCs w:val="28"/>
        </w:rPr>
        <w:t xml:space="preserve"> case. </w:t>
      </w:r>
      <w:r w:rsidRPr="00E22A38">
        <w:rPr>
          <w:rFonts w:ascii="Times New Roman" w:hAnsi="Times New Roman" w:cs="Times New Roman"/>
          <w:i/>
          <w:iCs/>
          <w:color w:val="000000" w:themeColor="text1"/>
          <w:sz w:val="28"/>
          <w:szCs w:val="28"/>
        </w:rPr>
        <w:t>See generally</w:t>
      </w:r>
      <w:r w:rsidRPr="00E22A38">
        <w:rPr>
          <w:rFonts w:ascii="Times New Roman" w:hAnsi="Times New Roman" w:cs="Times New Roman"/>
          <w:color w:val="000000" w:themeColor="text1"/>
          <w:sz w:val="28"/>
          <w:szCs w:val="28"/>
        </w:rPr>
        <w:t xml:space="preserve"> R. at 6.</w:t>
      </w:r>
    </w:p>
    <w:p w14:paraId="0EBE595A" w14:textId="77777777" w:rsidR="002072D2" w:rsidRPr="00E22A38" w:rsidRDefault="002072D2" w:rsidP="002072D2">
      <w:pPr>
        <w:tabs>
          <w:tab w:val="center" w:pos="4680"/>
        </w:tabs>
        <w:suppressAutoHyphens/>
        <w:spacing w:line="480" w:lineRule="atLeast"/>
        <w:rPr>
          <w:rFonts w:ascii="Times New Roman" w:hAnsi="Times New Roman" w:cs="Times New Roman"/>
          <w:b/>
          <w:sz w:val="28"/>
          <w:szCs w:val="28"/>
        </w:rPr>
      </w:pPr>
      <w:r w:rsidRPr="00E22A38">
        <w:rPr>
          <w:rFonts w:ascii="Times New Roman" w:hAnsi="Times New Roman" w:cs="Times New Roman"/>
          <w:sz w:val="28"/>
          <w:szCs w:val="28"/>
        </w:rPr>
        <w:tab/>
      </w:r>
      <w:r w:rsidRPr="00E22A38">
        <w:rPr>
          <w:rFonts w:ascii="Times New Roman" w:hAnsi="Times New Roman" w:cs="Times New Roman"/>
          <w:b/>
          <w:sz w:val="28"/>
          <w:szCs w:val="28"/>
        </w:rPr>
        <w:t>ARGUMENT</w:t>
      </w:r>
    </w:p>
    <w:p w14:paraId="5A04ED77" w14:textId="77777777" w:rsidR="002072D2" w:rsidRPr="00E22A38" w:rsidRDefault="002072D2" w:rsidP="002072D2">
      <w:pPr>
        <w:tabs>
          <w:tab w:val="left" w:pos="-720"/>
          <w:tab w:val="left" w:pos="0"/>
          <w:tab w:val="left" w:pos="720"/>
        </w:tabs>
        <w:suppressAutoHyphens/>
        <w:spacing w:line="240" w:lineRule="atLeast"/>
        <w:ind w:left="1440" w:right="1440" w:hanging="1440"/>
        <w:rPr>
          <w:rFonts w:ascii="Times New Roman" w:hAnsi="Times New Roman" w:cs="Times New Roman"/>
          <w:sz w:val="28"/>
          <w:szCs w:val="28"/>
        </w:rPr>
      </w:pPr>
    </w:p>
    <w:p w14:paraId="42CFA30C" w14:textId="276CD0D8" w:rsidR="00412588" w:rsidRPr="00E22A38" w:rsidRDefault="002072D2" w:rsidP="00412588">
      <w:pPr>
        <w:pStyle w:val="ListParagraph"/>
        <w:numPr>
          <w:ilvl w:val="0"/>
          <w:numId w:val="4"/>
        </w:numPr>
        <w:tabs>
          <w:tab w:val="left" w:pos="-720"/>
          <w:tab w:val="left" w:pos="0"/>
          <w:tab w:val="left" w:pos="720"/>
        </w:tabs>
        <w:suppressAutoHyphens/>
        <w:spacing w:line="240" w:lineRule="atLeast"/>
        <w:ind w:left="720"/>
        <w:rPr>
          <w:rFonts w:ascii="Times New Roman" w:hAnsi="Times New Roman" w:cs="Times New Roman"/>
          <w:b/>
          <w:bCs/>
          <w:color w:val="000000" w:themeColor="text1"/>
          <w:sz w:val="28"/>
          <w:szCs w:val="28"/>
        </w:rPr>
      </w:pPr>
      <w:r w:rsidRPr="00E22A38">
        <w:rPr>
          <w:rFonts w:ascii="Times New Roman" w:hAnsi="Times New Roman" w:cs="Times New Roman"/>
          <w:b/>
          <w:bCs/>
          <w:color w:val="000000" w:themeColor="text1"/>
          <w:sz w:val="28"/>
          <w:szCs w:val="28"/>
        </w:rPr>
        <w:t>TH</w:t>
      </w:r>
      <w:r w:rsidR="00412588" w:rsidRPr="00E22A38">
        <w:rPr>
          <w:rFonts w:ascii="Times New Roman" w:hAnsi="Times New Roman" w:cs="Times New Roman"/>
          <w:b/>
          <w:bCs/>
          <w:color w:val="000000" w:themeColor="text1"/>
          <w:sz w:val="28"/>
          <w:szCs w:val="28"/>
        </w:rPr>
        <w:t>IS</w:t>
      </w:r>
      <w:r w:rsidRPr="00E22A38">
        <w:rPr>
          <w:rFonts w:ascii="Times New Roman" w:hAnsi="Times New Roman" w:cs="Times New Roman"/>
          <w:b/>
          <w:bCs/>
          <w:color w:val="000000" w:themeColor="text1"/>
          <w:sz w:val="28"/>
          <w:szCs w:val="28"/>
        </w:rPr>
        <w:t xml:space="preserve"> </w:t>
      </w:r>
      <w:r w:rsidR="00196C65" w:rsidRPr="00E22A38">
        <w:rPr>
          <w:rFonts w:ascii="Times New Roman" w:hAnsi="Times New Roman" w:cs="Times New Roman"/>
          <w:b/>
          <w:bCs/>
          <w:color w:val="000000" w:themeColor="text1"/>
          <w:sz w:val="28"/>
          <w:szCs w:val="28"/>
        </w:rPr>
        <w:t xml:space="preserve">COURT SHOULD </w:t>
      </w:r>
      <w:r w:rsidR="003F07FD" w:rsidRPr="00E22A38">
        <w:rPr>
          <w:rFonts w:ascii="Times New Roman" w:hAnsi="Times New Roman" w:cs="Times New Roman"/>
          <w:b/>
          <w:bCs/>
          <w:color w:val="000000" w:themeColor="text1"/>
          <w:sz w:val="28"/>
          <w:szCs w:val="28"/>
        </w:rPr>
        <w:t xml:space="preserve">GRANT </w:t>
      </w:r>
      <w:r w:rsidR="00204A7E" w:rsidRPr="00E22A38">
        <w:rPr>
          <w:rFonts w:ascii="Times New Roman" w:hAnsi="Times New Roman" w:cs="Times New Roman"/>
          <w:b/>
          <w:bCs/>
          <w:color w:val="000000" w:themeColor="text1"/>
          <w:sz w:val="28"/>
          <w:szCs w:val="28"/>
        </w:rPr>
        <w:t>THE</w:t>
      </w:r>
      <w:r w:rsidR="003F07FD" w:rsidRPr="00E22A38">
        <w:rPr>
          <w:rFonts w:ascii="Times New Roman" w:hAnsi="Times New Roman" w:cs="Times New Roman"/>
          <w:b/>
          <w:bCs/>
          <w:color w:val="000000" w:themeColor="text1"/>
          <w:sz w:val="28"/>
          <w:szCs w:val="28"/>
        </w:rPr>
        <w:t xml:space="preserve"> MOTION TO SUPPRESS </w:t>
      </w:r>
      <w:r w:rsidR="00204A7E" w:rsidRPr="00E22A38">
        <w:rPr>
          <w:rFonts w:ascii="Times New Roman" w:hAnsi="Times New Roman" w:cs="Times New Roman"/>
          <w:b/>
          <w:bCs/>
          <w:color w:val="000000" w:themeColor="text1"/>
          <w:sz w:val="28"/>
          <w:szCs w:val="28"/>
        </w:rPr>
        <w:t xml:space="preserve">BECAUSE THE </w:t>
      </w:r>
      <w:r w:rsidR="00BE20CF" w:rsidRPr="00E22A38">
        <w:rPr>
          <w:rFonts w:ascii="Times New Roman" w:hAnsi="Times New Roman" w:cs="Times New Roman"/>
          <w:b/>
          <w:bCs/>
          <w:color w:val="000000" w:themeColor="text1"/>
          <w:sz w:val="28"/>
          <w:szCs w:val="28"/>
        </w:rPr>
        <w:t>GOVERNMENT’S EVIDENCE WAS OBTAINED IN VIOLATION OF COURT ORDER</w:t>
      </w:r>
      <w:r w:rsidR="003F07FD" w:rsidRPr="00E22A38">
        <w:rPr>
          <w:rFonts w:ascii="Times New Roman" w:hAnsi="Times New Roman" w:cs="Times New Roman"/>
          <w:b/>
          <w:bCs/>
          <w:color w:val="000000" w:themeColor="text1"/>
          <w:sz w:val="28"/>
          <w:szCs w:val="28"/>
        </w:rPr>
        <w:t>.</w:t>
      </w:r>
    </w:p>
    <w:p w14:paraId="1AA38A2A" w14:textId="77777777" w:rsidR="00412588" w:rsidRPr="00E22A38" w:rsidRDefault="00412588" w:rsidP="00412588">
      <w:pPr>
        <w:pStyle w:val="ListParagraph"/>
        <w:tabs>
          <w:tab w:val="left" w:pos="-720"/>
          <w:tab w:val="left" w:pos="0"/>
          <w:tab w:val="left" w:pos="720"/>
        </w:tabs>
        <w:suppressAutoHyphens/>
        <w:spacing w:line="240" w:lineRule="atLeast"/>
        <w:rPr>
          <w:rFonts w:ascii="Times New Roman" w:hAnsi="Times New Roman" w:cs="Times New Roman"/>
          <w:b/>
          <w:bCs/>
          <w:color w:val="000000" w:themeColor="text1"/>
          <w:sz w:val="28"/>
          <w:szCs w:val="28"/>
        </w:rPr>
      </w:pPr>
    </w:p>
    <w:p w14:paraId="03725146" w14:textId="6308F853" w:rsidR="00BE20CF" w:rsidRPr="00E22A38" w:rsidRDefault="001B7D2E" w:rsidP="4AFA79D3">
      <w:pPr>
        <w:suppressAutoHyphens/>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t xml:space="preserve">This Court must grant </w:t>
      </w:r>
      <w:r w:rsidR="009D50AD" w:rsidRPr="00E22A38">
        <w:rPr>
          <w:rFonts w:ascii="Times New Roman" w:hAnsi="Times New Roman" w:cs="Times New Roman"/>
          <w:sz w:val="28"/>
          <w:szCs w:val="28"/>
        </w:rPr>
        <w:t>Calloway’s</w:t>
      </w:r>
      <w:r w:rsidRPr="00E22A38">
        <w:rPr>
          <w:rFonts w:ascii="Times New Roman" w:hAnsi="Times New Roman" w:cs="Times New Roman"/>
          <w:sz w:val="28"/>
          <w:szCs w:val="28"/>
        </w:rPr>
        <w:t xml:space="preserve"> Motion to Suppress Evidence Obtained in Violation of Court </w:t>
      </w:r>
      <w:r w:rsidR="59711C39" w:rsidRPr="00E22A38">
        <w:rPr>
          <w:rFonts w:ascii="Times New Roman" w:hAnsi="Times New Roman" w:cs="Times New Roman"/>
          <w:sz w:val="28"/>
          <w:szCs w:val="28"/>
        </w:rPr>
        <w:t>O</w:t>
      </w:r>
      <w:r w:rsidRPr="00E22A38">
        <w:rPr>
          <w:rFonts w:ascii="Times New Roman" w:hAnsi="Times New Roman" w:cs="Times New Roman"/>
          <w:sz w:val="28"/>
          <w:szCs w:val="28"/>
        </w:rPr>
        <w:t>rder</w:t>
      </w:r>
      <w:r w:rsidR="00486CD9" w:rsidRPr="00E22A38">
        <w:rPr>
          <w:rFonts w:ascii="Times New Roman" w:hAnsi="Times New Roman" w:cs="Times New Roman"/>
          <w:sz w:val="28"/>
          <w:szCs w:val="28"/>
        </w:rPr>
        <w:t xml:space="preserve"> because </w:t>
      </w:r>
      <w:r w:rsidR="00846ABE" w:rsidRPr="00E22A38">
        <w:rPr>
          <w:rFonts w:ascii="Times New Roman" w:hAnsi="Times New Roman" w:cs="Times New Roman"/>
          <w:sz w:val="28"/>
          <w:szCs w:val="28"/>
        </w:rPr>
        <w:t xml:space="preserve">the </w:t>
      </w:r>
      <w:r w:rsidR="00BE20CF" w:rsidRPr="00E22A38">
        <w:rPr>
          <w:rFonts w:ascii="Times New Roman" w:hAnsi="Times New Roman" w:cs="Times New Roman"/>
          <w:sz w:val="28"/>
          <w:szCs w:val="28"/>
        </w:rPr>
        <w:t xml:space="preserve">evidence discovered by the Government on November 5, 2024, enclosed herein as Exhibit 19, and the testimony of Kennedy Parker </w:t>
      </w:r>
      <w:r w:rsidR="00423BAD" w:rsidRPr="00E22A38">
        <w:rPr>
          <w:rFonts w:ascii="Times New Roman" w:hAnsi="Times New Roman" w:cs="Times New Roman"/>
          <w:sz w:val="28"/>
          <w:szCs w:val="28"/>
        </w:rPr>
        <w:t xml:space="preserve">was obtained in violation of a </w:t>
      </w:r>
      <w:r w:rsidR="005C684C" w:rsidRPr="00E22A38">
        <w:rPr>
          <w:rFonts w:ascii="Times New Roman" w:hAnsi="Times New Roman" w:cs="Times New Roman"/>
          <w:sz w:val="28"/>
          <w:szCs w:val="28"/>
        </w:rPr>
        <w:t>court order</w:t>
      </w:r>
      <w:r w:rsidR="00423BAD" w:rsidRPr="00E22A38">
        <w:rPr>
          <w:rFonts w:ascii="Times New Roman" w:hAnsi="Times New Roman" w:cs="Times New Roman"/>
          <w:sz w:val="28"/>
          <w:szCs w:val="28"/>
        </w:rPr>
        <w:t xml:space="preserve"> made pursuant to 18 U.S.C. §</w:t>
      </w:r>
      <w:r w:rsidR="002B01B0" w:rsidRPr="00E22A38">
        <w:rPr>
          <w:rFonts w:ascii="Times New Roman" w:hAnsi="Times New Roman" w:cs="Times New Roman"/>
          <w:sz w:val="28"/>
          <w:szCs w:val="28"/>
        </w:rPr>
        <w:t>§</w:t>
      </w:r>
      <w:r w:rsidR="00423BAD" w:rsidRPr="00E22A38">
        <w:rPr>
          <w:rFonts w:ascii="Times New Roman" w:hAnsi="Times New Roman" w:cs="Times New Roman"/>
          <w:sz w:val="28"/>
          <w:szCs w:val="28"/>
        </w:rPr>
        <w:t xml:space="preserve"> 6002, 6003</w:t>
      </w:r>
      <w:r w:rsidR="00F2693C">
        <w:rPr>
          <w:rFonts w:ascii="Times New Roman" w:hAnsi="Times New Roman" w:cs="Times New Roman"/>
          <w:sz w:val="28"/>
          <w:szCs w:val="28"/>
        </w:rPr>
        <w:fldChar w:fldCharType="begin"/>
      </w:r>
      <w:r w:rsidR="00F2693C">
        <w:instrText xml:space="preserve"> TA \s "18 U.S.C. §§ 6002, 6003" </w:instrText>
      </w:r>
      <w:r w:rsidR="00F2693C">
        <w:rPr>
          <w:rFonts w:ascii="Times New Roman" w:hAnsi="Times New Roman" w:cs="Times New Roman"/>
          <w:sz w:val="28"/>
          <w:szCs w:val="28"/>
        </w:rPr>
        <w:fldChar w:fldCharType="end"/>
      </w:r>
      <w:r w:rsidR="00423BAD" w:rsidRPr="00E22A38">
        <w:rPr>
          <w:rFonts w:ascii="Times New Roman" w:hAnsi="Times New Roman" w:cs="Times New Roman"/>
          <w:sz w:val="28"/>
          <w:szCs w:val="28"/>
        </w:rPr>
        <w:t xml:space="preserve">.  </w:t>
      </w:r>
    </w:p>
    <w:p w14:paraId="54D32EA7" w14:textId="319F8610" w:rsidR="00F833E4" w:rsidRPr="00E22A38" w:rsidRDefault="00F572EC" w:rsidP="7FA571CF">
      <w:pPr>
        <w:suppressAutoHyphens/>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r>
      <w:r w:rsidR="00A00EE1" w:rsidRPr="00E22A38">
        <w:rPr>
          <w:rFonts w:ascii="Times New Roman" w:hAnsi="Times New Roman" w:cs="Times New Roman"/>
          <w:sz w:val="28"/>
          <w:szCs w:val="28"/>
        </w:rPr>
        <w:t xml:space="preserve">The </w:t>
      </w:r>
      <w:r w:rsidRPr="00E22A38">
        <w:rPr>
          <w:rFonts w:ascii="Times New Roman" w:hAnsi="Times New Roman" w:cs="Times New Roman"/>
          <w:sz w:val="28"/>
          <w:szCs w:val="28"/>
        </w:rPr>
        <w:t>G</w:t>
      </w:r>
      <w:r w:rsidR="00A00EE1" w:rsidRPr="00E22A38">
        <w:rPr>
          <w:rFonts w:ascii="Times New Roman" w:hAnsi="Times New Roman" w:cs="Times New Roman"/>
          <w:sz w:val="28"/>
          <w:szCs w:val="28"/>
        </w:rPr>
        <w:t xml:space="preserve">overnment may prosecute a witness who had previously given immunized testimony pursuant to </w:t>
      </w:r>
      <w:r w:rsidR="00C90070" w:rsidRPr="00E22A38">
        <w:rPr>
          <w:rFonts w:ascii="Times New Roman" w:hAnsi="Times New Roman" w:cs="Times New Roman"/>
          <w:sz w:val="28"/>
          <w:szCs w:val="28"/>
        </w:rPr>
        <w:t xml:space="preserve">a court </w:t>
      </w:r>
      <w:r w:rsidR="005C684C" w:rsidRPr="00E22A38">
        <w:rPr>
          <w:rFonts w:ascii="Times New Roman" w:hAnsi="Times New Roman" w:cs="Times New Roman"/>
          <w:sz w:val="28"/>
          <w:szCs w:val="28"/>
        </w:rPr>
        <w:t xml:space="preserve">order </w:t>
      </w:r>
      <w:r w:rsidR="00C90070" w:rsidRPr="00E22A38">
        <w:rPr>
          <w:rFonts w:ascii="Times New Roman" w:hAnsi="Times New Roman" w:cs="Times New Roman"/>
          <w:sz w:val="28"/>
          <w:szCs w:val="28"/>
        </w:rPr>
        <w:t xml:space="preserve">under </w:t>
      </w:r>
      <w:r w:rsidR="00A00EE1" w:rsidRPr="00E22A38">
        <w:rPr>
          <w:rFonts w:ascii="Times New Roman" w:hAnsi="Times New Roman" w:cs="Times New Roman"/>
          <w:sz w:val="28"/>
          <w:szCs w:val="28"/>
        </w:rPr>
        <w:t>18 U.S.C. § 6002</w:t>
      </w:r>
      <w:r w:rsidR="00F2693C">
        <w:rPr>
          <w:rFonts w:ascii="Times New Roman" w:hAnsi="Times New Roman" w:cs="Times New Roman"/>
          <w:sz w:val="28"/>
          <w:szCs w:val="28"/>
        </w:rPr>
        <w:fldChar w:fldCharType="begin"/>
      </w:r>
      <w:r w:rsidR="00F2693C">
        <w:instrText xml:space="preserve"> TA \s "18 U.S.C. §§ 6002, 6003" </w:instrText>
      </w:r>
      <w:r w:rsidR="00F2693C">
        <w:rPr>
          <w:rFonts w:ascii="Times New Roman" w:hAnsi="Times New Roman" w:cs="Times New Roman"/>
          <w:sz w:val="28"/>
          <w:szCs w:val="28"/>
        </w:rPr>
        <w:fldChar w:fldCharType="end"/>
      </w:r>
      <w:r w:rsidR="00A00EE1" w:rsidRPr="00E22A38">
        <w:rPr>
          <w:rFonts w:ascii="Times New Roman" w:hAnsi="Times New Roman" w:cs="Times New Roman"/>
          <w:sz w:val="28"/>
          <w:szCs w:val="28"/>
        </w:rPr>
        <w:t xml:space="preserve">, but the prosecution is prohibited from using the compelled testimony in any respect that would lead to the infliction of criminal penalties against the witness. The statute provides exceptions for </w:t>
      </w:r>
      <w:r w:rsidR="00C90070" w:rsidRPr="00E22A38">
        <w:rPr>
          <w:rFonts w:ascii="Times New Roman" w:hAnsi="Times New Roman" w:cs="Times New Roman"/>
          <w:sz w:val="28"/>
          <w:szCs w:val="28"/>
        </w:rPr>
        <w:t xml:space="preserve">a prosecution for perjury, giving a false statement, or otherwise failing to comply with the court order. </w:t>
      </w:r>
      <w:r w:rsidR="00C90070" w:rsidRPr="00E22A38">
        <w:rPr>
          <w:rFonts w:ascii="Times New Roman" w:hAnsi="Times New Roman" w:cs="Times New Roman"/>
          <w:i/>
          <w:iCs/>
          <w:sz w:val="28"/>
          <w:szCs w:val="28"/>
        </w:rPr>
        <w:t>Id.</w:t>
      </w:r>
      <w:r w:rsidR="00C90070" w:rsidRPr="00E22A38">
        <w:rPr>
          <w:rFonts w:ascii="Times New Roman" w:hAnsi="Times New Roman" w:cs="Times New Roman"/>
          <w:sz w:val="28"/>
          <w:szCs w:val="28"/>
        </w:rPr>
        <w:t xml:space="preserve"> </w:t>
      </w:r>
      <w:r w:rsidR="001525A2" w:rsidRPr="00E22A38">
        <w:rPr>
          <w:rFonts w:ascii="Times New Roman" w:hAnsi="Times New Roman" w:cs="Times New Roman"/>
          <w:sz w:val="28"/>
          <w:szCs w:val="28"/>
        </w:rPr>
        <w:t xml:space="preserve">One raising a claim under this </w:t>
      </w:r>
      <w:r w:rsidR="001525A2" w:rsidRPr="00E22A38">
        <w:rPr>
          <w:rFonts w:ascii="Times New Roman" w:hAnsi="Times New Roman" w:cs="Times New Roman"/>
          <w:sz w:val="28"/>
          <w:szCs w:val="28"/>
        </w:rPr>
        <w:lastRenderedPageBreak/>
        <w:t xml:space="preserve">statute </w:t>
      </w:r>
      <w:proofErr w:type="gramStart"/>
      <w:r w:rsidR="001525A2" w:rsidRPr="00E22A38">
        <w:rPr>
          <w:rFonts w:ascii="Times New Roman" w:hAnsi="Times New Roman" w:cs="Times New Roman"/>
          <w:sz w:val="28"/>
          <w:szCs w:val="28"/>
        </w:rPr>
        <w:t>need</w:t>
      </w:r>
      <w:proofErr w:type="gramEnd"/>
      <w:r w:rsidR="001525A2" w:rsidRPr="00E22A38">
        <w:rPr>
          <w:rFonts w:ascii="Times New Roman" w:hAnsi="Times New Roman" w:cs="Times New Roman"/>
          <w:sz w:val="28"/>
          <w:szCs w:val="28"/>
        </w:rPr>
        <w:t xml:space="preserve"> only show that he testified under a grant of immunity </w:t>
      </w:r>
      <w:r w:rsidR="24EAAAAC" w:rsidRPr="628F0384">
        <w:rPr>
          <w:rFonts w:ascii="Times New Roman" w:hAnsi="Times New Roman" w:cs="Times New Roman"/>
          <w:sz w:val="28"/>
          <w:szCs w:val="28"/>
        </w:rPr>
        <w:t>to</w:t>
      </w:r>
      <w:r w:rsidR="001525A2" w:rsidRPr="00E22A38">
        <w:rPr>
          <w:rFonts w:ascii="Times New Roman" w:hAnsi="Times New Roman" w:cs="Times New Roman"/>
          <w:sz w:val="28"/>
          <w:szCs w:val="28"/>
        </w:rPr>
        <w:t xml:space="preserve"> shift </w:t>
      </w:r>
      <w:r w:rsidR="39E819A7" w:rsidRPr="00E22A38">
        <w:rPr>
          <w:rFonts w:ascii="Times New Roman" w:hAnsi="Times New Roman" w:cs="Times New Roman"/>
          <w:sz w:val="28"/>
          <w:szCs w:val="28"/>
        </w:rPr>
        <w:t xml:space="preserve">the heavy burden </w:t>
      </w:r>
      <w:r w:rsidR="001525A2" w:rsidRPr="00E22A38">
        <w:rPr>
          <w:rFonts w:ascii="Times New Roman" w:hAnsi="Times New Roman" w:cs="Times New Roman"/>
          <w:sz w:val="28"/>
          <w:szCs w:val="28"/>
        </w:rPr>
        <w:t xml:space="preserve">to the </w:t>
      </w:r>
      <w:r w:rsidR="00236C49" w:rsidRPr="628F0384">
        <w:rPr>
          <w:rFonts w:ascii="Times New Roman" w:hAnsi="Times New Roman" w:cs="Times New Roman"/>
          <w:sz w:val="28"/>
          <w:szCs w:val="28"/>
        </w:rPr>
        <w:t>G</w:t>
      </w:r>
      <w:r w:rsidR="001525A2" w:rsidRPr="628F0384">
        <w:rPr>
          <w:rFonts w:ascii="Times New Roman" w:hAnsi="Times New Roman" w:cs="Times New Roman"/>
          <w:sz w:val="28"/>
          <w:szCs w:val="28"/>
        </w:rPr>
        <w:t xml:space="preserve">overnment </w:t>
      </w:r>
      <w:r w:rsidR="6CBAD27B" w:rsidRPr="628F0384">
        <w:rPr>
          <w:rFonts w:ascii="Times New Roman" w:hAnsi="Times New Roman" w:cs="Times New Roman"/>
          <w:sz w:val="28"/>
          <w:szCs w:val="28"/>
        </w:rPr>
        <w:t>to</w:t>
      </w:r>
      <w:r w:rsidR="001525A2" w:rsidRPr="628F0384">
        <w:rPr>
          <w:rFonts w:ascii="Times New Roman" w:hAnsi="Times New Roman" w:cs="Times New Roman"/>
          <w:sz w:val="28"/>
          <w:szCs w:val="28"/>
        </w:rPr>
        <w:t xml:space="preserve"> prov</w:t>
      </w:r>
      <w:r w:rsidR="5B76A0B1" w:rsidRPr="628F0384">
        <w:rPr>
          <w:rFonts w:ascii="Times New Roman" w:hAnsi="Times New Roman" w:cs="Times New Roman"/>
          <w:sz w:val="28"/>
          <w:szCs w:val="28"/>
        </w:rPr>
        <w:t>e</w:t>
      </w:r>
      <w:r w:rsidR="001525A2" w:rsidRPr="00E22A38">
        <w:rPr>
          <w:rFonts w:ascii="Times New Roman" w:hAnsi="Times New Roman" w:cs="Times New Roman"/>
          <w:sz w:val="28"/>
          <w:szCs w:val="28"/>
        </w:rPr>
        <w:t xml:space="preserve"> that </w:t>
      </w:r>
      <w:proofErr w:type="gramStart"/>
      <w:r w:rsidR="001525A2" w:rsidRPr="00E22A38">
        <w:rPr>
          <w:rFonts w:ascii="Times New Roman" w:hAnsi="Times New Roman" w:cs="Times New Roman"/>
          <w:sz w:val="28"/>
          <w:szCs w:val="28"/>
        </w:rPr>
        <w:t>all of</w:t>
      </w:r>
      <w:proofErr w:type="gramEnd"/>
      <w:r w:rsidR="001525A2" w:rsidRPr="00E22A38">
        <w:rPr>
          <w:rFonts w:ascii="Times New Roman" w:hAnsi="Times New Roman" w:cs="Times New Roman"/>
          <w:sz w:val="28"/>
          <w:szCs w:val="28"/>
        </w:rPr>
        <w:t xml:space="preserve"> the evidence it proposes to use was derived from legitimate independent sources. </w:t>
      </w:r>
      <w:r w:rsidR="001525A2" w:rsidRPr="00E22A38">
        <w:rPr>
          <w:rFonts w:ascii="Times New Roman" w:hAnsi="Times New Roman" w:cs="Times New Roman"/>
          <w:i/>
          <w:iCs/>
          <w:sz w:val="28"/>
          <w:szCs w:val="28"/>
        </w:rPr>
        <w:t xml:space="preserve">Kastigar v. </w:t>
      </w:r>
      <w:r w:rsidR="00204A7E" w:rsidRPr="00E22A38">
        <w:rPr>
          <w:rFonts w:ascii="Times New Roman" w:hAnsi="Times New Roman" w:cs="Times New Roman"/>
          <w:i/>
          <w:iCs/>
          <w:sz w:val="28"/>
          <w:szCs w:val="28"/>
        </w:rPr>
        <w:t>U.S.</w:t>
      </w:r>
      <w:r w:rsidR="001525A2" w:rsidRPr="00E22A38">
        <w:rPr>
          <w:rFonts w:ascii="Times New Roman" w:hAnsi="Times New Roman" w:cs="Times New Roman"/>
          <w:sz w:val="28"/>
          <w:szCs w:val="28"/>
        </w:rPr>
        <w:t>, 406 U.S. 441</w:t>
      </w:r>
      <w:r w:rsidR="00486CD9" w:rsidRPr="00E22A38">
        <w:rPr>
          <w:rFonts w:ascii="Times New Roman" w:hAnsi="Times New Roman" w:cs="Times New Roman"/>
          <w:sz w:val="28"/>
          <w:szCs w:val="28"/>
        </w:rPr>
        <w:t>, 461</w:t>
      </w:r>
      <w:r w:rsidR="00595479" w:rsidRPr="00E22A38">
        <w:rPr>
          <w:rFonts w:ascii="Times New Roman" w:hAnsi="Times New Roman" w:cs="Times New Roman"/>
          <w:sz w:val="28"/>
          <w:szCs w:val="28"/>
        </w:rPr>
        <w:t>-</w:t>
      </w:r>
      <w:r w:rsidR="00486CD9" w:rsidRPr="00E22A38">
        <w:rPr>
          <w:rFonts w:ascii="Times New Roman" w:hAnsi="Times New Roman" w:cs="Times New Roman"/>
          <w:sz w:val="28"/>
          <w:szCs w:val="28"/>
        </w:rPr>
        <w:t>462</w:t>
      </w:r>
      <w:r w:rsidR="001525A2" w:rsidRPr="00E22A38">
        <w:rPr>
          <w:rFonts w:ascii="Times New Roman" w:hAnsi="Times New Roman" w:cs="Times New Roman"/>
          <w:sz w:val="28"/>
          <w:szCs w:val="28"/>
        </w:rPr>
        <w:t xml:space="preserve"> (1972)</w:t>
      </w:r>
      <w:r w:rsidR="00F2693C">
        <w:rPr>
          <w:rFonts w:ascii="Times New Roman" w:hAnsi="Times New Roman" w:cs="Times New Roman"/>
          <w:sz w:val="28"/>
          <w:szCs w:val="28"/>
        </w:rPr>
        <w:fldChar w:fldCharType="begin"/>
      </w:r>
      <w:r w:rsidR="00F2693C">
        <w:instrText xml:space="preserve"> TA \l "</w:instrText>
      </w:r>
      <w:r w:rsidR="00F2693C" w:rsidRPr="001326A1">
        <w:rPr>
          <w:rFonts w:ascii="Times New Roman" w:hAnsi="Times New Roman" w:cs="Times New Roman"/>
          <w:i/>
          <w:iCs/>
          <w:sz w:val="28"/>
          <w:szCs w:val="28"/>
        </w:rPr>
        <w:instrText>Kastigar v. U.S.</w:instrText>
      </w:r>
      <w:r w:rsidR="00F2693C" w:rsidRPr="001326A1">
        <w:rPr>
          <w:rFonts w:ascii="Times New Roman" w:hAnsi="Times New Roman" w:cs="Times New Roman"/>
          <w:sz w:val="28"/>
          <w:szCs w:val="28"/>
        </w:rPr>
        <w:instrText>, 406 U.S. 441, 461-462 (1972)</w:instrText>
      </w:r>
      <w:r w:rsidR="00F2693C">
        <w:instrText xml:space="preserve">" \s "Kastigar v. U.S., 406 U.S. 441, 461-462 (1972)" \c 1 </w:instrText>
      </w:r>
      <w:r w:rsidR="00F2693C">
        <w:rPr>
          <w:rFonts w:ascii="Times New Roman" w:hAnsi="Times New Roman" w:cs="Times New Roman"/>
          <w:sz w:val="28"/>
          <w:szCs w:val="28"/>
        </w:rPr>
        <w:fldChar w:fldCharType="end"/>
      </w:r>
      <w:r w:rsidR="001525A2" w:rsidRPr="00E22A38">
        <w:rPr>
          <w:rFonts w:ascii="Times New Roman" w:hAnsi="Times New Roman" w:cs="Times New Roman"/>
          <w:sz w:val="28"/>
          <w:szCs w:val="28"/>
        </w:rPr>
        <w:t xml:space="preserve">. </w:t>
      </w:r>
      <w:r w:rsidR="00C90070" w:rsidRPr="00E22A38">
        <w:rPr>
          <w:rFonts w:ascii="Times New Roman" w:hAnsi="Times New Roman" w:cs="Times New Roman"/>
          <w:sz w:val="28"/>
          <w:szCs w:val="28"/>
        </w:rPr>
        <w:t xml:space="preserve">To establish a “wholly independent” source, the </w:t>
      </w:r>
      <w:r w:rsidR="09271239" w:rsidRPr="628F0384">
        <w:rPr>
          <w:rFonts w:ascii="Times New Roman" w:hAnsi="Times New Roman" w:cs="Times New Roman"/>
          <w:sz w:val="28"/>
          <w:szCs w:val="28"/>
        </w:rPr>
        <w:t>G</w:t>
      </w:r>
      <w:r w:rsidR="00C90070" w:rsidRPr="628F0384">
        <w:rPr>
          <w:rFonts w:ascii="Times New Roman" w:hAnsi="Times New Roman" w:cs="Times New Roman"/>
          <w:sz w:val="28"/>
          <w:szCs w:val="28"/>
        </w:rPr>
        <w:t>overnment</w:t>
      </w:r>
      <w:r w:rsidR="00C90070" w:rsidRPr="00E22A38">
        <w:rPr>
          <w:rFonts w:ascii="Times New Roman" w:hAnsi="Times New Roman" w:cs="Times New Roman"/>
          <w:sz w:val="28"/>
          <w:szCs w:val="28"/>
        </w:rPr>
        <w:t xml:space="preserve"> must demonstrate that each step of the investigative chain through which the evidence is obtained is untainted. </w:t>
      </w:r>
      <w:r w:rsidR="00204A7E" w:rsidRPr="00E22A38">
        <w:rPr>
          <w:rFonts w:ascii="Times New Roman" w:hAnsi="Times New Roman" w:cs="Times New Roman"/>
          <w:i/>
          <w:iCs/>
          <w:sz w:val="28"/>
          <w:szCs w:val="28"/>
        </w:rPr>
        <w:t>U.S.</w:t>
      </w:r>
      <w:r w:rsidR="00C90070" w:rsidRPr="00E22A38">
        <w:rPr>
          <w:rFonts w:ascii="Times New Roman" w:hAnsi="Times New Roman" w:cs="Times New Roman"/>
          <w:i/>
          <w:iCs/>
          <w:sz w:val="28"/>
          <w:szCs w:val="28"/>
        </w:rPr>
        <w:t xml:space="preserve"> v. Schmidgall</w:t>
      </w:r>
      <w:r w:rsidR="00C90070" w:rsidRPr="00E22A38">
        <w:rPr>
          <w:rFonts w:ascii="Times New Roman" w:hAnsi="Times New Roman" w:cs="Times New Roman"/>
          <w:sz w:val="28"/>
          <w:szCs w:val="28"/>
        </w:rPr>
        <w:t>, 25 F.3d 1523, 1528 (11th Cir. 1994)</w:t>
      </w:r>
      <w:r w:rsidR="00F2693C">
        <w:rPr>
          <w:rFonts w:ascii="Times New Roman" w:hAnsi="Times New Roman" w:cs="Times New Roman"/>
          <w:sz w:val="28"/>
          <w:szCs w:val="28"/>
        </w:rPr>
        <w:fldChar w:fldCharType="begin"/>
      </w:r>
      <w:r w:rsidR="00F2693C">
        <w:instrText xml:space="preserve"> TA \l "</w:instrText>
      </w:r>
      <w:r w:rsidR="00F2693C" w:rsidRPr="001326A1">
        <w:rPr>
          <w:rFonts w:ascii="Times New Roman" w:hAnsi="Times New Roman" w:cs="Times New Roman"/>
          <w:i/>
          <w:iCs/>
          <w:sz w:val="28"/>
          <w:szCs w:val="28"/>
        </w:rPr>
        <w:instrText>U.S. v. Schmidgall</w:instrText>
      </w:r>
      <w:r w:rsidR="00F2693C" w:rsidRPr="001326A1">
        <w:rPr>
          <w:rFonts w:ascii="Times New Roman" w:hAnsi="Times New Roman" w:cs="Times New Roman"/>
          <w:sz w:val="28"/>
          <w:szCs w:val="28"/>
        </w:rPr>
        <w:instrText>, 25 F.3d 1523, 1528 (11th Cir. 1994)</w:instrText>
      </w:r>
      <w:r w:rsidR="00F2693C">
        <w:instrText xml:space="preserve">" \s "U.S. v. Schmidgall, 25 F.3d 1523, 1528 (11th Cir. 1994)" \c 1 </w:instrText>
      </w:r>
      <w:r w:rsidR="00F2693C">
        <w:rPr>
          <w:rFonts w:ascii="Times New Roman" w:hAnsi="Times New Roman" w:cs="Times New Roman"/>
          <w:sz w:val="28"/>
          <w:szCs w:val="28"/>
        </w:rPr>
        <w:fldChar w:fldCharType="end"/>
      </w:r>
      <w:r w:rsidR="00C90070" w:rsidRPr="00E22A38">
        <w:rPr>
          <w:rFonts w:ascii="Times New Roman" w:hAnsi="Times New Roman" w:cs="Times New Roman"/>
          <w:sz w:val="28"/>
          <w:szCs w:val="28"/>
        </w:rPr>
        <w:t xml:space="preserve">. </w:t>
      </w:r>
      <w:r w:rsidR="00B15E78" w:rsidRPr="00E22A38">
        <w:rPr>
          <w:rFonts w:ascii="Times New Roman" w:hAnsi="Times New Roman" w:cs="Times New Roman"/>
          <w:sz w:val="28"/>
          <w:szCs w:val="28"/>
        </w:rPr>
        <w:t xml:space="preserve">Although the </w:t>
      </w:r>
      <w:r w:rsidR="002F3575" w:rsidRPr="00E22A38">
        <w:rPr>
          <w:rFonts w:ascii="Times New Roman" w:hAnsi="Times New Roman" w:cs="Times New Roman"/>
          <w:sz w:val="28"/>
          <w:szCs w:val="28"/>
        </w:rPr>
        <w:t>Government</w:t>
      </w:r>
      <w:r w:rsidR="00B15E78" w:rsidRPr="00E22A38">
        <w:rPr>
          <w:rFonts w:ascii="Times New Roman" w:hAnsi="Times New Roman" w:cs="Times New Roman"/>
          <w:sz w:val="28"/>
          <w:szCs w:val="28"/>
        </w:rPr>
        <w:t xml:space="preserve"> is required to prove an absence of taint by a preponderance of the evidence</w:t>
      </w:r>
      <w:r w:rsidR="002F3575" w:rsidRPr="00E22A38">
        <w:rPr>
          <w:rFonts w:ascii="Times New Roman" w:hAnsi="Times New Roman" w:cs="Times New Roman"/>
          <w:sz w:val="28"/>
          <w:szCs w:val="28"/>
        </w:rPr>
        <w:t>, the</w:t>
      </w:r>
      <w:r w:rsidR="00B15E78" w:rsidRPr="00E22A38">
        <w:rPr>
          <w:rFonts w:ascii="Times New Roman" w:hAnsi="Times New Roman" w:cs="Times New Roman"/>
          <w:sz w:val="28"/>
          <w:szCs w:val="28"/>
        </w:rPr>
        <w:t xml:space="preserve"> task has been characterized as a “heavy burden</w:t>
      </w:r>
      <w:r w:rsidR="002F3575" w:rsidRPr="00E22A38">
        <w:rPr>
          <w:rFonts w:ascii="Times New Roman" w:hAnsi="Times New Roman" w:cs="Times New Roman"/>
          <w:sz w:val="28"/>
          <w:szCs w:val="28"/>
        </w:rPr>
        <w:t>.</w:t>
      </w:r>
      <w:r w:rsidR="00B15E78" w:rsidRPr="00E22A38">
        <w:rPr>
          <w:rFonts w:ascii="Times New Roman" w:hAnsi="Times New Roman" w:cs="Times New Roman"/>
          <w:sz w:val="28"/>
          <w:szCs w:val="28"/>
        </w:rPr>
        <w:t xml:space="preserve">” </w:t>
      </w:r>
      <w:r w:rsidR="00E86D05" w:rsidRPr="00E22A38">
        <w:rPr>
          <w:rFonts w:ascii="Times New Roman" w:hAnsi="Times New Roman" w:cs="Times New Roman"/>
          <w:i/>
          <w:iCs/>
          <w:sz w:val="28"/>
          <w:szCs w:val="28"/>
        </w:rPr>
        <w:t>Id.</w:t>
      </w:r>
      <w:r w:rsidR="00F2693C">
        <w:rPr>
          <w:rFonts w:ascii="Times New Roman" w:hAnsi="Times New Roman" w:cs="Times New Roman"/>
          <w:i/>
          <w:iCs/>
          <w:sz w:val="28"/>
          <w:szCs w:val="28"/>
        </w:rPr>
        <w:fldChar w:fldCharType="begin"/>
      </w:r>
      <w:r w:rsidR="00F2693C">
        <w:instrText xml:space="preserve"> TA \s "U.S. v. Schmidgall, 25 F.3d 1523, 1528 (11th Cir. 1994)" </w:instrText>
      </w:r>
      <w:r w:rsidR="00F2693C">
        <w:rPr>
          <w:rFonts w:ascii="Times New Roman" w:hAnsi="Times New Roman" w:cs="Times New Roman"/>
          <w:i/>
          <w:iCs/>
          <w:sz w:val="28"/>
          <w:szCs w:val="28"/>
        </w:rPr>
        <w:fldChar w:fldCharType="end"/>
      </w:r>
      <w:r w:rsidR="00E86D05" w:rsidRPr="00E22A38">
        <w:rPr>
          <w:rFonts w:ascii="Times New Roman" w:hAnsi="Times New Roman" w:cs="Times New Roman"/>
          <w:sz w:val="28"/>
          <w:szCs w:val="28"/>
        </w:rPr>
        <w:t xml:space="preserve"> </w:t>
      </w:r>
      <w:r w:rsidR="00EA1805" w:rsidRPr="00E22A38">
        <w:rPr>
          <w:rFonts w:ascii="Times New Roman" w:hAnsi="Times New Roman" w:cs="Times New Roman"/>
          <w:sz w:val="28"/>
          <w:szCs w:val="28"/>
        </w:rPr>
        <w:t>I</w:t>
      </w:r>
      <w:r w:rsidR="007777D5" w:rsidRPr="00E22A38">
        <w:rPr>
          <w:rFonts w:ascii="Times New Roman" w:hAnsi="Times New Roman" w:cs="Times New Roman"/>
          <w:sz w:val="28"/>
          <w:szCs w:val="28"/>
        </w:rPr>
        <w:t xml:space="preserve">n cases where the </w:t>
      </w:r>
      <w:r w:rsidR="5499BA39" w:rsidRPr="628F0384">
        <w:rPr>
          <w:rFonts w:ascii="Times New Roman" w:hAnsi="Times New Roman" w:cs="Times New Roman"/>
          <w:sz w:val="28"/>
          <w:szCs w:val="28"/>
        </w:rPr>
        <w:t>Government</w:t>
      </w:r>
      <w:r w:rsidR="007777D5" w:rsidRPr="00E22A38">
        <w:rPr>
          <w:rFonts w:ascii="Times New Roman" w:hAnsi="Times New Roman" w:cs="Times New Roman"/>
          <w:sz w:val="28"/>
          <w:szCs w:val="28"/>
        </w:rPr>
        <w:t xml:space="preserve"> does not employ the immunized testimony for any purpose—direct or derivative—against the witness, the </w:t>
      </w:r>
      <w:r w:rsidR="338FD3D2" w:rsidRPr="628F0384">
        <w:rPr>
          <w:rFonts w:ascii="Times New Roman" w:hAnsi="Times New Roman" w:cs="Times New Roman"/>
          <w:sz w:val="28"/>
          <w:szCs w:val="28"/>
        </w:rPr>
        <w:t>G</w:t>
      </w:r>
      <w:r w:rsidR="007777D5" w:rsidRPr="628F0384">
        <w:rPr>
          <w:rFonts w:ascii="Times New Roman" w:hAnsi="Times New Roman" w:cs="Times New Roman"/>
          <w:sz w:val="28"/>
          <w:szCs w:val="28"/>
        </w:rPr>
        <w:t>overnment’s</w:t>
      </w:r>
      <w:r w:rsidR="007777D5" w:rsidRPr="00E22A38">
        <w:rPr>
          <w:rFonts w:ascii="Times New Roman" w:hAnsi="Times New Roman" w:cs="Times New Roman"/>
          <w:sz w:val="28"/>
          <w:szCs w:val="28"/>
        </w:rPr>
        <w:t xml:space="preserve"> inability to meet the “heavy burden” it bears </w:t>
      </w:r>
      <w:r w:rsidR="00EA1805" w:rsidRPr="00E22A38">
        <w:rPr>
          <w:rFonts w:ascii="Times New Roman" w:hAnsi="Times New Roman" w:cs="Times New Roman"/>
          <w:sz w:val="28"/>
          <w:szCs w:val="28"/>
        </w:rPr>
        <w:t xml:space="preserve">may still </w:t>
      </w:r>
      <w:r w:rsidR="007777D5" w:rsidRPr="00E22A38">
        <w:rPr>
          <w:rFonts w:ascii="Times New Roman" w:hAnsi="Times New Roman" w:cs="Times New Roman"/>
          <w:sz w:val="28"/>
          <w:szCs w:val="28"/>
        </w:rPr>
        <w:t xml:space="preserve">result in the preclusion of crucial evidence that was obtained legitimately. </w:t>
      </w:r>
      <w:r w:rsidR="007777D5" w:rsidRPr="00E22A38">
        <w:rPr>
          <w:rFonts w:ascii="Times New Roman" w:hAnsi="Times New Roman" w:cs="Times New Roman"/>
          <w:i/>
          <w:iCs/>
          <w:sz w:val="28"/>
          <w:szCs w:val="28"/>
        </w:rPr>
        <w:t>Braswell v. U.S.</w:t>
      </w:r>
      <w:r w:rsidR="007777D5" w:rsidRPr="00E22A38">
        <w:rPr>
          <w:rFonts w:ascii="Times New Roman" w:hAnsi="Times New Roman" w:cs="Times New Roman"/>
          <w:sz w:val="28"/>
          <w:szCs w:val="28"/>
        </w:rPr>
        <w:t>, 487 U.S. 99, 117 (1988)</w:t>
      </w:r>
      <w:r w:rsidR="00F2693C">
        <w:rPr>
          <w:rFonts w:ascii="Times New Roman" w:hAnsi="Times New Roman" w:cs="Times New Roman"/>
          <w:sz w:val="28"/>
          <w:szCs w:val="28"/>
        </w:rPr>
        <w:fldChar w:fldCharType="begin"/>
      </w:r>
      <w:r w:rsidR="00F2693C">
        <w:instrText xml:space="preserve"> TA \l "</w:instrText>
      </w:r>
      <w:r w:rsidR="00F2693C" w:rsidRPr="001326A1">
        <w:rPr>
          <w:rFonts w:ascii="Times New Roman" w:hAnsi="Times New Roman" w:cs="Times New Roman"/>
          <w:i/>
          <w:iCs/>
          <w:sz w:val="28"/>
          <w:szCs w:val="28"/>
        </w:rPr>
        <w:instrText>Braswell v. U.S.</w:instrText>
      </w:r>
      <w:r w:rsidR="00F2693C" w:rsidRPr="001326A1">
        <w:rPr>
          <w:rFonts w:ascii="Times New Roman" w:hAnsi="Times New Roman" w:cs="Times New Roman"/>
          <w:sz w:val="28"/>
          <w:szCs w:val="28"/>
        </w:rPr>
        <w:instrText>, 487 U.S. 99, 117 (1988)</w:instrText>
      </w:r>
      <w:r w:rsidR="00F2693C">
        <w:instrText xml:space="preserve">" \s "Braswell v. U.S., 487 U.S. 99, 117 (1988)" \c 1 </w:instrText>
      </w:r>
      <w:r w:rsidR="00F2693C">
        <w:rPr>
          <w:rFonts w:ascii="Times New Roman" w:hAnsi="Times New Roman" w:cs="Times New Roman"/>
          <w:sz w:val="28"/>
          <w:szCs w:val="28"/>
        </w:rPr>
        <w:fldChar w:fldCharType="end"/>
      </w:r>
      <w:r w:rsidR="007777D5" w:rsidRPr="00E22A38">
        <w:rPr>
          <w:rFonts w:ascii="Times New Roman" w:hAnsi="Times New Roman" w:cs="Times New Roman"/>
          <w:sz w:val="28"/>
          <w:szCs w:val="28"/>
        </w:rPr>
        <w:t>.</w:t>
      </w:r>
    </w:p>
    <w:p w14:paraId="03E6BCDC" w14:textId="54F94937" w:rsidR="00BE20CF" w:rsidRPr="00E22A38" w:rsidRDefault="00F572EC" w:rsidP="0D8C8C0F">
      <w:pPr>
        <w:suppressAutoHyphens/>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t xml:space="preserve">In this case, there is no dispute that </w:t>
      </w:r>
      <w:r w:rsidR="0003775A" w:rsidRPr="00E22A38">
        <w:rPr>
          <w:rFonts w:ascii="Times New Roman" w:hAnsi="Times New Roman" w:cs="Times New Roman"/>
          <w:sz w:val="28"/>
          <w:szCs w:val="28"/>
        </w:rPr>
        <w:t>Calloway</w:t>
      </w:r>
      <w:r w:rsidRPr="00E22A38">
        <w:rPr>
          <w:rFonts w:ascii="Times New Roman" w:hAnsi="Times New Roman" w:cs="Times New Roman"/>
          <w:sz w:val="28"/>
          <w:szCs w:val="28"/>
        </w:rPr>
        <w:t xml:space="preserve"> testified in </w:t>
      </w:r>
      <w:r w:rsidR="00201EAD" w:rsidRPr="00E22A38">
        <w:rPr>
          <w:rFonts w:ascii="Times New Roman" w:hAnsi="Times New Roman" w:cs="Times New Roman"/>
          <w:sz w:val="28"/>
          <w:szCs w:val="28"/>
        </w:rPr>
        <w:t>Case No. 202</w:t>
      </w:r>
      <w:r w:rsidR="00105983" w:rsidRPr="00E22A38">
        <w:rPr>
          <w:rFonts w:ascii="Times New Roman" w:hAnsi="Times New Roman" w:cs="Times New Roman"/>
          <w:sz w:val="28"/>
          <w:szCs w:val="28"/>
        </w:rPr>
        <w:t>4</w:t>
      </w:r>
      <w:r w:rsidR="00201EAD" w:rsidRPr="00E22A38">
        <w:rPr>
          <w:rFonts w:ascii="Times New Roman" w:hAnsi="Times New Roman" w:cs="Times New Roman"/>
          <w:sz w:val="28"/>
          <w:szCs w:val="28"/>
        </w:rPr>
        <w:t>-CF-00417</w:t>
      </w:r>
      <w:r w:rsidR="00423BAD" w:rsidRPr="00E22A38" w:rsidDel="00263D89">
        <w:rPr>
          <w:rFonts w:ascii="Times New Roman" w:hAnsi="Times New Roman" w:cs="Times New Roman"/>
          <w:sz w:val="28"/>
          <w:szCs w:val="28"/>
        </w:rPr>
        <w:t xml:space="preserve"> </w:t>
      </w:r>
      <w:r w:rsidRPr="00E22A38">
        <w:rPr>
          <w:rFonts w:ascii="Times New Roman" w:hAnsi="Times New Roman" w:cs="Times New Roman"/>
          <w:sz w:val="28"/>
          <w:szCs w:val="28"/>
        </w:rPr>
        <w:t>pursuant to court order and received use and derivative use immunity for her testimony in compliance with 18 U.S.</w:t>
      </w:r>
      <w:r w:rsidR="005C684C" w:rsidRPr="00E22A38">
        <w:rPr>
          <w:rFonts w:ascii="Times New Roman" w:hAnsi="Times New Roman" w:cs="Times New Roman"/>
          <w:sz w:val="28"/>
          <w:szCs w:val="28"/>
        </w:rPr>
        <w:t>C.</w:t>
      </w:r>
      <w:r w:rsidRPr="00E22A38">
        <w:rPr>
          <w:rFonts w:ascii="Times New Roman" w:hAnsi="Times New Roman" w:cs="Times New Roman"/>
          <w:sz w:val="28"/>
          <w:szCs w:val="28"/>
        </w:rPr>
        <w:t xml:space="preserve"> §§ 6002, 6003</w:t>
      </w:r>
      <w:r w:rsidR="00F2693C">
        <w:rPr>
          <w:rFonts w:ascii="Times New Roman" w:hAnsi="Times New Roman" w:cs="Times New Roman"/>
          <w:sz w:val="28"/>
          <w:szCs w:val="28"/>
        </w:rPr>
        <w:fldChar w:fldCharType="begin"/>
      </w:r>
      <w:r w:rsidR="00F2693C">
        <w:instrText xml:space="preserve"> TA \s "18 U.S.C. §§ 6002, 6003" </w:instrText>
      </w:r>
      <w:r w:rsidR="00F2693C">
        <w:rPr>
          <w:rFonts w:ascii="Times New Roman" w:hAnsi="Times New Roman" w:cs="Times New Roman"/>
          <w:sz w:val="28"/>
          <w:szCs w:val="28"/>
        </w:rPr>
        <w:fldChar w:fldCharType="end"/>
      </w:r>
      <w:r w:rsidRPr="00E22A38">
        <w:rPr>
          <w:rFonts w:ascii="Times New Roman" w:hAnsi="Times New Roman" w:cs="Times New Roman"/>
          <w:sz w:val="28"/>
          <w:szCs w:val="28"/>
        </w:rPr>
        <w:t xml:space="preserve">. </w:t>
      </w:r>
      <w:r w:rsidR="008F29C4" w:rsidRPr="00E22A38">
        <w:rPr>
          <w:rFonts w:ascii="Times New Roman" w:hAnsi="Times New Roman" w:cs="Times New Roman"/>
          <w:sz w:val="28"/>
          <w:szCs w:val="28"/>
        </w:rPr>
        <w:t>R. at 4.</w:t>
      </w:r>
      <w:r w:rsidR="00BE20CF" w:rsidRPr="00E22A38">
        <w:rPr>
          <w:rFonts w:ascii="Times New Roman" w:hAnsi="Times New Roman" w:cs="Times New Roman"/>
          <w:sz w:val="28"/>
          <w:szCs w:val="28"/>
        </w:rPr>
        <w:t xml:space="preserve"> </w:t>
      </w:r>
      <w:r w:rsidR="11B08117" w:rsidRPr="00E22A38">
        <w:rPr>
          <w:rFonts w:ascii="Times New Roman" w:hAnsi="Times New Roman" w:cs="Times New Roman"/>
          <w:sz w:val="28"/>
          <w:szCs w:val="28"/>
        </w:rPr>
        <w:t xml:space="preserve">Therefore, </w:t>
      </w:r>
      <w:r w:rsidR="00EA1805" w:rsidRPr="00E22A38">
        <w:rPr>
          <w:rFonts w:ascii="Times New Roman" w:hAnsi="Times New Roman" w:cs="Times New Roman"/>
          <w:sz w:val="28"/>
          <w:szCs w:val="28"/>
        </w:rPr>
        <w:t>t</w:t>
      </w:r>
      <w:r w:rsidR="00423BAD" w:rsidRPr="00E22A38">
        <w:rPr>
          <w:rFonts w:ascii="Times New Roman" w:hAnsi="Times New Roman" w:cs="Times New Roman"/>
          <w:sz w:val="28"/>
          <w:szCs w:val="28"/>
        </w:rPr>
        <w:t xml:space="preserve">he </w:t>
      </w:r>
      <w:r w:rsidR="04D9C11A" w:rsidRPr="00E22A38">
        <w:rPr>
          <w:rFonts w:ascii="Times New Roman" w:hAnsi="Times New Roman" w:cs="Times New Roman"/>
          <w:sz w:val="28"/>
          <w:szCs w:val="28"/>
        </w:rPr>
        <w:t>only</w:t>
      </w:r>
      <w:r w:rsidR="00423BAD" w:rsidRPr="00E22A38">
        <w:rPr>
          <w:rFonts w:ascii="Times New Roman" w:hAnsi="Times New Roman" w:cs="Times New Roman"/>
          <w:sz w:val="28"/>
          <w:szCs w:val="28"/>
        </w:rPr>
        <w:t xml:space="preserve"> </w:t>
      </w:r>
      <w:r w:rsidR="04D9C11A" w:rsidRPr="00E22A38">
        <w:rPr>
          <w:rFonts w:ascii="Times New Roman" w:hAnsi="Times New Roman" w:cs="Times New Roman"/>
          <w:sz w:val="28"/>
          <w:szCs w:val="28"/>
        </w:rPr>
        <w:t>disputed</w:t>
      </w:r>
      <w:r w:rsidR="00423BAD" w:rsidRPr="00E22A38">
        <w:rPr>
          <w:rFonts w:ascii="Times New Roman" w:hAnsi="Times New Roman" w:cs="Times New Roman"/>
          <w:sz w:val="28"/>
          <w:szCs w:val="28"/>
        </w:rPr>
        <w:t xml:space="preserve"> issue is whether any of the evidence used against </w:t>
      </w:r>
      <w:r w:rsidR="00CF6EA5" w:rsidRPr="00E22A38">
        <w:rPr>
          <w:rFonts w:ascii="Times New Roman" w:hAnsi="Times New Roman" w:cs="Times New Roman"/>
          <w:sz w:val="28"/>
          <w:szCs w:val="28"/>
        </w:rPr>
        <w:t>Calloway</w:t>
      </w:r>
      <w:r w:rsidR="00423BAD" w:rsidRPr="00E22A38">
        <w:rPr>
          <w:rFonts w:ascii="Times New Roman" w:hAnsi="Times New Roman" w:cs="Times New Roman"/>
          <w:sz w:val="28"/>
          <w:szCs w:val="28"/>
        </w:rPr>
        <w:t xml:space="preserve"> was derived from her compelled testimony</w:t>
      </w:r>
      <w:r w:rsidR="62430FDE" w:rsidRPr="00E22A38">
        <w:rPr>
          <w:rFonts w:ascii="Times New Roman" w:hAnsi="Times New Roman" w:cs="Times New Roman"/>
          <w:sz w:val="28"/>
          <w:szCs w:val="28"/>
        </w:rPr>
        <w:t xml:space="preserve"> in any way</w:t>
      </w:r>
      <w:r w:rsidR="00423BAD" w:rsidRPr="00E22A38">
        <w:rPr>
          <w:rFonts w:ascii="Times New Roman" w:hAnsi="Times New Roman" w:cs="Times New Roman"/>
          <w:sz w:val="28"/>
          <w:szCs w:val="28"/>
        </w:rPr>
        <w:t xml:space="preserve">. </w:t>
      </w:r>
    </w:p>
    <w:p w14:paraId="7F368C58" w14:textId="2344F373" w:rsidR="00F572EC" w:rsidRPr="00E22A38" w:rsidRDefault="00423BAD" w:rsidP="001B7D2E">
      <w:pPr>
        <w:tabs>
          <w:tab w:val="left" w:pos="-720"/>
        </w:tabs>
        <w:suppressAutoHyphens/>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r>
      <w:r w:rsidR="00F572EC" w:rsidRPr="00E22A38">
        <w:rPr>
          <w:rFonts w:ascii="Times New Roman" w:hAnsi="Times New Roman" w:cs="Times New Roman"/>
          <w:sz w:val="28"/>
          <w:szCs w:val="28"/>
        </w:rPr>
        <w:t xml:space="preserve">This Court should find as a matter of law </w:t>
      </w:r>
      <w:r w:rsidR="00B94911" w:rsidRPr="00E22A38">
        <w:rPr>
          <w:rFonts w:ascii="Times New Roman" w:hAnsi="Times New Roman" w:cs="Times New Roman"/>
          <w:sz w:val="28"/>
          <w:szCs w:val="28"/>
        </w:rPr>
        <w:t xml:space="preserve">that the evidence discovered by the </w:t>
      </w:r>
      <w:r w:rsidR="005C684C" w:rsidRPr="00E22A38">
        <w:rPr>
          <w:rFonts w:ascii="Times New Roman" w:hAnsi="Times New Roman" w:cs="Times New Roman"/>
          <w:sz w:val="28"/>
          <w:szCs w:val="28"/>
        </w:rPr>
        <w:t>Government</w:t>
      </w:r>
      <w:r w:rsidR="00B94911" w:rsidRPr="00E22A38">
        <w:rPr>
          <w:rFonts w:ascii="Times New Roman" w:hAnsi="Times New Roman" w:cs="Times New Roman"/>
          <w:sz w:val="28"/>
          <w:szCs w:val="28"/>
        </w:rPr>
        <w:t xml:space="preserve"> on November 5, 2024, enclosed herein as Exhibit 19, and the testimony </w:t>
      </w:r>
      <w:r w:rsidR="00B94911" w:rsidRPr="00E22A38">
        <w:rPr>
          <w:rFonts w:ascii="Times New Roman" w:hAnsi="Times New Roman" w:cs="Times New Roman"/>
          <w:sz w:val="28"/>
          <w:szCs w:val="28"/>
        </w:rPr>
        <w:lastRenderedPageBreak/>
        <w:t xml:space="preserve">of Kennedy Parker </w:t>
      </w:r>
      <w:r w:rsidR="002B01B0" w:rsidRPr="00E22A38">
        <w:rPr>
          <w:rFonts w:ascii="Times New Roman" w:hAnsi="Times New Roman" w:cs="Times New Roman"/>
          <w:sz w:val="28"/>
          <w:szCs w:val="28"/>
        </w:rPr>
        <w:t xml:space="preserve">was not obtained from legitimate independent sources and thus </w:t>
      </w:r>
      <w:r w:rsidR="00B94911" w:rsidRPr="00E22A38">
        <w:rPr>
          <w:rFonts w:ascii="Times New Roman" w:hAnsi="Times New Roman" w:cs="Times New Roman"/>
          <w:sz w:val="28"/>
          <w:szCs w:val="28"/>
        </w:rPr>
        <w:t>should be suppressed pursuant to 18 U.S.C. §§ 6002, 6003</w:t>
      </w:r>
      <w:r w:rsidR="00F2693C">
        <w:rPr>
          <w:rFonts w:ascii="Times New Roman" w:hAnsi="Times New Roman" w:cs="Times New Roman"/>
          <w:sz w:val="28"/>
          <w:szCs w:val="28"/>
        </w:rPr>
        <w:fldChar w:fldCharType="begin"/>
      </w:r>
      <w:r w:rsidR="00F2693C">
        <w:instrText xml:space="preserve"> TA \s "18 U.S.C. §§ 6002, 6003" </w:instrText>
      </w:r>
      <w:r w:rsidR="00F2693C">
        <w:rPr>
          <w:rFonts w:ascii="Times New Roman" w:hAnsi="Times New Roman" w:cs="Times New Roman"/>
          <w:sz w:val="28"/>
          <w:szCs w:val="28"/>
        </w:rPr>
        <w:fldChar w:fldCharType="end"/>
      </w:r>
      <w:r w:rsidR="00B94911" w:rsidRPr="00E22A38">
        <w:rPr>
          <w:rFonts w:ascii="Times New Roman" w:hAnsi="Times New Roman" w:cs="Times New Roman"/>
          <w:sz w:val="28"/>
          <w:szCs w:val="28"/>
        </w:rPr>
        <w:t>.</w:t>
      </w:r>
    </w:p>
    <w:p w14:paraId="10FB5DBA" w14:textId="1C8140DB" w:rsidR="00E96DB2" w:rsidRPr="00E22A38" w:rsidRDefault="00E96DB2" w:rsidP="00E96DB2">
      <w:pPr>
        <w:ind w:left="720" w:hanging="720"/>
        <w:rPr>
          <w:rFonts w:ascii="Times New Roman" w:hAnsi="Times New Roman" w:cs="Times New Roman"/>
          <w:sz w:val="28"/>
          <w:szCs w:val="28"/>
          <w:u w:val="single"/>
        </w:rPr>
      </w:pPr>
      <w:r w:rsidRPr="00E22A38">
        <w:rPr>
          <w:rFonts w:ascii="Times New Roman" w:hAnsi="Times New Roman" w:cs="Times New Roman"/>
          <w:b/>
          <w:sz w:val="28"/>
          <w:szCs w:val="28"/>
        </w:rPr>
        <w:t>A.</w:t>
      </w:r>
      <w:r w:rsidRPr="00E22A38">
        <w:tab/>
      </w:r>
      <w:r w:rsidR="00BD4DFD" w:rsidRPr="00E22A38">
        <w:rPr>
          <w:rFonts w:ascii="Times New Roman" w:hAnsi="Times New Roman" w:cs="Times New Roman"/>
          <w:b/>
          <w:color w:val="000000" w:themeColor="text1"/>
          <w:sz w:val="28"/>
          <w:szCs w:val="28"/>
        </w:rPr>
        <w:t>The</w:t>
      </w:r>
      <w:r w:rsidR="006D6DC7" w:rsidRPr="00E22A38">
        <w:rPr>
          <w:rFonts w:ascii="Times New Roman" w:hAnsi="Times New Roman" w:cs="Times New Roman"/>
          <w:b/>
          <w:color w:val="000000" w:themeColor="text1"/>
          <w:sz w:val="28"/>
          <w:szCs w:val="28"/>
        </w:rPr>
        <w:t xml:space="preserve"> Government </w:t>
      </w:r>
      <w:r w:rsidR="00BD4DFD" w:rsidRPr="00E22A38">
        <w:rPr>
          <w:rFonts w:ascii="Times New Roman" w:hAnsi="Times New Roman" w:cs="Times New Roman"/>
          <w:b/>
          <w:color w:val="000000" w:themeColor="text1"/>
          <w:sz w:val="28"/>
          <w:szCs w:val="28"/>
        </w:rPr>
        <w:t xml:space="preserve">has not </w:t>
      </w:r>
      <w:r w:rsidR="005775DC" w:rsidRPr="00E22A38">
        <w:rPr>
          <w:rFonts w:ascii="Times New Roman" w:hAnsi="Times New Roman" w:cs="Times New Roman"/>
          <w:b/>
          <w:color w:val="000000" w:themeColor="text1"/>
          <w:sz w:val="28"/>
          <w:szCs w:val="28"/>
        </w:rPr>
        <w:t>establish</w:t>
      </w:r>
      <w:r w:rsidR="00BD4DFD" w:rsidRPr="00E22A38">
        <w:rPr>
          <w:rFonts w:ascii="Times New Roman" w:hAnsi="Times New Roman" w:cs="Times New Roman"/>
          <w:b/>
          <w:color w:val="000000" w:themeColor="text1"/>
          <w:sz w:val="28"/>
          <w:szCs w:val="28"/>
        </w:rPr>
        <w:t xml:space="preserve">ed </w:t>
      </w:r>
      <w:r w:rsidR="4D922CFF" w:rsidRPr="00E22A38">
        <w:rPr>
          <w:rFonts w:ascii="Times New Roman" w:hAnsi="Times New Roman" w:cs="Times New Roman"/>
          <w:b/>
          <w:bCs/>
          <w:color w:val="000000" w:themeColor="text1"/>
          <w:sz w:val="28"/>
          <w:szCs w:val="28"/>
        </w:rPr>
        <w:t xml:space="preserve">beyond a preponderance of the evidence </w:t>
      </w:r>
      <w:r w:rsidR="00BD4DFD" w:rsidRPr="00E22A38">
        <w:rPr>
          <w:rFonts w:ascii="Times New Roman" w:hAnsi="Times New Roman" w:cs="Times New Roman"/>
          <w:b/>
          <w:bCs/>
          <w:color w:val="000000" w:themeColor="text1"/>
          <w:sz w:val="28"/>
          <w:szCs w:val="28"/>
        </w:rPr>
        <w:t>that</w:t>
      </w:r>
      <w:r w:rsidR="00BD4DFD" w:rsidRPr="00E22A38">
        <w:rPr>
          <w:rFonts w:ascii="Times New Roman" w:hAnsi="Times New Roman" w:cs="Times New Roman"/>
          <w:b/>
          <w:color w:val="000000" w:themeColor="text1"/>
          <w:sz w:val="28"/>
          <w:szCs w:val="28"/>
        </w:rPr>
        <w:t xml:space="preserve"> the evidence it proposes </w:t>
      </w:r>
      <w:r w:rsidR="51A82220" w:rsidRPr="00E22A38">
        <w:rPr>
          <w:rFonts w:ascii="Times New Roman" w:hAnsi="Times New Roman" w:cs="Times New Roman"/>
          <w:b/>
          <w:bCs/>
          <w:color w:val="000000" w:themeColor="text1"/>
          <w:sz w:val="28"/>
          <w:szCs w:val="28"/>
        </w:rPr>
        <w:t xml:space="preserve">to use </w:t>
      </w:r>
      <w:r w:rsidR="00BD4DFD" w:rsidRPr="00E22A38">
        <w:rPr>
          <w:rFonts w:ascii="Times New Roman" w:hAnsi="Times New Roman" w:cs="Times New Roman"/>
          <w:b/>
          <w:color w:val="000000" w:themeColor="text1"/>
          <w:sz w:val="28"/>
          <w:szCs w:val="28"/>
        </w:rPr>
        <w:t xml:space="preserve">was derived from </w:t>
      </w:r>
      <w:r w:rsidR="005775DC" w:rsidRPr="00E22A38">
        <w:rPr>
          <w:rFonts w:ascii="Times New Roman" w:hAnsi="Times New Roman" w:cs="Times New Roman"/>
          <w:b/>
          <w:color w:val="000000" w:themeColor="text1"/>
          <w:sz w:val="28"/>
          <w:szCs w:val="28"/>
        </w:rPr>
        <w:t>legitimate</w:t>
      </w:r>
      <w:r w:rsidR="006D6DC7" w:rsidRPr="00E22A38">
        <w:rPr>
          <w:rFonts w:ascii="Times New Roman" w:hAnsi="Times New Roman" w:cs="Times New Roman"/>
          <w:b/>
          <w:color w:val="000000" w:themeColor="text1"/>
          <w:sz w:val="28"/>
          <w:szCs w:val="28"/>
        </w:rPr>
        <w:t xml:space="preserve"> </w:t>
      </w:r>
      <w:r w:rsidR="00204A7E" w:rsidRPr="00E22A38">
        <w:rPr>
          <w:rFonts w:ascii="Times New Roman" w:hAnsi="Times New Roman" w:cs="Times New Roman"/>
          <w:b/>
          <w:color w:val="000000" w:themeColor="text1"/>
          <w:sz w:val="28"/>
          <w:szCs w:val="28"/>
        </w:rPr>
        <w:t>independent</w:t>
      </w:r>
      <w:r w:rsidR="00F572EC" w:rsidRPr="00E22A38">
        <w:rPr>
          <w:rFonts w:ascii="Times New Roman" w:hAnsi="Times New Roman" w:cs="Times New Roman"/>
          <w:b/>
          <w:color w:val="000000" w:themeColor="text1"/>
          <w:sz w:val="28"/>
          <w:szCs w:val="28"/>
        </w:rPr>
        <w:t xml:space="preserve"> source</w:t>
      </w:r>
      <w:r w:rsidR="006D6DC7" w:rsidRPr="00E22A38">
        <w:rPr>
          <w:rFonts w:ascii="Times New Roman" w:hAnsi="Times New Roman" w:cs="Times New Roman"/>
          <w:b/>
          <w:color w:val="000000" w:themeColor="text1"/>
          <w:sz w:val="28"/>
          <w:szCs w:val="28"/>
        </w:rPr>
        <w:t>s</w:t>
      </w:r>
      <w:r w:rsidR="39784285" w:rsidRPr="00E22A38">
        <w:rPr>
          <w:rFonts w:ascii="Times New Roman" w:hAnsi="Times New Roman" w:cs="Times New Roman"/>
          <w:b/>
          <w:bCs/>
          <w:color w:val="000000" w:themeColor="text1"/>
          <w:sz w:val="28"/>
          <w:szCs w:val="28"/>
        </w:rPr>
        <w:t>.</w:t>
      </w:r>
      <w:r w:rsidR="006D6DC7" w:rsidRPr="00E22A38">
        <w:rPr>
          <w:rFonts w:ascii="Times New Roman" w:hAnsi="Times New Roman" w:cs="Times New Roman"/>
          <w:b/>
          <w:color w:val="000000" w:themeColor="text1"/>
          <w:sz w:val="28"/>
          <w:szCs w:val="28"/>
        </w:rPr>
        <w:t xml:space="preserve"> </w:t>
      </w:r>
    </w:p>
    <w:p w14:paraId="171F1D48" w14:textId="2503A99D" w:rsidR="00B615E3" w:rsidRPr="00E22A38" w:rsidRDefault="000E278B" w:rsidP="00D065BC">
      <w:pPr>
        <w:spacing w:before="240" w:line="480" w:lineRule="auto"/>
        <w:jc w:val="both"/>
        <w:rPr>
          <w:rFonts w:ascii="Times New Roman" w:hAnsi="Times New Roman" w:cs="Times New Roman"/>
          <w:sz w:val="28"/>
          <w:szCs w:val="28"/>
        </w:rPr>
      </w:pPr>
      <w:r w:rsidRPr="00E22A38">
        <w:rPr>
          <w:rFonts w:ascii="Times New Roman" w:hAnsi="Times New Roman" w:cs="Times New Roman"/>
          <w:sz w:val="28"/>
          <w:szCs w:val="28"/>
        </w:rPr>
        <w:tab/>
      </w:r>
      <w:r w:rsidR="005C684C" w:rsidRPr="00E22A38">
        <w:rPr>
          <w:rFonts w:ascii="Times New Roman" w:hAnsi="Times New Roman" w:cs="Times New Roman"/>
          <w:sz w:val="28"/>
          <w:szCs w:val="28"/>
        </w:rPr>
        <w:t>The evidence presented by the Government to establish</w:t>
      </w:r>
      <w:r w:rsidR="00BD4DFD" w:rsidRPr="00E22A38">
        <w:rPr>
          <w:rFonts w:ascii="Times New Roman" w:hAnsi="Times New Roman" w:cs="Times New Roman"/>
          <w:sz w:val="28"/>
          <w:szCs w:val="28"/>
        </w:rPr>
        <w:t xml:space="preserve"> that </w:t>
      </w:r>
      <w:proofErr w:type="gramStart"/>
      <w:r w:rsidR="00BD4DFD" w:rsidRPr="00E22A38">
        <w:rPr>
          <w:rFonts w:ascii="Times New Roman" w:hAnsi="Times New Roman" w:cs="Times New Roman"/>
          <w:sz w:val="28"/>
          <w:szCs w:val="28"/>
        </w:rPr>
        <w:t>all of</w:t>
      </w:r>
      <w:proofErr w:type="gramEnd"/>
      <w:r w:rsidR="00BD4DFD" w:rsidRPr="00E22A38">
        <w:rPr>
          <w:rFonts w:ascii="Times New Roman" w:hAnsi="Times New Roman" w:cs="Times New Roman"/>
          <w:sz w:val="28"/>
          <w:szCs w:val="28"/>
        </w:rPr>
        <w:t xml:space="preserve"> the evidence it proposes to use was derived from legitimate independent sources is not sufficient to meet </w:t>
      </w:r>
      <w:r w:rsidR="2A5AB80F" w:rsidRPr="00E22A38">
        <w:rPr>
          <w:rFonts w:ascii="Times New Roman" w:hAnsi="Times New Roman" w:cs="Times New Roman"/>
          <w:sz w:val="28"/>
          <w:szCs w:val="28"/>
        </w:rPr>
        <w:t>its</w:t>
      </w:r>
      <w:r w:rsidR="00BD4DFD" w:rsidRPr="00E22A38">
        <w:rPr>
          <w:rFonts w:ascii="Times New Roman" w:hAnsi="Times New Roman" w:cs="Times New Roman"/>
          <w:sz w:val="28"/>
          <w:szCs w:val="28"/>
        </w:rPr>
        <w:t xml:space="preserve"> heavy burden. </w:t>
      </w:r>
      <w:r w:rsidR="005C684C" w:rsidRPr="00E22A38">
        <w:rPr>
          <w:rFonts w:ascii="Times New Roman" w:hAnsi="Times New Roman" w:cs="Times New Roman"/>
          <w:sz w:val="28"/>
          <w:szCs w:val="28"/>
        </w:rPr>
        <w:t xml:space="preserve">To establish a “wholly independent” source, the </w:t>
      </w:r>
      <w:r w:rsidR="000324F7" w:rsidRPr="00E22A38">
        <w:rPr>
          <w:rFonts w:ascii="Times New Roman" w:hAnsi="Times New Roman" w:cs="Times New Roman"/>
          <w:sz w:val="28"/>
          <w:szCs w:val="28"/>
        </w:rPr>
        <w:t>G</w:t>
      </w:r>
      <w:r w:rsidR="005C684C" w:rsidRPr="00E22A38">
        <w:rPr>
          <w:rFonts w:ascii="Times New Roman" w:hAnsi="Times New Roman" w:cs="Times New Roman"/>
          <w:sz w:val="28"/>
          <w:szCs w:val="28"/>
        </w:rPr>
        <w:t xml:space="preserve">overnment must demonstrate that each step of the investigative chain through which the evidence is obtained is untainted. </w:t>
      </w:r>
      <w:r w:rsidR="005C684C" w:rsidRPr="00E22A38">
        <w:rPr>
          <w:rFonts w:ascii="Times New Roman" w:hAnsi="Times New Roman" w:cs="Times New Roman"/>
          <w:i/>
          <w:iCs/>
          <w:sz w:val="28"/>
          <w:szCs w:val="28"/>
        </w:rPr>
        <w:t xml:space="preserve"> Schmidgall</w:t>
      </w:r>
      <w:r w:rsidR="005C684C" w:rsidRPr="00E22A38">
        <w:rPr>
          <w:rFonts w:ascii="Times New Roman" w:hAnsi="Times New Roman" w:cs="Times New Roman"/>
          <w:sz w:val="28"/>
          <w:szCs w:val="28"/>
        </w:rPr>
        <w:t xml:space="preserve">, 25 F.3d </w:t>
      </w:r>
      <w:r w:rsidR="00F2693C">
        <w:rPr>
          <w:rFonts w:ascii="Times New Roman" w:hAnsi="Times New Roman" w:cs="Times New Roman"/>
          <w:sz w:val="28"/>
          <w:szCs w:val="28"/>
        </w:rPr>
        <w:t xml:space="preserve">at </w:t>
      </w:r>
      <w:r w:rsidR="005C684C" w:rsidRPr="00E22A38">
        <w:rPr>
          <w:rFonts w:ascii="Times New Roman" w:hAnsi="Times New Roman" w:cs="Times New Roman"/>
          <w:sz w:val="28"/>
          <w:szCs w:val="28"/>
        </w:rPr>
        <w:t>1528</w:t>
      </w:r>
      <w:r w:rsidR="00F2693C">
        <w:rPr>
          <w:rFonts w:ascii="Times New Roman" w:hAnsi="Times New Roman" w:cs="Times New Roman"/>
          <w:sz w:val="28"/>
          <w:szCs w:val="28"/>
        </w:rPr>
        <w:fldChar w:fldCharType="begin"/>
      </w:r>
      <w:r w:rsidR="00F2693C">
        <w:instrText xml:space="preserve"> TA \s "U.S. v. Schmidgall, 25 F.3d 1523, 1528 (11th Cir. 1994)" </w:instrText>
      </w:r>
      <w:r w:rsidR="00F2693C">
        <w:rPr>
          <w:rFonts w:ascii="Times New Roman" w:hAnsi="Times New Roman" w:cs="Times New Roman"/>
          <w:sz w:val="28"/>
          <w:szCs w:val="28"/>
        </w:rPr>
        <w:fldChar w:fldCharType="end"/>
      </w:r>
      <w:r w:rsidR="005C684C" w:rsidRPr="00E22A38">
        <w:rPr>
          <w:rFonts w:ascii="Times New Roman" w:hAnsi="Times New Roman" w:cs="Times New Roman"/>
          <w:sz w:val="28"/>
          <w:szCs w:val="28"/>
        </w:rPr>
        <w:t xml:space="preserve">. </w:t>
      </w:r>
    </w:p>
    <w:p w14:paraId="209E2471" w14:textId="0D59C1F4" w:rsidR="000929CB" w:rsidRPr="00E22A38" w:rsidRDefault="000929CB">
      <w:pPr>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t xml:space="preserve">A </w:t>
      </w:r>
      <w:r w:rsidR="2840F334" w:rsidRPr="628F0384">
        <w:rPr>
          <w:rFonts w:ascii="Times New Roman" w:hAnsi="Times New Roman" w:cs="Times New Roman"/>
          <w:sz w:val="28"/>
          <w:szCs w:val="28"/>
        </w:rPr>
        <w:t>G</w:t>
      </w:r>
      <w:r w:rsidRPr="628F0384">
        <w:rPr>
          <w:rFonts w:ascii="Times New Roman" w:hAnsi="Times New Roman" w:cs="Times New Roman"/>
          <w:sz w:val="28"/>
          <w:szCs w:val="28"/>
        </w:rPr>
        <w:t>overnment</w:t>
      </w:r>
      <w:r w:rsidRPr="00E22A38">
        <w:rPr>
          <w:rFonts w:ascii="Times New Roman" w:hAnsi="Times New Roman" w:cs="Times New Roman"/>
          <w:sz w:val="28"/>
          <w:szCs w:val="28"/>
        </w:rPr>
        <w:t xml:space="preserve"> agent’s denials that he made use of the immunized testimony, standing alone, are generally insufficient to meet the </w:t>
      </w:r>
      <w:r w:rsidR="6EC18724" w:rsidRPr="628F0384">
        <w:rPr>
          <w:rFonts w:ascii="Times New Roman" w:hAnsi="Times New Roman" w:cs="Times New Roman"/>
          <w:sz w:val="28"/>
          <w:szCs w:val="28"/>
        </w:rPr>
        <w:t>G</w:t>
      </w:r>
      <w:r w:rsidRPr="628F0384">
        <w:rPr>
          <w:rFonts w:ascii="Times New Roman" w:hAnsi="Times New Roman" w:cs="Times New Roman"/>
          <w:sz w:val="28"/>
          <w:szCs w:val="28"/>
        </w:rPr>
        <w:t>overnment’s</w:t>
      </w:r>
      <w:r w:rsidRPr="00E22A38">
        <w:rPr>
          <w:rFonts w:ascii="Times New Roman" w:hAnsi="Times New Roman" w:cs="Times New Roman"/>
          <w:sz w:val="28"/>
          <w:szCs w:val="28"/>
        </w:rPr>
        <w:t xml:space="preserve"> burden, even if made in good faith. </w:t>
      </w:r>
      <w:r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Pr="00E22A38">
        <w:rPr>
          <w:rFonts w:ascii="Times New Roman" w:hAnsi="Times New Roman" w:cs="Times New Roman"/>
          <w:i/>
          <w:iCs/>
          <w:sz w:val="28"/>
          <w:szCs w:val="28"/>
        </w:rPr>
        <w:t>.</w:t>
      </w:r>
      <w:r w:rsidRPr="00E22A38">
        <w:rPr>
          <w:rFonts w:ascii="Times New Roman" w:hAnsi="Times New Roman" w:cs="Times New Roman"/>
          <w:sz w:val="28"/>
          <w:szCs w:val="28"/>
        </w:rPr>
        <w:t xml:space="preserve"> In </w:t>
      </w:r>
      <w:r w:rsidRPr="00E22A38">
        <w:rPr>
          <w:rFonts w:ascii="Times New Roman" w:hAnsi="Times New Roman" w:cs="Times New Roman"/>
          <w:i/>
          <w:iCs/>
          <w:sz w:val="28"/>
          <w:szCs w:val="28"/>
        </w:rPr>
        <w:t>Schmidgall</w:t>
      </w:r>
      <w:r w:rsidRPr="00E22A38">
        <w:rPr>
          <w:rFonts w:ascii="Times New Roman" w:hAnsi="Times New Roman" w:cs="Times New Roman"/>
          <w:sz w:val="28"/>
          <w:szCs w:val="28"/>
        </w:rPr>
        <w:t xml:space="preserve">, </w:t>
      </w:r>
      <w:r w:rsidR="2CA84950" w:rsidRPr="00E22A38">
        <w:rPr>
          <w:rFonts w:ascii="Times New Roman" w:hAnsi="Times New Roman" w:cs="Times New Roman"/>
          <w:sz w:val="28"/>
          <w:szCs w:val="28"/>
        </w:rPr>
        <w:t xml:space="preserve">investigators launched </w:t>
      </w:r>
      <w:r w:rsidRPr="00E22A38">
        <w:rPr>
          <w:rFonts w:ascii="Times New Roman" w:hAnsi="Times New Roman" w:cs="Times New Roman"/>
          <w:sz w:val="28"/>
          <w:szCs w:val="28"/>
        </w:rPr>
        <w:t xml:space="preserve">a federal investigation into a man’s drug importation activities after </w:t>
      </w:r>
      <w:r w:rsidR="005154B5" w:rsidRPr="00E22A38">
        <w:rPr>
          <w:rFonts w:ascii="Times New Roman" w:hAnsi="Times New Roman" w:cs="Times New Roman"/>
          <w:sz w:val="28"/>
          <w:szCs w:val="28"/>
        </w:rPr>
        <w:t>seizing</w:t>
      </w:r>
      <w:r w:rsidR="71BC1F83" w:rsidRPr="00E22A38">
        <w:rPr>
          <w:rFonts w:ascii="Times New Roman" w:hAnsi="Times New Roman" w:cs="Times New Roman"/>
          <w:sz w:val="28"/>
          <w:szCs w:val="28"/>
        </w:rPr>
        <w:t xml:space="preserve"> </w:t>
      </w:r>
      <w:r w:rsidR="4483C815" w:rsidRPr="00E22A38">
        <w:rPr>
          <w:rFonts w:ascii="Times New Roman" w:hAnsi="Times New Roman" w:cs="Times New Roman"/>
          <w:sz w:val="28"/>
          <w:szCs w:val="28"/>
        </w:rPr>
        <w:t>his</w:t>
      </w:r>
      <w:r w:rsidRPr="00E22A38">
        <w:rPr>
          <w:rFonts w:ascii="Times New Roman" w:hAnsi="Times New Roman" w:cs="Times New Roman"/>
          <w:sz w:val="28"/>
          <w:szCs w:val="28"/>
        </w:rPr>
        <w:t xml:space="preserve"> jet. </w:t>
      </w:r>
      <w:r w:rsidRPr="00E22A38">
        <w:rPr>
          <w:rFonts w:ascii="Times New Roman" w:hAnsi="Times New Roman" w:cs="Times New Roman"/>
          <w:i/>
          <w:iCs/>
          <w:sz w:val="28"/>
          <w:szCs w:val="28"/>
        </w:rPr>
        <w:t>Id.</w:t>
      </w:r>
      <w:r w:rsidRPr="00E22A38">
        <w:rPr>
          <w:rFonts w:ascii="Times New Roman" w:hAnsi="Times New Roman" w:cs="Times New Roman"/>
          <w:sz w:val="28"/>
          <w:szCs w:val="28"/>
        </w:rPr>
        <w:t xml:space="preserve"> at 1525</w:t>
      </w:r>
      <w:r w:rsidR="008C6175">
        <w:rPr>
          <w:rFonts w:ascii="Times New Roman" w:hAnsi="Times New Roman" w:cs="Times New Roman"/>
          <w:sz w:val="28"/>
          <w:szCs w:val="28"/>
        </w:rPr>
        <w:fldChar w:fldCharType="begin"/>
      </w:r>
      <w:r w:rsidR="008C6175">
        <w:instrText xml:space="preserve"> TA \s "U.S. v. Schmidgall, 25 F.3d 1523, 1528 (11th Cir. 1994)" </w:instrText>
      </w:r>
      <w:r w:rsidR="008C6175">
        <w:rPr>
          <w:rFonts w:ascii="Times New Roman" w:hAnsi="Times New Roman" w:cs="Times New Roman"/>
          <w:sz w:val="28"/>
          <w:szCs w:val="28"/>
        </w:rPr>
        <w:fldChar w:fldCharType="end"/>
      </w:r>
      <w:r w:rsidRPr="00E22A38">
        <w:rPr>
          <w:rFonts w:ascii="Times New Roman" w:hAnsi="Times New Roman" w:cs="Times New Roman"/>
          <w:sz w:val="28"/>
          <w:szCs w:val="28"/>
        </w:rPr>
        <w:t xml:space="preserve">. Investigators linked who they believed to be the man’s co-conspirator to </w:t>
      </w:r>
      <w:r w:rsidR="009712B8" w:rsidRPr="00E22A38">
        <w:rPr>
          <w:rFonts w:ascii="Times New Roman" w:hAnsi="Times New Roman" w:cs="Times New Roman"/>
          <w:sz w:val="28"/>
          <w:szCs w:val="28"/>
        </w:rPr>
        <w:t xml:space="preserve">the </w:t>
      </w:r>
      <w:r w:rsidR="00A06A15" w:rsidRPr="00E22A38">
        <w:rPr>
          <w:rFonts w:ascii="Times New Roman" w:hAnsi="Times New Roman" w:cs="Times New Roman"/>
          <w:sz w:val="28"/>
          <w:szCs w:val="28"/>
        </w:rPr>
        <w:t>importation</w:t>
      </w:r>
      <w:r w:rsidRPr="00E22A38">
        <w:rPr>
          <w:rFonts w:ascii="Times New Roman" w:hAnsi="Times New Roman" w:cs="Times New Roman"/>
          <w:sz w:val="28"/>
          <w:szCs w:val="28"/>
        </w:rPr>
        <w:t xml:space="preserve"> after finding evidence that the co-conspirator had flown with the man from the Bahamas to the United States. </w:t>
      </w:r>
      <w:r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Pr="00E22A38">
        <w:rPr>
          <w:rFonts w:ascii="Times New Roman" w:hAnsi="Times New Roman" w:cs="Times New Roman"/>
          <w:sz w:val="28"/>
          <w:szCs w:val="28"/>
        </w:rPr>
        <w:t xml:space="preserve"> The investigators conduct</w:t>
      </w:r>
      <w:r w:rsidR="008C1DC4" w:rsidRPr="00E22A38">
        <w:rPr>
          <w:rFonts w:ascii="Times New Roman" w:hAnsi="Times New Roman" w:cs="Times New Roman"/>
          <w:sz w:val="28"/>
          <w:szCs w:val="28"/>
        </w:rPr>
        <w:t>ed</w:t>
      </w:r>
      <w:r w:rsidRPr="00E22A38">
        <w:rPr>
          <w:rFonts w:ascii="Times New Roman" w:hAnsi="Times New Roman" w:cs="Times New Roman"/>
          <w:sz w:val="28"/>
          <w:szCs w:val="28"/>
        </w:rPr>
        <w:t xml:space="preserve"> interviews with various individuals regarding the co-conspirator’s involvement in the drug importation scheme. </w:t>
      </w:r>
      <w:r w:rsidRPr="00E22A38">
        <w:rPr>
          <w:rFonts w:ascii="Times New Roman" w:hAnsi="Times New Roman" w:cs="Times New Roman"/>
          <w:i/>
          <w:iCs/>
          <w:sz w:val="28"/>
          <w:szCs w:val="28"/>
        </w:rPr>
        <w:t>Id.</w:t>
      </w:r>
      <w:r w:rsidRPr="00E22A38">
        <w:rPr>
          <w:rFonts w:ascii="Times New Roman" w:hAnsi="Times New Roman" w:cs="Times New Roman"/>
          <w:sz w:val="28"/>
          <w:szCs w:val="28"/>
        </w:rPr>
        <w:t xml:space="preserve"> at 1526.</w:t>
      </w:r>
      <w:r w:rsidR="008C6175">
        <w:rPr>
          <w:rFonts w:ascii="Times New Roman" w:hAnsi="Times New Roman" w:cs="Times New Roman"/>
          <w:sz w:val="28"/>
          <w:szCs w:val="28"/>
        </w:rPr>
        <w:fldChar w:fldCharType="begin"/>
      </w:r>
      <w:r w:rsidR="008C6175">
        <w:instrText xml:space="preserve"> TA \s "U.S. v. Schmidgall, 25 F.3d 1523, 1528 (11th Cir. 1994)" </w:instrText>
      </w:r>
      <w:r w:rsidR="008C6175">
        <w:rPr>
          <w:rFonts w:ascii="Times New Roman" w:hAnsi="Times New Roman" w:cs="Times New Roman"/>
          <w:sz w:val="28"/>
          <w:szCs w:val="28"/>
        </w:rPr>
        <w:fldChar w:fldCharType="end"/>
      </w:r>
      <w:r w:rsidRPr="00E22A38">
        <w:rPr>
          <w:rFonts w:ascii="Times New Roman" w:hAnsi="Times New Roman" w:cs="Times New Roman"/>
          <w:sz w:val="28"/>
          <w:szCs w:val="28"/>
        </w:rPr>
        <w:t xml:space="preserve"> </w:t>
      </w:r>
      <w:r w:rsidR="14B74052" w:rsidRPr="00E22A38">
        <w:rPr>
          <w:rFonts w:ascii="Times New Roman" w:hAnsi="Times New Roman" w:cs="Times New Roman"/>
          <w:sz w:val="28"/>
          <w:szCs w:val="28"/>
        </w:rPr>
        <w:t xml:space="preserve">However, </w:t>
      </w:r>
      <w:r w:rsidR="4096DC8A" w:rsidRPr="628F0384">
        <w:rPr>
          <w:rFonts w:ascii="Times New Roman" w:hAnsi="Times New Roman" w:cs="Times New Roman"/>
          <w:sz w:val="28"/>
          <w:szCs w:val="28"/>
        </w:rPr>
        <w:t>n</w:t>
      </w:r>
      <w:r w:rsidRPr="628F0384">
        <w:rPr>
          <w:rFonts w:ascii="Times New Roman" w:hAnsi="Times New Roman" w:cs="Times New Roman"/>
          <w:sz w:val="28"/>
          <w:szCs w:val="28"/>
        </w:rPr>
        <w:t>one</w:t>
      </w:r>
      <w:r w:rsidRPr="00E22A38">
        <w:rPr>
          <w:rFonts w:ascii="Times New Roman" w:hAnsi="Times New Roman" w:cs="Times New Roman"/>
          <w:sz w:val="28"/>
          <w:szCs w:val="28"/>
        </w:rPr>
        <w:t xml:space="preserve"> of the</w:t>
      </w:r>
      <w:r w:rsidR="0BB221D0" w:rsidRPr="00E22A38">
        <w:rPr>
          <w:rFonts w:ascii="Times New Roman" w:hAnsi="Times New Roman" w:cs="Times New Roman"/>
          <w:sz w:val="28"/>
          <w:szCs w:val="28"/>
        </w:rPr>
        <w:t>se</w:t>
      </w:r>
      <w:r w:rsidRPr="00E22A38">
        <w:rPr>
          <w:rFonts w:ascii="Times New Roman" w:hAnsi="Times New Roman" w:cs="Times New Roman"/>
          <w:sz w:val="28"/>
          <w:szCs w:val="28"/>
        </w:rPr>
        <w:t xml:space="preserve"> individuals</w:t>
      </w:r>
      <w:r w:rsidR="008423E0" w:rsidRPr="00E22A38">
        <w:rPr>
          <w:rFonts w:ascii="Times New Roman" w:hAnsi="Times New Roman" w:cs="Times New Roman"/>
          <w:sz w:val="28"/>
          <w:szCs w:val="28"/>
        </w:rPr>
        <w:t xml:space="preserve"> </w:t>
      </w:r>
      <w:r w:rsidRPr="00E22A38">
        <w:rPr>
          <w:rFonts w:ascii="Times New Roman" w:hAnsi="Times New Roman" w:cs="Times New Roman"/>
          <w:sz w:val="28"/>
          <w:szCs w:val="28"/>
        </w:rPr>
        <w:t>gave information regarding a cocaine importation that was the basis of the co-conspirator’s conviction</w:t>
      </w:r>
      <w:r w:rsidR="206CBF29" w:rsidRPr="00E22A38">
        <w:rPr>
          <w:rFonts w:ascii="Times New Roman" w:hAnsi="Times New Roman" w:cs="Times New Roman"/>
          <w:sz w:val="28"/>
          <w:szCs w:val="28"/>
        </w:rPr>
        <w:t>.</w:t>
      </w:r>
      <w:r w:rsidRPr="00E22A38">
        <w:rPr>
          <w:rFonts w:ascii="Times New Roman" w:hAnsi="Times New Roman" w:cs="Times New Roman"/>
          <w:sz w:val="28"/>
          <w:szCs w:val="28"/>
        </w:rPr>
        <w:t xml:space="preserve"> </w:t>
      </w:r>
      <w:r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Pr="00E22A38">
        <w:rPr>
          <w:rFonts w:ascii="Times New Roman" w:hAnsi="Times New Roman" w:cs="Times New Roman"/>
          <w:sz w:val="28"/>
          <w:szCs w:val="28"/>
        </w:rPr>
        <w:t xml:space="preserve"> When </w:t>
      </w:r>
      <w:r w:rsidRPr="00E22A38">
        <w:rPr>
          <w:rFonts w:ascii="Times New Roman" w:hAnsi="Times New Roman" w:cs="Times New Roman"/>
          <w:sz w:val="28"/>
          <w:szCs w:val="28"/>
        </w:rPr>
        <w:lastRenderedPageBreak/>
        <w:t xml:space="preserve">the co-conspirator was brought in for an interview, he was granted use and derivative use immunity but was </w:t>
      </w:r>
      <w:r w:rsidRPr="628F0384">
        <w:rPr>
          <w:rFonts w:ascii="Times New Roman" w:hAnsi="Times New Roman" w:cs="Times New Roman"/>
          <w:sz w:val="28"/>
          <w:szCs w:val="28"/>
        </w:rPr>
        <w:t>n</w:t>
      </w:r>
      <w:r w:rsidR="3B7BA13B" w:rsidRPr="628F0384">
        <w:rPr>
          <w:rFonts w:ascii="Times New Roman" w:hAnsi="Times New Roman" w:cs="Times New Roman"/>
          <w:sz w:val="28"/>
          <w:szCs w:val="28"/>
        </w:rPr>
        <w:t>ever</w:t>
      </w:r>
      <w:r w:rsidRPr="00E22A38">
        <w:rPr>
          <w:rFonts w:ascii="Times New Roman" w:hAnsi="Times New Roman" w:cs="Times New Roman"/>
          <w:sz w:val="28"/>
          <w:szCs w:val="28"/>
        </w:rPr>
        <w:t xml:space="preserve"> guaranteed that he would not be prosecuted for his participation in the smuggling conspiracy. </w:t>
      </w:r>
      <w:r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Pr="00E22A38">
        <w:rPr>
          <w:rFonts w:ascii="Times New Roman" w:hAnsi="Times New Roman" w:cs="Times New Roman"/>
          <w:sz w:val="28"/>
          <w:szCs w:val="28"/>
        </w:rPr>
        <w:t xml:space="preserve"> During the interview, the co-conspirator recounted</w:t>
      </w:r>
      <w:r w:rsidR="00B143AC" w:rsidRPr="00E22A38">
        <w:rPr>
          <w:rFonts w:ascii="Times New Roman" w:hAnsi="Times New Roman" w:cs="Times New Roman"/>
          <w:sz w:val="28"/>
          <w:szCs w:val="28"/>
        </w:rPr>
        <w:t xml:space="preserve"> specific</w:t>
      </w:r>
      <w:r w:rsidRPr="00E22A38">
        <w:rPr>
          <w:rFonts w:ascii="Times New Roman" w:hAnsi="Times New Roman" w:cs="Times New Roman"/>
          <w:sz w:val="28"/>
          <w:szCs w:val="28"/>
        </w:rPr>
        <w:t xml:space="preserve"> details of the smuggling venture that had not</w:t>
      </w:r>
      <w:r w:rsidR="00B34DFC" w:rsidRPr="00E22A38">
        <w:rPr>
          <w:rFonts w:ascii="Times New Roman" w:hAnsi="Times New Roman" w:cs="Times New Roman"/>
          <w:sz w:val="28"/>
          <w:szCs w:val="28"/>
        </w:rPr>
        <w:t xml:space="preserve"> yet</w:t>
      </w:r>
      <w:r w:rsidRPr="00E22A38">
        <w:rPr>
          <w:rFonts w:ascii="Times New Roman" w:hAnsi="Times New Roman" w:cs="Times New Roman"/>
          <w:sz w:val="28"/>
          <w:szCs w:val="28"/>
        </w:rPr>
        <w:t xml:space="preserve"> been disclosed to the </w:t>
      </w:r>
      <w:r w:rsidR="30E82E24" w:rsidRPr="628F0384">
        <w:rPr>
          <w:rFonts w:ascii="Times New Roman" w:hAnsi="Times New Roman" w:cs="Times New Roman"/>
          <w:sz w:val="28"/>
          <w:szCs w:val="28"/>
        </w:rPr>
        <w:t>G</w:t>
      </w:r>
      <w:r w:rsidRPr="628F0384">
        <w:rPr>
          <w:rFonts w:ascii="Times New Roman" w:hAnsi="Times New Roman" w:cs="Times New Roman"/>
          <w:sz w:val="28"/>
          <w:szCs w:val="28"/>
        </w:rPr>
        <w:t xml:space="preserve">overnment. </w:t>
      </w:r>
      <w:r w:rsidRPr="628F0384">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0034007E" w:rsidRPr="628F0384">
        <w:rPr>
          <w:rFonts w:ascii="Times New Roman" w:hAnsi="Times New Roman" w:cs="Times New Roman"/>
          <w:i/>
          <w:iCs/>
          <w:sz w:val="28"/>
          <w:szCs w:val="28"/>
        </w:rPr>
        <w:t xml:space="preserve"> </w:t>
      </w:r>
    </w:p>
    <w:p w14:paraId="2B74BEAD" w14:textId="76093B6D" w:rsidR="00BD65CE" w:rsidRPr="00E22A38" w:rsidRDefault="00BD65CE">
      <w:pPr>
        <w:spacing w:line="480" w:lineRule="auto"/>
        <w:jc w:val="both"/>
        <w:rPr>
          <w:rFonts w:ascii="Times New Roman" w:hAnsi="Times New Roman" w:cs="Times New Roman"/>
          <w:sz w:val="28"/>
          <w:szCs w:val="28"/>
          <w:u w:val="single"/>
        </w:rPr>
      </w:pPr>
      <w:r w:rsidRPr="00E22A38">
        <w:rPr>
          <w:rFonts w:ascii="Times New Roman" w:hAnsi="Times New Roman" w:cs="Times New Roman"/>
          <w:sz w:val="28"/>
          <w:szCs w:val="28"/>
        </w:rPr>
        <w:tab/>
      </w:r>
      <w:r w:rsidR="00B831D1" w:rsidRPr="00E22A38">
        <w:rPr>
          <w:rFonts w:ascii="Times New Roman" w:hAnsi="Times New Roman" w:cs="Times New Roman"/>
          <w:sz w:val="28"/>
          <w:szCs w:val="28"/>
        </w:rPr>
        <w:t>A</w:t>
      </w:r>
      <w:r w:rsidR="00450AC7" w:rsidRPr="00E22A38">
        <w:rPr>
          <w:rFonts w:ascii="Times New Roman" w:hAnsi="Times New Roman" w:cs="Times New Roman"/>
          <w:sz w:val="28"/>
          <w:szCs w:val="28"/>
        </w:rPr>
        <w:t xml:space="preserve">n agent received a copy of </w:t>
      </w:r>
      <w:r w:rsidR="00D02A18" w:rsidRPr="00E22A38">
        <w:rPr>
          <w:rFonts w:ascii="Times New Roman" w:hAnsi="Times New Roman" w:cs="Times New Roman"/>
          <w:sz w:val="28"/>
          <w:szCs w:val="28"/>
        </w:rPr>
        <w:t xml:space="preserve">notes that were made </w:t>
      </w:r>
      <w:r w:rsidR="00CA197E" w:rsidRPr="00E22A38">
        <w:rPr>
          <w:rFonts w:ascii="Times New Roman" w:hAnsi="Times New Roman" w:cs="Times New Roman"/>
          <w:sz w:val="28"/>
          <w:szCs w:val="28"/>
        </w:rPr>
        <w:t xml:space="preserve">during the co-conspirator’s immunized </w:t>
      </w:r>
      <w:proofErr w:type="gramStart"/>
      <w:r w:rsidR="00CA197E" w:rsidRPr="00E22A38">
        <w:rPr>
          <w:rFonts w:ascii="Times New Roman" w:hAnsi="Times New Roman" w:cs="Times New Roman"/>
          <w:sz w:val="28"/>
          <w:szCs w:val="28"/>
        </w:rPr>
        <w:t>interview</w:t>
      </w:r>
      <w:r w:rsidR="00A46729" w:rsidRPr="00E22A38">
        <w:rPr>
          <w:rFonts w:ascii="Times New Roman" w:hAnsi="Times New Roman" w:cs="Times New Roman"/>
          <w:sz w:val="28"/>
          <w:szCs w:val="28"/>
        </w:rPr>
        <w:t>,</w:t>
      </w:r>
      <w:r w:rsidR="005154B5" w:rsidRPr="00E22A38">
        <w:rPr>
          <w:rFonts w:ascii="Times New Roman" w:hAnsi="Times New Roman" w:cs="Times New Roman"/>
          <w:sz w:val="28"/>
          <w:szCs w:val="28"/>
        </w:rPr>
        <w:t xml:space="preserve"> </w:t>
      </w:r>
      <w:r w:rsidR="00A46729" w:rsidRPr="628F0384">
        <w:rPr>
          <w:rFonts w:ascii="Times New Roman" w:hAnsi="Times New Roman" w:cs="Times New Roman"/>
          <w:sz w:val="28"/>
          <w:szCs w:val="28"/>
        </w:rPr>
        <w:t>and</w:t>
      </w:r>
      <w:proofErr w:type="gramEnd"/>
      <w:r w:rsidR="3454C4FA" w:rsidRPr="628F0384">
        <w:rPr>
          <w:rFonts w:ascii="Times New Roman" w:hAnsi="Times New Roman" w:cs="Times New Roman"/>
          <w:sz w:val="28"/>
          <w:szCs w:val="28"/>
        </w:rPr>
        <w:t xml:space="preserve"> </w:t>
      </w:r>
      <w:r w:rsidR="00B46839" w:rsidRPr="628F0384">
        <w:rPr>
          <w:rFonts w:ascii="Times New Roman" w:hAnsi="Times New Roman" w:cs="Times New Roman"/>
          <w:sz w:val="28"/>
          <w:szCs w:val="28"/>
        </w:rPr>
        <w:t>later testified</w:t>
      </w:r>
      <w:r w:rsidR="00CA197E" w:rsidRPr="00E22A38">
        <w:rPr>
          <w:rFonts w:ascii="Times New Roman" w:hAnsi="Times New Roman" w:cs="Times New Roman"/>
          <w:sz w:val="28"/>
          <w:szCs w:val="28"/>
        </w:rPr>
        <w:t xml:space="preserve"> that he </w:t>
      </w:r>
      <w:r w:rsidR="0B3142C6" w:rsidRPr="00E22A38">
        <w:rPr>
          <w:rFonts w:ascii="Times New Roman" w:hAnsi="Times New Roman" w:cs="Times New Roman"/>
          <w:sz w:val="28"/>
          <w:szCs w:val="28"/>
        </w:rPr>
        <w:t xml:space="preserve">only </w:t>
      </w:r>
      <w:r w:rsidR="00CA197E" w:rsidRPr="00E22A38">
        <w:rPr>
          <w:rFonts w:ascii="Times New Roman" w:hAnsi="Times New Roman" w:cs="Times New Roman"/>
          <w:sz w:val="28"/>
          <w:szCs w:val="28"/>
        </w:rPr>
        <w:t>briefly perused the notes and then never read them again</w:t>
      </w:r>
      <w:r w:rsidR="006966EA" w:rsidRPr="00E22A38">
        <w:rPr>
          <w:rFonts w:ascii="Times New Roman" w:hAnsi="Times New Roman" w:cs="Times New Roman"/>
          <w:sz w:val="28"/>
          <w:szCs w:val="28"/>
        </w:rPr>
        <w:t xml:space="preserve"> once it was decided that </w:t>
      </w:r>
      <w:r w:rsidR="00041621" w:rsidRPr="00E22A38">
        <w:rPr>
          <w:rFonts w:ascii="Times New Roman" w:hAnsi="Times New Roman" w:cs="Times New Roman"/>
          <w:sz w:val="28"/>
          <w:szCs w:val="28"/>
        </w:rPr>
        <w:t>he would be investigating the prosecution of the importation</w:t>
      </w:r>
      <w:r w:rsidR="00CA197E" w:rsidRPr="00E22A38">
        <w:rPr>
          <w:rFonts w:ascii="Times New Roman" w:hAnsi="Times New Roman" w:cs="Times New Roman"/>
          <w:sz w:val="28"/>
          <w:szCs w:val="28"/>
        </w:rPr>
        <w:t xml:space="preserve">. </w:t>
      </w:r>
      <w:r w:rsidR="00CA197E"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00CA197E" w:rsidRPr="00E22A38">
        <w:rPr>
          <w:rFonts w:ascii="Times New Roman" w:hAnsi="Times New Roman" w:cs="Times New Roman"/>
          <w:sz w:val="28"/>
          <w:szCs w:val="28"/>
        </w:rPr>
        <w:t xml:space="preserve"> </w:t>
      </w:r>
      <w:r w:rsidR="6752973C" w:rsidRPr="00E22A38">
        <w:rPr>
          <w:rFonts w:ascii="Times New Roman" w:hAnsi="Times New Roman" w:cs="Times New Roman"/>
          <w:sz w:val="28"/>
          <w:szCs w:val="28"/>
        </w:rPr>
        <w:t xml:space="preserve">Afterwards, </w:t>
      </w:r>
      <w:r w:rsidR="4B21F15E" w:rsidRPr="628F0384">
        <w:rPr>
          <w:rFonts w:ascii="Times New Roman" w:hAnsi="Times New Roman" w:cs="Times New Roman"/>
          <w:sz w:val="28"/>
          <w:szCs w:val="28"/>
        </w:rPr>
        <w:t>t</w:t>
      </w:r>
      <w:r w:rsidR="006A7393" w:rsidRPr="628F0384">
        <w:rPr>
          <w:rFonts w:ascii="Times New Roman" w:hAnsi="Times New Roman" w:cs="Times New Roman"/>
          <w:sz w:val="28"/>
          <w:szCs w:val="28"/>
        </w:rPr>
        <w:t>he</w:t>
      </w:r>
      <w:r w:rsidR="006A7393" w:rsidRPr="00E22A38">
        <w:rPr>
          <w:rFonts w:ascii="Times New Roman" w:hAnsi="Times New Roman" w:cs="Times New Roman"/>
          <w:sz w:val="28"/>
          <w:szCs w:val="28"/>
        </w:rPr>
        <w:t xml:space="preserve"> agent came into </w:t>
      </w:r>
      <w:r w:rsidR="00BC3879" w:rsidRPr="00E22A38">
        <w:rPr>
          <w:rFonts w:ascii="Times New Roman" w:hAnsi="Times New Roman" w:cs="Times New Roman"/>
          <w:sz w:val="28"/>
          <w:szCs w:val="28"/>
        </w:rPr>
        <w:t xml:space="preserve">information that was </w:t>
      </w:r>
      <w:proofErr w:type="gramStart"/>
      <w:r w:rsidR="00BC3879" w:rsidRPr="00E22A38">
        <w:rPr>
          <w:rFonts w:ascii="Times New Roman" w:hAnsi="Times New Roman" w:cs="Times New Roman"/>
          <w:sz w:val="28"/>
          <w:szCs w:val="28"/>
        </w:rPr>
        <w:t>similar to</w:t>
      </w:r>
      <w:proofErr w:type="gramEnd"/>
      <w:r w:rsidR="00BC3879" w:rsidRPr="00E22A38">
        <w:rPr>
          <w:rFonts w:ascii="Times New Roman" w:hAnsi="Times New Roman" w:cs="Times New Roman"/>
          <w:sz w:val="28"/>
          <w:szCs w:val="28"/>
        </w:rPr>
        <w:t xml:space="preserve"> what the co-conspirator</w:t>
      </w:r>
      <w:r w:rsidR="76E65B5E" w:rsidRPr="00E22A38">
        <w:rPr>
          <w:rFonts w:ascii="Times New Roman" w:hAnsi="Times New Roman" w:cs="Times New Roman"/>
          <w:sz w:val="28"/>
          <w:szCs w:val="28"/>
        </w:rPr>
        <w:t xml:space="preserve"> stated in his</w:t>
      </w:r>
      <w:r w:rsidR="001F4C52" w:rsidRPr="00E22A38">
        <w:rPr>
          <w:rFonts w:ascii="Times New Roman" w:hAnsi="Times New Roman" w:cs="Times New Roman"/>
          <w:sz w:val="28"/>
          <w:szCs w:val="28"/>
        </w:rPr>
        <w:t xml:space="preserve"> </w:t>
      </w:r>
      <w:r w:rsidR="008967FB" w:rsidRPr="00E22A38">
        <w:rPr>
          <w:rFonts w:ascii="Times New Roman" w:hAnsi="Times New Roman" w:cs="Times New Roman"/>
          <w:sz w:val="28"/>
          <w:szCs w:val="28"/>
        </w:rPr>
        <w:t>immunized</w:t>
      </w:r>
      <w:r w:rsidR="00BC3879" w:rsidRPr="00E22A38">
        <w:rPr>
          <w:rFonts w:ascii="Times New Roman" w:hAnsi="Times New Roman" w:cs="Times New Roman"/>
          <w:sz w:val="28"/>
          <w:szCs w:val="28"/>
        </w:rPr>
        <w:t xml:space="preserve"> interview and the notes </w:t>
      </w:r>
      <w:r w:rsidR="168822FD" w:rsidRPr="00E22A38">
        <w:rPr>
          <w:rFonts w:ascii="Times New Roman" w:hAnsi="Times New Roman" w:cs="Times New Roman"/>
          <w:sz w:val="28"/>
          <w:szCs w:val="28"/>
        </w:rPr>
        <w:t xml:space="preserve">the agent </w:t>
      </w:r>
      <w:r w:rsidR="00BC3879" w:rsidRPr="00E22A38">
        <w:rPr>
          <w:rFonts w:ascii="Times New Roman" w:hAnsi="Times New Roman" w:cs="Times New Roman"/>
          <w:sz w:val="28"/>
          <w:szCs w:val="28"/>
        </w:rPr>
        <w:t xml:space="preserve">received regarding the interview. </w:t>
      </w:r>
      <w:r w:rsidR="00BC3879" w:rsidRPr="00E22A38">
        <w:rPr>
          <w:rFonts w:ascii="Times New Roman" w:hAnsi="Times New Roman" w:cs="Times New Roman"/>
          <w:i/>
          <w:iCs/>
          <w:sz w:val="28"/>
          <w:szCs w:val="28"/>
        </w:rPr>
        <w:t>Id.</w:t>
      </w:r>
      <w:r w:rsidR="00BC3879" w:rsidRPr="00E22A38">
        <w:rPr>
          <w:rFonts w:ascii="Times New Roman" w:hAnsi="Times New Roman" w:cs="Times New Roman"/>
          <w:sz w:val="28"/>
          <w:szCs w:val="28"/>
        </w:rPr>
        <w:t xml:space="preserve"> at </w:t>
      </w:r>
      <w:r w:rsidR="0024062F" w:rsidRPr="00E22A38">
        <w:rPr>
          <w:rFonts w:ascii="Times New Roman" w:hAnsi="Times New Roman" w:cs="Times New Roman"/>
          <w:sz w:val="28"/>
          <w:szCs w:val="28"/>
        </w:rPr>
        <w:t>1527.</w:t>
      </w:r>
      <w:r w:rsidR="008C6175">
        <w:rPr>
          <w:rFonts w:ascii="Times New Roman" w:hAnsi="Times New Roman" w:cs="Times New Roman"/>
          <w:sz w:val="28"/>
          <w:szCs w:val="28"/>
        </w:rPr>
        <w:fldChar w:fldCharType="begin"/>
      </w:r>
      <w:r w:rsidR="008C6175">
        <w:instrText xml:space="preserve"> TA \s "U.S. v. Schmidgall, 25 F.3d 1523, 1528 (11th Cir. 1994)" </w:instrText>
      </w:r>
      <w:r w:rsidR="008C6175">
        <w:rPr>
          <w:rFonts w:ascii="Times New Roman" w:hAnsi="Times New Roman" w:cs="Times New Roman"/>
          <w:sz w:val="28"/>
          <w:szCs w:val="28"/>
        </w:rPr>
        <w:fldChar w:fldCharType="end"/>
      </w:r>
      <w:r w:rsidR="00CA197E" w:rsidRPr="00E22A38">
        <w:rPr>
          <w:rFonts w:ascii="Times New Roman" w:hAnsi="Times New Roman" w:cs="Times New Roman"/>
          <w:sz w:val="28"/>
          <w:szCs w:val="28"/>
        </w:rPr>
        <w:t xml:space="preserve"> </w:t>
      </w:r>
      <w:r w:rsidR="373FEC2E" w:rsidRPr="00E22A38">
        <w:rPr>
          <w:rFonts w:ascii="Times New Roman" w:hAnsi="Times New Roman" w:cs="Times New Roman"/>
          <w:sz w:val="28"/>
          <w:szCs w:val="28"/>
        </w:rPr>
        <w:t xml:space="preserve">Additionally, </w:t>
      </w:r>
      <w:r w:rsidR="4D396236" w:rsidRPr="628F0384">
        <w:rPr>
          <w:rFonts w:ascii="Times New Roman" w:hAnsi="Times New Roman" w:cs="Times New Roman"/>
          <w:sz w:val="28"/>
          <w:szCs w:val="28"/>
        </w:rPr>
        <w:t>t</w:t>
      </w:r>
      <w:r w:rsidR="005A1E46" w:rsidRPr="628F0384">
        <w:rPr>
          <w:rFonts w:ascii="Times New Roman" w:hAnsi="Times New Roman" w:cs="Times New Roman"/>
          <w:sz w:val="28"/>
          <w:szCs w:val="28"/>
        </w:rPr>
        <w:t>he</w:t>
      </w:r>
      <w:r w:rsidR="005A1E46" w:rsidRPr="00E22A38">
        <w:rPr>
          <w:rFonts w:ascii="Times New Roman" w:hAnsi="Times New Roman" w:cs="Times New Roman"/>
          <w:sz w:val="28"/>
          <w:szCs w:val="28"/>
        </w:rPr>
        <w:t xml:space="preserve"> agent had ongoing contact with </w:t>
      </w:r>
      <w:r w:rsidR="004C0F82" w:rsidRPr="00E22A38">
        <w:rPr>
          <w:rFonts w:ascii="Times New Roman" w:hAnsi="Times New Roman" w:cs="Times New Roman"/>
          <w:sz w:val="28"/>
          <w:szCs w:val="28"/>
        </w:rPr>
        <w:t>another</w:t>
      </w:r>
      <w:r w:rsidR="005A4B7D" w:rsidRPr="00E22A38">
        <w:rPr>
          <w:rFonts w:ascii="Times New Roman" w:hAnsi="Times New Roman" w:cs="Times New Roman"/>
          <w:sz w:val="28"/>
          <w:szCs w:val="28"/>
        </w:rPr>
        <w:t xml:space="preserve"> </w:t>
      </w:r>
      <w:r w:rsidR="0014219A" w:rsidRPr="628F0384">
        <w:rPr>
          <w:rFonts w:ascii="Times New Roman" w:hAnsi="Times New Roman" w:cs="Times New Roman"/>
          <w:sz w:val="28"/>
          <w:szCs w:val="28"/>
        </w:rPr>
        <w:t>agent</w:t>
      </w:r>
      <w:r w:rsidR="005A4B7D" w:rsidRPr="628F0384">
        <w:rPr>
          <w:rFonts w:ascii="Times New Roman" w:hAnsi="Times New Roman" w:cs="Times New Roman"/>
          <w:sz w:val="28"/>
          <w:szCs w:val="28"/>
        </w:rPr>
        <w:t xml:space="preserve"> </w:t>
      </w:r>
      <w:r w:rsidR="005A4B7D" w:rsidRPr="00E22A38">
        <w:rPr>
          <w:rFonts w:ascii="Times New Roman" w:hAnsi="Times New Roman" w:cs="Times New Roman"/>
          <w:sz w:val="28"/>
          <w:szCs w:val="28"/>
        </w:rPr>
        <w:t>who was present at the immunized interview</w:t>
      </w:r>
      <w:r w:rsidR="005A1E46" w:rsidRPr="00E22A38">
        <w:rPr>
          <w:rFonts w:ascii="Times New Roman" w:hAnsi="Times New Roman" w:cs="Times New Roman"/>
          <w:sz w:val="28"/>
          <w:szCs w:val="28"/>
        </w:rPr>
        <w:t xml:space="preserve"> </w:t>
      </w:r>
      <w:r w:rsidR="004F7832" w:rsidRPr="00E22A38">
        <w:rPr>
          <w:rFonts w:ascii="Times New Roman" w:hAnsi="Times New Roman" w:cs="Times New Roman"/>
          <w:sz w:val="28"/>
          <w:szCs w:val="28"/>
        </w:rPr>
        <w:t xml:space="preserve">and discussed </w:t>
      </w:r>
      <w:r w:rsidR="00F657E5" w:rsidRPr="00E22A38">
        <w:rPr>
          <w:rFonts w:ascii="Times New Roman" w:hAnsi="Times New Roman" w:cs="Times New Roman"/>
          <w:sz w:val="28"/>
          <w:szCs w:val="28"/>
        </w:rPr>
        <w:t xml:space="preserve">the case with </w:t>
      </w:r>
      <w:r w:rsidR="003A4D3E" w:rsidRPr="00E22A38">
        <w:rPr>
          <w:rFonts w:ascii="Times New Roman" w:hAnsi="Times New Roman" w:cs="Times New Roman"/>
          <w:sz w:val="28"/>
          <w:szCs w:val="28"/>
        </w:rPr>
        <w:t>his former co</w:t>
      </w:r>
      <w:r w:rsidR="008D5C62" w:rsidRPr="00E22A38">
        <w:rPr>
          <w:rFonts w:ascii="Times New Roman" w:hAnsi="Times New Roman" w:cs="Times New Roman"/>
          <w:sz w:val="28"/>
          <w:szCs w:val="28"/>
        </w:rPr>
        <w:t xml:space="preserve">lleague and current supervisor. </w:t>
      </w:r>
      <w:r w:rsidR="008D5C62"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008D5C62" w:rsidRPr="00E22A38">
        <w:rPr>
          <w:rFonts w:ascii="Times New Roman" w:hAnsi="Times New Roman" w:cs="Times New Roman"/>
          <w:sz w:val="28"/>
          <w:szCs w:val="28"/>
        </w:rPr>
        <w:t xml:space="preserve"> </w:t>
      </w:r>
      <w:r w:rsidR="009C4977" w:rsidRPr="00E22A38">
        <w:rPr>
          <w:rFonts w:ascii="Times New Roman" w:hAnsi="Times New Roman" w:cs="Times New Roman"/>
          <w:sz w:val="28"/>
          <w:szCs w:val="28"/>
        </w:rPr>
        <w:t xml:space="preserve">The agent testified before </w:t>
      </w:r>
      <w:r w:rsidR="4A8270FB" w:rsidRPr="628F0384">
        <w:rPr>
          <w:rFonts w:ascii="Times New Roman" w:hAnsi="Times New Roman" w:cs="Times New Roman"/>
          <w:sz w:val="28"/>
          <w:szCs w:val="28"/>
        </w:rPr>
        <w:t>the</w:t>
      </w:r>
      <w:r w:rsidR="009C4977" w:rsidRPr="00E22A38">
        <w:rPr>
          <w:rFonts w:ascii="Times New Roman" w:hAnsi="Times New Roman" w:cs="Times New Roman"/>
          <w:sz w:val="28"/>
          <w:szCs w:val="28"/>
        </w:rPr>
        <w:t xml:space="preserve"> grand jury </w:t>
      </w:r>
      <w:r w:rsidR="00C21306" w:rsidRPr="00E22A38">
        <w:rPr>
          <w:rFonts w:ascii="Times New Roman" w:hAnsi="Times New Roman" w:cs="Times New Roman"/>
          <w:sz w:val="28"/>
          <w:szCs w:val="28"/>
        </w:rPr>
        <w:t xml:space="preserve">that indicted </w:t>
      </w:r>
      <w:r w:rsidR="00D43EEC" w:rsidRPr="00E22A38">
        <w:rPr>
          <w:rFonts w:ascii="Times New Roman" w:hAnsi="Times New Roman" w:cs="Times New Roman"/>
          <w:sz w:val="28"/>
          <w:szCs w:val="28"/>
        </w:rPr>
        <w:t xml:space="preserve">the co-conspirator for his role in the smuggling. </w:t>
      </w:r>
      <w:r w:rsidR="00D43EEC"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Schmidgall, 25 F.3d 1523, 1528 (11th Cir. 1994)" </w:instrText>
      </w:r>
      <w:r w:rsidR="008C6175">
        <w:rPr>
          <w:rFonts w:ascii="Times New Roman" w:hAnsi="Times New Roman" w:cs="Times New Roman"/>
          <w:i/>
          <w:iCs/>
          <w:sz w:val="28"/>
          <w:szCs w:val="28"/>
        </w:rPr>
        <w:fldChar w:fldCharType="end"/>
      </w:r>
      <w:r w:rsidR="00D43EEC" w:rsidRPr="00E22A38">
        <w:rPr>
          <w:rFonts w:ascii="Times New Roman" w:hAnsi="Times New Roman" w:cs="Times New Roman"/>
          <w:sz w:val="28"/>
          <w:szCs w:val="28"/>
        </w:rPr>
        <w:t xml:space="preserve"> </w:t>
      </w:r>
      <w:r w:rsidR="007F2AB4" w:rsidRPr="00E22A38">
        <w:rPr>
          <w:rFonts w:ascii="Times New Roman" w:hAnsi="Times New Roman" w:cs="Times New Roman"/>
          <w:sz w:val="28"/>
          <w:szCs w:val="28"/>
        </w:rPr>
        <w:t xml:space="preserve">When the co-conspirator challenged his indictment, a </w:t>
      </w:r>
      <w:r w:rsidR="007F2AB4" w:rsidRPr="00E22A38">
        <w:rPr>
          <w:rFonts w:ascii="Times New Roman" w:hAnsi="Times New Roman" w:cs="Times New Roman"/>
          <w:i/>
          <w:iCs/>
          <w:sz w:val="28"/>
          <w:szCs w:val="28"/>
        </w:rPr>
        <w:t xml:space="preserve">Kastigar </w:t>
      </w:r>
      <w:r w:rsidR="007F2AB4" w:rsidRPr="00E22A38">
        <w:rPr>
          <w:rFonts w:ascii="Times New Roman" w:hAnsi="Times New Roman" w:cs="Times New Roman"/>
          <w:sz w:val="28"/>
          <w:szCs w:val="28"/>
        </w:rPr>
        <w:t xml:space="preserve">hearing was held where the agent testified that </w:t>
      </w:r>
      <w:r w:rsidR="00CF0ABB" w:rsidRPr="00E22A38">
        <w:rPr>
          <w:rFonts w:ascii="Times New Roman" w:hAnsi="Times New Roman" w:cs="Times New Roman"/>
          <w:sz w:val="28"/>
          <w:szCs w:val="28"/>
        </w:rPr>
        <w:t xml:space="preserve">a majority of the information he presented to the grand jury was learned after </w:t>
      </w:r>
      <w:r w:rsidR="006E3BCC" w:rsidRPr="00E22A38">
        <w:rPr>
          <w:rFonts w:ascii="Times New Roman" w:hAnsi="Times New Roman" w:cs="Times New Roman"/>
          <w:sz w:val="28"/>
          <w:szCs w:val="28"/>
        </w:rPr>
        <w:t>he received the notes from the immunized interview</w:t>
      </w:r>
      <w:r w:rsidR="00227BC9" w:rsidRPr="00E22A38">
        <w:rPr>
          <w:rFonts w:ascii="Times New Roman" w:hAnsi="Times New Roman" w:cs="Times New Roman"/>
          <w:sz w:val="28"/>
          <w:szCs w:val="28"/>
        </w:rPr>
        <w:t xml:space="preserve">. </w:t>
      </w:r>
      <w:r w:rsidR="00227BC9" w:rsidRPr="00E22A38">
        <w:rPr>
          <w:rFonts w:ascii="Times New Roman" w:hAnsi="Times New Roman" w:cs="Times New Roman"/>
          <w:i/>
          <w:iCs/>
          <w:sz w:val="28"/>
          <w:szCs w:val="28"/>
        </w:rPr>
        <w:t>Id.</w:t>
      </w:r>
      <w:r w:rsidR="00227BC9" w:rsidRPr="00E22A38">
        <w:rPr>
          <w:rFonts w:ascii="Times New Roman" w:hAnsi="Times New Roman" w:cs="Times New Roman"/>
          <w:sz w:val="28"/>
          <w:szCs w:val="28"/>
        </w:rPr>
        <w:t xml:space="preserve"> at </w:t>
      </w:r>
      <w:r w:rsidR="00074611" w:rsidRPr="00E22A38">
        <w:rPr>
          <w:rFonts w:ascii="Times New Roman" w:hAnsi="Times New Roman" w:cs="Times New Roman"/>
          <w:sz w:val="28"/>
          <w:szCs w:val="28"/>
        </w:rPr>
        <w:t>1528.</w:t>
      </w:r>
      <w:r w:rsidR="008C6175">
        <w:rPr>
          <w:rFonts w:ascii="Times New Roman" w:hAnsi="Times New Roman" w:cs="Times New Roman"/>
          <w:sz w:val="28"/>
          <w:szCs w:val="28"/>
        </w:rPr>
        <w:fldChar w:fldCharType="begin"/>
      </w:r>
      <w:r w:rsidR="008C6175">
        <w:instrText xml:space="preserve"> TA \s "U.S. v. Schmidgall, 25 F.3d 1523, 1528 (11th Cir. 1994)" </w:instrText>
      </w:r>
      <w:r w:rsidR="008C6175">
        <w:rPr>
          <w:rFonts w:ascii="Times New Roman" w:hAnsi="Times New Roman" w:cs="Times New Roman"/>
          <w:sz w:val="28"/>
          <w:szCs w:val="28"/>
        </w:rPr>
        <w:fldChar w:fldCharType="end"/>
      </w:r>
      <w:r w:rsidR="00074611" w:rsidRPr="00E22A38">
        <w:rPr>
          <w:rFonts w:ascii="Times New Roman" w:hAnsi="Times New Roman" w:cs="Times New Roman"/>
          <w:sz w:val="28"/>
          <w:szCs w:val="28"/>
        </w:rPr>
        <w:t xml:space="preserve"> </w:t>
      </w:r>
      <w:r w:rsidR="00935809" w:rsidRPr="00E22A38">
        <w:rPr>
          <w:rFonts w:ascii="Times New Roman" w:hAnsi="Times New Roman" w:cs="Times New Roman"/>
          <w:sz w:val="28"/>
          <w:szCs w:val="28"/>
        </w:rPr>
        <w:t xml:space="preserve">The court stated that there was confusion in the </w:t>
      </w:r>
      <w:r w:rsidR="00610A19" w:rsidRPr="00E22A38">
        <w:rPr>
          <w:rFonts w:ascii="Times New Roman" w:hAnsi="Times New Roman" w:cs="Times New Roman"/>
          <w:sz w:val="28"/>
          <w:szCs w:val="28"/>
        </w:rPr>
        <w:t xml:space="preserve">record arising from the inconsistent evidence about </w:t>
      </w:r>
      <w:r w:rsidR="00E64D5B" w:rsidRPr="628F0384">
        <w:rPr>
          <w:rFonts w:ascii="Times New Roman" w:hAnsi="Times New Roman" w:cs="Times New Roman"/>
          <w:sz w:val="28"/>
          <w:szCs w:val="28"/>
        </w:rPr>
        <w:t>when</w:t>
      </w:r>
      <w:r w:rsidR="00610A19" w:rsidRPr="00E22A38">
        <w:rPr>
          <w:rFonts w:ascii="Times New Roman" w:hAnsi="Times New Roman" w:cs="Times New Roman"/>
          <w:sz w:val="28"/>
          <w:szCs w:val="28"/>
        </w:rPr>
        <w:t xml:space="preserve"> </w:t>
      </w:r>
      <w:r w:rsidR="00254E81" w:rsidRPr="00E22A38">
        <w:rPr>
          <w:rFonts w:ascii="Times New Roman" w:hAnsi="Times New Roman" w:cs="Times New Roman"/>
          <w:sz w:val="28"/>
          <w:szCs w:val="28"/>
        </w:rPr>
        <w:t xml:space="preserve">the agent was responsible </w:t>
      </w:r>
      <w:r w:rsidR="00254E81" w:rsidRPr="00E22A38">
        <w:rPr>
          <w:rFonts w:ascii="Times New Roman" w:hAnsi="Times New Roman" w:cs="Times New Roman"/>
          <w:sz w:val="28"/>
          <w:szCs w:val="28"/>
        </w:rPr>
        <w:lastRenderedPageBreak/>
        <w:t>for the prosecution of the importation</w:t>
      </w:r>
      <w:r w:rsidR="008E24CF" w:rsidRPr="00E22A38">
        <w:rPr>
          <w:rFonts w:ascii="Times New Roman" w:hAnsi="Times New Roman" w:cs="Times New Roman"/>
          <w:sz w:val="28"/>
          <w:szCs w:val="28"/>
        </w:rPr>
        <w:t xml:space="preserve">, thus leaving little evidence in the present record to establish for that period of time anything more than the agent’s mere denial. </w:t>
      </w:r>
      <w:r w:rsidR="008E24CF" w:rsidRPr="00E22A38">
        <w:rPr>
          <w:rFonts w:ascii="Times New Roman" w:hAnsi="Times New Roman" w:cs="Times New Roman"/>
          <w:i/>
          <w:iCs/>
          <w:sz w:val="28"/>
          <w:szCs w:val="28"/>
        </w:rPr>
        <w:t>Id.</w:t>
      </w:r>
      <w:r w:rsidR="008E24CF" w:rsidRPr="00E22A38">
        <w:rPr>
          <w:rFonts w:ascii="Times New Roman" w:hAnsi="Times New Roman" w:cs="Times New Roman"/>
          <w:sz w:val="28"/>
          <w:szCs w:val="28"/>
        </w:rPr>
        <w:t xml:space="preserve"> at 1530</w:t>
      </w:r>
      <w:r w:rsidR="008C6175">
        <w:rPr>
          <w:rFonts w:ascii="Times New Roman" w:hAnsi="Times New Roman" w:cs="Times New Roman"/>
          <w:sz w:val="28"/>
          <w:szCs w:val="28"/>
        </w:rPr>
        <w:fldChar w:fldCharType="begin"/>
      </w:r>
      <w:r w:rsidR="008C6175">
        <w:instrText xml:space="preserve"> TA \s "U.S. v. Schmidgall, 25 F.3d 1523, 1528 (11th Cir. 1994)" </w:instrText>
      </w:r>
      <w:r w:rsidR="008C6175">
        <w:rPr>
          <w:rFonts w:ascii="Times New Roman" w:hAnsi="Times New Roman" w:cs="Times New Roman"/>
          <w:sz w:val="28"/>
          <w:szCs w:val="28"/>
        </w:rPr>
        <w:fldChar w:fldCharType="end"/>
      </w:r>
      <w:r w:rsidR="008E24CF" w:rsidRPr="00E22A38">
        <w:rPr>
          <w:rFonts w:ascii="Times New Roman" w:hAnsi="Times New Roman" w:cs="Times New Roman"/>
          <w:sz w:val="28"/>
          <w:szCs w:val="28"/>
        </w:rPr>
        <w:t xml:space="preserve">. </w:t>
      </w:r>
      <w:r w:rsidR="2C5C5953" w:rsidRPr="00E22A38">
        <w:rPr>
          <w:rFonts w:ascii="Times New Roman" w:hAnsi="Times New Roman" w:cs="Times New Roman"/>
          <w:sz w:val="28"/>
          <w:szCs w:val="28"/>
        </w:rPr>
        <w:t xml:space="preserve">Accordingly, </w:t>
      </w:r>
      <w:r w:rsidR="1D760B72" w:rsidRPr="628F0384">
        <w:rPr>
          <w:rFonts w:ascii="Times New Roman" w:hAnsi="Times New Roman" w:cs="Times New Roman"/>
          <w:sz w:val="28"/>
          <w:szCs w:val="28"/>
        </w:rPr>
        <w:t>t</w:t>
      </w:r>
      <w:r w:rsidR="000C05FF" w:rsidRPr="628F0384">
        <w:rPr>
          <w:rFonts w:ascii="Times New Roman" w:hAnsi="Times New Roman" w:cs="Times New Roman"/>
          <w:sz w:val="28"/>
          <w:szCs w:val="28"/>
        </w:rPr>
        <w:t>he</w:t>
      </w:r>
      <w:r w:rsidR="000C05FF" w:rsidRPr="00E22A38">
        <w:rPr>
          <w:rFonts w:ascii="Times New Roman" w:hAnsi="Times New Roman" w:cs="Times New Roman"/>
          <w:sz w:val="28"/>
          <w:szCs w:val="28"/>
        </w:rPr>
        <w:t xml:space="preserve"> court held that</w:t>
      </w:r>
      <w:r w:rsidR="009A0A6B" w:rsidRPr="00E22A38">
        <w:rPr>
          <w:rFonts w:ascii="Times New Roman" w:hAnsi="Times New Roman" w:cs="Times New Roman"/>
          <w:sz w:val="28"/>
          <w:szCs w:val="28"/>
        </w:rPr>
        <w:t xml:space="preserve"> the </w:t>
      </w:r>
      <w:r w:rsidR="2EFEBFD7" w:rsidRPr="628F0384">
        <w:rPr>
          <w:rFonts w:ascii="Times New Roman" w:hAnsi="Times New Roman" w:cs="Times New Roman"/>
          <w:sz w:val="28"/>
          <w:szCs w:val="28"/>
        </w:rPr>
        <w:t>G</w:t>
      </w:r>
      <w:r w:rsidR="009A0A6B" w:rsidRPr="628F0384">
        <w:rPr>
          <w:rFonts w:ascii="Times New Roman" w:hAnsi="Times New Roman" w:cs="Times New Roman"/>
          <w:sz w:val="28"/>
          <w:szCs w:val="28"/>
        </w:rPr>
        <w:t>overnment ha</w:t>
      </w:r>
      <w:r w:rsidR="4DAFFB7F" w:rsidRPr="628F0384">
        <w:rPr>
          <w:rFonts w:ascii="Times New Roman" w:hAnsi="Times New Roman" w:cs="Times New Roman"/>
          <w:sz w:val="28"/>
          <w:szCs w:val="28"/>
        </w:rPr>
        <w:t>d</w:t>
      </w:r>
      <w:r w:rsidR="009A0A6B" w:rsidRPr="628F0384">
        <w:rPr>
          <w:rFonts w:ascii="Times New Roman" w:hAnsi="Times New Roman" w:cs="Times New Roman"/>
          <w:sz w:val="28"/>
          <w:szCs w:val="28"/>
        </w:rPr>
        <w:t xml:space="preserve"> not</w:t>
      </w:r>
      <w:r w:rsidRPr="00E22A38" w:rsidDel="009A0A6B">
        <w:rPr>
          <w:rFonts w:ascii="Times New Roman" w:hAnsi="Times New Roman" w:cs="Times New Roman"/>
          <w:sz w:val="28"/>
          <w:szCs w:val="28"/>
        </w:rPr>
        <w:t xml:space="preserve"> </w:t>
      </w:r>
      <w:r w:rsidR="60D83C64" w:rsidRPr="00E22A38">
        <w:rPr>
          <w:rFonts w:ascii="Times New Roman" w:hAnsi="Times New Roman" w:cs="Times New Roman"/>
          <w:sz w:val="28"/>
          <w:szCs w:val="28"/>
        </w:rPr>
        <w:t>met</w:t>
      </w:r>
      <w:r w:rsidR="009A0A6B" w:rsidRPr="00E22A38">
        <w:rPr>
          <w:rFonts w:ascii="Times New Roman" w:hAnsi="Times New Roman" w:cs="Times New Roman"/>
          <w:sz w:val="28"/>
          <w:szCs w:val="28"/>
        </w:rPr>
        <w:t xml:space="preserve"> its burden of proving that the agent did not use the notes </w:t>
      </w:r>
      <w:r w:rsidR="00D37F5D" w:rsidRPr="00E22A38">
        <w:rPr>
          <w:rFonts w:ascii="Times New Roman" w:hAnsi="Times New Roman" w:cs="Times New Roman"/>
          <w:sz w:val="28"/>
          <w:szCs w:val="28"/>
        </w:rPr>
        <w:t>from the immunized intervie</w:t>
      </w:r>
      <w:r w:rsidR="00A15290" w:rsidRPr="00E22A38">
        <w:rPr>
          <w:rFonts w:ascii="Times New Roman" w:hAnsi="Times New Roman" w:cs="Times New Roman"/>
          <w:sz w:val="28"/>
          <w:szCs w:val="28"/>
        </w:rPr>
        <w:t xml:space="preserve">w to shape his questioning of other witnesses, </w:t>
      </w:r>
      <w:proofErr w:type="gramStart"/>
      <w:r w:rsidR="00A15290" w:rsidRPr="00E22A38">
        <w:rPr>
          <w:rFonts w:ascii="Times New Roman" w:hAnsi="Times New Roman" w:cs="Times New Roman"/>
          <w:sz w:val="28"/>
          <w:szCs w:val="28"/>
        </w:rPr>
        <w:t>nor of</w:t>
      </w:r>
      <w:proofErr w:type="gramEnd"/>
      <w:r w:rsidR="00A15290" w:rsidRPr="00E22A38">
        <w:rPr>
          <w:rFonts w:ascii="Times New Roman" w:hAnsi="Times New Roman" w:cs="Times New Roman"/>
          <w:sz w:val="28"/>
          <w:szCs w:val="28"/>
        </w:rPr>
        <w:t xml:space="preserve"> proving that the agent </w:t>
      </w:r>
      <w:r w:rsidR="005A1368" w:rsidRPr="00E22A38">
        <w:rPr>
          <w:rFonts w:ascii="Times New Roman" w:hAnsi="Times New Roman" w:cs="Times New Roman"/>
          <w:sz w:val="28"/>
          <w:szCs w:val="28"/>
        </w:rPr>
        <w:t xml:space="preserve">did not obtain and use tainted information from other agents. </w:t>
      </w:r>
      <w:r w:rsidR="005A1368" w:rsidRPr="00E22A38">
        <w:rPr>
          <w:rFonts w:ascii="Times New Roman" w:hAnsi="Times New Roman" w:cs="Times New Roman"/>
          <w:i/>
          <w:iCs/>
          <w:sz w:val="28"/>
          <w:szCs w:val="28"/>
        </w:rPr>
        <w:t>Id.</w:t>
      </w:r>
      <w:r w:rsidR="005A1368" w:rsidRPr="00E22A38">
        <w:rPr>
          <w:rFonts w:ascii="Times New Roman" w:hAnsi="Times New Roman" w:cs="Times New Roman"/>
          <w:sz w:val="28"/>
          <w:szCs w:val="28"/>
        </w:rPr>
        <w:t xml:space="preserve"> at 1531</w:t>
      </w:r>
      <w:r w:rsidR="008C6175">
        <w:rPr>
          <w:rFonts w:ascii="Times New Roman" w:hAnsi="Times New Roman" w:cs="Times New Roman"/>
          <w:sz w:val="28"/>
          <w:szCs w:val="28"/>
        </w:rPr>
        <w:fldChar w:fldCharType="begin"/>
      </w:r>
      <w:r w:rsidR="008C6175">
        <w:instrText xml:space="preserve"> TA \s "U.S. v. Schmidgall, 25 F.3d 1523, 1528 (11th Cir. 1994)" </w:instrText>
      </w:r>
      <w:r w:rsidR="008C6175">
        <w:rPr>
          <w:rFonts w:ascii="Times New Roman" w:hAnsi="Times New Roman" w:cs="Times New Roman"/>
          <w:sz w:val="28"/>
          <w:szCs w:val="28"/>
        </w:rPr>
        <w:fldChar w:fldCharType="end"/>
      </w:r>
      <w:r w:rsidR="005A1368" w:rsidRPr="00E22A38">
        <w:rPr>
          <w:rFonts w:ascii="Times New Roman" w:hAnsi="Times New Roman" w:cs="Times New Roman"/>
          <w:sz w:val="28"/>
          <w:szCs w:val="28"/>
        </w:rPr>
        <w:t xml:space="preserve">. </w:t>
      </w:r>
    </w:p>
    <w:p w14:paraId="4603DE0C" w14:textId="34A61081" w:rsidR="00D30FD5" w:rsidRPr="00E22A38" w:rsidRDefault="00C8696F">
      <w:pPr>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t xml:space="preserve">Moreover, </w:t>
      </w:r>
      <w:r w:rsidR="00902587" w:rsidRPr="00E22A38">
        <w:rPr>
          <w:rFonts w:ascii="Times New Roman" w:hAnsi="Times New Roman" w:cs="Times New Roman"/>
          <w:sz w:val="28"/>
          <w:szCs w:val="28"/>
        </w:rPr>
        <w:t>this</w:t>
      </w:r>
      <w:r w:rsidR="003C7F94" w:rsidRPr="00E22A38">
        <w:rPr>
          <w:rFonts w:ascii="Times New Roman" w:hAnsi="Times New Roman" w:cs="Times New Roman"/>
          <w:sz w:val="28"/>
          <w:szCs w:val="28"/>
        </w:rPr>
        <w:t xml:space="preserve"> total prohibition on </w:t>
      </w:r>
      <w:r w:rsidR="00350F84" w:rsidRPr="00E22A38">
        <w:rPr>
          <w:rFonts w:ascii="Times New Roman" w:hAnsi="Times New Roman" w:cs="Times New Roman"/>
          <w:sz w:val="28"/>
          <w:szCs w:val="28"/>
        </w:rPr>
        <w:t xml:space="preserve">use provides a comprehensive safeguard, barring the use of compelled testimony as an investigatory lead, </w:t>
      </w:r>
      <w:proofErr w:type="gramStart"/>
      <w:r w:rsidR="00350F84" w:rsidRPr="00E22A38">
        <w:rPr>
          <w:rFonts w:ascii="Times New Roman" w:hAnsi="Times New Roman" w:cs="Times New Roman"/>
          <w:sz w:val="28"/>
          <w:szCs w:val="28"/>
        </w:rPr>
        <w:t>and also</w:t>
      </w:r>
      <w:proofErr w:type="gramEnd"/>
      <w:r w:rsidR="00350F84" w:rsidRPr="00E22A38">
        <w:rPr>
          <w:rFonts w:ascii="Times New Roman" w:hAnsi="Times New Roman" w:cs="Times New Roman"/>
          <w:sz w:val="28"/>
          <w:szCs w:val="28"/>
        </w:rPr>
        <w:t xml:space="preserve"> </w:t>
      </w:r>
      <w:r w:rsidR="008F1AEF" w:rsidRPr="00E22A38">
        <w:rPr>
          <w:rFonts w:ascii="Times New Roman" w:hAnsi="Times New Roman" w:cs="Times New Roman"/>
          <w:sz w:val="28"/>
          <w:szCs w:val="28"/>
        </w:rPr>
        <w:t>barring the</w:t>
      </w:r>
      <w:r w:rsidR="004B65D3" w:rsidRPr="00E22A38">
        <w:rPr>
          <w:rFonts w:ascii="Times New Roman" w:hAnsi="Times New Roman" w:cs="Times New Roman"/>
          <w:sz w:val="28"/>
          <w:szCs w:val="28"/>
        </w:rPr>
        <w:t xml:space="preserve"> use of any evidence obtained by focusing investigation on a witness </w:t>
      </w:r>
      <w:proofErr w:type="gramStart"/>
      <w:r w:rsidR="004B65D3" w:rsidRPr="00E22A38">
        <w:rPr>
          <w:rFonts w:ascii="Times New Roman" w:hAnsi="Times New Roman" w:cs="Times New Roman"/>
          <w:sz w:val="28"/>
          <w:szCs w:val="28"/>
        </w:rPr>
        <w:t>as a result of</w:t>
      </w:r>
      <w:proofErr w:type="gramEnd"/>
      <w:r w:rsidR="004B65D3" w:rsidRPr="00E22A38">
        <w:rPr>
          <w:rFonts w:ascii="Times New Roman" w:hAnsi="Times New Roman" w:cs="Times New Roman"/>
          <w:sz w:val="28"/>
          <w:szCs w:val="28"/>
        </w:rPr>
        <w:t xml:space="preserve"> </w:t>
      </w:r>
      <w:r w:rsidR="00A503A5" w:rsidRPr="628F0384">
        <w:rPr>
          <w:rFonts w:ascii="Times New Roman" w:hAnsi="Times New Roman" w:cs="Times New Roman"/>
          <w:sz w:val="28"/>
          <w:szCs w:val="28"/>
        </w:rPr>
        <w:t>the</w:t>
      </w:r>
      <w:r w:rsidR="004B65D3" w:rsidRPr="00E22A38">
        <w:rPr>
          <w:rFonts w:ascii="Times New Roman" w:hAnsi="Times New Roman" w:cs="Times New Roman"/>
          <w:sz w:val="28"/>
          <w:szCs w:val="28"/>
        </w:rPr>
        <w:t xml:space="preserve"> compelled disclosures. </w:t>
      </w:r>
      <w:r w:rsidR="000521F8" w:rsidRPr="00E22A38">
        <w:rPr>
          <w:rFonts w:ascii="Times New Roman" w:hAnsi="Times New Roman" w:cs="Times New Roman"/>
          <w:i/>
          <w:iCs/>
          <w:sz w:val="28"/>
          <w:szCs w:val="28"/>
        </w:rPr>
        <w:t>U.S. v. Tormos-Vega</w:t>
      </w:r>
      <w:r w:rsidR="000521F8" w:rsidRPr="00E22A38">
        <w:rPr>
          <w:rFonts w:ascii="Times New Roman" w:hAnsi="Times New Roman" w:cs="Times New Roman"/>
          <w:sz w:val="28"/>
          <w:szCs w:val="28"/>
        </w:rPr>
        <w:t>, 656 F. Supp.</w:t>
      </w:r>
      <w:r w:rsidR="009243A7" w:rsidRPr="00E22A38">
        <w:rPr>
          <w:rFonts w:ascii="Times New Roman" w:hAnsi="Times New Roman" w:cs="Times New Roman"/>
          <w:sz w:val="28"/>
          <w:szCs w:val="28"/>
        </w:rPr>
        <w:t xml:space="preserve"> 1</w:t>
      </w:r>
      <w:r w:rsidR="00D2761C" w:rsidRPr="00E22A38">
        <w:rPr>
          <w:rFonts w:ascii="Times New Roman" w:hAnsi="Times New Roman" w:cs="Times New Roman"/>
          <w:sz w:val="28"/>
          <w:szCs w:val="28"/>
        </w:rPr>
        <w:t>525,</w:t>
      </w:r>
      <w:r w:rsidR="000521F8" w:rsidRPr="00E22A38">
        <w:rPr>
          <w:rFonts w:ascii="Times New Roman" w:hAnsi="Times New Roman" w:cs="Times New Roman"/>
          <w:sz w:val="28"/>
          <w:szCs w:val="28"/>
        </w:rPr>
        <w:t xml:space="preserve"> 1531</w:t>
      </w:r>
      <w:r w:rsidR="00080B7F" w:rsidRPr="00E22A38">
        <w:rPr>
          <w:rFonts w:ascii="Times New Roman" w:hAnsi="Times New Roman" w:cs="Times New Roman"/>
          <w:sz w:val="28"/>
          <w:szCs w:val="28"/>
        </w:rPr>
        <w:t xml:space="preserve"> </w:t>
      </w:r>
      <w:r w:rsidR="00F90026" w:rsidRPr="00E22A38">
        <w:rPr>
          <w:rFonts w:ascii="Times New Roman" w:hAnsi="Times New Roman" w:cs="Times New Roman"/>
          <w:sz w:val="28"/>
          <w:szCs w:val="28"/>
        </w:rPr>
        <w:t>(D.P.R</w:t>
      </w:r>
      <w:r w:rsidR="006B5785" w:rsidRPr="00E22A38">
        <w:rPr>
          <w:rFonts w:ascii="Times New Roman" w:hAnsi="Times New Roman" w:cs="Times New Roman"/>
          <w:sz w:val="28"/>
          <w:szCs w:val="28"/>
        </w:rPr>
        <w:t>. 1987)</w:t>
      </w:r>
      <w:r w:rsidR="008C6175">
        <w:rPr>
          <w:rFonts w:ascii="Times New Roman" w:hAnsi="Times New Roman" w:cs="Times New Roman"/>
          <w:sz w:val="28"/>
          <w:szCs w:val="28"/>
        </w:rPr>
        <w:fldChar w:fldCharType="begin"/>
      </w:r>
      <w:r w:rsidR="008C6175">
        <w:instrText xml:space="preserve"> TA \l "</w:instrText>
      </w:r>
      <w:r w:rsidR="008C6175" w:rsidRPr="001326A1">
        <w:rPr>
          <w:rFonts w:ascii="Times New Roman" w:hAnsi="Times New Roman" w:cs="Times New Roman"/>
          <w:i/>
          <w:iCs/>
          <w:sz w:val="28"/>
          <w:szCs w:val="28"/>
        </w:rPr>
        <w:instrText>U.S. v. Tormos-Vega</w:instrText>
      </w:r>
      <w:r w:rsidR="008C6175" w:rsidRPr="001326A1">
        <w:rPr>
          <w:rFonts w:ascii="Times New Roman" w:hAnsi="Times New Roman" w:cs="Times New Roman"/>
          <w:sz w:val="28"/>
          <w:szCs w:val="28"/>
        </w:rPr>
        <w:instrText>, 656 F. Supp. 1525, 1531 (D.P.R. 1987)</w:instrText>
      </w:r>
      <w:r w:rsidR="008C6175">
        <w:instrText xml:space="preserve">" \s "U.S. v. Tormos-Vega, 656 F. Supp. 1525, 1531 (D.P.R. 1987)" \c 1 </w:instrText>
      </w:r>
      <w:r w:rsidR="008C6175">
        <w:rPr>
          <w:rFonts w:ascii="Times New Roman" w:hAnsi="Times New Roman" w:cs="Times New Roman"/>
          <w:sz w:val="28"/>
          <w:szCs w:val="28"/>
        </w:rPr>
        <w:fldChar w:fldCharType="end"/>
      </w:r>
      <w:r w:rsidR="006B6DF5" w:rsidRPr="00E22A38">
        <w:rPr>
          <w:rFonts w:ascii="Times New Roman" w:hAnsi="Times New Roman" w:cs="Times New Roman"/>
          <w:sz w:val="28"/>
          <w:szCs w:val="28"/>
        </w:rPr>
        <w:t xml:space="preserve">, </w:t>
      </w:r>
      <w:r w:rsidR="006B6DF5" w:rsidRPr="00E22A38">
        <w:rPr>
          <w:rFonts w:ascii="Times New Roman" w:hAnsi="Times New Roman" w:cs="Times New Roman"/>
          <w:i/>
          <w:iCs/>
          <w:sz w:val="28"/>
          <w:szCs w:val="28"/>
        </w:rPr>
        <w:t>aff’d sub nom.</w:t>
      </w:r>
      <w:r w:rsidR="00CB1854" w:rsidRPr="00E22A38">
        <w:rPr>
          <w:rFonts w:ascii="Times New Roman" w:hAnsi="Times New Roman" w:cs="Times New Roman"/>
          <w:sz w:val="28"/>
          <w:szCs w:val="28"/>
        </w:rPr>
        <w:t xml:space="preserve"> </w:t>
      </w:r>
      <w:r w:rsidR="00CB1854" w:rsidRPr="00E22A38">
        <w:rPr>
          <w:rFonts w:ascii="Times New Roman" w:hAnsi="Times New Roman" w:cs="Times New Roman"/>
          <w:i/>
          <w:iCs/>
          <w:sz w:val="28"/>
          <w:szCs w:val="28"/>
        </w:rPr>
        <w:t>U.S. v. Luis Boscio</w:t>
      </w:r>
      <w:r w:rsidR="00B86AA2" w:rsidRPr="00E22A38">
        <w:rPr>
          <w:rFonts w:ascii="Times New Roman" w:hAnsi="Times New Roman" w:cs="Times New Roman"/>
          <w:sz w:val="28"/>
          <w:szCs w:val="28"/>
        </w:rPr>
        <w:t>,</w:t>
      </w:r>
      <w:r w:rsidR="00A86BE8" w:rsidRPr="00E22A38">
        <w:rPr>
          <w:rFonts w:ascii="Times New Roman" w:hAnsi="Times New Roman" w:cs="Times New Roman"/>
          <w:sz w:val="28"/>
          <w:szCs w:val="28"/>
        </w:rPr>
        <w:t xml:space="preserve"> 843 F.2d 1384</w:t>
      </w:r>
      <w:r w:rsidR="00277E61" w:rsidRPr="00E22A38">
        <w:rPr>
          <w:rFonts w:ascii="Times New Roman" w:hAnsi="Times New Roman" w:cs="Times New Roman"/>
          <w:sz w:val="28"/>
          <w:szCs w:val="28"/>
        </w:rPr>
        <w:t xml:space="preserve"> </w:t>
      </w:r>
      <w:r w:rsidR="00E67DF9" w:rsidRPr="00E22A38">
        <w:rPr>
          <w:rFonts w:ascii="Times New Roman" w:hAnsi="Times New Roman" w:cs="Times New Roman"/>
          <w:sz w:val="28"/>
          <w:szCs w:val="28"/>
        </w:rPr>
        <w:t>(1st Cir. 1988)</w:t>
      </w:r>
      <w:r w:rsidR="008C6175">
        <w:rPr>
          <w:rFonts w:ascii="Times New Roman" w:hAnsi="Times New Roman" w:cs="Times New Roman"/>
          <w:sz w:val="28"/>
          <w:szCs w:val="28"/>
        </w:rPr>
        <w:fldChar w:fldCharType="begin"/>
      </w:r>
      <w:r w:rsidR="008C6175">
        <w:instrText xml:space="preserve"> TA \l "</w:instrText>
      </w:r>
      <w:r w:rsidR="008C6175" w:rsidRPr="001326A1">
        <w:rPr>
          <w:rFonts w:ascii="Times New Roman" w:hAnsi="Times New Roman" w:cs="Times New Roman"/>
          <w:i/>
          <w:iCs/>
          <w:sz w:val="28"/>
          <w:szCs w:val="28"/>
        </w:rPr>
        <w:instrText>U.S. v. Luis Boscio</w:instrText>
      </w:r>
      <w:r w:rsidR="008C6175" w:rsidRPr="001326A1">
        <w:rPr>
          <w:rFonts w:ascii="Times New Roman" w:hAnsi="Times New Roman" w:cs="Times New Roman"/>
          <w:sz w:val="28"/>
          <w:szCs w:val="28"/>
        </w:rPr>
        <w:instrText>, 843 F.2d 1384 (1st Cir. 1988)</w:instrText>
      </w:r>
      <w:r w:rsidR="008C6175">
        <w:instrText xml:space="preserve">" \s "U.S. v. Luis Boscio, 843 F.2d 1384 (1st Cir. 1988)" \c 1 </w:instrText>
      </w:r>
      <w:r w:rsidR="008C6175">
        <w:rPr>
          <w:rFonts w:ascii="Times New Roman" w:hAnsi="Times New Roman" w:cs="Times New Roman"/>
          <w:sz w:val="28"/>
          <w:szCs w:val="28"/>
        </w:rPr>
        <w:fldChar w:fldCharType="end"/>
      </w:r>
      <w:r w:rsidR="006B5785" w:rsidRPr="00E22A38">
        <w:rPr>
          <w:rFonts w:ascii="Times New Roman" w:hAnsi="Times New Roman" w:cs="Times New Roman"/>
          <w:sz w:val="28"/>
          <w:szCs w:val="28"/>
        </w:rPr>
        <w:t xml:space="preserve"> </w:t>
      </w:r>
      <w:r w:rsidR="00080B7F" w:rsidRPr="00E22A38">
        <w:rPr>
          <w:rFonts w:ascii="Times New Roman" w:hAnsi="Times New Roman" w:cs="Times New Roman"/>
          <w:sz w:val="28"/>
          <w:szCs w:val="28"/>
        </w:rPr>
        <w:t>(quoting</w:t>
      </w:r>
      <w:r w:rsidR="009016A5" w:rsidRPr="00E22A38">
        <w:rPr>
          <w:rFonts w:ascii="Times New Roman" w:hAnsi="Times New Roman" w:cs="Times New Roman"/>
          <w:sz w:val="28"/>
          <w:szCs w:val="28"/>
        </w:rPr>
        <w:t xml:space="preserve"> </w:t>
      </w:r>
      <w:r w:rsidR="00F13DB9" w:rsidRPr="00E22A38">
        <w:rPr>
          <w:rFonts w:ascii="Times New Roman" w:hAnsi="Times New Roman" w:cs="Times New Roman"/>
          <w:i/>
          <w:iCs/>
          <w:sz w:val="28"/>
          <w:szCs w:val="28"/>
        </w:rPr>
        <w:t>Kastigar</w:t>
      </w:r>
      <w:r w:rsidR="00F13DB9" w:rsidRPr="00E22A38">
        <w:rPr>
          <w:rFonts w:ascii="Times New Roman" w:hAnsi="Times New Roman" w:cs="Times New Roman"/>
          <w:sz w:val="28"/>
          <w:szCs w:val="28"/>
        </w:rPr>
        <w:t xml:space="preserve">, </w:t>
      </w:r>
      <w:r w:rsidR="00D46516" w:rsidRPr="00E22A38">
        <w:rPr>
          <w:rFonts w:ascii="Times New Roman" w:hAnsi="Times New Roman" w:cs="Times New Roman"/>
          <w:sz w:val="28"/>
          <w:szCs w:val="28"/>
        </w:rPr>
        <w:t>406 U.S. 441,</w:t>
      </w:r>
      <w:r w:rsidR="00B67C5B" w:rsidRPr="00E22A38">
        <w:rPr>
          <w:rFonts w:ascii="Times New Roman" w:hAnsi="Times New Roman" w:cs="Times New Roman"/>
          <w:sz w:val="28"/>
          <w:szCs w:val="28"/>
        </w:rPr>
        <w:t xml:space="preserve"> 4</w:t>
      </w:r>
      <w:r w:rsidR="00E00C6E" w:rsidRPr="00E22A38">
        <w:rPr>
          <w:rFonts w:ascii="Times New Roman" w:hAnsi="Times New Roman" w:cs="Times New Roman"/>
          <w:sz w:val="28"/>
          <w:szCs w:val="28"/>
        </w:rPr>
        <w:t>60</w:t>
      </w:r>
      <w:r w:rsidR="008C6175">
        <w:rPr>
          <w:rFonts w:ascii="Times New Roman" w:hAnsi="Times New Roman" w:cs="Times New Roman"/>
          <w:sz w:val="28"/>
          <w:szCs w:val="28"/>
        </w:rPr>
        <w:fldChar w:fldCharType="begin"/>
      </w:r>
      <w:r w:rsidR="008C6175">
        <w:instrText xml:space="preserve"> TA \s "Kastigar v. U.S., 406 U.S. 441, 461-462 (1972)" </w:instrText>
      </w:r>
      <w:r w:rsidR="008C6175">
        <w:rPr>
          <w:rFonts w:ascii="Times New Roman" w:hAnsi="Times New Roman" w:cs="Times New Roman"/>
          <w:sz w:val="28"/>
          <w:szCs w:val="28"/>
        </w:rPr>
        <w:fldChar w:fldCharType="end"/>
      </w:r>
      <w:r w:rsidR="00E00C6E" w:rsidRPr="00E22A38">
        <w:rPr>
          <w:rFonts w:ascii="Times New Roman" w:hAnsi="Times New Roman" w:cs="Times New Roman"/>
          <w:sz w:val="28"/>
          <w:szCs w:val="28"/>
        </w:rPr>
        <w:t>)</w:t>
      </w:r>
      <w:r w:rsidR="00216FB7" w:rsidRPr="00E22A38">
        <w:rPr>
          <w:rFonts w:ascii="Times New Roman" w:hAnsi="Times New Roman" w:cs="Times New Roman"/>
          <w:sz w:val="28"/>
          <w:szCs w:val="28"/>
        </w:rPr>
        <w:t xml:space="preserve">. </w:t>
      </w:r>
      <w:r w:rsidR="00F867ED" w:rsidRPr="00E22A38">
        <w:rPr>
          <w:rFonts w:ascii="Times New Roman" w:hAnsi="Times New Roman" w:cs="Times New Roman"/>
          <w:sz w:val="28"/>
          <w:szCs w:val="28"/>
        </w:rPr>
        <w:t xml:space="preserve">In </w:t>
      </w:r>
      <w:r w:rsidR="00F867ED" w:rsidRPr="00E22A38">
        <w:rPr>
          <w:rFonts w:ascii="Times New Roman" w:hAnsi="Times New Roman" w:cs="Times New Roman"/>
          <w:i/>
          <w:iCs/>
          <w:sz w:val="28"/>
          <w:szCs w:val="28"/>
        </w:rPr>
        <w:t>Tormos-Vega</w:t>
      </w:r>
      <w:r w:rsidR="00F867ED" w:rsidRPr="00E22A38">
        <w:rPr>
          <w:rFonts w:ascii="Times New Roman" w:hAnsi="Times New Roman" w:cs="Times New Roman"/>
          <w:sz w:val="28"/>
          <w:szCs w:val="28"/>
        </w:rPr>
        <w:t xml:space="preserve">, </w:t>
      </w:r>
      <w:r w:rsidR="7568FAC8" w:rsidRPr="628F0384">
        <w:rPr>
          <w:rFonts w:ascii="Times New Roman" w:hAnsi="Times New Roman" w:cs="Times New Roman"/>
          <w:sz w:val="28"/>
          <w:szCs w:val="28"/>
        </w:rPr>
        <w:t>a</w:t>
      </w:r>
      <w:r w:rsidR="00DD6547" w:rsidRPr="00E22A38">
        <w:rPr>
          <w:rFonts w:ascii="Times New Roman" w:hAnsi="Times New Roman" w:cs="Times New Roman"/>
          <w:sz w:val="28"/>
          <w:szCs w:val="28"/>
        </w:rPr>
        <w:t xml:space="preserve"> defendant was charged </w:t>
      </w:r>
      <w:r w:rsidR="00723C51" w:rsidRPr="00E22A38">
        <w:rPr>
          <w:rFonts w:ascii="Times New Roman" w:hAnsi="Times New Roman" w:cs="Times New Roman"/>
          <w:sz w:val="28"/>
          <w:szCs w:val="28"/>
        </w:rPr>
        <w:t>with</w:t>
      </w:r>
      <w:r w:rsidR="00121D90" w:rsidRPr="00E22A38">
        <w:rPr>
          <w:rFonts w:ascii="Times New Roman" w:hAnsi="Times New Roman" w:cs="Times New Roman"/>
          <w:sz w:val="28"/>
          <w:szCs w:val="28"/>
        </w:rPr>
        <w:t xml:space="preserve"> conspiring with </w:t>
      </w:r>
      <w:r w:rsidR="369DFEAA" w:rsidRPr="00E22A38">
        <w:rPr>
          <w:rFonts w:ascii="Times New Roman" w:hAnsi="Times New Roman" w:cs="Times New Roman"/>
          <w:sz w:val="28"/>
          <w:szCs w:val="28"/>
        </w:rPr>
        <w:t xml:space="preserve">two other </w:t>
      </w:r>
      <w:r w:rsidR="4BD5089D" w:rsidRPr="628F0384">
        <w:rPr>
          <w:rFonts w:ascii="Times New Roman" w:hAnsi="Times New Roman" w:cs="Times New Roman"/>
          <w:sz w:val="28"/>
          <w:szCs w:val="28"/>
        </w:rPr>
        <w:t>men</w:t>
      </w:r>
      <w:r w:rsidR="00121D90" w:rsidRPr="00E22A38">
        <w:rPr>
          <w:rFonts w:ascii="Times New Roman" w:hAnsi="Times New Roman" w:cs="Times New Roman"/>
          <w:sz w:val="28"/>
          <w:szCs w:val="28"/>
        </w:rPr>
        <w:t xml:space="preserve"> </w:t>
      </w:r>
      <w:r w:rsidR="00785EA4" w:rsidRPr="00E22A38">
        <w:rPr>
          <w:rFonts w:ascii="Times New Roman" w:hAnsi="Times New Roman" w:cs="Times New Roman"/>
          <w:sz w:val="28"/>
          <w:szCs w:val="28"/>
        </w:rPr>
        <w:t xml:space="preserve">to obstruct commerce by extortion in violation of federal law. </w:t>
      </w:r>
      <w:r w:rsidR="00785EA4" w:rsidRPr="00E22A38">
        <w:rPr>
          <w:rFonts w:ascii="Times New Roman" w:hAnsi="Times New Roman" w:cs="Times New Roman"/>
          <w:i/>
          <w:iCs/>
          <w:sz w:val="28"/>
          <w:szCs w:val="28"/>
        </w:rPr>
        <w:t>Id.</w:t>
      </w:r>
      <w:r w:rsidR="00785EA4" w:rsidRPr="00E22A38">
        <w:rPr>
          <w:rFonts w:ascii="Times New Roman" w:hAnsi="Times New Roman" w:cs="Times New Roman"/>
          <w:sz w:val="28"/>
          <w:szCs w:val="28"/>
        </w:rPr>
        <w:t xml:space="preserve"> at </w:t>
      </w:r>
      <w:r w:rsidR="00AD1F06" w:rsidRPr="00E22A38">
        <w:rPr>
          <w:rFonts w:ascii="Times New Roman" w:hAnsi="Times New Roman" w:cs="Times New Roman"/>
          <w:sz w:val="28"/>
          <w:szCs w:val="28"/>
        </w:rPr>
        <w:t>1525</w:t>
      </w:r>
      <w:r w:rsidR="008C6175">
        <w:rPr>
          <w:rFonts w:ascii="Times New Roman" w:hAnsi="Times New Roman" w:cs="Times New Roman"/>
          <w:sz w:val="28"/>
          <w:szCs w:val="28"/>
        </w:rPr>
        <w:fldChar w:fldCharType="begin"/>
      </w:r>
      <w:r w:rsidR="008C6175">
        <w:instrText xml:space="preserve"> TA \s "U.S. v. Tormos-Vega, 656 F. Supp. 1525, 1531 (D.P.R. 1987)" </w:instrText>
      </w:r>
      <w:r w:rsidR="008C6175">
        <w:rPr>
          <w:rFonts w:ascii="Times New Roman" w:hAnsi="Times New Roman" w:cs="Times New Roman"/>
          <w:sz w:val="28"/>
          <w:szCs w:val="28"/>
        </w:rPr>
        <w:fldChar w:fldCharType="end"/>
      </w:r>
      <w:r w:rsidR="00AD1F06" w:rsidRPr="00E22A38">
        <w:rPr>
          <w:rFonts w:ascii="Times New Roman" w:hAnsi="Times New Roman" w:cs="Times New Roman"/>
          <w:sz w:val="28"/>
          <w:szCs w:val="28"/>
        </w:rPr>
        <w:t xml:space="preserve">. </w:t>
      </w:r>
      <w:r w:rsidR="008773BA" w:rsidRPr="00E22A38">
        <w:rPr>
          <w:rFonts w:ascii="Times New Roman" w:hAnsi="Times New Roman" w:cs="Times New Roman"/>
          <w:sz w:val="28"/>
          <w:szCs w:val="28"/>
        </w:rPr>
        <w:t xml:space="preserve">The </w:t>
      </w:r>
      <w:r w:rsidR="00F4561F" w:rsidRPr="00E22A38">
        <w:rPr>
          <w:rFonts w:ascii="Times New Roman" w:hAnsi="Times New Roman" w:cs="Times New Roman"/>
          <w:sz w:val="28"/>
          <w:szCs w:val="28"/>
        </w:rPr>
        <w:t>extortion</w:t>
      </w:r>
      <w:r w:rsidR="003F700F" w:rsidRPr="00E22A38">
        <w:rPr>
          <w:rFonts w:ascii="Times New Roman" w:hAnsi="Times New Roman" w:cs="Times New Roman"/>
          <w:sz w:val="28"/>
          <w:szCs w:val="28"/>
        </w:rPr>
        <w:t xml:space="preserve">ist </w:t>
      </w:r>
      <w:r w:rsidR="006A7112" w:rsidRPr="00E22A38">
        <w:rPr>
          <w:rFonts w:ascii="Times New Roman" w:hAnsi="Times New Roman" w:cs="Times New Roman"/>
          <w:sz w:val="28"/>
          <w:szCs w:val="28"/>
        </w:rPr>
        <w:t>moved to dismiss the indictment against him</w:t>
      </w:r>
      <w:r w:rsidR="1D1683F7" w:rsidRPr="00E22A38">
        <w:rPr>
          <w:rFonts w:ascii="Times New Roman" w:hAnsi="Times New Roman" w:cs="Times New Roman"/>
          <w:sz w:val="28"/>
          <w:szCs w:val="28"/>
        </w:rPr>
        <w:t>,</w:t>
      </w:r>
      <w:r w:rsidR="006A7112" w:rsidRPr="00E22A38">
        <w:rPr>
          <w:rFonts w:ascii="Times New Roman" w:hAnsi="Times New Roman" w:cs="Times New Roman"/>
          <w:sz w:val="28"/>
          <w:szCs w:val="28"/>
        </w:rPr>
        <w:t xml:space="preserve"> </w:t>
      </w:r>
      <w:r w:rsidR="00386ECE" w:rsidRPr="00E22A38">
        <w:rPr>
          <w:rFonts w:ascii="Times New Roman" w:hAnsi="Times New Roman" w:cs="Times New Roman"/>
          <w:sz w:val="28"/>
          <w:szCs w:val="28"/>
        </w:rPr>
        <w:t xml:space="preserve">arguing that the evidence presented to the grand jury in his case </w:t>
      </w:r>
      <w:r w:rsidR="00811857" w:rsidRPr="00E22A38">
        <w:rPr>
          <w:rFonts w:ascii="Times New Roman" w:hAnsi="Times New Roman" w:cs="Times New Roman"/>
          <w:sz w:val="28"/>
          <w:szCs w:val="28"/>
        </w:rPr>
        <w:t xml:space="preserve">was obtained directly or indirectly </w:t>
      </w:r>
      <w:r w:rsidR="005D6C74" w:rsidRPr="00E22A38">
        <w:rPr>
          <w:rFonts w:ascii="Times New Roman" w:hAnsi="Times New Roman" w:cs="Times New Roman"/>
          <w:sz w:val="28"/>
          <w:szCs w:val="28"/>
        </w:rPr>
        <w:t>from</w:t>
      </w:r>
      <w:r w:rsidR="000726AA" w:rsidRPr="00E22A38">
        <w:rPr>
          <w:rFonts w:ascii="Times New Roman" w:hAnsi="Times New Roman" w:cs="Times New Roman"/>
          <w:sz w:val="28"/>
          <w:szCs w:val="28"/>
        </w:rPr>
        <w:t xml:space="preserve"> his immunized testimony. </w:t>
      </w:r>
      <w:r w:rsidR="000726AA"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Tormos-Vega, 656 F. Supp. 1525, 1531 (D.P.R. 1987)" </w:instrText>
      </w:r>
      <w:r w:rsidR="008C6175">
        <w:rPr>
          <w:rFonts w:ascii="Times New Roman" w:hAnsi="Times New Roman" w:cs="Times New Roman"/>
          <w:i/>
          <w:iCs/>
          <w:sz w:val="28"/>
          <w:szCs w:val="28"/>
        </w:rPr>
        <w:fldChar w:fldCharType="end"/>
      </w:r>
      <w:r w:rsidR="000726AA" w:rsidRPr="00E22A38">
        <w:rPr>
          <w:rFonts w:ascii="Times New Roman" w:hAnsi="Times New Roman" w:cs="Times New Roman"/>
          <w:i/>
          <w:iCs/>
          <w:sz w:val="28"/>
          <w:szCs w:val="28"/>
        </w:rPr>
        <w:t>.</w:t>
      </w:r>
      <w:r w:rsidR="000726AA" w:rsidRPr="00E22A38">
        <w:rPr>
          <w:rFonts w:ascii="Times New Roman" w:hAnsi="Times New Roman" w:cs="Times New Roman"/>
          <w:sz w:val="28"/>
          <w:szCs w:val="28"/>
        </w:rPr>
        <w:t xml:space="preserve"> </w:t>
      </w:r>
      <w:r w:rsidR="00DF3CA3" w:rsidRPr="00031559">
        <w:rPr>
          <w:rFonts w:ascii="Times New Roman" w:hAnsi="Times New Roman" w:cs="Times New Roman"/>
          <w:sz w:val="28"/>
          <w:szCs w:val="28"/>
        </w:rPr>
        <w:t>T</w:t>
      </w:r>
      <w:r w:rsidR="00DF3CA3" w:rsidRPr="00E22A38">
        <w:rPr>
          <w:rFonts w:ascii="Times New Roman" w:hAnsi="Times New Roman" w:cs="Times New Roman"/>
          <w:sz w:val="28"/>
          <w:szCs w:val="28"/>
        </w:rPr>
        <w:t xml:space="preserve">he inquiry </w:t>
      </w:r>
      <w:r w:rsidR="1BE4CA90" w:rsidRPr="00031559">
        <w:rPr>
          <w:rFonts w:ascii="Times New Roman" w:hAnsi="Times New Roman" w:cs="Times New Roman"/>
          <w:sz w:val="28"/>
          <w:szCs w:val="28"/>
        </w:rPr>
        <w:t xml:space="preserve">regarding </w:t>
      </w:r>
      <w:r w:rsidR="00DF3CA3" w:rsidRPr="00E22A38">
        <w:rPr>
          <w:rFonts w:ascii="Times New Roman" w:hAnsi="Times New Roman" w:cs="Times New Roman"/>
          <w:sz w:val="28"/>
          <w:szCs w:val="28"/>
        </w:rPr>
        <w:t xml:space="preserve">the </w:t>
      </w:r>
      <w:r w:rsidR="09FB4521" w:rsidRPr="628F0384">
        <w:rPr>
          <w:rFonts w:ascii="Times New Roman" w:hAnsi="Times New Roman" w:cs="Times New Roman"/>
          <w:sz w:val="28"/>
          <w:szCs w:val="28"/>
        </w:rPr>
        <w:t>G</w:t>
      </w:r>
      <w:r w:rsidR="00DF3CA3" w:rsidRPr="628F0384">
        <w:rPr>
          <w:rFonts w:ascii="Times New Roman" w:hAnsi="Times New Roman" w:cs="Times New Roman"/>
          <w:sz w:val="28"/>
          <w:szCs w:val="28"/>
        </w:rPr>
        <w:t>overnment’s</w:t>
      </w:r>
      <w:r w:rsidR="00DF3CA3" w:rsidRPr="00E22A38">
        <w:rPr>
          <w:rFonts w:ascii="Times New Roman" w:hAnsi="Times New Roman" w:cs="Times New Roman"/>
          <w:sz w:val="28"/>
          <w:szCs w:val="28"/>
        </w:rPr>
        <w:t xml:space="preserve"> alleged </w:t>
      </w:r>
      <w:r w:rsidR="006D5AFC" w:rsidRPr="00E22A38">
        <w:rPr>
          <w:rFonts w:ascii="Times New Roman" w:hAnsi="Times New Roman" w:cs="Times New Roman"/>
          <w:sz w:val="28"/>
          <w:szCs w:val="28"/>
        </w:rPr>
        <w:t xml:space="preserve">violation of the </w:t>
      </w:r>
      <w:r w:rsidR="00F4561F" w:rsidRPr="00E22A38">
        <w:rPr>
          <w:rFonts w:ascii="Times New Roman" w:hAnsi="Times New Roman" w:cs="Times New Roman"/>
          <w:sz w:val="28"/>
          <w:szCs w:val="28"/>
        </w:rPr>
        <w:t xml:space="preserve">extortionist’s </w:t>
      </w:r>
      <w:r w:rsidR="00990472" w:rsidRPr="00E22A38">
        <w:rPr>
          <w:rFonts w:ascii="Times New Roman" w:hAnsi="Times New Roman" w:cs="Times New Roman"/>
          <w:sz w:val="28"/>
          <w:szCs w:val="28"/>
        </w:rPr>
        <w:t xml:space="preserve">rights </w:t>
      </w:r>
      <w:r w:rsidR="00990472" w:rsidRPr="628F0384">
        <w:rPr>
          <w:rFonts w:ascii="Times New Roman" w:hAnsi="Times New Roman" w:cs="Times New Roman"/>
          <w:sz w:val="28"/>
          <w:szCs w:val="28"/>
        </w:rPr>
        <w:t>center</w:t>
      </w:r>
      <w:r w:rsidR="46BD1B92" w:rsidRPr="628F0384">
        <w:rPr>
          <w:rFonts w:ascii="Times New Roman" w:hAnsi="Times New Roman" w:cs="Times New Roman"/>
          <w:sz w:val="28"/>
          <w:szCs w:val="28"/>
        </w:rPr>
        <w:t>ed</w:t>
      </w:r>
      <w:r w:rsidR="00990472" w:rsidRPr="00E22A38">
        <w:rPr>
          <w:rFonts w:ascii="Times New Roman" w:hAnsi="Times New Roman" w:cs="Times New Roman"/>
          <w:sz w:val="28"/>
          <w:szCs w:val="28"/>
        </w:rPr>
        <w:t xml:space="preserve"> on </w:t>
      </w:r>
      <w:r w:rsidR="00EC31F9" w:rsidRPr="00E22A38">
        <w:rPr>
          <w:rFonts w:ascii="Times New Roman" w:hAnsi="Times New Roman" w:cs="Times New Roman"/>
          <w:sz w:val="28"/>
          <w:szCs w:val="28"/>
        </w:rPr>
        <w:t>whether</w:t>
      </w:r>
      <w:r w:rsidR="00990472" w:rsidRPr="00E22A38">
        <w:rPr>
          <w:rFonts w:ascii="Times New Roman" w:hAnsi="Times New Roman" w:cs="Times New Roman"/>
          <w:sz w:val="28"/>
          <w:szCs w:val="28"/>
        </w:rPr>
        <w:t xml:space="preserve"> </w:t>
      </w:r>
      <w:r w:rsidR="00157628" w:rsidRPr="00031559">
        <w:rPr>
          <w:rFonts w:ascii="Times New Roman" w:hAnsi="Times New Roman" w:cs="Times New Roman"/>
          <w:sz w:val="28"/>
          <w:szCs w:val="28"/>
        </w:rPr>
        <w:t>a</w:t>
      </w:r>
      <w:r w:rsidR="000C5CB1" w:rsidRPr="00E22A38">
        <w:rPr>
          <w:rFonts w:ascii="Times New Roman" w:hAnsi="Times New Roman" w:cs="Times New Roman"/>
          <w:sz w:val="28"/>
          <w:szCs w:val="28"/>
        </w:rPr>
        <w:t xml:space="preserve"> case agent </w:t>
      </w:r>
      <w:r w:rsidR="129D4259" w:rsidRPr="00E22A38">
        <w:rPr>
          <w:rFonts w:ascii="Times New Roman" w:hAnsi="Times New Roman" w:cs="Times New Roman"/>
          <w:sz w:val="28"/>
          <w:szCs w:val="28"/>
        </w:rPr>
        <w:t xml:space="preserve">who testified before the grand jury </w:t>
      </w:r>
      <w:r w:rsidR="000C5CB1" w:rsidRPr="00E22A38">
        <w:rPr>
          <w:rFonts w:ascii="Times New Roman" w:hAnsi="Times New Roman" w:cs="Times New Roman"/>
          <w:sz w:val="28"/>
          <w:szCs w:val="28"/>
        </w:rPr>
        <w:t xml:space="preserve">made use </w:t>
      </w:r>
      <w:r w:rsidR="00666FD3" w:rsidRPr="00E22A38">
        <w:rPr>
          <w:rFonts w:ascii="Times New Roman" w:hAnsi="Times New Roman" w:cs="Times New Roman"/>
          <w:sz w:val="28"/>
          <w:szCs w:val="28"/>
        </w:rPr>
        <w:t xml:space="preserve">of the protected testimony </w:t>
      </w:r>
      <w:r w:rsidR="18D4790A" w:rsidRPr="628F0384">
        <w:rPr>
          <w:rFonts w:ascii="Times New Roman" w:hAnsi="Times New Roman" w:cs="Times New Roman"/>
          <w:sz w:val="28"/>
          <w:szCs w:val="28"/>
        </w:rPr>
        <w:t>to</w:t>
      </w:r>
      <w:r w:rsidR="18D4790A" w:rsidRPr="00031559">
        <w:rPr>
          <w:rFonts w:ascii="Times New Roman" w:hAnsi="Times New Roman" w:cs="Times New Roman"/>
          <w:sz w:val="28"/>
          <w:szCs w:val="28"/>
        </w:rPr>
        <w:t xml:space="preserve"> procure</w:t>
      </w:r>
      <w:r w:rsidR="00666FD3" w:rsidRPr="00E22A38">
        <w:rPr>
          <w:rFonts w:ascii="Times New Roman" w:hAnsi="Times New Roman" w:cs="Times New Roman"/>
          <w:sz w:val="28"/>
          <w:szCs w:val="28"/>
        </w:rPr>
        <w:t xml:space="preserve"> the indictment. </w:t>
      </w:r>
      <w:r w:rsidR="00666FD3" w:rsidRPr="00E22A38">
        <w:rPr>
          <w:rFonts w:ascii="Times New Roman" w:hAnsi="Times New Roman" w:cs="Times New Roman"/>
          <w:i/>
          <w:sz w:val="28"/>
          <w:szCs w:val="28"/>
        </w:rPr>
        <w:t>Id.</w:t>
      </w:r>
      <w:r w:rsidR="00666FD3" w:rsidRPr="00E22A38">
        <w:rPr>
          <w:rFonts w:ascii="Times New Roman" w:hAnsi="Times New Roman" w:cs="Times New Roman"/>
          <w:sz w:val="28"/>
          <w:szCs w:val="28"/>
        </w:rPr>
        <w:t xml:space="preserve"> at 1526</w:t>
      </w:r>
      <w:r w:rsidR="68BE9315" w:rsidRPr="00E22A38">
        <w:rPr>
          <w:rFonts w:ascii="Times New Roman" w:hAnsi="Times New Roman" w:cs="Times New Roman"/>
          <w:sz w:val="28"/>
          <w:szCs w:val="28"/>
        </w:rPr>
        <w:t>-28</w:t>
      </w:r>
      <w:r w:rsidR="008C6175">
        <w:rPr>
          <w:rFonts w:ascii="Times New Roman" w:hAnsi="Times New Roman" w:cs="Times New Roman"/>
          <w:sz w:val="28"/>
          <w:szCs w:val="28"/>
        </w:rPr>
        <w:fldChar w:fldCharType="begin"/>
      </w:r>
      <w:r w:rsidR="008C6175">
        <w:instrText xml:space="preserve"> TA \s "U.S. v. Tormos-Vega, 656 F. Supp. 1525, 1531 (D.P.R. 1987)" </w:instrText>
      </w:r>
      <w:r w:rsidR="008C6175">
        <w:rPr>
          <w:rFonts w:ascii="Times New Roman" w:hAnsi="Times New Roman" w:cs="Times New Roman"/>
          <w:sz w:val="28"/>
          <w:szCs w:val="28"/>
        </w:rPr>
        <w:fldChar w:fldCharType="end"/>
      </w:r>
      <w:r w:rsidR="00666FD3" w:rsidRPr="00E22A38">
        <w:rPr>
          <w:rFonts w:ascii="Times New Roman" w:hAnsi="Times New Roman" w:cs="Times New Roman"/>
          <w:sz w:val="28"/>
          <w:szCs w:val="28"/>
        </w:rPr>
        <w:t>.</w:t>
      </w:r>
      <w:r w:rsidR="007E63CE" w:rsidRPr="00E22A38">
        <w:rPr>
          <w:rFonts w:ascii="Times New Roman" w:hAnsi="Times New Roman" w:cs="Times New Roman"/>
          <w:sz w:val="28"/>
          <w:szCs w:val="28"/>
        </w:rPr>
        <w:t xml:space="preserve"> </w:t>
      </w:r>
      <w:r w:rsidR="00F04B32" w:rsidRPr="00E22A38">
        <w:rPr>
          <w:rFonts w:ascii="Times New Roman" w:hAnsi="Times New Roman" w:cs="Times New Roman"/>
          <w:sz w:val="28"/>
          <w:szCs w:val="28"/>
        </w:rPr>
        <w:t xml:space="preserve">Prior to the immunized testimony, </w:t>
      </w:r>
      <w:r w:rsidR="00051C6C" w:rsidRPr="00E22A38">
        <w:rPr>
          <w:rFonts w:ascii="Times New Roman" w:hAnsi="Times New Roman" w:cs="Times New Roman"/>
          <w:sz w:val="28"/>
          <w:szCs w:val="28"/>
        </w:rPr>
        <w:t xml:space="preserve">the case </w:t>
      </w:r>
      <w:r w:rsidR="00051C6C" w:rsidRPr="00E22A38">
        <w:rPr>
          <w:rFonts w:ascii="Times New Roman" w:hAnsi="Times New Roman" w:cs="Times New Roman"/>
          <w:sz w:val="28"/>
          <w:szCs w:val="28"/>
        </w:rPr>
        <w:lastRenderedPageBreak/>
        <w:t xml:space="preserve">was assigned to a special agent </w:t>
      </w:r>
      <w:r w:rsidR="008872FD" w:rsidRPr="00E22A38">
        <w:rPr>
          <w:rFonts w:ascii="Times New Roman" w:hAnsi="Times New Roman" w:cs="Times New Roman"/>
          <w:sz w:val="28"/>
          <w:szCs w:val="28"/>
        </w:rPr>
        <w:t>who had conducted a few interviews</w:t>
      </w:r>
      <w:r w:rsidR="002A5907" w:rsidRPr="00E22A38">
        <w:rPr>
          <w:rFonts w:ascii="Times New Roman" w:hAnsi="Times New Roman" w:cs="Times New Roman"/>
          <w:sz w:val="28"/>
          <w:szCs w:val="28"/>
        </w:rPr>
        <w:t xml:space="preserve">. </w:t>
      </w:r>
      <w:r w:rsidR="002A5907" w:rsidRPr="00E22A38">
        <w:rPr>
          <w:rFonts w:ascii="Times New Roman" w:hAnsi="Times New Roman" w:cs="Times New Roman"/>
          <w:i/>
          <w:iCs/>
          <w:sz w:val="28"/>
          <w:szCs w:val="28"/>
        </w:rPr>
        <w:t>Id.</w:t>
      </w:r>
      <w:r w:rsidR="002A5907" w:rsidRPr="00E22A38">
        <w:rPr>
          <w:rFonts w:ascii="Times New Roman" w:hAnsi="Times New Roman" w:cs="Times New Roman"/>
          <w:sz w:val="28"/>
          <w:szCs w:val="28"/>
        </w:rPr>
        <w:t xml:space="preserve"> </w:t>
      </w:r>
      <w:r w:rsidR="007E63CE" w:rsidRPr="00E22A38">
        <w:rPr>
          <w:rFonts w:ascii="Times New Roman" w:hAnsi="Times New Roman" w:cs="Times New Roman"/>
          <w:sz w:val="28"/>
          <w:szCs w:val="28"/>
        </w:rPr>
        <w:t>at 1526.</w:t>
      </w:r>
      <w:r w:rsidR="008C6175">
        <w:rPr>
          <w:rFonts w:ascii="Times New Roman" w:hAnsi="Times New Roman" w:cs="Times New Roman"/>
          <w:sz w:val="28"/>
          <w:szCs w:val="28"/>
        </w:rPr>
        <w:fldChar w:fldCharType="begin"/>
      </w:r>
      <w:r w:rsidR="008C6175">
        <w:instrText xml:space="preserve"> TA \s "U.S. v. Tormos-Vega, 656 F. Supp. 1525, 1531 (D.P.R. 1987)" </w:instrText>
      </w:r>
      <w:r w:rsidR="008C6175">
        <w:rPr>
          <w:rFonts w:ascii="Times New Roman" w:hAnsi="Times New Roman" w:cs="Times New Roman"/>
          <w:sz w:val="28"/>
          <w:szCs w:val="28"/>
        </w:rPr>
        <w:fldChar w:fldCharType="end"/>
      </w:r>
      <w:r w:rsidR="007E63CE" w:rsidRPr="00E22A38">
        <w:rPr>
          <w:rFonts w:ascii="Times New Roman" w:hAnsi="Times New Roman" w:cs="Times New Roman"/>
          <w:sz w:val="28"/>
          <w:szCs w:val="28"/>
        </w:rPr>
        <w:t xml:space="preserve"> </w:t>
      </w:r>
      <w:r w:rsidR="00F1258C" w:rsidRPr="00E22A38">
        <w:rPr>
          <w:rFonts w:ascii="Times New Roman" w:hAnsi="Times New Roman" w:cs="Times New Roman"/>
          <w:sz w:val="28"/>
          <w:szCs w:val="28"/>
        </w:rPr>
        <w:t xml:space="preserve">The investigation comprised of two other </w:t>
      </w:r>
      <w:proofErr w:type="gramStart"/>
      <w:r w:rsidR="00F1258C" w:rsidRPr="00E22A38">
        <w:rPr>
          <w:rFonts w:ascii="Times New Roman" w:hAnsi="Times New Roman" w:cs="Times New Roman"/>
          <w:sz w:val="28"/>
          <w:szCs w:val="28"/>
        </w:rPr>
        <w:t>cases</w:t>
      </w:r>
      <w:proofErr w:type="gramEnd"/>
      <w:r w:rsidR="00D5588D" w:rsidRPr="00E22A38">
        <w:rPr>
          <w:rFonts w:ascii="Times New Roman" w:hAnsi="Times New Roman" w:cs="Times New Roman"/>
          <w:sz w:val="28"/>
          <w:szCs w:val="28"/>
        </w:rPr>
        <w:t xml:space="preserve"> one of which was assigned to </w:t>
      </w:r>
      <w:r w:rsidR="004556AD" w:rsidRPr="00E22A38">
        <w:rPr>
          <w:rFonts w:ascii="Times New Roman" w:hAnsi="Times New Roman" w:cs="Times New Roman"/>
          <w:sz w:val="28"/>
          <w:szCs w:val="28"/>
        </w:rPr>
        <w:t xml:space="preserve">the case agent. </w:t>
      </w:r>
      <w:r w:rsidR="00660837" w:rsidRPr="00E22A38">
        <w:rPr>
          <w:rFonts w:ascii="Times New Roman" w:hAnsi="Times New Roman" w:cs="Times New Roman"/>
          <w:i/>
          <w:iCs/>
          <w:sz w:val="28"/>
          <w:szCs w:val="28"/>
        </w:rPr>
        <w:t>Id.</w:t>
      </w:r>
      <w:r w:rsidR="00660837" w:rsidRPr="00E22A38">
        <w:rPr>
          <w:rFonts w:ascii="Times New Roman" w:hAnsi="Times New Roman" w:cs="Times New Roman"/>
          <w:sz w:val="28"/>
          <w:szCs w:val="28"/>
        </w:rPr>
        <w:t xml:space="preserve"> </w:t>
      </w:r>
    </w:p>
    <w:p w14:paraId="2FCC4E0B" w14:textId="49B76D4D" w:rsidR="00C8696F" w:rsidRPr="00E22A38" w:rsidRDefault="00D30FD5">
      <w:pPr>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r>
      <w:r w:rsidR="00886BE2" w:rsidRPr="00E22A38">
        <w:rPr>
          <w:rFonts w:ascii="Times New Roman" w:hAnsi="Times New Roman" w:cs="Times New Roman"/>
          <w:sz w:val="28"/>
          <w:szCs w:val="28"/>
        </w:rPr>
        <w:t xml:space="preserve">The case agent </w:t>
      </w:r>
      <w:r w:rsidR="00096E65" w:rsidRPr="00E22A38">
        <w:rPr>
          <w:rFonts w:ascii="Times New Roman" w:hAnsi="Times New Roman" w:cs="Times New Roman"/>
          <w:sz w:val="28"/>
          <w:szCs w:val="28"/>
        </w:rPr>
        <w:t>testified</w:t>
      </w:r>
      <w:r w:rsidR="00886BE2" w:rsidRPr="00E22A38">
        <w:rPr>
          <w:rFonts w:ascii="Times New Roman" w:hAnsi="Times New Roman" w:cs="Times New Roman"/>
          <w:sz w:val="28"/>
          <w:szCs w:val="28"/>
        </w:rPr>
        <w:t xml:space="preserve"> that </w:t>
      </w:r>
      <w:r w:rsidR="00D163FF" w:rsidRPr="00E22A38">
        <w:rPr>
          <w:rFonts w:ascii="Times New Roman" w:hAnsi="Times New Roman" w:cs="Times New Roman"/>
          <w:sz w:val="28"/>
          <w:szCs w:val="28"/>
        </w:rPr>
        <w:t xml:space="preserve">just days before the immunized testimony was given, </w:t>
      </w:r>
      <w:r w:rsidR="5C521541" w:rsidRPr="628F0384">
        <w:rPr>
          <w:rFonts w:ascii="Times New Roman" w:hAnsi="Times New Roman" w:cs="Times New Roman"/>
          <w:sz w:val="28"/>
          <w:szCs w:val="28"/>
        </w:rPr>
        <w:t>the</w:t>
      </w:r>
      <w:r w:rsidR="5C521541" w:rsidRPr="00E22A38">
        <w:rPr>
          <w:rFonts w:ascii="Times New Roman" w:hAnsi="Times New Roman" w:cs="Times New Roman"/>
          <w:sz w:val="28"/>
          <w:szCs w:val="28"/>
        </w:rPr>
        <w:t xml:space="preserve"> agent was unsure if</w:t>
      </w:r>
      <w:r w:rsidR="002E6FA6" w:rsidRPr="00E22A38">
        <w:rPr>
          <w:rFonts w:ascii="Times New Roman" w:hAnsi="Times New Roman" w:cs="Times New Roman"/>
          <w:sz w:val="28"/>
          <w:szCs w:val="28"/>
        </w:rPr>
        <w:t xml:space="preserve"> he had all the evidence he needed. </w:t>
      </w:r>
      <w:r w:rsidR="002E6FA6"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Tormos-Vega, 656 F. Supp. 1525, 1531 (D.P.R. 1987)" </w:instrText>
      </w:r>
      <w:r w:rsidR="008C6175">
        <w:rPr>
          <w:rFonts w:ascii="Times New Roman" w:hAnsi="Times New Roman" w:cs="Times New Roman"/>
          <w:i/>
          <w:iCs/>
          <w:sz w:val="28"/>
          <w:szCs w:val="28"/>
        </w:rPr>
        <w:fldChar w:fldCharType="end"/>
      </w:r>
      <w:r w:rsidR="002E6FA6" w:rsidRPr="00E22A38">
        <w:rPr>
          <w:rFonts w:ascii="Times New Roman" w:hAnsi="Times New Roman" w:cs="Times New Roman"/>
          <w:i/>
          <w:iCs/>
          <w:sz w:val="28"/>
          <w:szCs w:val="28"/>
        </w:rPr>
        <w:t>.</w:t>
      </w:r>
      <w:r w:rsidR="002E6FA6" w:rsidRPr="00E22A38">
        <w:rPr>
          <w:rFonts w:ascii="Times New Roman" w:hAnsi="Times New Roman" w:cs="Times New Roman"/>
          <w:sz w:val="28"/>
          <w:szCs w:val="28"/>
        </w:rPr>
        <w:t xml:space="preserve"> </w:t>
      </w:r>
      <w:r w:rsidR="00DA1DC9" w:rsidRPr="628F0384">
        <w:rPr>
          <w:rFonts w:ascii="Times New Roman" w:hAnsi="Times New Roman" w:cs="Times New Roman"/>
          <w:sz w:val="28"/>
          <w:szCs w:val="28"/>
        </w:rPr>
        <w:t>The</w:t>
      </w:r>
      <w:r w:rsidR="000F21CD" w:rsidRPr="00E22A38">
        <w:rPr>
          <w:rFonts w:ascii="Times New Roman" w:hAnsi="Times New Roman" w:cs="Times New Roman"/>
          <w:sz w:val="28"/>
          <w:szCs w:val="28"/>
        </w:rPr>
        <w:t xml:space="preserve"> case agent testified that he </w:t>
      </w:r>
      <w:r w:rsidR="007F287A" w:rsidRPr="00E22A38">
        <w:rPr>
          <w:rFonts w:ascii="Times New Roman" w:hAnsi="Times New Roman" w:cs="Times New Roman"/>
          <w:sz w:val="28"/>
          <w:szCs w:val="28"/>
        </w:rPr>
        <w:t>“needed to finish some interviews</w:t>
      </w:r>
      <w:r w:rsidR="00D22892" w:rsidRPr="00E22A38">
        <w:rPr>
          <w:rFonts w:ascii="Times New Roman" w:hAnsi="Times New Roman" w:cs="Times New Roman"/>
          <w:sz w:val="28"/>
          <w:szCs w:val="28"/>
        </w:rPr>
        <w:t>,</w:t>
      </w:r>
      <w:r w:rsidR="007F287A" w:rsidRPr="00E22A38">
        <w:rPr>
          <w:rFonts w:ascii="Times New Roman" w:hAnsi="Times New Roman" w:cs="Times New Roman"/>
          <w:sz w:val="28"/>
          <w:szCs w:val="28"/>
        </w:rPr>
        <w:t>”</w:t>
      </w:r>
      <w:r w:rsidR="00D22892" w:rsidRPr="00E22A38">
        <w:rPr>
          <w:rFonts w:ascii="Times New Roman" w:hAnsi="Times New Roman" w:cs="Times New Roman"/>
          <w:sz w:val="28"/>
          <w:szCs w:val="28"/>
        </w:rPr>
        <w:t xml:space="preserve"> </w:t>
      </w:r>
      <w:r w:rsidR="002871FE" w:rsidRPr="00E22A38">
        <w:rPr>
          <w:rFonts w:ascii="Times New Roman" w:hAnsi="Times New Roman" w:cs="Times New Roman"/>
          <w:sz w:val="28"/>
          <w:szCs w:val="28"/>
        </w:rPr>
        <w:t>but</w:t>
      </w:r>
      <w:r w:rsidR="00D22892" w:rsidRPr="00E22A38">
        <w:rPr>
          <w:rFonts w:ascii="Times New Roman" w:hAnsi="Times New Roman" w:cs="Times New Roman"/>
          <w:sz w:val="28"/>
          <w:szCs w:val="28"/>
        </w:rPr>
        <w:t xml:space="preserve"> could not recall </w:t>
      </w:r>
      <w:r w:rsidR="008D2B07" w:rsidRPr="00E22A38">
        <w:rPr>
          <w:rFonts w:ascii="Times New Roman" w:hAnsi="Times New Roman" w:cs="Times New Roman"/>
          <w:sz w:val="28"/>
          <w:szCs w:val="28"/>
        </w:rPr>
        <w:t>what interviews they were.</w:t>
      </w:r>
      <w:r w:rsidR="002D4DD1" w:rsidRPr="00E22A38">
        <w:rPr>
          <w:rFonts w:ascii="Times New Roman" w:hAnsi="Times New Roman" w:cs="Times New Roman"/>
          <w:sz w:val="28"/>
          <w:szCs w:val="28"/>
        </w:rPr>
        <w:t xml:space="preserve"> </w:t>
      </w:r>
      <w:r w:rsidR="002D4DD1"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Tormos-Vega, 656 F. Supp. 1525, 1531 (D.P.R. 1987)" </w:instrText>
      </w:r>
      <w:r w:rsidR="008C6175">
        <w:rPr>
          <w:rFonts w:ascii="Times New Roman" w:hAnsi="Times New Roman" w:cs="Times New Roman"/>
          <w:i/>
          <w:iCs/>
          <w:sz w:val="28"/>
          <w:szCs w:val="28"/>
        </w:rPr>
        <w:fldChar w:fldCharType="end"/>
      </w:r>
      <w:r w:rsidR="008D2B07" w:rsidRPr="00E22A38">
        <w:rPr>
          <w:rFonts w:ascii="Times New Roman" w:hAnsi="Times New Roman" w:cs="Times New Roman"/>
          <w:sz w:val="28"/>
          <w:szCs w:val="28"/>
        </w:rPr>
        <w:t xml:space="preserve"> </w:t>
      </w:r>
      <w:r w:rsidR="00BA74E8" w:rsidRPr="00E22A38">
        <w:rPr>
          <w:rFonts w:ascii="Times New Roman" w:hAnsi="Times New Roman" w:cs="Times New Roman"/>
          <w:sz w:val="28"/>
          <w:szCs w:val="28"/>
        </w:rPr>
        <w:t xml:space="preserve">The immunized testimony was </w:t>
      </w:r>
      <w:r w:rsidR="09633E3C" w:rsidRPr="00E22A38">
        <w:rPr>
          <w:rFonts w:ascii="Times New Roman" w:hAnsi="Times New Roman" w:cs="Times New Roman"/>
          <w:sz w:val="28"/>
          <w:szCs w:val="28"/>
        </w:rPr>
        <w:t>televised</w:t>
      </w:r>
      <w:r w:rsidR="00BA74E8" w:rsidRPr="00E22A38">
        <w:rPr>
          <w:rFonts w:ascii="Times New Roman" w:hAnsi="Times New Roman" w:cs="Times New Roman"/>
          <w:sz w:val="28"/>
          <w:szCs w:val="28"/>
        </w:rPr>
        <w:t xml:space="preserve">, and the case agent was among thousands of viewers who watched. </w:t>
      </w:r>
      <w:r w:rsidR="00BA74E8" w:rsidRPr="00E22A38">
        <w:rPr>
          <w:rFonts w:ascii="Times New Roman" w:hAnsi="Times New Roman" w:cs="Times New Roman"/>
          <w:i/>
          <w:iCs/>
          <w:sz w:val="28"/>
          <w:szCs w:val="28"/>
        </w:rPr>
        <w:t>Id.</w:t>
      </w:r>
      <w:r w:rsidR="00BA74E8" w:rsidRPr="00E22A38">
        <w:rPr>
          <w:rFonts w:ascii="Times New Roman" w:hAnsi="Times New Roman" w:cs="Times New Roman"/>
          <w:sz w:val="28"/>
          <w:szCs w:val="28"/>
        </w:rPr>
        <w:t xml:space="preserve"> at. 1527.</w:t>
      </w:r>
      <w:r w:rsidR="008C6175">
        <w:rPr>
          <w:rFonts w:ascii="Times New Roman" w:hAnsi="Times New Roman" w:cs="Times New Roman"/>
          <w:sz w:val="28"/>
          <w:szCs w:val="28"/>
        </w:rPr>
        <w:fldChar w:fldCharType="begin"/>
      </w:r>
      <w:r w:rsidR="008C6175">
        <w:instrText xml:space="preserve"> TA \s "U.S. v. Tormos-Vega, 656 F. Supp. 1525, 1531 (D.P.R. 1987)" </w:instrText>
      </w:r>
      <w:r w:rsidR="008C6175">
        <w:rPr>
          <w:rFonts w:ascii="Times New Roman" w:hAnsi="Times New Roman" w:cs="Times New Roman"/>
          <w:sz w:val="28"/>
          <w:szCs w:val="28"/>
        </w:rPr>
        <w:fldChar w:fldCharType="end"/>
      </w:r>
      <w:r w:rsidR="00BA74E8" w:rsidRPr="00E22A38">
        <w:rPr>
          <w:rFonts w:ascii="Times New Roman" w:hAnsi="Times New Roman" w:cs="Times New Roman"/>
          <w:sz w:val="28"/>
          <w:szCs w:val="28"/>
        </w:rPr>
        <w:t xml:space="preserve"> </w:t>
      </w:r>
      <w:r w:rsidR="002D4DD1" w:rsidRPr="00E22A38">
        <w:rPr>
          <w:rFonts w:ascii="Times New Roman" w:hAnsi="Times New Roman" w:cs="Times New Roman"/>
          <w:sz w:val="28"/>
          <w:szCs w:val="28"/>
        </w:rPr>
        <w:t xml:space="preserve"> </w:t>
      </w:r>
      <w:r w:rsidR="3E8B6C11" w:rsidRPr="00E22A38">
        <w:rPr>
          <w:rFonts w:ascii="Times New Roman" w:hAnsi="Times New Roman" w:cs="Times New Roman"/>
          <w:sz w:val="28"/>
          <w:szCs w:val="28"/>
        </w:rPr>
        <w:t>Despite this</w:t>
      </w:r>
      <w:r w:rsidR="54DDEEC5" w:rsidRPr="00E22A38">
        <w:rPr>
          <w:rFonts w:ascii="Times New Roman" w:hAnsi="Times New Roman" w:cs="Times New Roman"/>
          <w:sz w:val="28"/>
          <w:szCs w:val="28"/>
        </w:rPr>
        <w:t xml:space="preserve">, </w:t>
      </w:r>
      <w:r w:rsidR="7724F605" w:rsidRPr="628F0384">
        <w:rPr>
          <w:rFonts w:ascii="Times New Roman" w:hAnsi="Times New Roman" w:cs="Times New Roman"/>
          <w:sz w:val="28"/>
          <w:szCs w:val="28"/>
        </w:rPr>
        <w:t>t</w:t>
      </w:r>
      <w:r w:rsidR="00DF4C42" w:rsidRPr="628F0384">
        <w:rPr>
          <w:rFonts w:ascii="Times New Roman" w:hAnsi="Times New Roman" w:cs="Times New Roman"/>
          <w:sz w:val="28"/>
          <w:szCs w:val="28"/>
        </w:rPr>
        <w:t>he</w:t>
      </w:r>
      <w:r w:rsidR="00DF4C42" w:rsidRPr="00E22A38">
        <w:rPr>
          <w:rFonts w:ascii="Times New Roman" w:hAnsi="Times New Roman" w:cs="Times New Roman"/>
          <w:sz w:val="28"/>
          <w:szCs w:val="28"/>
        </w:rPr>
        <w:t xml:space="preserve"> case agent testified that he only used the immunized testimony to “corroborate” what he already had in the case</w:t>
      </w:r>
      <w:r w:rsidR="66365880" w:rsidRPr="00E22A38">
        <w:rPr>
          <w:rFonts w:ascii="Times New Roman" w:hAnsi="Times New Roman" w:cs="Times New Roman"/>
          <w:sz w:val="28"/>
          <w:szCs w:val="28"/>
        </w:rPr>
        <w:t xml:space="preserve"> and </w:t>
      </w:r>
      <w:r w:rsidR="4A11AAC2" w:rsidRPr="00E22A38">
        <w:rPr>
          <w:rFonts w:ascii="Times New Roman" w:hAnsi="Times New Roman" w:cs="Times New Roman"/>
          <w:sz w:val="28"/>
          <w:szCs w:val="28"/>
        </w:rPr>
        <w:t xml:space="preserve">repeatedly </w:t>
      </w:r>
      <w:r w:rsidR="00A67CE0" w:rsidRPr="628F0384">
        <w:rPr>
          <w:rFonts w:ascii="Times New Roman" w:hAnsi="Times New Roman" w:cs="Times New Roman"/>
          <w:sz w:val="28"/>
          <w:szCs w:val="28"/>
        </w:rPr>
        <w:t>denied</w:t>
      </w:r>
      <w:r w:rsidR="66365880" w:rsidRPr="628F0384">
        <w:rPr>
          <w:rFonts w:ascii="Times New Roman" w:hAnsi="Times New Roman" w:cs="Times New Roman"/>
          <w:sz w:val="28"/>
          <w:szCs w:val="28"/>
        </w:rPr>
        <w:t xml:space="preserve"> </w:t>
      </w:r>
      <w:r w:rsidR="66365880" w:rsidRPr="00E22A38">
        <w:rPr>
          <w:rFonts w:ascii="Times New Roman" w:hAnsi="Times New Roman" w:cs="Times New Roman"/>
          <w:sz w:val="28"/>
          <w:szCs w:val="28"/>
        </w:rPr>
        <w:t>us</w:t>
      </w:r>
      <w:r w:rsidR="36082E7A" w:rsidRPr="00E22A38">
        <w:rPr>
          <w:rFonts w:ascii="Times New Roman" w:hAnsi="Times New Roman" w:cs="Times New Roman"/>
          <w:sz w:val="28"/>
          <w:szCs w:val="28"/>
        </w:rPr>
        <w:t>ing</w:t>
      </w:r>
      <w:r w:rsidR="66365880" w:rsidRPr="00E22A38">
        <w:rPr>
          <w:rFonts w:ascii="Times New Roman" w:hAnsi="Times New Roman" w:cs="Times New Roman"/>
          <w:sz w:val="28"/>
          <w:szCs w:val="28"/>
        </w:rPr>
        <w:t xml:space="preserve"> it to develop any investigative </w:t>
      </w:r>
      <w:proofErr w:type="gramStart"/>
      <w:r w:rsidR="66365880" w:rsidRPr="00E22A38">
        <w:rPr>
          <w:rFonts w:ascii="Times New Roman" w:hAnsi="Times New Roman" w:cs="Times New Roman"/>
          <w:sz w:val="28"/>
          <w:szCs w:val="28"/>
        </w:rPr>
        <w:t>leads</w:t>
      </w:r>
      <w:r w:rsidR="00226DBE" w:rsidRPr="628F0384">
        <w:rPr>
          <w:rFonts w:ascii="Times New Roman" w:hAnsi="Times New Roman" w:cs="Times New Roman"/>
          <w:sz w:val="28"/>
          <w:szCs w:val="28"/>
        </w:rPr>
        <w:t>, but</w:t>
      </w:r>
      <w:proofErr w:type="gramEnd"/>
      <w:r w:rsidR="00A97C9C" w:rsidRPr="00E22A38">
        <w:rPr>
          <w:rFonts w:ascii="Times New Roman" w:hAnsi="Times New Roman" w:cs="Times New Roman"/>
          <w:sz w:val="28"/>
          <w:szCs w:val="28"/>
        </w:rPr>
        <w:t xml:space="preserve"> later </w:t>
      </w:r>
      <w:r w:rsidR="00157628" w:rsidRPr="00E22A38">
        <w:rPr>
          <w:rFonts w:ascii="Times New Roman" w:hAnsi="Times New Roman" w:cs="Times New Roman"/>
          <w:sz w:val="28"/>
          <w:szCs w:val="28"/>
        </w:rPr>
        <w:t xml:space="preserve">admitted that he acquired </w:t>
      </w:r>
      <w:r w:rsidR="00A97C9C" w:rsidRPr="00E22A38">
        <w:rPr>
          <w:rFonts w:ascii="Times New Roman" w:hAnsi="Times New Roman" w:cs="Times New Roman"/>
          <w:sz w:val="28"/>
          <w:szCs w:val="28"/>
        </w:rPr>
        <w:t xml:space="preserve">knowledge about evidence from the testimony. </w:t>
      </w:r>
      <w:r w:rsidR="00A97C9C" w:rsidRPr="00E22A38">
        <w:rPr>
          <w:rFonts w:ascii="Times New Roman" w:hAnsi="Times New Roman" w:cs="Times New Roman"/>
          <w:i/>
          <w:iCs/>
          <w:sz w:val="28"/>
          <w:szCs w:val="28"/>
        </w:rPr>
        <w:t>Id.</w:t>
      </w:r>
      <w:r w:rsidR="00A97C9C" w:rsidRPr="00E22A38">
        <w:rPr>
          <w:rFonts w:ascii="Times New Roman" w:hAnsi="Times New Roman" w:cs="Times New Roman"/>
          <w:sz w:val="28"/>
          <w:szCs w:val="28"/>
        </w:rPr>
        <w:t xml:space="preserve"> at 1528</w:t>
      </w:r>
      <w:r w:rsidR="008C6175">
        <w:rPr>
          <w:rFonts w:ascii="Times New Roman" w:hAnsi="Times New Roman" w:cs="Times New Roman"/>
          <w:sz w:val="28"/>
          <w:szCs w:val="28"/>
        </w:rPr>
        <w:fldChar w:fldCharType="begin"/>
      </w:r>
      <w:r w:rsidR="008C6175">
        <w:instrText xml:space="preserve"> TA \s "U.S. v. Tormos-Vega, 656 F. Supp. 1525, 1531 (D.P.R. 1987)" </w:instrText>
      </w:r>
      <w:r w:rsidR="008C6175">
        <w:rPr>
          <w:rFonts w:ascii="Times New Roman" w:hAnsi="Times New Roman" w:cs="Times New Roman"/>
          <w:sz w:val="28"/>
          <w:szCs w:val="28"/>
        </w:rPr>
        <w:fldChar w:fldCharType="end"/>
      </w:r>
      <w:r w:rsidR="00A97C9C" w:rsidRPr="00E22A38">
        <w:rPr>
          <w:rFonts w:ascii="Times New Roman" w:hAnsi="Times New Roman" w:cs="Times New Roman"/>
          <w:sz w:val="28"/>
          <w:szCs w:val="28"/>
        </w:rPr>
        <w:t>.</w:t>
      </w:r>
      <w:r w:rsidR="007E63CE" w:rsidRPr="00E22A38">
        <w:rPr>
          <w:rFonts w:ascii="Times New Roman" w:hAnsi="Times New Roman" w:cs="Times New Roman"/>
          <w:sz w:val="28"/>
          <w:szCs w:val="28"/>
        </w:rPr>
        <w:t xml:space="preserve"> </w:t>
      </w:r>
      <w:r w:rsidR="00226DBE" w:rsidRPr="628F0384">
        <w:rPr>
          <w:rFonts w:ascii="Times New Roman" w:hAnsi="Times New Roman" w:cs="Times New Roman"/>
          <w:sz w:val="28"/>
          <w:szCs w:val="28"/>
        </w:rPr>
        <w:t>T</w:t>
      </w:r>
      <w:r w:rsidR="0056621F" w:rsidRPr="628F0384">
        <w:rPr>
          <w:rFonts w:ascii="Times New Roman" w:hAnsi="Times New Roman" w:cs="Times New Roman"/>
          <w:sz w:val="28"/>
          <w:szCs w:val="28"/>
        </w:rPr>
        <w:t>he</w:t>
      </w:r>
      <w:r w:rsidR="0056621F" w:rsidRPr="00E22A38">
        <w:rPr>
          <w:rFonts w:ascii="Times New Roman" w:hAnsi="Times New Roman" w:cs="Times New Roman"/>
          <w:sz w:val="28"/>
          <w:szCs w:val="28"/>
        </w:rPr>
        <w:t xml:space="preserve"> court stated that the </w:t>
      </w:r>
      <w:r w:rsidR="2DD5E4C3" w:rsidRPr="628F0384">
        <w:rPr>
          <w:rFonts w:ascii="Times New Roman" w:hAnsi="Times New Roman" w:cs="Times New Roman"/>
          <w:sz w:val="28"/>
          <w:szCs w:val="28"/>
        </w:rPr>
        <w:t>G</w:t>
      </w:r>
      <w:r w:rsidR="00D92990" w:rsidRPr="628F0384">
        <w:rPr>
          <w:rFonts w:ascii="Times New Roman" w:hAnsi="Times New Roman" w:cs="Times New Roman"/>
          <w:sz w:val="28"/>
          <w:szCs w:val="28"/>
        </w:rPr>
        <w:t>overnment</w:t>
      </w:r>
      <w:r w:rsidR="00D92990" w:rsidRPr="00E22A38">
        <w:rPr>
          <w:rFonts w:ascii="Times New Roman" w:hAnsi="Times New Roman" w:cs="Times New Roman"/>
          <w:sz w:val="28"/>
          <w:szCs w:val="28"/>
        </w:rPr>
        <w:t xml:space="preserve"> </w:t>
      </w:r>
      <w:r w:rsidR="00DD57F3" w:rsidRPr="00E22A38">
        <w:rPr>
          <w:rFonts w:ascii="Times New Roman" w:hAnsi="Times New Roman" w:cs="Times New Roman"/>
          <w:sz w:val="28"/>
          <w:szCs w:val="28"/>
        </w:rPr>
        <w:t>took on</w:t>
      </w:r>
      <w:r w:rsidR="00900DED" w:rsidRPr="00E22A38">
        <w:rPr>
          <w:rFonts w:ascii="Times New Roman" w:hAnsi="Times New Roman" w:cs="Times New Roman"/>
          <w:sz w:val="28"/>
          <w:szCs w:val="28"/>
        </w:rPr>
        <w:t xml:space="preserve"> the impossible task of legitimating all the </w:t>
      </w:r>
      <w:r w:rsidR="58523186" w:rsidRPr="628F0384">
        <w:rPr>
          <w:rFonts w:ascii="Times New Roman" w:hAnsi="Times New Roman" w:cs="Times New Roman"/>
          <w:sz w:val="28"/>
          <w:szCs w:val="28"/>
        </w:rPr>
        <w:t>G</w:t>
      </w:r>
      <w:r w:rsidR="00900DED" w:rsidRPr="628F0384">
        <w:rPr>
          <w:rFonts w:ascii="Times New Roman" w:hAnsi="Times New Roman" w:cs="Times New Roman"/>
          <w:sz w:val="28"/>
          <w:szCs w:val="28"/>
        </w:rPr>
        <w:t>overnment’s</w:t>
      </w:r>
      <w:r w:rsidR="00900DED" w:rsidRPr="00E22A38">
        <w:rPr>
          <w:rFonts w:ascii="Times New Roman" w:hAnsi="Times New Roman" w:cs="Times New Roman"/>
          <w:sz w:val="28"/>
          <w:szCs w:val="28"/>
        </w:rPr>
        <w:t xml:space="preserve"> evidence after the intentional or unintentional use of immunized materials in furtherance of the federal investigation</w:t>
      </w:r>
      <w:r w:rsidR="001300DD" w:rsidRPr="00E22A38">
        <w:rPr>
          <w:rFonts w:ascii="Times New Roman" w:hAnsi="Times New Roman" w:cs="Times New Roman"/>
          <w:sz w:val="28"/>
          <w:szCs w:val="28"/>
        </w:rPr>
        <w:t xml:space="preserve">. </w:t>
      </w:r>
      <w:r w:rsidR="001300DD" w:rsidRPr="00E22A38">
        <w:rPr>
          <w:rFonts w:ascii="Times New Roman" w:hAnsi="Times New Roman" w:cs="Times New Roman"/>
          <w:i/>
          <w:iCs/>
          <w:sz w:val="28"/>
          <w:szCs w:val="28"/>
        </w:rPr>
        <w:t xml:space="preserve">Id. </w:t>
      </w:r>
      <w:r w:rsidR="001300DD" w:rsidRPr="00E22A38">
        <w:rPr>
          <w:rFonts w:ascii="Times New Roman" w:hAnsi="Times New Roman" w:cs="Times New Roman"/>
          <w:sz w:val="28"/>
          <w:szCs w:val="28"/>
        </w:rPr>
        <w:t>at 1537</w:t>
      </w:r>
      <w:r w:rsidR="008C6175">
        <w:rPr>
          <w:rFonts w:ascii="Times New Roman" w:hAnsi="Times New Roman" w:cs="Times New Roman"/>
          <w:sz w:val="28"/>
          <w:szCs w:val="28"/>
        </w:rPr>
        <w:fldChar w:fldCharType="begin"/>
      </w:r>
      <w:r w:rsidR="008C6175">
        <w:instrText xml:space="preserve"> TA \s "U.S. v. Tormos-Vega, 656 F. Supp. 1525, 1531 (D.P.R. 1987)" </w:instrText>
      </w:r>
      <w:r w:rsidR="008C6175">
        <w:rPr>
          <w:rFonts w:ascii="Times New Roman" w:hAnsi="Times New Roman" w:cs="Times New Roman"/>
          <w:sz w:val="28"/>
          <w:szCs w:val="28"/>
        </w:rPr>
        <w:fldChar w:fldCharType="end"/>
      </w:r>
      <w:r w:rsidR="001300DD" w:rsidRPr="00E22A38">
        <w:rPr>
          <w:rFonts w:ascii="Times New Roman" w:hAnsi="Times New Roman" w:cs="Times New Roman"/>
          <w:sz w:val="28"/>
          <w:szCs w:val="28"/>
        </w:rPr>
        <w:t xml:space="preserve">. </w:t>
      </w:r>
      <w:r w:rsidR="00226DBE" w:rsidRPr="628F0384">
        <w:rPr>
          <w:rFonts w:ascii="Times New Roman" w:hAnsi="Times New Roman" w:cs="Times New Roman"/>
          <w:sz w:val="28"/>
          <w:szCs w:val="28"/>
        </w:rPr>
        <w:t xml:space="preserve">Accordingly, </w:t>
      </w:r>
      <w:r w:rsidR="2B448E6D" w:rsidRPr="628F0384">
        <w:rPr>
          <w:rFonts w:ascii="Times New Roman" w:hAnsi="Times New Roman" w:cs="Times New Roman"/>
          <w:sz w:val="28"/>
          <w:szCs w:val="28"/>
        </w:rPr>
        <w:t>t</w:t>
      </w:r>
      <w:r w:rsidR="001300DD" w:rsidRPr="628F0384">
        <w:rPr>
          <w:rFonts w:ascii="Times New Roman" w:hAnsi="Times New Roman" w:cs="Times New Roman"/>
          <w:sz w:val="28"/>
          <w:szCs w:val="28"/>
        </w:rPr>
        <w:t xml:space="preserve">he </w:t>
      </w:r>
      <w:r w:rsidR="001300DD" w:rsidRPr="00E22A38">
        <w:rPr>
          <w:rFonts w:ascii="Times New Roman" w:hAnsi="Times New Roman" w:cs="Times New Roman"/>
          <w:sz w:val="28"/>
          <w:szCs w:val="28"/>
        </w:rPr>
        <w:t xml:space="preserve">court </w:t>
      </w:r>
      <w:r w:rsidR="00B2413D" w:rsidRPr="00E22A38">
        <w:rPr>
          <w:rFonts w:ascii="Times New Roman" w:hAnsi="Times New Roman" w:cs="Times New Roman"/>
          <w:sz w:val="28"/>
          <w:szCs w:val="28"/>
        </w:rPr>
        <w:t>held</w:t>
      </w:r>
      <w:r w:rsidR="001300DD" w:rsidRPr="00E22A38">
        <w:rPr>
          <w:rFonts w:ascii="Times New Roman" w:hAnsi="Times New Roman" w:cs="Times New Roman"/>
          <w:sz w:val="28"/>
          <w:szCs w:val="28"/>
        </w:rPr>
        <w:t xml:space="preserve"> that </w:t>
      </w:r>
      <w:r w:rsidR="00213CFE" w:rsidRPr="00E22A38">
        <w:rPr>
          <w:rFonts w:ascii="Times New Roman" w:hAnsi="Times New Roman" w:cs="Times New Roman"/>
          <w:sz w:val="28"/>
          <w:szCs w:val="28"/>
        </w:rPr>
        <w:t xml:space="preserve">the </w:t>
      </w:r>
      <w:r w:rsidR="19EA8742" w:rsidRPr="628F0384">
        <w:rPr>
          <w:rFonts w:ascii="Times New Roman" w:hAnsi="Times New Roman" w:cs="Times New Roman"/>
          <w:sz w:val="28"/>
          <w:szCs w:val="28"/>
        </w:rPr>
        <w:t>G</w:t>
      </w:r>
      <w:r w:rsidR="00213CFE" w:rsidRPr="628F0384">
        <w:rPr>
          <w:rFonts w:ascii="Times New Roman" w:hAnsi="Times New Roman" w:cs="Times New Roman"/>
          <w:sz w:val="28"/>
          <w:szCs w:val="28"/>
        </w:rPr>
        <w:t>overnment</w:t>
      </w:r>
      <w:r w:rsidR="00213CFE" w:rsidRPr="00E22A38">
        <w:rPr>
          <w:rFonts w:ascii="Times New Roman" w:hAnsi="Times New Roman" w:cs="Times New Roman"/>
          <w:sz w:val="28"/>
          <w:szCs w:val="28"/>
        </w:rPr>
        <w:t xml:space="preserve"> failed to meet the required burden by a very wide margin. </w:t>
      </w:r>
      <w:r w:rsidR="00213CFE" w:rsidRPr="00E22A38">
        <w:rPr>
          <w:rFonts w:ascii="Times New Roman" w:hAnsi="Times New Roman" w:cs="Times New Roman"/>
          <w:i/>
          <w:iCs/>
          <w:sz w:val="28"/>
          <w:szCs w:val="28"/>
        </w:rPr>
        <w:t>Id.</w:t>
      </w:r>
      <w:r w:rsidR="008C6175">
        <w:rPr>
          <w:rFonts w:ascii="Times New Roman" w:hAnsi="Times New Roman" w:cs="Times New Roman"/>
          <w:i/>
          <w:iCs/>
          <w:sz w:val="28"/>
          <w:szCs w:val="28"/>
        </w:rPr>
        <w:fldChar w:fldCharType="begin"/>
      </w:r>
      <w:r w:rsidR="008C6175">
        <w:instrText xml:space="preserve"> TA \s "U.S. v. Tormos-Vega, 656 F. Supp. 1525, 1531 (D.P.R. 1987)" </w:instrText>
      </w:r>
      <w:r w:rsidR="008C6175">
        <w:rPr>
          <w:rFonts w:ascii="Times New Roman" w:hAnsi="Times New Roman" w:cs="Times New Roman"/>
          <w:i/>
          <w:iCs/>
          <w:sz w:val="28"/>
          <w:szCs w:val="28"/>
        </w:rPr>
        <w:fldChar w:fldCharType="end"/>
      </w:r>
      <w:r w:rsidR="00213CFE" w:rsidRPr="00E22A38">
        <w:rPr>
          <w:rFonts w:ascii="Times New Roman" w:hAnsi="Times New Roman" w:cs="Times New Roman"/>
          <w:sz w:val="28"/>
          <w:szCs w:val="28"/>
        </w:rPr>
        <w:t xml:space="preserve"> </w:t>
      </w:r>
    </w:p>
    <w:p w14:paraId="31F3CE28" w14:textId="57128FA3" w:rsidR="00A615F4" w:rsidRPr="00E22A38" w:rsidRDefault="008A62CC">
      <w:pPr>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r>
      <w:r w:rsidR="0052416C" w:rsidRPr="00E22A38">
        <w:rPr>
          <w:rFonts w:ascii="Times New Roman" w:hAnsi="Times New Roman" w:cs="Times New Roman"/>
          <w:sz w:val="28"/>
          <w:szCs w:val="28"/>
        </w:rPr>
        <w:t xml:space="preserve">Based on </w:t>
      </w:r>
      <w:r w:rsidR="0052416C" w:rsidRPr="00E22A38">
        <w:rPr>
          <w:rFonts w:ascii="Times New Roman" w:hAnsi="Times New Roman" w:cs="Times New Roman"/>
          <w:i/>
          <w:iCs/>
          <w:sz w:val="28"/>
          <w:szCs w:val="28"/>
        </w:rPr>
        <w:t>Schmidgall</w:t>
      </w:r>
      <w:r w:rsidR="0052416C" w:rsidRPr="00E22A38">
        <w:rPr>
          <w:rFonts w:ascii="Times New Roman" w:hAnsi="Times New Roman" w:cs="Times New Roman"/>
          <w:sz w:val="28"/>
          <w:szCs w:val="28"/>
        </w:rPr>
        <w:t xml:space="preserve"> and </w:t>
      </w:r>
      <w:r w:rsidR="0033386F" w:rsidRPr="00E22A38">
        <w:rPr>
          <w:rFonts w:ascii="Times New Roman" w:hAnsi="Times New Roman" w:cs="Times New Roman"/>
          <w:i/>
          <w:iCs/>
          <w:sz w:val="28"/>
          <w:szCs w:val="28"/>
        </w:rPr>
        <w:t>Tormos-Vega</w:t>
      </w:r>
      <w:r w:rsidR="0033386F" w:rsidRPr="00E22A38">
        <w:rPr>
          <w:rFonts w:ascii="Times New Roman" w:hAnsi="Times New Roman" w:cs="Times New Roman"/>
          <w:sz w:val="28"/>
          <w:szCs w:val="28"/>
        </w:rPr>
        <w:t>, this</w:t>
      </w:r>
      <w:r w:rsidR="00F6786D" w:rsidRPr="00E22A38">
        <w:rPr>
          <w:rFonts w:ascii="Times New Roman" w:hAnsi="Times New Roman" w:cs="Times New Roman"/>
          <w:sz w:val="28"/>
          <w:szCs w:val="28"/>
        </w:rPr>
        <w:t xml:space="preserve"> Court should </w:t>
      </w:r>
      <w:r w:rsidR="00F02C95" w:rsidRPr="00E22A38">
        <w:rPr>
          <w:rFonts w:ascii="Times New Roman" w:hAnsi="Times New Roman" w:cs="Times New Roman"/>
          <w:sz w:val="28"/>
          <w:szCs w:val="28"/>
        </w:rPr>
        <w:t>grant the Motion to Suppress Evidence Obtained in Violation of Court Order.</w:t>
      </w:r>
      <w:r w:rsidR="004F036B" w:rsidRPr="00E22A38">
        <w:rPr>
          <w:rFonts w:ascii="Times New Roman" w:hAnsi="Times New Roman" w:cs="Times New Roman"/>
          <w:sz w:val="28"/>
          <w:szCs w:val="28"/>
        </w:rPr>
        <w:t xml:space="preserve"> Like the </w:t>
      </w:r>
      <w:r w:rsidR="00915055" w:rsidRPr="00E22A38">
        <w:rPr>
          <w:rFonts w:ascii="Times New Roman" w:hAnsi="Times New Roman" w:cs="Times New Roman"/>
          <w:sz w:val="28"/>
          <w:szCs w:val="28"/>
        </w:rPr>
        <w:t xml:space="preserve">co-conspirator in </w:t>
      </w:r>
      <w:r w:rsidR="00915055" w:rsidRPr="00E22A38">
        <w:rPr>
          <w:rFonts w:ascii="Times New Roman" w:hAnsi="Times New Roman" w:cs="Times New Roman"/>
          <w:i/>
          <w:iCs/>
          <w:sz w:val="28"/>
          <w:szCs w:val="28"/>
        </w:rPr>
        <w:t>Schmidgall</w:t>
      </w:r>
      <w:r w:rsidR="00915055" w:rsidRPr="00E22A38">
        <w:rPr>
          <w:rFonts w:ascii="Times New Roman" w:hAnsi="Times New Roman" w:cs="Times New Roman"/>
          <w:sz w:val="28"/>
          <w:szCs w:val="28"/>
        </w:rPr>
        <w:t xml:space="preserve"> and the </w:t>
      </w:r>
      <w:r w:rsidR="001E6E93" w:rsidRPr="00E22A38">
        <w:rPr>
          <w:rFonts w:ascii="Times New Roman" w:hAnsi="Times New Roman" w:cs="Times New Roman"/>
          <w:sz w:val="28"/>
          <w:szCs w:val="28"/>
        </w:rPr>
        <w:t xml:space="preserve">extortionist in </w:t>
      </w:r>
      <w:r w:rsidR="001E6E93" w:rsidRPr="00E22A38">
        <w:rPr>
          <w:rFonts w:ascii="Times New Roman" w:hAnsi="Times New Roman" w:cs="Times New Roman"/>
          <w:i/>
          <w:iCs/>
          <w:sz w:val="28"/>
          <w:szCs w:val="28"/>
        </w:rPr>
        <w:t>Tormos-Vega</w:t>
      </w:r>
      <w:r w:rsidR="001E6E93" w:rsidRPr="00E22A38">
        <w:rPr>
          <w:rFonts w:ascii="Times New Roman" w:hAnsi="Times New Roman" w:cs="Times New Roman"/>
          <w:sz w:val="28"/>
          <w:szCs w:val="28"/>
        </w:rPr>
        <w:t xml:space="preserve">, Calloway was indicted </w:t>
      </w:r>
      <w:r w:rsidR="00D56226" w:rsidRPr="00E22A38">
        <w:rPr>
          <w:rFonts w:ascii="Times New Roman" w:hAnsi="Times New Roman" w:cs="Times New Roman"/>
          <w:sz w:val="28"/>
          <w:szCs w:val="28"/>
        </w:rPr>
        <w:t>by</w:t>
      </w:r>
      <w:r w:rsidR="00564B3F" w:rsidRPr="00E22A38">
        <w:rPr>
          <w:rFonts w:ascii="Times New Roman" w:hAnsi="Times New Roman" w:cs="Times New Roman"/>
          <w:sz w:val="28"/>
          <w:szCs w:val="28"/>
        </w:rPr>
        <w:t xml:space="preserve"> a grand </w:t>
      </w:r>
      <w:r w:rsidR="00D56226" w:rsidRPr="00E22A38">
        <w:rPr>
          <w:rFonts w:ascii="Times New Roman" w:hAnsi="Times New Roman" w:cs="Times New Roman"/>
          <w:sz w:val="28"/>
          <w:szCs w:val="28"/>
        </w:rPr>
        <w:lastRenderedPageBreak/>
        <w:t xml:space="preserve">jury </w:t>
      </w:r>
      <w:r w:rsidR="00564B3F" w:rsidRPr="00E22A38">
        <w:rPr>
          <w:rFonts w:ascii="Times New Roman" w:hAnsi="Times New Roman" w:cs="Times New Roman"/>
          <w:sz w:val="28"/>
          <w:szCs w:val="28"/>
        </w:rPr>
        <w:t>convened to prosecute</w:t>
      </w:r>
      <w:r w:rsidR="003149EA" w:rsidRPr="00E22A38">
        <w:rPr>
          <w:rFonts w:ascii="Times New Roman" w:hAnsi="Times New Roman" w:cs="Times New Roman"/>
          <w:sz w:val="28"/>
          <w:szCs w:val="28"/>
        </w:rPr>
        <w:t xml:space="preserve"> her</w:t>
      </w:r>
      <w:r w:rsidR="002E508F" w:rsidRPr="00E22A38">
        <w:rPr>
          <w:rFonts w:ascii="Times New Roman" w:hAnsi="Times New Roman" w:cs="Times New Roman"/>
          <w:sz w:val="28"/>
          <w:szCs w:val="28"/>
        </w:rPr>
        <w:t>.</w:t>
      </w:r>
      <w:r w:rsidR="00CC2816" w:rsidRPr="00E22A38">
        <w:rPr>
          <w:rFonts w:ascii="Times New Roman" w:hAnsi="Times New Roman" w:cs="Times New Roman"/>
          <w:sz w:val="28"/>
          <w:szCs w:val="28"/>
        </w:rPr>
        <w:t xml:space="preserve"> R. at </w:t>
      </w:r>
      <w:r w:rsidR="00677C95" w:rsidRPr="00E22A38">
        <w:rPr>
          <w:rFonts w:ascii="Times New Roman" w:hAnsi="Times New Roman" w:cs="Times New Roman"/>
          <w:sz w:val="28"/>
          <w:szCs w:val="28"/>
        </w:rPr>
        <w:t>7</w:t>
      </w:r>
      <w:r w:rsidR="00034BF7" w:rsidRPr="00E22A38">
        <w:rPr>
          <w:rFonts w:ascii="Times New Roman" w:hAnsi="Times New Roman" w:cs="Times New Roman"/>
          <w:sz w:val="28"/>
          <w:szCs w:val="28"/>
        </w:rPr>
        <w:t xml:space="preserve">. </w:t>
      </w:r>
      <w:r w:rsidR="77C0C7E2" w:rsidRPr="00E22A38">
        <w:rPr>
          <w:rFonts w:ascii="Times New Roman" w:hAnsi="Times New Roman" w:cs="Times New Roman"/>
          <w:sz w:val="28"/>
          <w:szCs w:val="28"/>
        </w:rPr>
        <w:t>Additionally</w:t>
      </w:r>
      <w:r w:rsidR="46D31080" w:rsidRPr="00E22A38">
        <w:rPr>
          <w:rFonts w:ascii="Times New Roman" w:hAnsi="Times New Roman" w:cs="Times New Roman"/>
          <w:sz w:val="28"/>
          <w:szCs w:val="28"/>
        </w:rPr>
        <w:t xml:space="preserve">, </w:t>
      </w:r>
      <w:r w:rsidR="2833C686" w:rsidRPr="628F0384">
        <w:rPr>
          <w:rFonts w:ascii="Times New Roman" w:hAnsi="Times New Roman" w:cs="Times New Roman"/>
          <w:sz w:val="28"/>
          <w:szCs w:val="28"/>
        </w:rPr>
        <w:t>like</w:t>
      </w:r>
      <w:r w:rsidR="00D15ED2" w:rsidRPr="00E22A38">
        <w:rPr>
          <w:rFonts w:ascii="Times New Roman" w:hAnsi="Times New Roman" w:cs="Times New Roman"/>
          <w:sz w:val="28"/>
          <w:szCs w:val="28"/>
        </w:rPr>
        <w:t xml:space="preserve"> the</w:t>
      </w:r>
      <w:r w:rsidR="004768F6" w:rsidRPr="00E22A38">
        <w:rPr>
          <w:rFonts w:ascii="Times New Roman" w:hAnsi="Times New Roman" w:cs="Times New Roman"/>
          <w:sz w:val="28"/>
          <w:szCs w:val="28"/>
        </w:rPr>
        <w:t xml:space="preserve"> </w:t>
      </w:r>
      <w:r w:rsidR="003906E6" w:rsidRPr="00E22A38">
        <w:rPr>
          <w:rFonts w:ascii="Times New Roman" w:hAnsi="Times New Roman" w:cs="Times New Roman"/>
          <w:sz w:val="28"/>
          <w:szCs w:val="28"/>
        </w:rPr>
        <w:t xml:space="preserve">evidence </w:t>
      </w:r>
      <w:r w:rsidR="002F2D9E" w:rsidRPr="00E22A38">
        <w:rPr>
          <w:rFonts w:ascii="Times New Roman" w:hAnsi="Times New Roman" w:cs="Times New Roman"/>
          <w:sz w:val="28"/>
          <w:szCs w:val="28"/>
        </w:rPr>
        <w:t>presented</w:t>
      </w:r>
      <w:r w:rsidR="004768F6" w:rsidRPr="00E22A38">
        <w:rPr>
          <w:rFonts w:ascii="Times New Roman" w:hAnsi="Times New Roman" w:cs="Times New Roman"/>
          <w:sz w:val="28"/>
          <w:szCs w:val="28"/>
        </w:rPr>
        <w:t xml:space="preserve"> by the agents</w:t>
      </w:r>
      <w:r w:rsidR="003906E6" w:rsidRPr="00E22A38">
        <w:rPr>
          <w:rFonts w:ascii="Times New Roman" w:hAnsi="Times New Roman" w:cs="Times New Roman"/>
          <w:sz w:val="28"/>
          <w:szCs w:val="28"/>
        </w:rPr>
        <w:t xml:space="preserve"> </w:t>
      </w:r>
      <w:r w:rsidR="65631D4F" w:rsidRPr="00E22A38">
        <w:rPr>
          <w:rFonts w:ascii="Times New Roman" w:hAnsi="Times New Roman" w:cs="Times New Roman"/>
          <w:sz w:val="28"/>
          <w:szCs w:val="28"/>
        </w:rPr>
        <w:t xml:space="preserve">to </w:t>
      </w:r>
      <w:r w:rsidR="003906E6" w:rsidRPr="00E22A38">
        <w:rPr>
          <w:rFonts w:ascii="Times New Roman" w:hAnsi="Times New Roman" w:cs="Times New Roman"/>
          <w:sz w:val="28"/>
          <w:szCs w:val="28"/>
        </w:rPr>
        <w:t>the grand jur</w:t>
      </w:r>
      <w:r w:rsidR="002F2D9E" w:rsidRPr="00E22A38">
        <w:rPr>
          <w:rFonts w:ascii="Times New Roman" w:hAnsi="Times New Roman" w:cs="Times New Roman"/>
          <w:sz w:val="28"/>
          <w:szCs w:val="28"/>
        </w:rPr>
        <w:t>ies</w:t>
      </w:r>
      <w:r w:rsidR="002F011E" w:rsidRPr="00E22A38">
        <w:rPr>
          <w:rFonts w:ascii="Times New Roman" w:hAnsi="Times New Roman" w:cs="Times New Roman"/>
          <w:sz w:val="28"/>
          <w:szCs w:val="28"/>
        </w:rPr>
        <w:t xml:space="preserve"> that indicted the defendants</w:t>
      </w:r>
      <w:r w:rsidR="003F057F" w:rsidRPr="00E22A38">
        <w:rPr>
          <w:rFonts w:ascii="Times New Roman" w:hAnsi="Times New Roman" w:cs="Times New Roman"/>
          <w:sz w:val="28"/>
          <w:szCs w:val="28"/>
        </w:rPr>
        <w:t xml:space="preserve"> in </w:t>
      </w:r>
      <w:r w:rsidR="003F057F" w:rsidRPr="00E22A38">
        <w:rPr>
          <w:rFonts w:ascii="Times New Roman" w:hAnsi="Times New Roman" w:cs="Times New Roman"/>
          <w:i/>
          <w:iCs/>
          <w:sz w:val="28"/>
          <w:szCs w:val="28"/>
        </w:rPr>
        <w:t>Schmidgall</w:t>
      </w:r>
      <w:r w:rsidR="003F057F" w:rsidRPr="00E22A38">
        <w:rPr>
          <w:rFonts w:ascii="Times New Roman" w:hAnsi="Times New Roman" w:cs="Times New Roman"/>
          <w:sz w:val="28"/>
          <w:szCs w:val="28"/>
        </w:rPr>
        <w:t xml:space="preserve"> and </w:t>
      </w:r>
      <w:r w:rsidR="003F057F" w:rsidRPr="00E22A38">
        <w:rPr>
          <w:rFonts w:ascii="Times New Roman" w:hAnsi="Times New Roman" w:cs="Times New Roman"/>
          <w:i/>
          <w:iCs/>
          <w:sz w:val="28"/>
          <w:szCs w:val="28"/>
        </w:rPr>
        <w:t>Tormos-Vega</w:t>
      </w:r>
      <w:r w:rsidR="003F057F" w:rsidRPr="00E22A38">
        <w:rPr>
          <w:rFonts w:ascii="Times New Roman" w:hAnsi="Times New Roman" w:cs="Times New Roman"/>
          <w:sz w:val="28"/>
          <w:szCs w:val="28"/>
        </w:rPr>
        <w:t xml:space="preserve">, </w:t>
      </w:r>
      <w:r w:rsidR="00C22420" w:rsidRPr="00E22A38">
        <w:rPr>
          <w:rFonts w:ascii="Times New Roman" w:hAnsi="Times New Roman" w:cs="Times New Roman"/>
          <w:sz w:val="28"/>
          <w:szCs w:val="28"/>
        </w:rPr>
        <w:t xml:space="preserve">the evidence presented </w:t>
      </w:r>
      <w:r w:rsidR="679EF1E6" w:rsidRPr="00E22A38">
        <w:rPr>
          <w:rFonts w:ascii="Times New Roman" w:hAnsi="Times New Roman" w:cs="Times New Roman"/>
          <w:sz w:val="28"/>
          <w:szCs w:val="28"/>
        </w:rPr>
        <w:t xml:space="preserve">to </w:t>
      </w:r>
      <w:r w:rsidR="002F011E" w:rsidRPr="00E22A38">
        <w:rPr>
          <w:rFonts w:ascii="Times New Roman" w:hAnsi="Times New Roman" w:cs="Times New Roman"/>
          <w:sz w:val="28"/>
          <w:szCs w:val="28"/>
        </w:rPr>
        <w:t>the</w:t>
      </w:r>
      <w:r w:rsidR="00C22420" w:rsidRPr="00E22A38">
        <w:rPr>
          <w:rFonts w:ascii="Times New Roman" w:hAnsi="Times New Roman" w:cs="Times New Roman"/>
          <w:sz w:val="28"/>
          <w:szCs w:val="28"/>
        </w:rPr>
        <w:t xml:space="preserve"> grand jury </w:t>
      </w:r>
      <w:r w:rsidR="002F011E" w:rsidRPr="00E22A38">
        <w:rPr>
          <w:rFonts w:ascii="Times New Roman" w:hAnsi="Times New Roman" w:cs="Times New Roman"/>
          <w:sz w:val="28"/>
          <w:szCs w:val="28"/>
        </w:rPr>
        <w:t xml:space="preserve">that indicted Calloway </w:t>
      </w:r>
      <w:r w:rsidR="00C22420" w:rsidRPr="00E22A38">
        <w:rPr>
          <w:rFonts w:ascii="Times New Roman" w:hAnsi="Times New Roman" w:cs="Times New Roman"/>
          <w:sz w:val="28"/>
          <w:szCs w:val="28"/>
        </w:rPr>
        <w:t>w</w:t>
      </w:r>
      <w:r w:rsidR="00A9648A" w:rsidRPr="00E22A38">
        <w:rPr>
          <w:rFonts w:ascii="Times New Roman" w:hAnsi="Times New Roman" w:cs="Times New Roman"/>
          <w:sz w:val="28"/>
          <w:szCs w:val="28"/>
        </w:rPr>
        <w:t xml:space="preserve">as </w:t>
      </w:r>
      <w:r w:rsidR="003149EA" w:rsidRPr="00E22A38">
        <w:rPr>
          <w:rFonts w:ascii="Times New Roman" w:hAnsi="Times New Roman" w:cs="Times New Roman"/>
          <w:sz w:val="28"/>
          <w:szCs w:val="28"/>
        </w:rPr>
        <w:t xml:space="preserve">obtained after </w:t>
      </w:r>
      <w:r w:rsidR="00A25161" w:rsidRPr="00E22A38">
        <w:rPr>
          <w:rFonts w:ascii="Times New Roman" w:hAnsi="Times New Roman" w:cs="Times New Roman"/>
          <w:sz w:val="28"/>
          <w:szCs w:val="28"/>
        </w:rPr>
        <w:t>she</w:t>
      </w:r>
      <w:r w:rsidR="00EB01B1" w:rsidRPr="00E22A38">
        <w:rPr>
          <w:rFonts w:ascii="Times New Roman" w:hAnsi="Times New Roman" w:cs="Times New Roman"/>
          <w:sz w:val="28"/>
          <w:szCs w:val="28"/>
        </w:rPr>
        <w:t xml:space="preserve"> gave </w:t>
      </w:r>
      <w:r w:rsidR="003149EA" w:rsidRPr="00E22A38">
        <w:rPr>
          <w:rFonts w:ascii="Times New Roman" w:hAnsi="Times New Roman" w:cs="Times New Roman"/>
          <w:sz w:val="28"/>
          <w:szCs w:val="28"/>
        </w:rPr>
        <w:t>immunized testimony.</w:t>
      </w:r>
      <w:r w:rsidR="00A83E66" w:rsidRPr="00E22A38">
        <w:rPr>
          <w:rFonts w:ascii="Times New Roman" w:hAnsi="Times New Roman" w:cs="Times New Roman"/>
          <w:sz w:val="28"/>
          <w:szCs w:val="28"/>
        </w:rPr>
        <w:t xml:space="preserve"> Nolan Dep.</w:t>
      </w:r>
      <w:r w:rsidR="008D7A96" w:rsidRPr="00E22A38">
        <w:rPr>
          <w:rFonts w:ascii="Times New Roman" w:hAnsi="Times New Roman" w:cs="Times New Roman"/>
          <w:sz w:val="28"/>
          <w:szCs w:val="28"/>
        </w:rPr>
        <w:t xml:space="preserve"> </w:t>
      </w:r>
      <w:r w:rsidR="00BD20E5" w:rsidRPr="00E22A38">
        <w:rPr>
          <w:rFonts w:ascii="Times New Roman" w:hAnsi="Times New Roman" w:cs="Times New Roman"/>
          <w:sz w:val="28"/>
          <w:szCs w:val="28"/>
        </w:rPr>
        <w:t>33:</w:t>
      </w:r>
      <w:r w:rsidR="008D7A96" w:rsidRPr="00E22A38">
        <w:rPr>
          <w:rFonts w:ascii="Times New Roman" w:hAnsi="Times New Roman" w:cs="Times New Roman"/>
          <w:sz w:val="28"/>
          <w:szCs w:val="28"/>
        </w:rPr>
        <w:t>377-</w:t>
      </w:r>
      <w:r w:rsidR="00BA0DE8" w:rsidRPr="00E22A38">
        <w:rPr>
          <w:rFonts w:ascii="Times New Roman" w:hAnsi="Times New Roman" w:cs="Times New Roman"/>
          <w:sz w:val="28"/>
          <w:szCs w:val="28"/>
        </w:rPr>
        <w:t xml:space="preserve">379, R. </w:t>
      </w:r>
      <w:r w:rsidR="00FE0D39" w:rsidRPr="00E22A38">
        <w:rPr>
          <w:rFonts w:ascii="Times New Roman" w:hAnsi="Times New Roman" w:cs="Times New Roman"/>
          <w:sz w:val="28"/>
          <w:szCs w:val="28"/>
        </w:rPr>
        <w:t xml:space="preserve">at </w:t>
      </w:r>
      <w:r w:rsidR="00C530A0" w:rsidRPr="00E22A38">
        <w:rPr>
          <w:rFonts w:ascii="Times New Roman" w:hAnsi="Times New Roman" w:cs="Times New Roman"/>
          <w:sz w:val="28"/>
          <w:szCs w:val="28"/>
        </w:rPr>
        <w:t>66.</w:t>
      </w:r>
      <w:r w:rsidR="00A25161" w:rsidRPr="00E22A38">
        <w:rPr>
          <w:rFonts w:ascii="Times New Roman" w:hAnsi="Times New Roman" w:cs="Times New Roman"/>
          <w:sz w:val="28"/>
          <w:szCs w:val="28"/>
        </w:rPr>
        <w:t xml:space="preserve"> </w:t>
      </w:r>
      <w:r w:rsidR="51A05B34" w:rsidRPr="00E22A38">
        <w:rPr>
          <w:rFonts w:ascii="Times New Roman" w:hAnsi="Times New Roman" w:cs="Times New Roman"/>
          <w:sz w:val="28"/>
          <w:szCs w:val="28"/>
        </w:rPr>
        <w:t xml:space="preserve">Furthermore, </w:t>
      </w:r>
      <w:proofErr w:type="gramStart"/>
      <w:r w:rsidR="4B65FA29" w:rsidRPr="628F0384">
        <w:rPr>
          <w:rFonts w:ascii="Times New Roman" w:hAnsi="Times New Roman" w:cs="Times New Roman"/>
          <w:sz w:val="28"/>
          <w:szCs w:val="28"/>
        </w:rPr>
        <w:t>l</w:t>
      </w:r>
      <w:r w:rsidR="00AA7355" w:rsidRPr="628F0384">
        <w:rPr>
          <w:rFonts w:ascii="Times New Roman" w:hAnsi="Times New Roman" w:cs="Times New Roman"/>
          <w:sz w:val="28"/>
          <w:szCs w:val="28"/>
        </w:rPr>
        <w:t>ike</w:t>
      </w:r>
      <w:proofErr w:type="gramEnd"/>
      <w:r w:rsidR="00AA7355" w:rsidRPr="00E22A38">
        <w:rPr>
          <w:rFonts w:ascii="Times New Roman" w:hAnsi="Times New Roman" w:cs="Times New Roman"/>
          <w:sz w:val="28"/>
          <w:szCs w:val="28"/>
        </w:rPr>
        <w:t xml:space="preserve"> t</w:t>
      </w:r>
      <w:r w:rsidR="008F5D74" w:rsidRPr="00E22A38">
        <w:rPr>
          <w:rFonts w:ascii="Times New Roman" w:hAnsi="Times New Roman" w:cs="Times New Roman"/>
          <w:sz w:val="28"/>
          <w:szCs w:val="28"/>
        </w:rPr>
        <w:t xml:space="preserve">he </w:t>
      </w:r>
      <w:r w:rsidR="00F5481A" w:rsidRPr="00E22A38">
        <w:rPr>
          <w:rFonts w:ascii="Times New Roman" w:hAnsi="Times New Roman" w:cs="Times New Roman"/>
          <w:sz w:val="28"/>
          <w:szCs w:val="28"/>
        </w:rPr>
        <w:t xml:space="preserve">information revealed by the immunized testimony given by the defendants in </w:t>
      </w:r>
      <w:r w:rsidR="00F5481A" w:rsidRPr="00E22A38">
        <w:rPr>
          <w:rFonts w:ascii="Times New Roman" w:hAnsi="Times New Roman" w:cs="Times New Roman"/>
          <w:i/>
          <w:iCs/>
          <w:sz w:val="28"/>
          <w:szCs w:val="28"/>
        </w:rPr>
        <w:t>Schmidgall</w:t>
      </w:r>
      <w:r w:rsidR="00F5481A" w:rsidRPr="00E22A38">
        <w:rPr>
          <w:rFonts w:ascii="Times New Roman" w:hAnsi="Times New Roman" w:cs="Times New Roman"/>
          <w:sz w:val="28"/>
          <w:szCs w:val="28"/>
        </w:rPr>
        <w:t xml:space="preserve"> and </w:t>
      </w:r>
      <w:r w:rsidR="00F5481A" w:rsidRPr="00E22A38">
        <w:rPr>
          <w:rFonts w:ascii="Times New Roman" w:hAnsi="Times New Roman" w:cs="Times New Roman"/>
          <w:i/>
          <w:iCs/>
          <w:sz w:val="28"/>
          <w:szCs w:val="28"/>
        </w:rPr>
        <w:t>Tormos-Vega</w:t>
      </w:r>
      <w:r w:rsidR="00F5481A" w:rsidRPr="00E22A38">
        <w:rPr>
          <w:rFonts w:ascii="Times New Roman" w:hAnsi="Times New Roman" w:cs="Times New Roman"/>
          <w:sz w:val="28"/>
          <w:szCs w:val="28"/>
        </w:rPr>
        <w:t>,</w:t>
      </w:r>
      <w:r w:rsidR="00F5481A" w:rsidRPr="00E22A38">
        <w:rPr>
          <w:rFonts w:ascii="Times New Roman" w:hAnsi="Times New Roman" w:cs="Times New Roman"/>
          <w:i/>
          <w:iCs/>
          <w:sz w:val="28"/>
          <w:szCs w:val="28"/>
        </w:rPr>
        <w:t xml:space="preserve"> </w:t>
      </w:r>
      <w:r w:rsidR="00887369" w:rsidRPr="00E22A38">
        <w:rPr>
          <w:rFonts w:ascii="Times New Roman" w:hAnsi="Times New Roman" w:cs="Times New Roman"/>
          <w:sz w:val="28"/>
          <w:szCs w:val="28"/>
        </w:rPr>
        <w:t xml:space="preserve">the information </w:t>
      </w:r>
      <w:r w:rsidR="00F5481A" w:rsidRPr="00E22A38">
        <w:rPr>
          <w:rFonts w:ascii="Times New Roman" w:hAnsi="Times New Roman" w:cs="Times New Roman"/>
          <w:sz w:val="28"/>
          <w:szCs w:val="28"/>
        </w:rPr>
        <w:t>Calloway</w:t>
      </w:r>
      <w:r w:rsidR="00887369" w:rsidRPr="00E22A38">
        <w:rPr>
          <w:rFonts w:ascii="Times New Roman" w:hAnsi="Times New Roman" w:cs="Times New Roman"/>
          <w:sz w:val="28"/>
          <w:szCs w:val="28"/>
        </w:rPr>
        <w:t xml:space="preserve"> revealed in her immunized </w:t>
      </w:r>
      <w:r w:rsidR="00AA7355" w:rsidRPr="00E22A38">
        <w:rPr>
          <w:rFonts w:ascii="Times New Roman" w:hAnsi="Times New Roman" w:cs="Times New Roman"/>
          <w:sz w:val="28"/>
          <w:szCs w:val="28"/>
        </w:rPr>
        <w:t>testimony</w:t>
      </w:r>
      <w:r w:rsidR="00F5481A" w:rsidRPr="00E22A38">
        <w:rPr>
          <w:rFonts w:ascii="Times New Roman" w:hAnsi="Times New Roman" w:cs="Times New Roman"/>
          <w:sz w:val="28"/>
          <w:szCs w:val="28"/>
        </w:rPr>
        <w:t xml:space="preserve"> was </w:t>
      </w:r>
      <w:proofErr w:type="gramStart"/>
      <w:r w:rsidR="00F5481A" w:rsidRPr="00E22A38">
        <w:rPr>
          <w:rFonts w:ascii="Times New Roman" w:hAnsi="Times New Roman" w:cs="Times New Roman"/>
          <w:sz w:val="28"/>
          <w:szCs w:val="28"/>
        </w:rPr>
        <w:t>similar to</w:t>
      </w:r>
      <w:proofErr w:type="gramEnd"/>
      <w:r w:rsidR="00F5481A" w:rsidRPr="00E22A38">
        <w:rPr>
          <w:rFonts w:ascii="Times New Roman" w:hAnsi="Times New Roman" w:cs="Times New Roman"/>
          <w:sz w:val="28"/>
          <w:szCs w:val="28"/>
        </w:rPr>
        <w:t xml:space="preserve"> the evidence used to indict her</w:t>
      </w:r>
      <w:r w:rsidR="00A50307" w:rsidRPr="00E22A38">
        <w:rPr>
          <w:rFonts w:ascii="Times New Roman" w:hAnsi="Times New Roman" w:cs="Times New Roman"/>
          <w:sz w:val="28"/>
          <w:szCs w:val="28"/>
        </w:rPr>
        <w:t xml:space="preserve">. </w:t>
      </w:r>
      <w:r w:rsidR="004C770A" w:rsidRPr="00E22A38">
        <w:rPr>
          <w:rFonts w:ascii="Times New Roman" w:hAnsi="Times New Roman" w:cs="Times New Roman"/>
          <w:sz w:val="28"/>
          <w:szCs w:val="28"/>
        </w:rPr>
        <w:t xml:space="preserve">R. </w:t>
      </w:r>
      <w:r w:rsidR="00FE0D39" w:rsidRPr="00E22A38">
        <w:rPr>
          <w:rFonts w:ascii="Times New Roman" w:hAnsi="Times New Roman" w:cs="Times New Roman"/>
          <w:sz w:val="28"/>
          <w:szCs w:val="28"/>
        </w:rPr>
        <w:t xml:space="preserve">at </w:t>
      </w:r>
      <w:r w:rsidR="000B4E00" w:rsidRPr="00E22A38">
        <w:rPr>
          <w:rFonts w:ascii="Times New Roman" w:hAnsi="Times New Roman" w:cs="Times New Roman"/>
          <w:sz w:val="28"/>
          <w:szCs w:val="28"/>
        </w:rPr>
        <w:t xml:space="preserve">66, 71. </w:t>
      </w:r>
      <w:r w:rsidR="00673816" w:rsidRPr="00E22A38">
        <w:rPr>
          <w:rFonts w:ascii="Times New Roman" w:hAnsi="Times New Roman" w:cs="Times New Roman"/>
          <w:sz w:val="28"/>
          <w:szCs w:val="28"/>
        </w:rPr>
        <w:t xml:space="preserve"> </w:t>
      </w:r>
      <w:r w:rsidR="00AF7020" w:rsidRPr="00E22A38">
        <w:rPr>
          <w:rFonts w:ascii="Times New Roman" w:hAnsi="Times New Roman" w:cs="Times New Roman"/>
          <w:sz w:val="28"/>
          <w:szCs w:val="28"/>
        </w:rPr>
        <w:t xml:space="preserve">Similar to the interviews </w:t>
      </w:r>
      <w:r w:rsidR="11468E18" w:rsidRPr="00E22A38">
        <w:rPr>
          <w:rFonts w:ascii="Times New Roman" w:hAnsi="Times New Roman" w:cs="Times New Roman"/>
          <w:sz w:val="28"/>
          <w:szCs w:val="28"/>
        </w:rPr>
        <w:t xml:space="preserve">conducted by investigators </w:t>
      </w:r>
      <w:r w:rsidR="00445657" w:rsidRPr="00E22A38">
        <w:rPr>
          <w:rFonts w:ascii="Times New Roman" w:hAnsi="Times New Roman" w:cs="Times New Roman"/>
          <w:sz w:val="28"/>
          <w:szCs w:val="28"/>
        </w:rPr>
        <w:t xml:space="preserve">before the immunized testimony was given in </w:t>
      </w:r>
      <w:r w:rsidR="00445657" w:rsidRPr="00E22A38">
        <w:rPr>
          <w:rFonts w:ascii="Times New Roman" w:hAnsi="Times New Roman" w:cs="Times New Roman"/>
          <w:i/>
          <w:iCs/>
          <w:sz w:val="28"/>
          <w:szCs w:val="28"/>
        </w:rPr>
        <w:t>Schmidgall</w:t>
      </w:r>
      <w:r w:rsidR="00445657" w:rsidRPr="00E22A38">
        <w:rPr>
          <w:rFonts w:ascii="Times New Roman" w:hAnsi="Times New Roman" w:cs="Times New Roman"/>
          <w:sz w:val="28"/>
          <w:szCs w:val="28"/>
        </w:rPr>
        <w:t xml:space="preserve"> and </w:t>
      </w:r>
      <w:r w:rsidR="00445657" w:rsidRPr="00E22A38">
        <w:rPr>
          <w:rFonts w:ascii="Times New Roman" w:hAnsi="Times New Roman" w:cs="Times New Roman"/>
          <w:i/>
          <w:iCs/>
          <w:sz w:val="28"/>
          <w:szCs w:val="28"/>
        </w:rPr>
        <w:t>Tormos-Vega</w:t>
      </w:r>
      <w:r w:rsidR="008177B5" w:rsidRPr="00E22A38">
        <w:rPr>
          <w:rFonts w:ascii="Times New Roman" w:hAnsi="Times New Roman" w:cs="Times New Roman"/>
          <w:sz w:val="28"/>
          <w:szCs w:val="28"/>
        </w:rPr>
        <w:t xml:space="preserve">, the </w:t>
      </w:r>
      <w:r w:rsidR="00B0760D" w:rsidRPr="00E22A38">
        <w:rPr>
          <w:rFonts w:ascii="Times New Roman" w:hAnsi="Times New Roman" w:cs="Times New Roman"/>
          <w:sz w:val="28"/>
          <w:szCs w:val="28"/>
        </w:rPr>
        <w:t>interviews conducted by the team investigating Calloway</w:t>
      </w:r>
      <w:r w:rsidR="00A41169" w:rsidRPr="00E22A38">
        <w:rPr>
          <w:rFonts w:ascii="Times New Roman" w:hAnsi="Times New Roman" w:cs="Times New Roman"/>
          <w:sz w:val="28"/>
          <w:szCs w:val="28"/>
        </w:rPr>
        <w:t xml:space="preserve"> before immunized testimony did not </w:t>
      </w:r>
      <w:r w:rsidR="002E5CEC" w:rsidRPr="00E22A38">
        <w:rPr>
          <w:rFonts w:ascii="Times New Roman" w:hAnsi="Times New Roman" w:cs="Times New Roman"/>
          <w:sz w:val="28"/>
          <w:szCs w:val="28"/>
        </w:rPr>
        <w:t>provide</w:t>
      </w:r>
      <w:r w:rsidR="00A4124D" w:rsidRPr="00E22A38">
        <w:rPr>
          <w:rFonts w:ascii="Times New Roman" w:hAnsi="Times New Roman" w:cs="Times New Roman"/>
          <w:sz w:val="28"/>
          <w:szCs w:val="28"/>
        </w:rPr>
        <w:t xml:space="preserve"> the information </w:t>
      </w:r>
      <w:r w:rsidR="007476ED" w:rsidRPr="00E22A38">
        <w:rPr>
          <w:rFonts w:ascii="Times New Roman" w:hAnsi="Times New Roman" w:cs="Times New Roman"/>
          <w:sz w:val="28"/>
          <w:szCs w:val="28"/>
        </w:rPr>
        <w:t xml:space="preserve">necessary to charge </w:t>
      </w:r>
      <w:r w:rsidR="36E4533B" w:rsidRPr="628F0384">
        <w:rPr>
          <w:rFonts w:ascii="Times New Roman" w:hAnsi="Times New Roman" w:cs="Times New Roman"/>
          <w:sz w:val="28"/>
          <w:szCs w:val="28"/>
        </w:rPr>
        <w:t>her</w:t>
      </w:r>
      <w:r w:rsidR="007476ED" w:rsidRPr="628F0384">
        <w:rPr>
          <w:rFonts w:ascii="Times New Roman" w:hAnsi="Times New Roman" w:cs="Times New Roman"/>
          <w:sz w:val="28"/>
          <w:szCs w:val="28"/>
        </w:rPr>
        <w:t>.</w:t>
      </w:r>
      <w:r w:rsidR="007476ED" w:rsidRPr="00E22A38">
        <w:rPr>
          <w:rFonts w:ascii="Times New Roman" w:hAnsi="Times New Roman" w:cs="Times New Roman"/>
          <w:sz w:val="28"/>
          <w:szCs w:val="28"/>
        </w:rPr>
        <w:t xml:space="preserve"> </w:t>
      </w:r>
      <w:r w:rsidR="0099566E" w:rsidRPr="00E22A38">
        <w:rPr>
          <w:rFonts w:ascii="Times New Roman" w:hAnsi="Times New Roman" w:cs="Times New Roman"/>
          <w:sz w:val="28"/>
          <w:szCs w:val="28"/>
        </w:rPr>
        <w:t>Sinclair</w:t>
      </w:r>
      <w:r w:rsidR="00D42C00" w:rsidRPr="00E22A38">
        <w:rPr>
          <w:rFonts w:ascii="Times New Roman" w:hAnsi="Times New Roman" w:cs="Times New Roman"/>
          <w:sz w:val="28"/>
          <w:szCs w:val="28"/>
        </w:rPr>
        <w:t xml:space="preserve"> Dep.</w:t>
      </w:r>
      <w:r w:rsidR="0099566E" w:rsidRPr="00E22A38">
        <w:rPr>
          <w:rFonts w:ascii="Times New Roman" w:hAnsi="Times New Roman" w:cs="Times New Roman"/>
          <w:sz w:val="28"/>
          <w:szCs w:val="28"/>
        </w:rPr>
        <w:t xml:space="preserve"> 14:</w:t>
      </w:r>
      <w:r w:rsidR="0004227C" w:rsidRPr="00E22A38">
        <w:rPr>
          <w:rFonts w:ascii="Times New Roman" w:hAnsi="Times New Roman" w:cs="Times New Roman"/>
          <w:sz w:val="28"/>
          <w:szCs w:val="28"/>
        </w:rPr>
        <w:t>411-</w:t>
      </w:r>
      <w:r w:rsidR="00700C8E" w:rsidRPr="00E22A38">
        <w:rPr>
          <w:rFonts w:ascii="Times New Roman" w:hAnsi="Times New Roman" w:cs="Times New Roman"/>
          <w:sz w:val="28"/>
          <w:szCs w:val="28"/>
        </w:rPr>
        <w:t>20:497</w:t>
      </w:r>
      <w:r w:rsidR="00D54B2C" w:rsidRPr="00E22A38">
        <w:rPr>
          <w:rFonts w:ascii="Times New Roman" w:hAnsi="Times New Roman" w:cs="Times New Roman"/>
          <w:sz w:val="28"/>
          <w:szCs w:val="28"/>
        </w:rPr>
        <w:t xml:space="preserve">, Nolan Dep. </w:t>
      </w:r>
      <w:r w:rsidR="002C7BF1" w:rsidRPr="00E22A38">
        <w:rPr>
          <w:rFonts w:ascii="Times New Roman" w:hAnsi="Times New Roman" w:cs="Times New Roman"/>
          <w:sz w:val="28"/>
          <w:szCs w:val="28"/>
        </w:rPr>
        <w:t>32:</w:t>
      </w:r>
      <w:r w:rsidR="00A16D0A" w:rsidRPr="00E22A38">
        <w:rPr>
          <w:rFonts w:ascii="Times New Roman" w:hAnsi="Times New Roman" w:cs="Times New Roman"/>
          <w:sz w:val="28"/>
          <w:szCs w:val="28"/>
        </w:rPr>
        <w:t>329-333</w:t>
      </w:r>
      <w:r w:rsidR="00A169CC" w:rsidRPr="00E22A38">
        <w:rPr>
          <w:rFonts w:ascii="Times New Roman" w:hAnsi="Times New Roman" w:cs="Times New Roman"/>
          <w:sz w:val="28"/>
          <w:szCs w:val="28"/>
        </w:rPr>
        <w:t>, R. at 64</w:t>
      </w:r>
      <w:r w:rsidR="00700C8E" w:rsidRPr="00E22A38">
        <w:rPr>
          <w:rFonts w:ascii="Times New Roman" w:hAnsi="Times New Roman" w:cs="Times New Roman"/>
          <w:sz w:val="28"/>
          <w:szCs w:val="28"/>
        </w:rPr>
        <w:t xml:space="preserve">. </w:t>
      </w:r>
      <w:r w:rsidR="008A0AAF" w:rsidRPr="00E22A38">
        <w:rPr>
          <w:rFonts w:ascii="Times New Roman" w:hAnsi="Times New Roman" w:cs="Times New Roman"/>
          <w:sz w:val="28"/>
          <w:szCs w:val="28"/>
        </w:rPr>
        <w:t xml:space="preserve">Like the </w:t>
      </w:r>
      <w:r w:rsidR="009808DC" w:rsidRPr="00E22A38">
        <w:rPr>
          <w:rFonts w:ascii="Times New Roman" w:hAnsi="Times New Roman" w:cs="Times New Roman"/>
          <w:sz w:val="28"/>
          <w:szCs w:val="28"/>
        </w:rPr>
        <w:t xml:space="preserve">agents in </w:t>
      </w:r>
      <w:r w:rsidR="009808DC" w:rsidRPr="00E22A38">
        <w:rPr>
          <w:rFonts w:ascii="Times New Roman" w:hAnsi="Times New Roman" w:cs="Times New Roman"/>
          <w:i/>
          <w:iCs/>
          <w:sz w:val="28"/>
          <w:szCs w:val="28"/>
        </w:rPr>
        <w:t>Schmidgall</w:t>
      </w:r>
      <w:r w:rsidR="009808DC" w:rsidRPr="00E22A38">
        <w:rPr>
          <w:rFonts w:ascii="Times New Roman" w:hAnsi="Times New Roman" w:cs="Times New Roman"/>
          <w:sz w:val="28"/>
          <w:szCs w:val="28"/>
        </w:rPr>
        <w:t xml:space="preserve"> and </w:t>
      </w:r>
      <w:r w:rsidR="009808DC" w:rsidRPr="00E22A38">
        <w:rPr>
          <w:rFonts w:ascii="Times New Roman" w:hAnsi="Times New Roman" w:cs="Times New Roman"/>
          <w:i/>
          <w:iCs/>
          <w:sz w:val="28"/>
          <w:szCs w:val="28"/>
        </w:rPr>
        <w:t>Tormos-Vega</w:t>
      </w:r>
      <w:r w:rsidR="009808DC" w:rsidRPr="00E22A38">
        <w:rPr>
          <w:rFonts w:ascii="Times New Roman" w:hAnsi="Times New Roman" w:cs="Times New Roman"/>
          <w:sz w:val="28"/>
          <w:szCs w:val="28"/>
        </w:rPr>
        <w:t xml:space="preserve">, </w:t>
      </w:r>
      <w:r w:rsidR="00275CF6" w:rsidRPr="00E22A38">
        <w:rPr>
          <w:rFonts w:ascii="Times New Roman" w:hAnsi="Times New Roman" w:cs="Times New Roman"/>
          <w:sz w:val="28"/>
          <w:szCs w:val="28"/>
        </w:rPr>
        <w:t xml:space="preserve">Agent Nolan asserts that </w:t>
      </w:r>
      <w:r w:rsidR="01A11E67" w:rsidRPr="628F0384">
        <w:rPr>
          <w:rFonts w:ascii="Times New Roman" w:hAnsi="Times New Roman" w:cs="Times New Roman"/>
          <w:sz w:val="28"/>
          <w:szCs w:val="28"/>
        </w:rPr>
        <w:t>s</w:t>
      </w:r>
      <w:r w:rsidR="00275CF6" w:rsidRPr="628F0384">
        <w:rPr>
          <w:rFonts w:ascii="Times New Roman" w:hAnsi="Times New Roman" w:cs="Times New Roman"/>
          <w:sz w:val="28"/>
          <w:szCs w:val="28"/>
        </w:rPr>
        <w:t>he</w:t>
      </w:r>
      <w:r w:rsidR="00275CF6" w:rsidRPr="00E22A38">
        <w:rPr>
          <w:rFonts w:ascii="Times New Roman" w:hAnsi="Times New Roman" w:cs="Times New Roman"/>
          <w:sz w:val="28"/>
          <w:szCs w:val="28"/>
        </w:rPr>
        <w:t xml:space="preserve"> did not</w:t>
      </w:r>
      <w:r w:rsidR="00EC6AD3" w:rsidRPr="00E22A38">
        <w:rPr>
          <w:rFonts w:ascii="Times New Roman" w:hAnsi="Times New Roman" w:cs="Times New Roman"/>
          <w:sz w:val="28"/>
          <w:szCs w:val="28"/>
        </w:rPr>
        <w:t xml:space="preserve"> </w:t>
      </w:r>
      <w:r w:rsidR="00276E84" w:rsidRPr="00E22A38">
        <w:rPr>
          <w:rFonts w:ascii="Times New Roman" w:hAnsi="Times New Roman" w:cs="Times New Roman"/>
          <w:sz w:val="28"/>
          <w:szCs w:val="28"/>
        </w:rPr>
        <w:t xml:space="preserve">rely on Calloway’s immunized testimony to </w:t>
      </w:r>
      <w:r w:rsidR="00A70622" w:rsidRPr="00E22A38">
        <w:rPr>
          <w:rFonts w:ascii="Times New Roman" w:hAnsi="Times New Roman" w:cs="Times New Roman"/>
          <w:sz w:val="28"/>
          <w:szCs w:val="28"/>
        </w:rPr>
        <w:t xml:space="preserve">obtain </w:t>
      </w:r>
      <w:r w:rsidR="3C1009F7" w:rsidRPr="00E22A38">
        <w:rPr>
          <w:rFonts w:ascii="Times New Roman" w:hAnsi="Times New Roman" w:cs="Times New Roman"/>
          <w:sz w:val="28"/>
          <w:szCs w:val="28"/>
        </w:rPr>
        <w:t xml:space="preserve">the </w:t>
      </w:r>
      <w:r w:rsidR="00A70622" w:rsidRPr="00E22A38">
        <w:rPr>
          <w:rFonts w:ascii="Times New Roman" w:hAnsi="Times New Roman" w:cs="Times New Roman"/>
          <w:sz w:val="28"/>
          <w:szCs w:val="28"/>
        </w:rPr>
        <w:t>evidence used to prosecute her</w:t>
      </w:r>
      <w:r w:rsidR="00F90335" w:rsidRPr="00E22A38">
        <w:rPr>
          <w:rFonts w:ascii="Times New Roman" w:hAnsi="Times New Roman" w:cs="Times New Roman"/>
          <w:sz w:val="28"/>
          <w:szCs w:val="28"/>
        </w:rPr>
        <w:t>.</w:t>
      </w:r>
      <w:r w:rsidR="00D76518" w:rsidRPr="00E22A38">
        <w:rPr>
          <w:rFonts w:ascii="Times New Roman" w:hAnsi="Times New Roman" w:cs="Times New Roman"/>
          <w:sz w:val="28"/>
          <w:szCs w:val="28"/>
        </w:rPr>
        <w:t xml:space="preserve"> Nolan Dep. 29:221-228. </w:t>
      </w:r>
    </w:p>
    <w:p w14:paraId="3E432522" w14:textId="12A81F6B" w:rsidR="00780B4F" w:rsidRPr="00E22A38" w:rsidRDefault="00A615F4">
      <w:pPr>
        <w:spacing w:line="480" w:lineRule="auto"/>
        <w:jc w:val="both"/>
        <w:rPr>
          <w:rFonts w:ascii="Times New Roman" w:hAnsi="Times New Roman" w:cs="Times New Roman"/>
          <w:sz w:val="28"/>
          <w:szCs w:val="28"/>
        </w:rPr>
      </w:pPr>
      <w:r w:rsidRPr="00E22A38">
        <w:rPr>
          <w:rFonts w:ascii="Times New Roman" w:hAnsi="Times New Roman" w:cs="Times New Roman"/>
          <w:sz w:val="28"/>
          <w:szCs w:val="28"/>
        </w:rPr>
        <w:tab/>
      </w:r>
      <w:r w:rsidR="002E2DED" w:rsidRPr="00E22A38">
        <w:rPr>
          <w:rFonts w:ascii="Times New Roman" w:hAnsi="Times New Roman" w:cs="Times New Roman"/>
          <w:sz w:val="28"/>
          <w:szCs w:val="28"/>
        </w:rPr>
        <w:t xml:space="preserve">Like the agent </w:t>
      </w:r>
      <w:r w:rsidR="4B335F48" w:rsidRPr="00E22A38">
        <w:rPr>
          <w:rFonts w:ascii="Times New Roman" w:hAnsi="Times New Roman" w:cs="Times New Roman"/>
          <w:sz w:val="28"/>
          <w:szCs w:val="28"/>
        </w:rPr>
        <w:t xml:space="preserve">in </w:t>
      </w:r>
      <w:r w:rsidR="4B335F48" w:rsidRPr="628F0384">
        <w:rPr>
          <w:rFonts w:ascii="Times New Roman" w:hAnsi="Times New Roman" w:cs="Times New Roman"/>
          <w:i/>
          <w:sz w:val="28"/>
          <w:szCs w:val="28"/>
        </w:rPr>
        <w:t xml:space="preserve">Schmidgall </w:t>
      </w:r>
      <w:r w:rsidRPr="00E22A38">
        <w:rPr>
          <w:rFonts w:ascii="Times New Roman" w:hAnsi="Times New Roman" w:cs="Times New Roman"/>
          <w:sz w:val="28"/>
          <w:szCs w:val="28"/>
        </w:rPr>
        <w:t>who had ongoing contact with an individual who was present at the immunized interview</w:t>
      </w:r>
      <w:r w:rsidR="00161852" w:rsidRPr="00E22A38">
        <w:rPr>
          <w:rFonts w:ascii="Times New Roman" w:hAnsi="Times New Roman" w:cs="Times New Roman"/>
          <w:sz w:val="28"/>
          <w:szCs w:val="28"/>
        </w:rPr>
        <w:t xml:space="preserve">, </w:t>
      </w:r>
      <w:r w:rsidR="003A2F3D" w:rsidRPr="00E22A38">
        <w:rPr>
          <w:rFonts w:ascii="Times New Roman" w:hAnsi="Times New Roman" w:cs="Times New Roman"/>
          <w:sz w:val="28"/>
          <w:szCs w:val="28"/>
        </w:rPr>
        <w:t xml:space="preserve">AUSA Sinclair and </w:t>
      </w:r>
      <w:r w:rsidR="00CD1DA9" w:rsidRPr="00E22A38">
        <w:rPr>
          <w:rFonts w:ascii="Times New Roman" w:hAnsi="Times New Roman" w:cs="Times New Roman"/>
          <w:sz w:val="28"/>
          <w:szCs w:val="28"/>
        </w:rPr>
        <w:t>Agent Nolan</w:t>
      </w:r>
      <w:r w:rsidR="004C235D" w:rsidRPr="00E22A38">
        <w:rPr>
          <w:rFonts w:ascii="Times New Roman" w:hAnsi="Times New Roman" w:cs="Times New Roman"/>
          <w:sz w:val="28"/>
          <w:szCs w:val="28"/>
        </w:rPr>
        <w:t xml:space="preserve"> </w:t>
      </w:r>
      <w:r w:rsidR="005B413F" w:rsidRPr="00E22A38">
        <w:rPr>
          <w:rFonts w:ascii="Times New Roman" w:hAnsi="Times New Roman" w:cs="Times New Roman"/>
          <w:sz w:val="28"/>
          <w:szCs w:val="28"/>
        </w:rPr>
        <w:t xml:space="preserve">were </w:t>
      </w:r>
      <w:r w:rsidR="004C235D" w:rsidRPr="00E22A38">
        <w:rPr>
          <w:rFonts w:ascii="Times New Roman" w:hAnsi="Times New Roman" w:cs="Times New Roman"/>
          <w:sz w:val="28"/>
          <w:szCs w:val="28"/>
        </w:rPr>
        <w:t xml:space="preserve">in contact after </w:t>
      </w:r>
      <w:r w:rsidR="005B413F" w:rsidRPr="00E22A38">
        <w:rPr>
          <w:rFonts w:ascii="Times New Roman" w:hAnsi="Times New Roman" w:cs="Times New Roman"/>
          <w:sz w:val="28"/>
          <w:szCs w:val="28"/>
        </w:rPr>
        <w:t>Calloway gave her immunized testimony</w:t>
      </w:r>
      <w:r w:rsidR="0091569F" w:rsidRPr="00E22A38">
        <w:rPr>
          <w:rFonts w:ascii="Times New Roman" w:hAnsi="Times New Roman" w:cs="Times New Roman"/>
          <w:sz w:val="28"/>
          <w:szCs w:val="28"/>
        </w:rPr>
        <w:t>. Sinclair Dep. 22:</w:t>
      </w:r>
      <w:r w:rsidR="00C74B97" w:rsidRPr="00E22A38">
        <w:rPr>
          <w:rFonts w:ascii="Times New Roman" w:hAnsi="Times New Roman" w:cs="Times New Roman"/>
          <w:sz w:val="28"/>
          <w:szCs w:val="28"/>
        </w:rPr>
        <w:t>5</w:t>
      </w:r>
      <w:r w:rsidR="005C7E4B" w:rsidRPr="00E22A38">
        <w:rPr>
          <w:rFonts w:ascii="Times New Roman" w:hAnsi="Times New Roman" w:cs="Times New Roman"/>
          <w:sz w:val="28"/>
          <w:szCs w:val="28"/>
        </w:rPr>
        <w:t>80-</w:t>
      </w:r>
      <w:r w:rsidR="005B413F" w:rsidRPr="00E22A38">
        <w:rPr>
          <w:rFonts w:ascii="Times New Roman" w:hAnsi="Times New Roman" w:cs="Times New Roman"/>
          <w:sz w:val="28"/>
          <w:szCs w:val="28"/>
        </w:rPr>
        <w:t xml:space="preserve">586. </w:t>
      </w:r>
      <w:proofErr w:type="gramStart"/>
      <w:r w:rsidR="004B3B6F" w:rsidRPr="00E22A38">
        <w:rPr>
          <w:rFonts w:ascii="Times New Roman" w:hAnsi="Times New Roman" w:cs="Times New Roman"/>
          <w:sz w:val="28"/>
          <w:szCs w:val="28"/>
        </w:rPr>
        <w:t>Similar to</w:t>
      </w:r>
      <w:proofErr w:type="gramEnd"/>
      <w:r w:rsidR="004B3B6F" w:rsidRPr="00E22A38">
        <w:rPr>
          <w:rFonts w:ascii="Times New Roman" w:hAnsi="Times New Roman" w:cs="Times New Roman"/>
          <w:sz w:val="28"/>
          <w:szCs w:val="28"/>
        </w:rPr>
        <w:t xml:space="preserve"> the immunized testimony that was televised</w:t>
      </w:r>
      <w:r w:rsidR="00B34302" w:rsidRPr="00E22A38">
        <w:rPr>
          <w:rFonts w:ascii="Times New Roman" w:hAnsi="Times New Roman" w:cs="Times New Roman"/>
          <w:sz w:val="28"/>
          <w:szCs w:val="28"/>
        </w:rPr>
        <w:t xml:space="preserve"> in </w:t>
      </w:r>
      <w:r w:rsidR="00B34302" w:rsidRPr="00E22A38">
        <w:rPr>
          <w:rFonts w:ascii="Times New Roman" w:hAnsi="Times New Roman" w:cs="Times New Roman"/>
          <w:i/>
          <w:iCs/>
          <w:sz w:val="28"/>
          <w:szCs w:val="28"/>
        </w:rPr>
        <w:t>Tormos-Vega</w:t>
      </w:r>
      <w:r w:rsidR="00B34302" w:rsidRPr="00E22A38">
        <w:rPr>
          <w:rFonts w:ascii="Times New Roman" w:hAnsi="Times New Roman" w:cs="Times New Roman"/>
          <w:sz w:val="28"/>
          <w:szCs w:val="28"/>
        </w:rPr>
        <w:t xml:space="preserve">, </w:t>
      </w:r>
      <w:r w:rsidR="00565045" w:rsidRPr="00E22A38">
        <w:rPr>
          <w:rFonts w:ascii="Times New Roman" w:hAnsi="Times New Roman" w:cs="Times New Roman"/>
          <w:sz w:val="28"/>
          <w:szCs w:val="28"/>
        </w:rPr>
        <w:t xml:space="preserve">Donovan’s trial and Calloway’s immunized testimony </w:t>
      </w:r>
      <w:r w:rsidR="00565045" w:rsidRPr="628F0384">
        <w:rPr>
          <w:rFonts w:ascii="Times New Roman" w:hAnsi="Times New Roman" w:cs="Times New Roman"/>
          <w:sz w:val="28"/>
          <w:szCs w:val="28"/>
        </w:rPr>
        <w:t>w</w:t>
      </w:r>
      <w:r w:rsidR="2CCAF737" w:rsidRPr="628F0384">
        <w:rPr>
          <w:rFonts w:ascii="Times New Roman" w:hAnsi="Times New Roman" w:cs="Times New Roman"/>
          <w:sz w:val="28"/>
          <w:szCs w:val="28"/>
        </w:rPr>
        <w:t>ere</w:t>
      </w:r>
      <w:r w:rsidR="00565045" w:rsidRPr="00E22A38">
        <w:rPr>
          <w:rFonts w:ascii="Times New Roman" w:hAnsi="Times New Roman" w:cs="Times New Roman"/>
          <w:sz w:val="28"/>
          <w:szCs w:val="28"/>
        </w:rPr>
        <w:t xml:space="preserve"> </w:t>
      </w:r>
      <w:r w:rsidR="496982D6" w:rsidRPr="00E22A38">
        <w:rPr>
          <w:rFonts w:ascii="Times New Roman" w:hAnsi="Times New Roman" w:cs="Times New Roman"/>
          <w:sz w:val="28"/>
          <w:szCs w:val="28"/>
        </w:rPr>
        <w:t>televised and</w:t>
      </w:r>
      <w:r w:rsidR="00565045" w:rsidRPr="00E22A38">
        <w:rPr>
          <w:rFonts w:ascii="Times New Roman" w:hAnsi="Times New Roman" w:cs="Times New Roman"/>
          <w:sz w:val="28"/>
          <w:szCs w:val="28"/>
        </w:rPr>
        <w:t xml:space="preserve"> heavily publicized by </w:t>
      </w:r>
      <w:r w:rsidR="00565045" w:rsidRPr="00E22A38">
        <w:rPr>
          <w:rFonts w:ascii="Times New Roman" w:hAnsi="Times New Roman" w:cs="Times New Roman"/>
          <w:sz w:val="28"/>
          <w:szCs w:val="28"/>
        </w:rPr>
        <w:lastRenderedPageBreak/>
        <w:t xml:space="preserve">the media. </w:t>
      </w:r>
      <w:r w:rsidR="00F435A2" w:rsidRPr="00E22A38">
        <w:rPr>
          <w:rFonts w:ascii="Times New Roman" w:hAnsi="Times New Roman" w:cs="Times New Roman"/>
          <w:sz w:val="28"/>
          <w:szCs w:val="28"/>
        </w:rPr>
        <w:t>Nolan</w:t>
      </w:r>
      <w:r w:rsidR="009047CD" w:rsidRPr="00E22A38">
        <w:rPr>
          <w:rFonts w:ascii="Times New Roman" w:hAnsi="Times New Roman" w:cs="Times New Roman"/>
          <w:sz w:val="28"/>
          <w:szCs w:val="28"/>
        </w:rPr>
        <w:t xml:space="preserve"> Dep. 32:</w:t>
      </w:r>
      <w:r w:rsidR="00C60F4A" w:rsidRPr="00E22A38">
        <w:rPr>
          <w:rFonts w:ascii="Times New Roman" w:hAnsi="Times New Roman" w:cs="Times New Roman"/>
          <w:sz w:val="28"/>
          <w:szCs w:val="28"/>
        </w:rPr>
        <w:t>322-</w:t>
      </w:r>
      <w:r w:rsidR="00945F3D" w:rsidRPr="00E22A38">
        <w:rPr>
          <w:rFonts w:ascii="Times New Roman" w:hAnsi="Times New Roman" w:cs="Times New Roman"/>
          <w:sz w:val="28"/>
          <w:szCs w:val="28"/>
        </w:rPr>
        <w:t xml:space="preserve">324, </w:t>
      </w:r>
      <w:r w:rsidR="00983076" w:rsidRPr="00E22A38">
        <w:rPr>
          <w:rFonts w:ascii="Times New Roman" w:hAnsi="Times New Roman" w:cs="Times New Roman"/>
          <w:sz w:val="28"/>
          <w:szCs w:val="28"/>
        </w:rPr>
        <w:t>R. at 67.</w:t>
      </w:r>
      <w:r w:rsidR="00C72645" w:rsidRPr="00E22A38">
        <w:rPr>
          <w:rFonts w:ascii="Times New Roman" w:hAnsi="Times New Roman" w:cs="Times New Roman"/>
          <w:sz w:val="28"/>
          <w:szCs w:val="28"/>
        </w:rPr>
        <w:t xml:space="preserve"> </w:t>
      </w:r>
      <w:r w:rsidR="009973A4" w:rsidRPr="00E22A38">
        <w:rPr>
          <w:rFonts w:ascii="Times New Roman" w:hAnsi="Times New Roman" w:cs="Times New Roman"/>
          <w:sz w:val="28"/>
          <w:szCs w:val="28"/>
        </w:rPr>
        <w:t xml:space="preserve">Like the </w:t>
      </w:r>
      <w:r w:rsidR="00772D3C" w:rsidRPr="00E22A38">
        <w:rPr>
          <w:rFonts w:ascii="Times New Roman" w:hAnsi="Times New Roman" w:cs="Times New Roman"/>
          <w:sz w:val="28"/>
          <w:szCs w:val="28"/>
        </w:rPr>
        <w:t xml:space="preserve">inconsistent evidence </w:t>
      </w:r>
      <w:r w:rsidR="003323D4" w:rsidRPr="00E22A38">
        <w:rPr>
          <w:rFonts w:ascii="Times New Roman" w:hAnsi="Times New Roman" w:cs="Times New Roman"/>
          <w:sz w:val="28"/>
          <w:szCs w:val="28"/>
        </w:rPr>
        <w:t xml:space="preserve">about the period in which the agent was responsible for the prosecution in </w:t>
      </w:r>
      <w:r w:rsidR="003323D4" w:rsidRPr="00E22A38">
        <w:rPr>
          <w:rFonts w:ascii="Times New Roman" w:hAnsi="Times New Roman" w:cs="Times New Roman"/>
          <w:i/>
          <w:iCs/>
          <w:sz w:val="28"/>
          <w:szCs w:val="28"/>
        </w:rPr>
        <w:t>Schmidgall</w:t>
      </w:r>
      <w:r w:rsidR="003323D4" w:rsidRPr="00E22A38">
        <w:rPr>
          <w:rFonts w:ascii="Times New Roman" w:hAnsi="Times New Roman" w:cs="Times New Roman"/>
          <w:sz w:val="28"/>
          <w:szCs w:val="28"/>
        </w:rPr>
        <w:t>,</w:t>
      </w:r>
      <w:r w:rsidR="00A7333A" w:rsidRPr="00E22A38">
        <w:rPr>
          <w:rFonts w:ascii="Times New Roman" w:hAnsi="Times New Roman" w:cs="Times New Roman"/>
          <w:sz w:val="28"/>
          <w:szCs w:val="28"/>
        </w:rPr>
        <w:t xml:space="preserve"> some of the evidence </w:t>
      </w:r>
      <w:r w:rsidR="0030423D" w:rsidRPr="00E22A38">
        <w:rPr>
          <w:rFonts w:ascii="Times New Roman" w:hAnsi="Times New Roman" w:cs="Times New Roman"/>
          <w:sz w:val="28"/>
          <w:szCs w:val="28"/>
        </w:rPr>
        <w:t>produced by the team investigating Calloway</w:t>
      </w:r>
      <w:r w:rsidR="000145FE" w:rsidRPr="00E22A38">
        <w:rPr>
          <w:rFonts w:ascii="Times New Roman" w:hAnsi="Times New Roman" w:cs="Times New Roman"/>
          <w:sz w:val="28"/>
          <w:szCs w:val="28"/>
        </w:rPr>
        <w:t xml:space="preserve"> was inconsistent and unable to be dated. Nolan Dep. 30:</w:t>
      </w:r>
      <w:r w:rsidR="00955137" w:rsidRPr="00E22A38">
        <w:rPr>
          <w:rFonts w:ascii="Times New Roman" w:hAnsi="Times New Roman" w:cs="Times New Roman"/>
          <w:sz w:val="28"/>
          <w:szCs w:val="28"/>
        </w:rPr>
        <w:t xml:space="preserve">268-31:276. </w:t>
      </w:r>
    </w:p>
    <w:p w14:paraId="44226DA4" w14:textId="3E12AB02" w:rsidR="00B615E3" w:rsidRPr="00E22A38" w:rsidRDefault="00D7177F" w:rsidP="1CC4A6B7">
      <w:pPr>
        <w:suppressAutoHyphens/>
        <w:spacing w:line="480" w:lineRule="auto"/>
        <w:jc w:val="both"/>
        <w:rPr>
          <w:rFonts w:ascii="Times New Roman" w:hAnsi="Times New Roman" w:cs="Times New Roman"/>
          <w:sz w:val="28"/>
          <w:szCs w:val="28"/>
        </w:rPr>
      </w:pPr>
      <w:r w:rsidRPr="00E22A38">
        <w:rPr>
          <w:rFonts w:ascii="Times New Roman" w:hAnsi="Times New Roman" w:cs="Times New Roman"/>
          <w:color w:val="000000" w:themeColor="text1"/>
          <w:sz w:val="28"/>
          <w:szCs w:val="28"/>
        </w:rPr>
        <w:tab/>
      </w:r>
      <w:r w:rsidR="0049444D" w:rsidRPr="00E22A38">
        <w:rPr>
          <w:rFonts w:ascii="Times New Roman" w:hAnsi="Times New Roman" w:cs="Times New Roman"/>
          <w:color w:val="000000" w:themeColor="text1"/>
          <w:sz w:val="28"/>
          <w:szCs w:val="28"/>
        </w:rPr>
        <w:t xml:space="preserve">Thus, based on </w:t>
      </w:r>
      <w:r w:rsidR="0049444D" w:rsidRPr="00E22A38">
        <w:rPr>
          <w:rFonts w:ascii="Times New Roman" w:hAnsi="Times New Roman" w:cs="Times New Roman"/>
          <w:i/>
          <w:iCs/>
          <w:color w:val="000000" w:themeColor="text1"/>
          <w:sz w:val="28"/>
          <w:szCs w:val="28"/>
        </w:rPr>
        <w:t>Schmidgall</w:t>
      </w:r>
      <w:r w:rsidR="0049444D" w:rsidRPr="00E22A38">
        <w:rPr>
          <w:rFonts w:ascii="Times New Roman" w:hAnsi="Times New Roman" w:cs="Times New Roman"/>
          <w:color w:val="000000" w:themeColor="text1"/>
          <w:sz w:val="28"/>
          <w:szCs w:val="28"/>
        </w:rPr>
        <w:t xml:space="preserve"> and </w:t>
      </w:r>
      <w:r w:rsidR="0049444D" w:rsidRPr="00E22A38">
        <w:rPr>
          <w:rFonts w:ascii="Times New Roman" w:hAnsi="Times New Roman" w:cs="Times New Roman"/>
          <w:i/>
          <w:iCs/>
          <w:color w:val="000000" w:themeColor="text1"/>
          <w:sz w:val="28"/>
          <w:szCs w:val="28"/>
        </w:rPr>
        <w:t>Torres-Vega</w:t>
      </w:r>
      <w:r w:rsidR="0049444D" w:rsidRPr="00E22A38">
        <w:rPr>
          <w:rFonts w:ascii="Times New Roman" w:hAnsi="Times New Roman" w:cs="Times New Roman"/>
          <w:color w:val="000000" w:themeColor="text1"/>
          <w:sz w:val="28"/>
          <w:szCs w:val="28"/>
        </w:rPr>
        <w:t>, this Court should find that the Government has not established that</w:t>
      </w:r>
      <w:r w:rsidR="0049444D" w:rsidRPr="628F0384">
        <w:rPr>
          <w:rFonts w:ascii="Times New Roman" w:hAnsi="Times New Roman" w:cs="Times New Roman"/>
          <w:sz w:val="28"/>
          <w:szCs w:val="28"/>
        </w:rPr>
        <w:t xml:space="preserve"> </w:t>
      </w:r>
      <w:r w:rsidR="0049444D" w:rsidRPr="00E22A38">
        <w:rPr>
          <w:rFonts w:ascii="Times New Roman" w:hAnsi="Times New Roman" w:cs="Times New Roman"/>
          <w:sz w:val="28"/>
          <w:szCs w:val="28"/>
        </w:rPr>
        <w:t>the evidence it proposes to use was derived from legitimate independent sources beyond a preponderance of the evidence.</w:t>
      </w:r>
      <w:r w:rsidR="52EA2DD2" w:rsidRPr="00E22A38">
        <w:rPr>
          <w:rFonts w:ascii="Times New Roman" w:hAnsi="Times New Roman" w:cs="Times New Roman"/>
          <w:sz w:val="28"/>
          <w:szCs w:val="28"/>
        </w:rPr>
        <w:t xml:space="preserve"> Therefore, Calloway’s Motion to Suppress this Evidence should be Granted.</w:t>
      </w:r>
    </w:p>
    <w:p w14:paraId="77D5085D" w14:textId="3735BA7C" w:rsidR="00B615E3" w:rsidRPr="00E22A38" w:rsidRDefault="00A7212E">
      <w:pPr>
        <w:pStyle w:val="ListParagraph"/>
        <w:numPr>
          <w:ilvl w:val="0"/>
          <w:numId w:val="4"/>
        </w:numPr>
        <w:tabs>
          <w:tab w:val="left" w:pos="0"/>
          <w:tab w:val="left" w:pos="720"/>
        </w:tabs>
        <w:spacing w:line="240" w:lineRule="atLeast"/>
        <w:ind w:left="720"/>
        <w:rPr>
          <w:rFonts w:ascii="Times New Roman" w:hAnsi="Times New Roman" w:cs="Times New Roman"/>
          <w:b/>
          <w:bCs/>
          <w:color w:val="000000" w:themeColor="text1"/>
          <w:sz w:val="28"/>
          <w:szCs w:val="28"/>
        </w:rPr>
      </w:pPr>
      <w:r w:rsidRPr="00E22A38">
        <w:rPr>
          <w:rFonts w:ascii="Times New Roman" w:hAnsi="Times New Roman" w:cs="Times New Roman"/>
          <w:b/>
          <w:color w:val="000000" w:themeColor="text1"/>
          <w:sz w:val="28"/>
          <w:szCs w:val="28"/>
        </w:rPr>
        <w:t>THIS COURT SHOULD GRANT THE</w:t>
      </w:r>
      <w:r w:rsidR="05BBDF24" w:rsidRPr="00E22A38">
        <w:rPr>
          <w:rFonts w:ascii="Times New Roman" w:hAnsi="Times New Roman" w:cs="Times New Roman"/>
          <w:b/>
          <w:color w:val="000000" w:themeColor="text1"/>
          <w:sz w:val="28"/>
          <w:szCs w:val="28"/>
        </w:rPr>
        <w:t xml:space="preserve"> MOTION TO QUASH THE GOVERNMENT’S SUBPOENA DUCES TECUM </w:t>
      </w:r>
      <w:r w:rsidRPr="00E22A38">
        <w:rPr>
          <w:rFonts w:ascii="Times New Roman" w:hAnsi="Times New Roman" w:cs="Times New Roman"/>
          <w:b/>
          <w:color w:val="000000" w:themeColor="text1"/>
          <w:sz w:val="28"/>
          <w:szCs w:val="28"/>
        </w:rPr>
        <w:t>BECAUSE</w:t>
      </w:r>
      <w:r w:rsidR="00C9385E" w:rsidRPr="00E22A38">
        <w:rPr>
          <w:rFonts w:ascii="Times New Roman" w:hAnsi="Times New Roman" w:cs="Times New Roman"/>
          <w:b/>
          <w:color w:val="000000" w:themeColor="text1"/>
          <w:sz w:val="28"/>
          <w:szCs w:val="28"/>
        </w:rPr>
        <w:t xml:space="preserve"> </w:t>
      </w:r>
      <w:r w:rsidR="3FAD1621" w:rsidRPr="00E22A38">
        <w:rPr>
          <w:rFonts w:ascii="Times New Roman" w:hAnsi="Times New Roman" w:cs="Times New Roman"/>
          <w:b/>
          <w:bCs/>
          <w:color w:val="000000" w:themeColor="text1"/>
          <w:sz w:val="28"/>
          <w:szCs w:val="28"/>
        </w:rPr>
        <w:t>THE REQUESTED</w:t>
      </w:r>
      <w:r w:rsidR="00C9385E" w:rsidRPr="00E22A38">
        <w:rPr>
          <w:rFonts w:ascii="Times New Roman" w:hAnsi="Times New Roman" w:cs="Times New Roman"/>
          <w:b/>
          <w:color w:val="000000" w:themeColor="text1"/>
          <w:sz w:val="28"/>
          <w:szCs w:val="28"/>
        </w:rPr>
        <w:t xml:space="preserve"> RECORDS ARE PRIVILEGED WORK</w:t>
      </w:r>
      <w:r w:rsidR="31F915BD" w:rsidRPr="628F0384">
        <w:rPr>
          <w:rFonts w:ascii="Times New Roman" w:hAnsi="Times New Roman" w:cs="Times New Roman"/>
          <w:b/>
          <w:bCs/>
          <w:color w:val="000000" w:themeColor="text1"/>
          <w:sz w:val="28"/>
          <w:szCs w:val="28"/>
        </w:rPr>
        <w:t xml:space="preserve"> </w:t>
      </w:r>
      <w:r w:rsidR="00C9385E" w:rsidRPr="00E22A38">
        <w:rPr>
          <w:rFonts w:ascii="Times New Roman" w:hAnsi="Times New Roman" w:cs="Times New Roman"/>
          <w:b/>
          <w:color w:val="000000" w:themeColor="text1"/>
          <w:sz w:val="28"/>
          <w:szCs w:val="28"/>
        </w:rPr>
        <w:t>PRODUCT</w:t>
      </w:r>
      <w:r w:rsidR="00C9385E" w:rsidRPr="00E22A38">
        <w:rPr>
          <w:rFonts w:ascii="Times New Roman" w:hAnsi="Times New Roman" w:cs="Times New Roman"/>
          <w:b/>
          <w:bCs/>
          <w:color w:val="000000" w:themeColor="text1"/>
          <w:sz w:val="28"/>
          <w:szCs w:val="28"/>
        </w:rPr>
        <w:t>.</w:t>
      </w:r>
    </w:p>
    <w:p w14:paraId="7AEBD94D" w14:textId="714F1048" w:rsidR="75D4AA3D" w:rsidRPr="00E22A38" w:rsidRDefault="75D4AA3D" w:rsidP="75D4AA3D">
      <w:pPr>
        <w:tabs>
          <w:tab w:val="left" w:pos="0"/>
          <w:tab w:val="left" w:pos="720"/>
        </w:tabs>
        <w:spacing w:line="240" w:lineRule="atLeast"/>
        <w:rPr>
          <w:rFonts w:ascii="Times New Roman" w:hAnsi="Times New Roman" w:cs="Times New Roman"/>
          <w:b/>
          <w:bCs/>
          <w:color w:val="000000" w:themeColor="text1"/>
          <w:sz w:val="28"/>
          <w:szCs w:val="28"/>
        </w:rPr>
      </w:pPr>
    </w:p>
    <w:p w14:paraId="3B842076" w14:textId="121F8DE7" w:rsidR="00E33B5F" w:rsidRPr="00E22A38" w:rsidRDefault="092BBE06" w:rsidP="00173B00">
      <w:pPr>
        <w:suppressAutoHyphens/>
        <w:spacing w:after="160" w:line="480" w:lineRule="auto"/>
        <w:ind w:firstLine="720"/>
        <w:jc w:val="both"/>
        <w:rPr>
          <w:sz w:val="28"/>
          <w:szCs w:val="28"/>
        </w:rPr>
      </w:pPr>
      <w:r w:rsidRPr="00E22A38">
        <w:rPr>
          <w:rFonts w:ascii="Times New Roman" w:hAnsi="Times New Roman" w:cs="Times New Roman"/>
          <w:color w:val="000000" w:themeColor="text1"/>
          <w:sz w:val="28"/>
          <w:szCs w:val="28"/>
        </w:rPr>
        <w:t>This Court should grant Defendant’s Motion to Quash (the “Motion”) United States Subpoena Duces Tecum on Maddox Armana for the production of any and all records of Armana’s interview of Sierra Seton on February 15, 2024, (the “Subpoena”) because all such records are privileged work</w:t>
      </w:r>
      <w:r w:rsidR="31F915BD"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product and the Government has not established a substantial need or an inability to obtain substantially similar evidence without undue hardship.</w:t>
      </w:r>
    </w:p>
    <w:p w14:paraId="410AAD72" w14:textId="42464A43" w:rsidR="00412588" w:rsidRPr="00E22A38" w:rsidRDefault="174BF49C" w:rsidP="00B72787">
      <w:pPr>
        <w:pStyle w:val="ListParagraph"/>
        <w:numPr>
          <w:ilvl w:val="0"/>
          <w:numId w:val="6"/>
        </w:numPr>
        <w:tabs>
          <w:tab w:val="left" w:pos="0"/>
          <w:tab w:val="left" w:pos="1440"/>
        </w:tabs>
        <w:suppressAutoHyphens/>
        <w:rPr>
          <w:rFonts w:ascii="Times New Roman" w:hAnsi="Times New Roman" w:cs="Times New Roman"/>
          <w:b/>
          <w:bCs/>
          <w:color w:val="000000" w:themeColor="text1"/>
          <w:sz w:val="28"/>
          <w:szCs w:val="28"/>
        </w:rPr>
      </w:pPr>
      <w:r w:rsidRPr="00E22A38">
        <w:rPr>
          <w:rFonts w:ascii="Times New Roman" w:hAnsi="Times New Roman" w:cs="Times New Roman"/>
          <w:b/>
          <w:bCs/>
          <w:color w:val="000000" w:themeColor="text1"/>
          <w:sz w:val="28"/>
          <w:szCs w:val="28"/>
        </w:rPr>
        <w:t>The requested records from Maddox Armana’s interview with Sierra Seton are protected under the work</w:t>
      </w:r>
      <w:r w:rsidR="31F915BD" w:rsidRPr="628F0384">
        <w:rPr>
          <w:rFonts w:ascii="Times New Roman" w:hAnsi="Times New Roman" w:cs="Times New Roman"/>
          <w:b/>
          <w:bCs/>
          <w:color w:val="000000" w:themeColor="text1"/>
          <w:sz w:val="28"/>
          <w:szCs w:val="28"/>
        </w:rPr>
        <w:t xml:space="preserve"> </w:t>
      </w:r>
      <w:r w:rsidRPr="00E22A38">
        <w:rPr>
          <w:rFonts w:ascii="Times New Roman" w:hAnsi="Times New Roman" w:cs="Times New Roman"/>
          <w:b/>
          <w:bCs/>
          <w:color w:val="000000" w:themeColor="text1"/>
          <w:sz w:val="28"/>
          <w:szCs w:val="28"/>
        </w:rPr>
        <w:t>product doctrine</w:t>
      </w:r>
      <w:r w:rsidR="6684D839" w:rsidRPr="628F0384">
        <w:rPr>
          <w:rFonts w:ascii="Times New Roman" w:hAnsi="Times New Roman" w:cs="Times New Roman"/>
          <w:b/>
          <w:bCs/>
          <w:color w:val="000000" w:themeColor="text1"/>
          <w:sz w:val="28"/>
          <w:szCs w:val="28"/>
        </w:rPr>
        <w:t>.</w:t>
      </w:r>
      <w:r w:rsidR="00196C65" w:rsidRPr="00E22A38">
        <w:rPr>
          <w:rFonts w:ascii="Times New Roman" w:hAnsi="Times New Roman" w:cs="Times New Roman"/>
          <w:b/>
          <w:bCs/>
          <w:color w:val="000000" w:themeColor="text1"/>
          <w:sz w:val="28"/>
          <w:szCs w:val="28"/>
        </w:rPr>
        <w:t xml:space="preserve"> </w:t>
      </w:r>
    </w:p>
    <w:p w14:paraId="077DA780" w14:textId="77777777" w:rsidR="00B72787" w:rsidRPr="00E22A38" w:rsidRDefault="00B72787" w:rsidP="00B72787">
      <w:pPr>
        <w:pStyle w:val="ListParagraph"/>
        <w:tabs>
          <w:tab w:val="left" w:pos="0"/>
          <w:tab w:val="left" w:pos="1440"/>
        </w:tabs>
        <w:suppressAutoHyphens/>
        <w:ind w:left="1440"/>
        <w:rPr>
          <w:rFonts w:ascii="Times New Roman" w:hAnsi="Times New Roman" w:cs="Times New Roman"/>
          <w:b/>
          <w:color w:val="000000" w:themeColor="text1"/>
          <w:sz w:val="28"/>
          <w:szCs w:val="28"/>
        </w:rPr>
      </w:pPr>
    </w:p>
    <w:p w14:paraId="6702DBA7" w14:textId="72966BF8" w:rsidR="00412588" w:rsidRPr="00E22A38" w:rsidRDefault="1B6B551F" w:rsidP="00B72787">
      <w:pPr>
        <w:suppressAutoHyphens/>
        <w:spacing w:line="480" w:lineRule="auto"/>
        <w:ind w:firstLine="720"/>
        <w:jc w:val="both"/>
        <w:rPr>
          <w:sz w:val="28"/>
          <w:szCs w:val="28"/>
        </w:rPr>
      </w:pPr>
      <w:r w:rsidRPr="00E22A38">
        <w:rPr>
          <w:rFonts w:ascii="Times New Roman" w:hAnsi="Times New Roman" w:cs="Times New Roman"/>
          <w:color w:val="000000" w:themeColor="text1"/>
          <w:sz w:val="28"/>
          <w:szCs w:val="28"/>
        </w:rPr>
        <w:t>The records requested by the Subpoena are protected under the work</w:t>
      </w:r>
      <w:r w:rsidR="7C024324"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 xml:space="preserve">product </w:t>
      </w:r>
      <w:r w:rsidRPr="00E22A38">
        <w:rPr>
          <w:rFonts w:ascii="Times New Roman" w:hAnsi="Times New Roman" w:cs="Times New Roman"/>
          <w:color w:val="000000" w:themeColor="text1"/>
          <w:sz w:val="28"/>
          <w:szCs w:val="28"/>
        </w:rPr>
        <w:lastRenderedPageBreak/>
        <w:t xml:space="preserve">doctrine. Under the Federal Rules of Civil Procedure, “Ordinarily, a party may not discover documents and tangible things that are </w:t>
      </w:r>
      <w:r w:rsidRPr="00E22A38">
        <w:rPr>
          <w:rFonts w:ascii="Times New Roman" w:hAnsi="Times New Roman" w:cs="Times New Roman"/>
          <w:b/>
          <w:bCs/>
          <w:i/>
          <w:iCs/>
          <w:color w:val="000000" w:themeColor="text1"/>
          <w:sz w:val="28"/>
          <w:szCs w:val="28"/>
        </w:rPr>
        <w:t>prepared in anticipation of litigation</w:t>
      </w:r>
      <w:r w:rsidRPr="00E22A38">
        <w:rPr>
          <w:rFonts w:ascii="Times New Roman" w:hAnsi="Times New Roman" w:cs="Times New Roman"/>
          <w:color w:val="000000" w:themeColor="text1"/>
          <w:sz w:val="28"/>
          <w:szCs w:val="28"/>
        </w:rPr>
        <w:t xml:space="preserve"> or for trial by or for trial </w:t>
      </w:r>
      <w:r w:rsidRPr="00E22A38">
        <w:rPr>
          <w:rFonts w:ascii="Times New Roman" w:hAnsi="Times New Roman" w:cs="Times New Roman"/>
          <w:b/>
          <w:bCs/>
          <w:i/>
          <w:iCs/>
          <w:color w:val="000000" w:themeColor="text1"/>
          <w:sz w:val="28"/>
          <w:szCs w:val="28"/>
        </w:rPr>
        <w:t>by or for another party or its representative</w:t>
      </w:r>
      <w:r w:rsidRPr="00E22A38">
        <w:rPr>
          <w:rFonts w:ascii="Times New Roman" w:hAnsi="Times New Roman" w:cs="Times New Roman"/>
          <w:color w:val="000000" w:themeColor="text1"/>
          <w:sz w:val="28"/>
          <w:szCs w:val="28"/>
        </w:rPr>
        <w:t>…” Fed. R. Civ. P. 26(b)(3)(A)</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5271F8">
        <w:rPr>
          <w:rFonts w:ascii="Times New Roman" w:hAnsi="Times New Roman" w:cs="Times New Roman"/>
          <w:color w:val="000000" w:themeColor="text1"/>
          <w:sz w:val="28"/>
          <w:szCs w:val="28"/>
        </w:rPr>
        <w:instrText>Fed. R. Civ. P. 26(b)(3)(A)</w:instrText>
      </w:r>
      <w:r w:rsidR="008C6175">
        <w:instrText xml:space="preserve">" \s "Fed. R. Civ. P. 26(b)(3)(A)" \c 2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(emphasis added). Specifically, the Supreme Court has established that work</w:t>
      </w:r>
      <w:r w:rsidR="3026B280"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 xml:space="preserve">product includes materials and notes prepared by a party’s representatives, including private investigators, in anticipation of the litigation. </w:t>
      </w:r>
      <w:r w:rsidRPr="00E22A38">
        <w:rPr>
          <w:rFonts w:ascii="Times New Roman" w:hAnsi="Times New Roman" w:cs="Times New Roman"/>
          <w:i/>
          <w:iCs/>
          <w:color w:val="000000" w:themeColor="text1"/>
          <w:sz w:val="28"/>
          <w:szCs w:val="28"/>
        </w:rPr>
        <w:t>See United States v. Nobles</w:t>
      </w:r>
      <w:r w:rsidRPr="00E22A38">
        <w:rPr>
          <w:rFonts w:ascii="Times New Roman" w:hAnsi="Times New Roman" w:cs="Times New Roman"/>
          <w:color w:val="000000" w:themeColor="text1"/>
          <w:sz w:val="28"/>
          <w:szCs w:val="28"/>
        </w:rPr>
        <w:t>, 422 U.S. 225, 238–39 (1975)</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5271F8">
        <w:rPr>
          <w:rFonts w:ascii="Times New Roman" w:hAnsi="Times New Roman" w:cs="Times New Roman"/>
          <w:i/>
          <w:iCs/>
          <w:color w:val="000000" w:themeColor="text1"/>
          <w:sz w:val="28"/>
          <w:szCs w:val="28"/>
        </w:rPr>
        <w:instrText>United States v. Nobles</w:instrText>
      </w:r>
      <w:r w:rsidR="008C6175" w:rsidRPr="005271F8">
        <w:rPr>
          <w:rFonts w:ascii="Times New Roman" w:hAnsi="Times New Roman" w:cs="Times New Roman"/>
          <w:color w:val="000000" w:themeColor="text1"/>
          <w:sz w:val="28"/>
          <w:szCs w:val="28"/>
        </w:rPr>
        <w:instrText>, 422 U.S. 225, 238–39 (1975)</w:instrText>
      </w:r>
      <w:r w:rsidR="008C6175">
        <w:instrText xml:space="preserve">" \s "United States v. Nobles, 422 U.S. 225, 238–39 (1975)" \c 1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w:t>
      </w:r>
    </w:p>
    <w:p w14:paraId="114C4EEB" w14:textId="38673558" w:rsidR="00412588" w:rsidRPr="00E22A38" w:rsidRDefault="1B6B551F" w:rsidP="1CC4A6B7">
      <w:pPr>
        <w:spacing w:line="480" w:lineRule="auto"/>
        <w:ind w:firstLine="720"/>
        <w:jc w:val="both"/>
        <w:rPr>
          <w:sz w:val="28"/>
          <w:szCs w:val="28"/>
        </w:rPr>
      </w:pPr>
      <w:r w:rsidRPr="00E22A38">
        <w:rPr>
          <w:rFonts w:ascii="Times New Roman" w:hAnsi="Times New Roman" w:cs="Times New Roman"/>
          <w:color w:val="000000" w:themeColor="text1"/>
          <w:sz w:val="28"/>
          <w:szCs w:val="28"/>
        </w:rPr>
        <w:t>In the present case</w:t>
      </w:r>
      <w:r w:rsidR="7E04CA9A" w:rsidRPr="00E22A38">
        <w:rPr>
          <w:rFonts w:ascii="Times New Roman" w:hAnsi="Times New Roman" w:cs="Times New Roman"/>
          <w:color w:val="000000" w:themeColor="text1"/>
          <w:sz w:val="28"/>
          <w:szCs w:val="28"/>
        </w:rPr>
        <w:t>,</w:t>
      </w:r>
      <w:r w:rsidRPr="00E22A38">
        <w:rPr>
          <w:rFonts w:ascii="Times New Roman" w:hAnsi="Times New Roman" w:cs="Times New Roman"/>
          <w:color w:val="000000" w:themeColor="text1"/>
          <w:sz w:val="28"/>
          <w:szCs w:val="28"/>
        </w:rPr>
        <w:t xml:space="preserve"> the records requested in the Subpoena clearly </w:t>
      </w:r>
      <w:r w:rsidR="4D7A72BE" w:rsidRPr="00E22A38">
        <w:rPr>
          <w:rFonts w:ascii="Times New Roman" w:hAnsi="Times New Roman" w:cs="Times New Roman"/>
          <w:color w:val="000000" w:themeColor="text1"/>
          <w:sz w:val="28"/>
          <w:szCs w:val="28"/>
        </w:rPr>
        <w:t xml:space="preserve">satisfy </w:t>
      </w:r>
      <w:r w:rsidRPr="00E22A38">
        <w:rPr>
          <w:rFonts w:ascii="Times New Roman" w:hAnsi="Times New Roman" w:cs="Times New Roman"/>
          <w:color w:val="000000" w:themeColor="text1"/>
          <w:sz w:val="28"/>
          <w:szCs w:val="28"/>
        </w:rPr>
        <w:t xml:space="preserve">the </w:t>
      </w:r>
      <w:r w:rsidR="4D7A72BE" w:rsidRPr="00E22A38">
        <w:rPr>
          <w:rFonts w:ascii="Times New Roman" w:hAnsi="Times New Roman" w:cs="Times New Roman"/>
          <w:color w:val="000000" w:themeColor="text1"/>
          <w:sz w:val="28"/>
          <w:szCs w:val="28"/>
        </w:rPr>
        <w:t>requirements to enjoy</w:t>
      </w:r>
      <w:r w:rsidRPr="00E22A38">
        <w:rPr>
          <w:rFonts w:ascii="Times New Roman" w:hAnsi="Times New Roman" w:cs="Times New Roman"/>
          <w:color w:val="000000" w:themeColor="text1"/>
          <w:sz w:val="28"/>
          <w:szCs w:val="28"/>
        </w:rPr>
        <w:t xml:space="preserve"> work</w:t>
      </w:r>
      <w:r w:rsidR="31F915BD"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 xml:space="preserve">product </w:t>
      </w:r>
      <w:r w:rsidR="580B4CF7" w:rsidRPr="00E22A38">
        <w:rPr>
          <w:rFonts w:ascii="Times New Roman" w:hAnsi="Times New Roman" w:cs="Times New Roman"/>
          <w:color w:val="000000" w:themeColor="text1"/>
          <w:sz w:val="28"/>
          <w:szCs w:val="28"/>
        </w:rPr>
        <w:t>privilege</w:t>
      </w:r>
      <w:r w:rsidRPr="00E22A38">
        <w:rPr>
          <w:rFonts w:ascii="Times New Roman" w:hAnsi="Times New Roman" w:cs="Times New Roman"/>
          <w:color w:val="000000" w:themeColor="text1"/>
          <w:sz w:val="28"/>
          <w:szCs w:val="28"/>
        </w:rPr>
        <w:t xml:space="preserve">. First, Plaintiff’s request for </w:t>
      </w:r>
      <w:proofErr w:type="gramStart"/>
      <w:r w:rsidRPr="00E22A38">
        <w:rPr>
          <w:rFonts w:ascii="Times New Roman" w:hAnsi="Times New Roman" w:cs="Times New Roman"/>
          <w:color w:val="000000" w:themeColor="text1"/>
          <w:sz w:val="28"/>
          <w:szCs w:val="28"/>
        </w:rPr>
        <w:t>any and all</w:t>
      </w:r>
      <w:proofErr w:type="gramEnd"/>
      <w:r w:rsidRPr="00E22A38">
        <w:rPr>
          <w:rFonts w:ascii="Times New Roman" w:hAnsi="Times New Roman" w:cs="Times New Roman"/>
          <w:color w:val="000000" w:themeColor="text1"/>
          <w:sz w:val="28"/>
          <w:szCs w:val="28"/>
        </w:rPr>
        <w:t xml:space="preserve"> records of Armana’s interview encompasses the same “documents and tangible things” the work</w:t>
      </w:r>
      <w:r w:rsidR="31F915BD"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 xml:space="preserve">product doctrine protects. Second, according to the sworn deposition testimony of Armana, these records were also prepared in anticipation of litigation or for the possibility of a trial. </w:t>
      </w:r>
      <w:r w:rsidRPr="00E22A38">
        <w:rPr>
          <w:rFonts w:ascii="Times New Roman" w:hAnsi="Times New Roman" w:cs="Times New Roman"/>
          <w:i/>
          <w:iCs/>
          <w:color w:val="000000" w:themeColor="text1"/>
          <w:sz w:val="28"/>
          <w:szCs w:val="28"/>
        </w:rPr>
        <w:t>See</w:t>
      </w:r>
      <w:r w:rsidRPr="00E22A38">
        <w:rPr>
          <w:rFonts w:ascii="Times New Roman" w:hAnsi="Times New Roman" w:cs="Times New Roman"/>
          <w:color w:val="000000" w:themeColor="text1"/>
          <w:sz w:val="28"/>
          <w:szCs w:val="28"/>
        </w:rPr>
        <w:t xml:space="preserve"> R. at 43–44. Finally, the documents requested in the Subpoena were produced by a private investigator acting as a representative for a party in the case. Armana Dep. 43:27-38. As a result, the Subpoena requests records that clearly fall within the purview of the work</w:t>
      </w:r>
      <w:r w:rsidR="31F915BD"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product doctrine and are therefore protected under normal circumstances. While the Government may argue that the work</w:t>
      </w:r>
      <w:r w:rsidR="31F915BD"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 xml:space="preserve">product protections should be ignored in this case, these protections may only be disregarded when the Government can show the </w:t>
      </w:r>
      <w:r w:rsidRPr="00E22A38">
        <w:rPr>
          <w:rFonts w:ascii="Times New Roman" w:hAnsi="Times New Roman" w:cs="Times New Roman"/>
          <w:color w:val="000000" w:themeColor="text1"/>
          <w:sz w:val="28"/>
          <w:szCs w:val="28"/>
        </w:rPr>
        <w:lastRenderedPageBreak/>
        <w:t xml:space="preserve">requested documents are otherwise discoverable and that there is </w:t>
      </w:r>
      <w:r w:rsidR="6AACCCCF" w:rsidRPr="00E22A38">
        <w:rPr>
          <w:rFonts w:ascii="Times New Roman" w:hAnsi="Times New Roman" w:cs="Times New Roman"/>
          <w:color w:val="000000" w:themeColor="text1"/>
          <w:sz w:val="28"/>
          <w:szCs w:val="28"/>
        </w:rPr>
        <w:t xml:space="preserve">both </w:t>
      </w:r>
      <w:r w:rsidRPr="00E22A38">
        <w:rPr>
          <w:rFonts w:ascii="Times New Roman" w:hAnsi="Times New Roman" w:cs="Times New Roman"/>
          <w:color w:val="000000" w:themeColor="text1"/>
          <w:sz w:val="28"/>
          <w:szCs w:val="28"/>
        </w:rPr>
        <w:t>a substantial need for the materials to prepare their case and that they cannot obtain a substantial equivalent of the requested documents without undue hardship. Fed. R. Civ. P. 26(b)(3)(A)(ii)</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5271F8">
        <w:rPr>
          <w:rFonts w:ascii="Times New Roman" w:hAnsi="Times New Roman" w:cs="Times New Roman"/>
          <w:color w:val="000000" w:themeColor="text1"/>
          <w:sz w:val="28"/>
          <w:szCs w:val="28"/>
        </w:rPr>
        <w:instrText>Fed. R. Civ. P. 26(b)(3)(A)(ii)</w:instrText>
      </w:r>
      <w:r w:rsidR="008C6175">
        <w:instrText xml:space="preserve">" \s "Fed. R. Civ. P. 26(b)(3)(A)(ii)" \c 2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However, the Government has not and indeed cannot establish either of these elements for the records</w:t>
      </w:r>
      <w:r w:rsidR="204F4246" w:rsidRPr="00E22A38">
        <w:rPr>
          <w:rFonts w:ascii="Times New Roman" w:hAnsi="Times New Roman" w:cs="Times New Roman"/>
          <w:color w:val="000000" w:themeColor="text1"/>
          <w:sz w:val="28"/>
          <w:szCs w:val="28"/>
        </w:rPr>
        <w:t xml:space="preserve"> requested in the Subpoena</w:t>
      </w:r>
      <w:r w:rsidRPr="00E22A38">
        <w:rPr>
          <w:rFonts w:ascii="Times New Roman" w:hAnsi="Times New Roman" w:cs="Times New Roman"/>
          <w:color w:val="000000" w:themeColor="text1"/>
          <w:sz w:val="28"/>
          <w:szCs w:val="28"/>
        </w:rPr>
        <w:t>.</w:t>
      </w:r>
    </w:p>
    <w:p w14:paraId="40C6E132" w14:textId="30583C99" w:rsidR="00412588" w:rsidRPr="00E22A38" w:rsidRDefault="1B6B551F" w:rsidP="7506D433">
      <w:pPr>
        <w:spacing w:line="480" w:lineRule="auto"/>
        <w:ind w:firstLine="720"/>
        <w:jc w:val="both"/>
        <w:rPr>
          <w:sz w:val="28"/>
          <w:szCs w:val="28"/>
        </w:rPr>
      </w:pPr>
      <w:r w:rsidRPr="00E22A38">
        <w:rPr>
          <w:rFonts w:ascii="Times New Roman" w:hAnsi="Times New Roman" w:cs="Times New Roman"/>
          <w:color w:val="000000" w:themeColor="text1"/>
          <w:sz w:val="28"/>
          <w:szCs w:val="28"/>
        </w:rPr>
        <w:t xml:space="preserve">The </w:t>
      </w:r>
      <w:r w:rsidR="0B2ECE3B" w:rsidRPr="00E22A38">
        <w:rPr>
          <w:rFonts w:ascii="Times New Roman" w:hAnsi="Times New Roman" w:cs="Times New Roman"/>
          <w:color w:val="000000" w:themeColor="text1"/>
          <w:sz w:val="28"/>
          <w:szCs w:val="28"/>
        </w:rPr>
        <w:t>Government</w:t>
      </w:r>
      <w:r w:rsidRPr="00E22A38">
        <w:rPr>
          <w:rFonts w:ascii="Times New Roman" w:hAnsi="Times New Roman" w:cs="Times New Roman"/>
          <w:color w:val="000000" w:themeColor="text1"/>
          <w:sz w:val="28"/>
          <w:szCs w:val="28"/>
        </w:rPr>
        <w:t xml:space="preserve"> cannot establish a substantial need for the requested record</w:t>
      </w:r>
      <w:r w:rsidRPr="00E22A38">
        <w:rPr>
          <w:rFonts w:ascii="Times New Roman" w:hAnsi="Times New Roman" w:cs="Times New Roman"/>
          <w:sz w:val="28"/>
          <w:szCs w:val="28"/>
        </w:rPr>
        <w:t xml:space="preserve">s or </w:t>
      </w:r>
      <w:r w:rsidR="66529FBA" w:rsidRPr="00E22A38">
        <w:rPr>
          <w:rFonts w:ascii="Times New Roman" w:hAnsi="Times New Roman" w:cs="Times New Roman"/>
          <w:sz w:val="28"/>
          <w:szCs w:val="28"/>
        </w:rPr>
        <w:t>its</w:t>
      </w:r>
      <w:r w:rsidRPr="00E22A38">
        <w:rPr>
          <w:rFonts w:ascii="Times New Roman" w:hAnsi="Times New Roman" w:cs="Times New Roman"/>
          <w:sz w:val="28"/>
          <w:szCs w:val="28"/>
        </w:rPr>
        <w:t xml:space="preserve"> inability to obtain a substantial equivalent without undue hardship</w:t>
      </w:r>
      <w:r w:rsidRPr="00E22A38">
        <w:rPr>
          <w:rFonts w:ascii="Times New Roman" w:hAnsi="Times New Roman" w:cs="Times New Roman"/>
          <w:color w:val="FF0000"/>
          <w:sz w:val="28"/>
          <w:szCs w:val="28"/>
        </w:rPr>
        <w:t xml:space="preserve"> </w:t>
      </w:r>
      <w:r w:rsidRPr="00E22A38">
        <w:rPr>
          <w:rFonts w:ascii="Times New Roman" w:hAnsi="Times New Roman" w:cs="Times New Roman"/>
          <w:color w:val="000000" w:themeColor="text1"/>
          <w:sz w:val="28"/>
          <w:szCs w:val="28"/>
        </w:rPr>
        <w:t>because they already have access to evidence that should provide the same, or substantially similar, information. Generally, if a party seeking records protected by the work</w:t>
      </w:r>
      <w:r w:rsidR="31F915BD" w:rsidRPr="628F0384">
        <w:rPr>
          <w:rFonts w:ascii="Times New Roman" w:hAnsi="Times New Roman" w:cs="Times New Roman"/>
          <w:color w:val="000000" w:themeColor="text1"/>
          <w:sz w:val="28"/>
          <w:szCs w:val="28"/>
        </w:rPr>
        <w:t xml:space="preserve"> </w:t>
      </w:r>
      <w:r w:rsidRPr="00E22A38">
        <w:rPr>
          <w:rFonts w:ascii="Times New Roman" w:hAnsi="Times New Roman" w:cs="Times New Roman"/>
          <w:color w:val="000000" w:themeColor="text1"/>
          <w:sz w:val="28"/>
          <w:szCs w:val="28"/>
        </w:rPr>
        <w:t xml:space="preserve">product doctrine cannot show that the substantial equivalent of the material is unobtainable by other means, the discovery will be denied. </w:t>
      </w:r>
      <w:r w:rsidRPr="00E22A38">
        <w:rPr>
          <w:rFonts w:ascii="Times New Roman" w:hAnsi="Times New Roman" w:cs="Times New Roman"/>
          <w:i/>
          <w:iCs/>
          <w:color w:val="000000" w:themeColor="text1"/>
          <w:sz w:val="28"/>
          <w:szCs w:val="28"/>
        </w:rPr>
        <w:t>Millard Mall Servs. V. Bolda</w:t>
      </w:r>
      <w:r w:rsidRPr="00E22A38">
        <w:rPr>
          <w:rFonts w:ascii="Times New Roman" w:hAnsi="Times New Roman" w:cs="Times New Roman"/>
          <w:color w:val="000000" w:themeColor="text1"/>
          <w:sz w:val="28"/>
          <w:szCs w:val="28"/>
        </w:rPr>
        <w:t>, 155 So. 3d 1272, 1275 (Fla. 4th DCA 2015)</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5271F8">
        <w:rPr>
          <w:rFonts w:ascii="Times New Roman" w:hAnsi="Times New Roman" w:cs="Times New Roman"/>
          <w:i/>
          <w:iCs/>
          <w:color w:val="000000" w:themeColor="text1"/>
          <w:sz w:val="28"/>
          <w:szCs w:val="28"/>
        </w:rPr>
        <w:instrText>Millard Mall Servs. V. Bolda</w:instrText>
      </w:r>
      <w:r w:rsidR="008C6175" w:rsidRPr="005271F8">
        <w:rPr>
          <w:rFonts w:ascii="Times New Roman" w:hAnsi="Times New Roman" w:cs="Times New Roman"/>
          <w:color w:val="000000" w:themeColor="text1"/>
          <w:sz w:val="28"/>
          <w:szCs w:val="28"/>
        </w:rPr>
        <w:instrText>, 155 So. 3d 1272, 1275 (Fla. 4th DCA 2015)</w:instrText>
      </w:r>
      <w:r w:rsidR="008C6175">
        <w:instrText xml:space="preserve">" \s "Millard Mall Servs. V. Bolda, 155 So. 3d 1272, 1275 (Fla. 4th DCA 2015)" \c 1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w:t>
      </w:r>
    </w:p>
    <w:p w14:paraId="68F075B4" w14:textId="0F5FFBCA" w:rsidR="00412588" w:rsidRPr="00E22A38" w:rsidRDefault="1B6B551F" w:rsidP="20E548FC">
      <w:pPr>
        <w:spacing w:line="480" w:lineRule="auto"/>
        <w:ind w:firstLine="720"/>
        <w:jc w:val="both"/>
        <w:rPr>
          <w:sz w:val="28"/>
          <w:szCs w:val="28"/>
        </w:rPr>
      </w:pPr>
      <w:r w:rsidRPr="00E22A38">
        <w:rPr>
          <w:rFonts w:ascii="Times New Roman" w:hAnsi="Times New Roman" w:cs="Times New Roman"/>
          <w:color w:val="000000" w:themeColor="text1"/>
          <w:sz w:val="28"/>
          <w:szCs w:val="28"/>
        </w:rPr>
        <w:t>A party cannot show a substantial need for privileged records when they already have access to other records that provide similar evidence.</w:t>
      </w:r>
      <w:r w:rsidR="7B68E1BA" w:rsidRPr="00E22A38">
        <w:rPr>
          <w:rFonts w:ascii="Times New Roman" w:hAnsi="Times New Roman" w:cs="Times New Roman"/>
          <w:color w:val="000000" w:themeColor="text1"/>
          <w:sz w:val="28"/>
          <w:szCs w:val="28"/>
        </w:rPr>
        <w:t xml:space="preserve"> </w:t>
      </w:r>
      <w:r w:rsidR="6298D457" w:rsidRPr="628F0384">
        <w:rPr>
          <w:rFonts w:ascii="Times New Roman" w:hAnsi="Times New Roman" w:cs="Times New Roman"/>
          <w:i/>
          <w:iCs/>
          <w:color w:val="000000" w:themeColor="text1"/>
          <w:sz w:val="28"/>
          <w:szCs w:val="28"/>
        </w:rPr>
        <w:t>Statler v. Buffalo-Bodega Complex, Inc.</w:t>
      </w:r>
      <w:r w:rsidR="6298D457" w:rsidRPr="628F0384">
        <w:rPr>
          <w:rFonts w:ascii="Times New Roman" w:hAnsi="Times New Roman" w:cs="Times New Roman"/>
          <w:color w:val="000000" w:themeColor="text1"/>
          <w:sz w:val="28"/>
          <w:szCs w:val="28"/>
        </w:rPr>
        <w:t xml:space="preserve">, </w:t>
      </w:r>
      <w:r w:rsidR="6006FD2D" w:rsidRPr="628F0384">
        <w:rPr>
          <w:rFonts w:ascii="Times New Roman" w:hAnsi="Times New Roman" w:cs="Times New Roman"/>
          <w:color w:val="000000" w:themeColor="text1"/>
          <w:sz w:val="28"/>
          <w:szCs w:val="28"/>
        </w:rPr>
        <w:t xml:space="preserve">CIV. 06-5003, </w:t>
      </w:r>
      <w:r w:rsidR="6298D457" w:rsidRPr="628F0384">
        <w:rPr>
          <w:rFonts w:ascii="Times New Roman" w:hAnsi="Times New Roman" w:cs="Times New Roman"/>
          <w:color w:val="000000" w:themeColor="text1"/>
          <w:sz w:val="28"/>
          <w:szCs w:val="28"/>
        </w:rPr>
        <w:t>2006 U.S. Dist. LEXIS 108253 (D.S.D. Nov. 6, 2006)</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5271F8">
        <w:rPr>
          <w:rFonts w:ascii="Times New Roman" w:hAnsi="Times New Roman" w:cs="Times New Roman"/>
          <w:i/>
          <w:iCs/>
          <w:color w:val="000000" w:themeColor="text1"/>
          <w:sz w:val="28"/>
          <w:szCs w:val="28"/>
        </w:rPr>
        <w:instrText>Statler v. Buffalo-Bodega Complex, Inc.</w:instrText>
      </w:r>
      <w:r w:rsidR="008C6175" w:rsidRPr="005271F8">
        <w:rPr>
          <w:rFonts w:ascii="Times New Roman" w:hAnsi="Times New Roman" w:cs="Times New Roman"/>
          <w:color w:val="000000" w:themeColor="text1"/>
          <w:sz w:val="28"/>
          <w:szCs w:val="28"/>
        </w:rPr>
        <w:instrText>, CIV. 06-5003, 2006 U.S. Dist. LEXIS 108253 (D.S.D. Nov. 6, 2006)</w:instrText>
      </w:r>
      <w:r w:rsidR="008C6175">
        <w:instrText xml:space="preserve">" \s "Statler v. Buffalo-Bodega Complex, Inc., CIV. 06-5003, 2006 U.S. Dist. LEXIS 108253 (D.S.D. Nov. 6, 2006)" \c 1 </w:instrText>
      </w:r>
      <w:r w:rsidR="008C6175">
        <w:rPr>
          <w:rFonts w:ascii="Times New Roman" w:hAnsi="Times New Roman" w:cs="Times New Roman"/>
          <w:color w:val="000000" w:themeColor="text1"/>
          <w:sz w:val="28"/>
          <w:szCs w:val="28"/>
        </w:rPr>
        <w:fldChar w:fldCharType="end"/>
      </w:r>
      <w:r w:rsidR="6298D457" w:rsidRPr="628F0384">
        <w:rPr>
          <w:rFonts w:ascii="Times New Roman" w:hAnsi="Times New Roman" w:cs="Times New Roman"/>
          <w:color w:val="000000" w:themeColor="text1"/>
          <w:sz w:val="28"/>
          <w:szCs w:val="28"/>
        </w:rPr>
        <w:t>.</w:t>
      </w:r>
      <w:r w:rsidRPr="00E22A38">
        <w:rPr>
          <w:rFonts w:ascii="Times New Roman" w:hAnsi="Times New Roman" w:cs="Times New Roman"/>
          <w:color w:val="000000" w:themeColor="text1"/>
          <w:sz w:val="28"/>
          <w:szCs w:val="28"/>
        </w:rPr>
        <w:t xml:space="preserve"> For example, in </w:t>
      </w:r>
      <w:r w:rsidRPr="00E22A38">
        <w:rPr>
          <w:rFonts w:ascii="Times New Roman" w:hAnsi="Times New Roman" w:cs="Times New Roman"/>
          <w:i/>
          <w:iCs/>
          <w:color w:val="000000" w:themeColor="text1"/>
          <w:sz w:val="28"/>
          <w:szCs w:val="28"/>
        </w:rPr>
        <w:t>Statler v. Buffalo-Bodega Complex, Inc.</w:t>
      </w:r>
      <w:r w:rsidRPr="00E22A38">
        <w:rPr>
          <w:rFonts w:ascii="Times New Roman" w:hAnsi="Times New Roman" w:cs="Times New Roman"/>
          <w:color w:val="000000" w:themeColor="text1"/>
          <w:sz w:val="28"/>
          <w:szCs w:val="28"/>
        </w:rPr>
        <w:t xml:space="preserve">, several plaintiffs in a sexual harassment case requested access to notes and transcripts of employee interviews conducted by the defendant’s attorney for several employees </w:t>
      </w:r>
      <w:r w:rsidR="5519C803" w:rsidRPr="00E22A38">
        <w:rPr>
          <w:rFonts w:ascii="Times New Roman" w:hAnsi="Times New Roman" w:cs="Times New Roman"/>
          <w:color w:val="000000" w:themeColor="text1"/>
          <w:sz w:val="28"/>
          <w:szCs w:val="28"/>
        </w:rPr>
        <w:t>who</w:t>
      </w:r>
      <w:r w:rsidRPr="00E22A38">
        <w:rPr>
          <w:rFonts w:ascii="Times New Roman" w:hAnsi="Times New Roman" w:cs="Times New Roman"/>
          <w:color w:val="000000" w:themeColor="text1"/>
          <w:sz w:val="28"/>
          <w:szCs w:val="28"/>
        </w:rPr>
        <w:t xml:space="preserve"> could no longer be located. </w:t>
      </w:r>
      <w:r w:rsidR="0E61B056" w:rsidRPr="628F0384">
        <w:rPr>
          <w:rFonts w:ascii="Times New Roman" w:hAnsi="Times New Roman" w:cs="Times New Roman"/>
          <w:i/>
          <w:iCs/>
          <w:color w:val="000000" w:themeColor="text1"/>
          <w:sz w:val="28"/>
          <w:szCs w:val="28"/>
        </w:rPr>
        <w:t>Id.</w:t>
      </w:r>
      <w:r w:rsidR="0E61B056" w:rsidRPr="628F0384">
        <w:rPr>
          <w:rFonts w:ascii="Times New Roman" w:hAnsi="Times New Roman" w:cs="Times New Roman"/>
          <w:color w:val="000000" w:themeColor="text1"/>
          <w:sz w:val="28"/>
          <w:szCs w:val="28"/>
        </w:rPr>
        <w:t xml:space="preserve"> at </w:t>
      </w:r>
      <w:r w:rsidRPr="00E22A38">
        <w:rPr>
          <w:rFonts w:ascii="Times New Roman" w:hAnsi="Times New Roman" w:cs="Times New Roman"/>
          <w:color w:val="000000" w:themeColor="text1"/>
          <w:sz w:val="28"/>
          <w:szCs w:val="28"/>
        </w:rPr>
        <w:t>3</w:t>
      </w:r>
      <w:r w:rsidRPr="628F0384">
        <w:rPr>
          <w:rFonts w:ascii="Times New Roman" w:hAnsi="Times New Roman" w:cs="Times New Roman"/>
          <w:color w:val="000000" w:themeColor="text1"/>
          <w:sz w:val="28"/>
          <w:szCs w:val="28"/>
        </w:rPr>
        <w:t>.</w:t>
      </w:r>
      <w:r w:rsidR="008C6175">
        <w:rPr>
          <w:rFonts w:ascii="Times New Roman" w:hAnsi="Times New Roman" w:cs="Times New Roman"/>
          <w:color w:val="000000" w:themeColor="text1"/>
          <w:sz w:val="28"/>
          <w:szCs w:val="28"/>
        </w:rPr>
        <w:fldChar w:fldCharType="begin"/>
      </w:r>
      <w:r w:rsidR="008C6175">
        <w:instrText xml:space="preserve"> TA \s "Statler v. Buffalo-Bodega Complex, Inc., CIV. 06-5003, 2006 U.S. Dist. LEXIS 108253 (D.S.D. Nov. 6, 2006)"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The plaintiffs contended that virtually every employee </w:t>
      </w:r>
      <w:r w:rsidRPr="00E22A38">
        <w:rPr>
          <w:rFonts w:ascii="Times New Roman" w:hAnsi="Times New Roman" w:cs="Times New Roman"/>
          <w:color w:val="000000" w:themeColor="text1"/>
          <w:sz w:val="28"/>
          <w:szCs w:val="28"/>
        </w:rPr>
        <w:lastRenderedPageBreak/>
        <w:t xml:space="preserve">knew the defendant had mistreated them and that they needed access to the records to confirm the timing of certain key events and to determine if any deponents had lied during their deposition.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4.</w:t>
      </w:r>
      <w:r w:rsidR="008C6175">
        <w:rPr>
          <w:rFonts w:ascii="Times New Roman" w:hAnsi="Times New Roman" w:cs="Times New Roman"/>
          <w:color w:val="000000" w:themeColor="text1"/>
          <w:sz w:val="28"/>
          <w:szCs w:val="28"/>
        </w:rPr>
        <w:fldChar w:fldCharType="begin"/>
      </w:r>
      <w:r w:rsidR="008C6175">
        <w:instrText xml:space="preserve"> TA \s "Statler v. Buffalo-Bodega Complex, Inc., CIV. 06-5003, 2006 U.S. Dist. LEXIS 108253 (D.S.D. Nov. 6, 2006)"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After reviewing the evidence, the court determined that the plaintiffs failed to establish a substantial need for the records even though the witnesses could no longer be located.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6</w:t>
      </w:r>
      <w:r w:rsidR="008C6175">
        <w:rPr>
          <w:rFonts w:ascii="Times New Roman" w:hAnsi="Times New Roman" w:cs="Times New Roman"/>
          <w:color w:val="000000" w:themeColor="text1"/>
          <w:sz w:val="28"/>
          <w:szCs w:val="28"/>
        </w:rPr>
        <w:fldChar w:fldCharType="begin"/>
      </w:r>
      <w:r w:rsidR="008C6175">
        <w:instrText xml:space="preserve"> TA \s "Statler v. Buffalo-Bodega Complex, Inc., CIV. 06-5003, 2006 U.S. Dist. LEXIS 108253 (D.S.D. Nov. 6, 2006)"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Specifically, the court held that a mere assertion by the plaintiffs that the former employees cannot be located was insufficient to prove a substantial need or an inability to secure equivalent information without undue hardship.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7.</w:t>
      </w:r>
      <w:r w:rsidR="008C6175">
        <w:rPr>
          <w:rFonts w:ascii="Times New Roman" w:hAnsi="Times New Roman" w:cs="Times New Roman"/>
          <w:color w:val="000000" w:themeColor="text1"/>
          <w:sz w:val="28"/>
          <w:szCs w:val="28"/>
        </w:rPr>
        <w:fldChar w:fldCharType="begin"/>
      </w:r>
      <w:r w:rsidR="008C6175">
        <w:instrText xml:space="preserve"> TA \s "Statler v. Buffalo-Bodega Complex, Inc., CIV. 06-5003, 2006 U.S. Dist. LEXIS 108253 (D.S.D. Nov. 6, 2006)"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Additionally, the court reasoned that because the plaintiffs claimed that “virtually everyone” who was an employee knew how they were treated, the plaintiffs had to have at least some knowledge about the former employees and what they might say in an interview.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6-7.</w:t>
      </w:r>
      <w:r w:rsidR="008C6175">
        <w:rPr>
          <w:rFonts w:ascii="Times New Roman" w:hAnsi="Times New Roman" w:cs="Times New Roman"/>
          <w:color w:val="000000" w:themeColor="text1"/>
          <w:sz w:val="28"/>
          <w:szCs w:val="28"/>
        </w:rPr>
        <w:fldChar w:fldCharType="begin"/>
      </w:r>
      <w:r w:rsidR="008C6175">
        <w:instrText xml:space="preserve"> TA \s "Statler v. Buffalo-Bodega Complex, Inc., CIV. 06-5003, 2006 U.S. Dist. LEXIS 108253 (D.S.D. Nov. 6, 2006)"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Therefore, the court reasoned that without more evidence of the efforts that the plaintiffs took to try and locate the witnesses, they never established a reason to set aside the work product privilege. </w:t>
      </w:r>
      <w:r w:rsidRPr="00E22A38">
        <w:rPr>
          <w:rFonts w:ascii="Times New Roman" w:hAnsi="Times New Roman" w:cs="Times New Roman"/>
          <w:i/>
          <w:iCs/>
          <w:color w:val="000000" w:themeColor="text1"/>
          <w:sz w:val="28"/>
          <w:szCs w:val="28"/>
        </w:rPr>
        <w:t xml:space="preserve">Id. </w:t>
      </w:r>
      <w:r w:rsidRPr="00E22A38">
        <w:rPr>
          <w:rFonts w:ascii="Times New Roman" w:hAnsi="Times New Roman" w:cs="Times New Roman"/>
          <w:color w:val="000000" w:themeColor="text1"/>
          <w:sz w:val="28"/>
          <w:szCs w:val="28"/>
        </w:rPr>
        <w:t>at 7.</w:t>
      </w:r>
      <w:r w:rsidR="008C6175">
        <w:rPr>
          <w:rFonts w:ascii="Times New Roman" w:hAnsi="Times New Roman" w:cs="Times New Roman"/>
          <w:color w:val="000000" w:themeColor="text1"/>
          <w:sz w:val="28"/>
          <w:szCs w:val="28"/>
        </w:rPr>
        <w:fldChar w:fldCharType="begin"/>
      </w:r>
      <w:r w:rsidR="008C6175">
        <w:instrText xml:space="preserve"> TA \s "Statler v. Buffalo-Bodega Complex, Inc., CIV. 06-5003, 2006 U.S. Dist. LEXIS 108253 (D.S.D. Nov. 6, 2006)" </w:instrText>
      </w:r>
      <w:r w:rsidR="008C6175">
        <w:rPr>
          <w:rFonts w:ascii="Times New Roman" w:hAnsi="Times New Roman" w:cs="Times New Roman"/>
          <w:color w:val="000000" w:themeColor="text1"/>
          <w:sz w:val="28"/>
          <w:szCs w:val="28"/>
        </w:rPr>
        <w:fldChar w:fldCharType="end"/>
      </w:r>
    </w:p>
    <w:p w14:paraId="6AC5F951" w14:textId="340DD11C" w:rsidR="00412588" w:rsidRPr="00E22A38" w:rsidRDefault="1B6B551F" w:rsidP="00173B00">
      <w:pPr>
        <w:suppressAutoHyphens/>
        <w:spacing w:line="480" w:lineRule="auto"/>
        <w:ind w:firstLine="720"/>
        <w:jc w:val="both"/>
        <w:rPr>
          <w:sz w:val="28"/>
          <w:szCs w:val="28"/>
        </w:rPr>
      </w:pPr>
      <w:r w:rsidRPr="00E22A38">
        <w:rPr>
          <w:rFonts w:ascii="Times New Roman" w:hAnsi="Times New Roman" w:cs="Times New Roman"/>
          <w:color w:val="000000" w:themeColor="text1"/>
          <w:sz w:val="28"/>
          <w:szCs w:val="28"/>
        </w:rPr>
        <w:t>Clearly, the court’s finding in</w:t>
      </w:r>
      <w:r w:rsidRPr="00E22A38">
        <w:rPr>
          <w:rFonts w:ascii="Times New Roman" w:hAnsi="Times New Roman" w:cs="Times New Roman"/>
          <w:i/>
          <w:iCs/>
          <w:color w:val="000000" w:themeColor="text1"/>
          <w:sz w:val="28"/>
          <w:szCs w:val="28"/>
        </w:rPr>
        <w:t xml:space="preserve"> Statler</w:t>
      </w:r>
      <w:r w:rsidRPr="00E22A38">
        <w:rPr>
          <w:rFonts w:ascii="Times New Roman" w:hAnsi="Times New Roman" w:cs="Times New Roman"/>
          <w:color w:val="000000" w:themeColor="text1"/>
          <w:sz w:val="28"/>
          <w:szCs w:val="28"/>
        </w:rPr>
        <w:t xml:space="preserve"> is applicable to the facts in the current case. Just like the plaintiffs in </w:t>
      </w:r>
      <w:r w:rsidRPr="00E22A38">
        <w:rPr>
          <w:rFonts w:ascii="Times New Roman" w:hAnsi="Times New Roman" w:cs="Times New Roman"/>
          <w:i/>
          <w:iCs/>
          <w:color w:val="000000" w:themeColor="text1"/>
          <w:sz w:val="28"/>
          <w:szCs w:val="28"/>
        </w:rPr>
        <w:t>Statler</w:t>
      </w:r>
      <w:r w:rsidRPr="00E22A38">
        <w:rPr>
          <w:rFonts w:ascii="Times New Roman" w:hAnsi="Times New Roman" w:cs="Times New Roman"/>
          <w:color w:val="000000" w:themeColor="text1"/>
          <w:sz w:val="28"/>
          <w:szCs w:val="28"/>
        </w:rPr>
        <w:t xml:space="preserve">, the Government is seeking records of an interview with a witness who, according to the Government, is no longer able to be located. Sinclair Dep. 18:391-96. Additionally, like the plaintiffs in </w:t>
      </w:r>
      <w:r w:rsidRPr="00E22A38">
        <w:rPr>
          <w:rFonts w:ascii="Times New Roman" w:hAnsi="Times New Roman" w:cs="Times New Roman"/>
          <w:i/>
          <w:iCs/>
          <w:color w:val="000000" w:themeColor="text1"/>
          <w:sz w:val="28"/>
          <w:szCs w:val="28"/>
        </w:rPr>
        <w:t>Statler</w:t>
      </w:r>
      <w:r w:rsidRPr="00E22A38">
        <w:rPr>
          <w:rFonts w:ascii="Times New Roman" w:hAnsi="Times New Roman" w:cs="Times New Roman"/>
          <w:color w:val="000000" w:themeColor="text1"/>
          <w:sz w:val="28"/>
          <w:szCs w:val="28"/>
        </w:rPr>
        <w:t xml:space="preserve">, the Government has not established any specific efforts they took to locate Seton but </w:t>
      </w:r>
      <w:r w:rsidRPr="00E22A38">
        <w:rPr>
          <w:rFonts w:ascii="Times New Roman" w:hAnsi="Times New Roman" w:cs="Times New Roman"/>
          <w:color w:val="000000" w:themeColor="text1"/>
          <w:sz w:val="28"/>
          <w:szCs w:val="28"/>
        </w:rPr>
        <w:lastRenderedPageBreak/>
        <w:t xml:space="preserve">instead only that they were unable to confirm her exact location through their efforts. Sinclair Dep. 18:389-96. Even more importantly, like the plaintiffs in </w:t>
      </w:r>
      <w:r w:rsidRPr="00E22A38">
        <w:rPr>
          <w:rFonts w:ascii="Times New Roman" w:hAnsi="Times New Roman" w:cs="Times New Roman"/>
          <w:i/>
          <w:iCs/>
          <w:color w:val="000000" w:themeColor="text1"/>
          <w:sz w:val="28"/>
          <w:szCs w:val="28"/>
        </w:rPr>
        <w:t xml:space="preserve">Statler </w:t>
      </w:r>
      <w:r w:rsidRPr="00E22A38">
        <w:rPr>
          <w:rFonts w:ascii="Times New Roman" w:hAnsi="Times New Roman" w:cs="Times New Roman"/>
          <w:color w:val="000000" w:themeColor="text1"/>
          <w:sz w:val="28"/>
          <w:szCs w:val="28"/>
        </w:rPr>
        <w:t xml:space="preserve">who </w:t>
      </w:r>
      <w:proofErr w:type="gramStart"/>
      <w:r w:rsidRPr="00E22A38">
        <w:rPr>
          <w:rFonts w:ascii="Times New Roman" w:hAnsi="Times New Roman" w:cs="Times New Roman"/>
          <w:color w:val="000000" w:themeColor="text1"/>
          <w:sz w:val="28"/>
          <w:szCs w:val="28"/>
        </w:rPr>
        <w:t>had at least some requisite knowledge</w:t>
      </w:r>
      <w:proofErr w:type="gramEnd"/>
      <w:r w:rsidRPr="00E22A38">
        <w:rPr>
          <w:rFonts w:ascii="Times New Roman" w:hAnsi="Times New Roman" w:cs="Times New Roman"/>
          <w:color w:val="000000" w:themeColor="text1"/>
          <w:sz w:val="28"/>
          <w:szCs w:val="28"/>
        </w:rPr>
        <w:t xml:space="preserve"> of what the records they requested may reveal, the Government already had enough records to understand at least some of the information Seton would likely provide regarding how Coastal operated and Emily’s connection to it. </w:t>
      </w:r>
      <w:r w:rsidRPr="00E22A38">
        <w:rPr>
          <w:rFonts w:ascii="Times New Roman" w:hAnsi="Times New Roman" w:cs="Times New Roman"/>
          <w:i/>
          <w:iCs/>
          <w:color w:val="000000" w:themeColor="text1"/>
          <w:sz w:val="28"/>
          <w:szCs w:val="28"/>
        </w:rPr>
        <w:t xml:space="preserve">See, e.g., </w:t>
      </w:r>
      <w:r w:rsidRPr="00E22A38">
        <w:rPr>
          <w:rFonts w:ascii="Times New Roman" w:hAnsi="Times New Roman" w:cs="Times New Roman"/>
          <w:color w:val="000000" w:themeColor="text1"/>
          <w:sz w:val="28"/>
          <w:szCs w:val="28"/>
        </w:rPr>
        <w:t xml:space="preserve">Sinclair Dep. 12:158-60, 17:377-90, 20:498-21:521. Additionally, unlike the plaintiffs in </w:t>
      </w:r>
      <w:r w:rsidRPr="00E22A38">
        <w:rPr>
          <w:rFonts w:ascii="Times New Roman" w:hAnsi="Times New Roman" w:cs="Times New Roman"/>
          <w:i/>
          <w:iCs/>
          <w:color w:val="000000" w:themeColor="text1"/>
          <w:sz w:val="28"/>
          <w:szCs w:val="28"/>
        </w:rPr>
        <w:t>Statler</w:t>
      </w:r>
      <w:r w:rsidRPr="00E22A38">
        <w:rPr>
          <w:rFonts w:ascii="Times New Roman" w:hAnsi="Times New Roman" w:cs="Times New Roman"/>
          <w:color w:val="000000" w:themeColor="text1"/>
          <w:sz w:val="28"/>
          <w:szCs w:val="28"/>
        </w:rPr>
        <w:t xml:space="preserve"> who presumably could not obtain more information about the employee’s accounts without the requested interview records, the Government still has several leads to pursue to gain insight into </w:t>
      </w:r>
      <w:proofErr w:type="spellStart"/>
      <w:r w:rsidRPr="00E22A38">
        <w:rPr>
          <w:rFonts w:ascii="Times New Roman" w:hAnsi="Times New Roman" w:cs="Times New Roman"/>
          <w:color w:val="000000" w:themeColor="text1"/>
          <w:sz w:val="28"/>
          <w:szCs w:val="28"/>
        </w:rPr>
        <w:t>Coastal’s</w:t>
      </w:r>
      <w:proofErr w:type="spellEnd"/>
      <w:r w:rsidRPr="00E22A38">
        <w:rPr>
          <w:rFonts w:ascii="Times New Roman" w:hAnsi="Times New Roman" w:cs="Times New Roman"/>
          <w:color w:val="000000" w:themeColor="text1"/>
          <w:sz w:val="28"/>
          <w:szCs w:val="28"/>
        </w:rPr>
        <w:t xml:space="preserve"> inner workings including continuing the search for Ky Chandler, reviewing bank records, and interviewing witnesses who may have knowledge of where to find information about Coastal. </w:t>
      </w:r>
      <w:r w:rsidRPr="00E22A38">
        <w:rPr>
          <w:rFonts w:ascii="Times New Roman" w:hAnsi="Times New Roman" w:cs="Times New Roman"/>
          <w:i/>
          <w:iCs/>
          <w:color w:val="000000" w:themeColor="text1"/>
          <w:sz w:val="28"/>
          <w:szCs w:val="28"/>
        </w:rPr>
        <w:t xml:space="preserve">See </w:t>
      </w:r>
      <w:r w:rsidRPr="00E22A38">
        <w:rPr>
          <w:rFonts w:ascii="Times New Roman" w:hAnsi="Times New Roman" w:cs="Times New Roman"/>
          <w:color w:val="000000" w:themeColor="text1"/>
          <w:sz w:val="28"/>
          <w:szCs w:val="28"/>
        </w:rPr>
        <w:t xml:space="preserve">R. at 69. </w:t>
      </w:r>
    </w:p>
    <w:p w14:paraId="7F157FFB" w14:textId="58AD7C2E" w:rsidR="00412588" w:rsidRPr="00E22A38" w:rsidRDefault="1B6B551F" w:rsidP="4F07C728">
      <w:pPr>
        <w:suppressAutoHyphens/>
        <w:spacing w:before="240" w:after="160" w:line="480" w:lineRule="auto"/>
        <w:ind w:firstLine="720"/>
        <w:jc w:val="both"/>
        <w:rPr>
          <w:sz w:val="28"/>
          <w:szCs w:val="28"/>
        </w:rPr>
      </w:pPr>
      <w:r w:rsidRPr="00E22A38">
        <w:rPr>
          <w:rFonts w:ascii="Times New Roman" w:hAnsi="Times New Roman" w:cs="Times New Roman"/>
          <w:color w:val="000000" w:themeColor="text1"/>
          <w:sz w:val="28"/>
          <w:szCs w:val="28"/>
        </w:rPr>
        <w:t xml:space="preserve">Therefore, in light of </w:t>
      </w:r>
      <w:r w:rsidRPr="00E22A38">
        <w:rPr>
          <w:rFonts w:ascii="Times New Roman" w:hAnsi="Times New Roman" w:cs="Times New Roman"/>
          <w:i/>
          <w:iCs/>
          <w:color w:val="000000" w:themeColor="text1"/>
          <w:sz w:val="28"/>
          <w:szCs w:val="28"/>
        </w:rPr>
        <w:t>Statler</w:t>
      </w:r>
      <w:r w:rsidRPr="00E22A38">
        <w:rPr>
          <w:rFonts w:ascii="Times New Roman" w:hAnsi="Times New Roman" w:cs="Times New Roman"/>
          <w:color w:val="000000" w:themeColor="text1"/>
          <w:sz w:val="28"/>
          <w:szCs w:val="28"/>
        </w:rPr>
        <w:t xml:space="preserve">, the Government’s lackluster explanation of their efforts to locate Seton, and the abundance of evidence that could be, and in some cases already is, available that provides similar information to the requested records in the Subpoena, the Government has not established the substantial need </w:t>
      </w:r>
      <w:r w:rsidRPr="00E22A38">
        <w:rPr>
          <w:rFonts w:ascii="Times New Roman" w:hAnsi="Times New Roman" w:cs="Times New Roman"/>
          <w:sz w:val="28"/>
          <w:szCs w:val="28"/>
        </w:rPr>
        <w:t>or undue hardship necessa</w:t>
      </w:r>
      <w:r w:rsidRPr="00E22A38">
        <w:rPr>
          <w:rFonts w:ascii="Times New Roman" w:hAnsi="Times New Roman" w:cs="Times New Roman"/>
          <w:color w:val="000000" w:themeColor="text1"/>
          <w:sz w:val="28"/>
          <w:szCs w:val="28"/>
        </w:rPr>
        <w:t>ry to overcome the protections of the work product privilege.</w:t>
      </w:r>
    </w:p>
    <w:p w14:paraId="4BCB83E2" w14:textId="16735920" w:rsidR="00196C65" w:rsidRPr="00E22A38" w:rsidRDefault="007752F5" w:rsidP="4F07C728">
      <w:pPr>
        <w:tabs>
          <w:tab w:val="left" w:pos="0"/>
          <w:tab w:val="left" w:pos="1440"/>
        </w:tabs>
        <w:suppressAutoHyphens/>
        <w:ind w:left="1440" w:hanging="720"/>
        <w:rPr>
          <w:sz w:val="28"/>
          <w:szCs w:val="28"/>
        </w:rPr>
      </w:pPr>
      <w:r w:rsidRPr="00E22A38">
        <w:rPr>
          <w:rFonts w:ascii="Times New Roman" w:hAnsi="Times New Roman" w:cs="Times New Roman"/>
          <w:b/>
          <w:bCs/>
          <w:sz w:val="28"/>
          <w:szCs w:val="28"/>
        </w:rPr>
        <w:t>B</w:t>
      </w:r>
      <w:r w:rsidR="00196C65" w:rsidRPr="00E22A38">
        <w:rPr>
          <w:rFonts w:ascii="Times New Roman" w:hAnsi="Times New Roman" w:cs="Times New Roman"/>
          <w:b/>
          <w:bCs/>
          <w:sz w:val="28"/>
          <w:szCs w:val="28"/>
        </w:rPr>
        <w:t>.</w:t>
      </w:r>
      <w:r w:rsidRPr="00E22A38">
        <w:rPr>
          <w:sz w:val="28"/>
          <w:szCs w:val="28"/>
        </w:rPr>
        <w:tab/>
      </w:r>
      <w:r w:rsidR="4A6FA3BF" w:rsidRPr="00E22A38">
        <w:rPr>
          <w:rFonts w:ascii="Times New Roman" w:hAnsi="Times New Roman" w:cs="Times New Roman"/>
          <w:b/>
          <w:bCs/>
          <w:sz w:val="28"/>
          <w:szCs w:val="28"/>
        </w:rPr>
        <w:t xml:space="preserve">Armana's records of her interview with Seton should be </w:t>
      </w:r>
      <w:proofErr w:type="gramStart"/>
      <w:r w:rsidR="4A6FA3BF" w:rsidRPr="00E22A38">
        <w:rPr>
          <w:rFonts w:ascii="Times New Roman" w:hAnsi="Times New Roman" w:cs="Times New Roman"/>
          <w:b/>
          <w:bCs/>
          <w:sz w:val="28"/>
          <w:szCs w:val="28"/>
        </w:rPr>
        <w:t>afforded</w:t>
      </w:r>
      <w:proofErr w:type="gramEnd"/>
      <w:r w:rsidR="4A6FA3BF" w:rsidRPr="00E22A38">
        <w:rPr>
          <w:rFonts w:ascii="Times New Roman" w:hAnsi="Times New Roman" w:cs="Times New Roman"/>
          <w:b/>
          <w:bCs/>
          <w:sz w:val="28"/>
          <w:szCs w:val="28"/>
        </w:rPr>
        <w:t xml:space="preserve"> special </w:t>
      </w:r>
      <w:proofErr w:type="gramStart"/>
      <w:r w:rsidR="4A6FA3BF" w:rsidRPr="00E22A38">
        <w:rPr>
          <w:rFonts w:ascii="Times New Roman" w:hAnsi="Times New Roman" w:cs="Times New Roman"/>
          <w:b/>
          <w:bCs/>
          <w:sz w:val="28"/>
          <w:szCs w:val="28"/>
        </w:rPr>
        <w:t>protections</w:t>
      </w:r>
      <w:proofErr w:type="gramEnd"/>
      <w:r w:rsidR="4A6FA3BF" w:rsidRPr="00E22A38">
        <w:rPr>
          <w:rFonts w:ascii="Times New Roman" w:hAnsi="Times New Roman" w:cs="Times New Roman"/>
          <w:b/>
          <w:bCs/>
          <w:sz w:val="28"/>
          <w:szCs w:val="28"/>
        </w:rPr>
        <w:t xml:space="preserve"> because they are </w:t>
      </w:r>
      <w:r w:rsidR="33EF26F2" w:rsidRPr="00E22A38">
        <w:rPr>
          <w:rFonts w:ascii="Times New Roman" w:hAnsi="Times New Roman" w:cs="Times New Roman"/>
          <w:b/>
          <w:bCs/>
          <w:sz w:val="28"/>
          <w:szCs w:val="28"/>
        </w:rPr>
        <w:t>her</w:t>
      </w:r>
      <w:r w:rsidR="4A6FA3BF" w:rsidRPr="00E22A38">
        <w:rPr>
          <w:rFonts w:ascii="Times New Roman" w:hAnsi="Times New Roman" w:cs="Times New Roman"/>
          <w:b/>
          <w:bCs/>
          <w:sz w:val="28"/>
          <w:szCs w:val="28"/>
        </w:rPr>
        <w:t xml:space="preserve"> recorded recollections of </w:t>
      </w:r>
      <w:r w:rsidR="4A6FA3BF" w:rsidRPr="00E22A38">
        <w:rPr>
          <w:rFonts w:ascii="Times New Roman" w:hAnsi="Times New Roman" w:cs="Times New Roman"/>
          <w:b/>
          <w:bCs/>
          <w:sz w:val="28"/>
          <w:szCs w:val="28"/>
        </w:rPr>
        <w:lastRenderedPageBreak/>
        <w:t>an oral interview with a witness.</w:t>
      </w:r>
    </w:p>
    <w:p w14:paraId="41861C09" w14:textId="705295B7" w:rsidR="4F07C728" w:rsidRPr="00E22A38" w:rsidRDefault="4F07C728" w:rsidP="4F07C728">
      <w:pPr>
        <w:tabs>
          <w:tab w:val="left" w:pos="0"/>
          <w:tab w:val="left" w:pos="1440"/>
        </w:tabs>
        <w:ind w:left="1440" w:hanging="720"/>
        <w:rPr>
          <w:rFonts w:ascii="Times New Roman" w:hAnsi="Times New Roman" w:cs="Times New Roman"/>
          <w:b/>
          <w:bCs/>
          <w:color w:val="000000" w:themeColor="text1"/>
          <w:sz w:val="28"/>
          <w:szCs w:val="28"/>
        </w:rPr>
      </w:pPr>
    </w:p>
    <w:p w14:paraId="79FA42F4" w14:textId="705304B6" w:rsidR="4F05EB51" w:rsidRPr="00E22A38" w:rsidRDefault="4F05EB51" w:rsidP="00173B00">
      <w:pPr>
        <w:spacing w:line="480" w:lineRule="auto"/>
        <w:ind w:firstLine="720"/>
        <w:jc w:val="both"/>
        <w:rPr>
          <w:sz w:val="28"/>
          <w:szCs w:val="28"/>
        </w:rPr>
      </w:pPr>
      <w:r w:rsidRPr="00E22A38">
        <w:rPr>
          <w:rFonts w:ascii="Times New Roman" w:hAnsi="Times New Roman" w:cs="Times New Roman"/>
          <w:color w:val="000000" w:themeColor="text1"/>
          <w:sz w:val="28"/>
          <w:szCs w:val="28"/>
        </w:rPr>
        <w:t xml:space="preserve">Even if this Court holds that the Government established both a substantial need for the requested records and an inability to obtain a substantial equivalent without undue hardship, the Court should still apply the work product doctrine because records based on oral statements from witnesses are afforded special protection. Courts have long emphasized that production requests for documents that reflect an attorney’s, or their representative’s, recollection of oral interviews must be afforded special protection. </w:t>
      </w:r>
      <w:r w:rsidRPr="00E22A38">
        <w:rPr>
          <w:rFonts w:ascii="Times New Roman" w:hAnsi="Times New Roman" w:cs="Times New Roman"/>
          <w:i/>
          <w:iCs/>
          <w:color w:val="000000" w:themeColor="text1"/>
          <w:sz w:val="28"/>
          <w:szCs w:val="28"/>
        </w:rPr>
        <w:t>See, e.g.,</w:t>
      </w:r>
      <w:r w:rsidRPr="00E22A38">
        <w:rPr>
          <w:rFonts w:ascii="Times New Roman" w:hAnsi="Times New Roman" w:cs="Times New Roman"/>
          <w:color w:val="000000" w:themeColor="text1"/>
          <w:sz w:val="28"/>
          <w:szCs w:val="28"/>
        </w:rPr>
        <w:t xml:space="preserve"> </w:t>
      </w:r>
      <w:r w:rsidRPr="00E22A38">
        <w:rPr>
          <w:rFonts w:ascii="Times New Roman" w:hAnsi="Times New Roman" w:cs="Times New Roman"/>
          <w:i/>
          <w:iCs/>
          <w:color w:val="000000" w:themeColor="text1"/>
          <w:sz w:val="28"/>
          <w:szCs w:val="28"/>
        </w:rPr>
        <w:t>Hickman v. Taylor</w:t>
      </w:r>
      <w:r w:rsidRPr="00E22A38">
        <w:rPr>
          <w:rFonts w:ascii="Times New Roman" w:hAnsi="Times New Roman" w:cs="Times New Roman"/>
          <w:color w:val="000000" w:themeColor="text1"/>
          <w:sz w:val="28"/>
          <w:szCs w:val="28"/>
        </w:rPr>
        <w:t>, 329 U.S. 495, 511 (1947)</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5271F8">
        <w:rPr>
          <w:rFonts w:ascii="Times New Roman" w:hAnsi="Times New Roman" w:cs="Times New Roman"/>
          <w:i/>
          <w:iCs/>
          <w:color w:val="000000" w:themeColor="text1"/>
          <w:sz w:val="28"/>
          <w:szCs w:val="28"/>
        </w:rPr>
        <w:instrText>Hickman v. Taylor</w:instrText>
      </w:r>
      <w:r w:rsidR="008C6175" w:rsidRPr="005271F8">
        <w:rPr>
          <w:rFonts w:ascii="Times New Roman" w:hAnsi="Times New Roman" w:cs="Times New Roman"/>
          <w:color w:val="000000" w:themeColor="text1"/>
          <w:sz w:val="28"/>
          <w:szCs w:val="28"/>
        </w:rPr>
        <w:instrText>, 329 U.S. 495, 511 (1947)</w:instrText>
      </w:r>
      <w:r w:rsidR="008C6175">
        <w:instrText xml:space="preserve">" \s "Hickman v. Taylor, 329 U.S. 495, 511 (1947)" \c 1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In fact, courts in many jurisdictions have even held that no showing of necessity is sufficient to overcome the protections afforded to work product based on statements from oral witnesses. </w:t>
      </w:r>
      <w:r w:rsidRPr="00E22A38">
        <w:rPr>
          <w:rFonts w:ascii="Times New Roman" w:hAnsi="Times New Roman" w:cs="Times New Roman"/>
          <w:i/>
          <w:iCs/>
          <w:color w:val="000000" w:themeColor="text1"/>
          <w:sz w:val="28"/>
          <w:szCs w:val="28"/>
        </w:rPr>
        <w:t>See, e.g.,</w:t>
      </w:r>
      <w:r w:rsidRPr="00E22A38">
        <w:rPr>
          <w:rFonts w:ascii="Times New Roman" w:hAnsi="Times New Roman" w:cs="Times New Roman"/>
          <w:color w:val="000000" w:themeColor="text1"/>
          <w:sz w:val="28"/>
          <w:szCs w:val="28"/>
        </w:rPr>
        <w:t xml:space="preserve"> </w:t>
      </w:r>
      <w:r w:rsidRPr="00E22A38">
        <w:rPr>
          <w:rFonts w:ascii="Times New Roman" w:hAnsi="Times New Roman" w:cs="Times New Roman"/>
          <w:i/>
          <w:iCs/>
          <w:color w:val="000000" w:themeColor="text1"/>
          <w:sz w:val="28"/>
          <w:szCs w:val="28"/>
        </w:rPr>
        <w:t xml:space="preserve">In re Grand Jury Proceedings, </w:t>
      </w:r>
      <w:r w:rsidRPr="00E22A38">
        <w:rPr>
          <w:rFonts w:ascii="Times New Roman" w:hAnsi="Times New Roman" w:cs="Times New Roman"/>
          <w:color w:val="000000" w:themeColor="text1"/>
          <w:sz w:val="28"/>
          <w:szCs w:val="28"/>
        </w:rPr>
        <w:t>473 F.2d 840, 848 (CA8 1973)</w:t>
      </w:r>
      <w:r w:rsidR="008C6175">
        <w:rPr>
          <w:rFonts w:ascii="Times New Roman" w:hAnsi="Times New Roman" w:cs="Times New Roman"/>
          <w:color w:val="000000" w:themeColor="text1"/>
          <w:sz w:val="28"/>
          <w:szCs w:val="28"/>
        </w:rPr>
        <w:fldChar w:fldCharType="begin"/>
      </w:r>
      <w:r w:rsidR="008C6175">
        <w:instrText xml:space="preserve"> TA \l "</w:instrText>
      </w:r>
      <w:r w:rsidR="008C6175" w:rsidRPr="003C1077">
        <w:rPr>
          <w:rFonts w:ascii="Times New Roman" w:hAnsi="Times New Roman" w:cs="Times New Roman"/>
          <w:i/>
          <w:iCs/>
          <w:color w:val="000000" w:themeColor="text1"/>
          <w:sz w:val="28"/>
          <w:szCs w:val="28"/>
        </w:rPr>
        <w:instrText xml:space="preserve">In re Grand Jury Proceedings, </w:instrText>
      </w:r>
      <w:r w:rsidR="008C6175" w:rsidRPr="003C1077">
        <w:rPr>
          <w:rFonts w:ascii="Times New Roman" w:hAnsi="Times New Roman" w:cs="Times New Roman"/>
          <w:color w:val="000000" w:themeColor="text1"/>
          <w:sz w:val="28"/>
          <w:szCs w:val="28"/>
        </w:rPr>
        <w:instrText>473 F.2d 840, 848 (CA8 1973)</w:instrText>
      </w:r>
      <w:r w:rsidR="008C6175">
        <w:instrText xml:space="preserve">" \s "In re Grand Jury Proceedings, 473 F.2d 840, 848 (CA8 1973)" \c 1 </w:instrText>
      </w:r>
      <w:r w:rsidR="008C6175">
        <w:rPr>
          <w:rFonts w:ascii="Times New Roman" w:hAnsi="Times New Roman" w:cs="Times New Roman"/>
          <w:color w:val="000000" w:themeColor="text1"/>
          <w:sz w:val="28"/>
          <w:szCs w:val="28"/>
        </w:rPr>
        <w:fldChar w:fldCharType="end"/>
      </w:r>
      <w:r w:rsidRPr="00E22A38">
        <w:rPr>
          <w:rFonts w:ascii="Times New Roman" w:hAnsi="Times New Roman" w:cs="Times New Roman"/>
          <w:i/>
          <w:iCs/>
          <w:color w:val="000000" w:themeColor="text1"/>
          <w:sz w:val="28"/>
          <w:szCs w:val="28"/>
        </w:rPr>
        <w:t>; In re Grand Jury Proceedings</w:t>
      </w:r>
      <w:r w:rsidRPr="00E22A38">
        <w:rPr>
          <w:rFonts w:ascii="Times New Roman" w:hAnsi="Times New Roman" w:cs="Times New Roman"/>
          <w:color w:val="000000" w:themeColor="text1"/>
          <w:sz w:val="28"/>
          <w:szCs w:val="28"/>
        </w:rPr>
        <w:t xml:space="preserve">, 412 </w:t>
      </w:r>
      <w:proofErr w:type="spellStart"/>
      <w:r w:rsidRPr="00E22A38">
        <w:rPr>
          <w:rFonts w:ascii="Times New Roman" w:hAnsi="Times New Roman" w:cs="Times New Roman"/>
          <w:color w:val="000000" w:themeColor="text1"/>
          <w:sz w:val="28"/>
          <w:szCs w:val="28"/>
        </w:rPr>
        <w:t>F.Supp</w:t>
      </w:r>
      <w:proofErr w:type="spellEnd"/>
      <w:r w:rsidRPr="00E22A38">
        <w:rPr>
          <w:rFonts w:ascii="Times New Roman" w:hAnsi="Times New Roman" w:cs="Times New Roman"/>
          <w:color w:val="000000" w:themeColor="text1"/>
          <w:sz w:val="28"/>
          <w:szCs w:val="28"/>
        </w:rPr>
        <w:t>. 943, 949 (ED Pa. 1976)</w:t>
      </w:r>
      <w:r w:rsidR="00C747CF">
        <w:rPr>
          <w:rFonts w:ascii="Times New Roman" w:hAnsi="Times New Roman" w:cs="Times New Roman"/>
          <w:color w:val="000000" w:themeColor="text1"/>
          <w:sz w:val="28"/>
          <w:szCs w:val="28"/>
        </w:rPr>
        <w:fldChar w:fldCharType="begin"/>
      </w:r>
      <w:r w:rsidR="00C747CF">
        <w:instrText xml:space="preserve"> TA \l "</w:instrText>
      </w:r>
      <w:r w:rsidR="00C747CF" w:rsidRPr="003C1077">
        <w:rPr>
          <w:rFonts w:ascii="Times New Roman" w:hAnsi="Times New Roman" w:cs="Times New Roman"/>
          <w:i/>
          <w:iCs/>
          <w:color w:val="000000" w:themeColor="text1"/>
          <w:sz w:val="28"/>
          <w:szCs w:val="28"/>
        </w:rPr>
        <w:instrText>In re Grand Jury Proceedings</w:instrText>
      </w:r>
      <w:r w:rsidR="00C747CF" w:rsidRPr="003C1077">
        <w:rPr>
          <w:rFonts w:ascii="Times New Roman" w:hAnsi="Times New Roman" w:cs="Times New Roman"/>
          <w:color w:val="000000" w:themeColor="text1"/>
          <w:sz w:val="28"/>
          <w:szCs w:val="28"/>
        </w:rPr>
        <w:instrText>, 412 F.Supp. 943, 949 (ED Pa. 1976)</w:instrText>
      </w:r>
      <w:r w:rsidR="00C747CF">
        <w:instrText xml:space="preserve">" \s "In re Grand Jury Proceedings, 412 F.Supp. 943, 949 (ED Pa. 1976)" \c 1 </w:instrText>
      </w:r>
      <w:r w:rsidR="00C747CF">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Furthermore, even the courts that have declined to adopt an absolute rule still acknowledge that this specific type of work product should be afforded special protection. </w:t>
      </w:r>
      <w:r w:rsidRPr="00E22A38">
        <w:rPr>
          <w:rFonts w:ascii="Times New Roman" w:hAnsi="Times New Roman" w:cs="Times New Roman"/>
          <w:i/>
          <w:iCs/>
          <w:color w:val="000000" w:themeColor="text1"/>
          <w:sz w:val="28"/>
          <w:szCs w:val="28"/>
        </w:rPr>
        <w:t>See, e.g., In re Grand Jury Investigation</w:t>
      </w:r>
      <w:r w:rsidRPr="00E22A38">
        <w:rPr>
          <w:rFonts w:ascii="Times New Roman" w:hAnsi="Times New Roman" w:cs="Times New Roman"/>
          <w:color w:val="000000" w:themeColor="text1"/>
          <w:sz w:val="28"/>
          <w:szCs w:val="28"/>
        </w:rPr>
        <w:t>, 599 F.2d 1224, 1231 (CA3 1979)</w:t>
      </w:r>
      <w:r w:rsidR="00253BF1">
        <w:rPr>
          <w:rFonts w:ascii="Times New Roman" w:hAnsi="Times New Roman" w:cs="Times New Roman"/>
          <w:color w:val="000000" w:themeColor="text1"/>
          <w:sz w:val="28"/>
          <w:szCs w:val="28"/>
        </w:rPr>
        <w:fldChar w:fldCharType="begin"/>
      </w:r>
      <w:r w:rsidR="00253BF1">
        <w:instrText xml:space="preserve"> TA \l "</w:instrText>
      </w:r>
      <w:r w:rsidR="00253BF1" w:rsidRPr="003C1077">
        <w:rPr>
          <w:rFonts w:ascii="Times New Roman" w:hAnsi="Times New Roman" w:cs="Times New Roman"/>
          <w:i/>
          <w:iCs/>
          <w:color w:val="000000" w:themeColor="text1"/>
          <w:sz w:val="28"/>
          <w:szCs w:val="28"/>
        </w:rPr>
        <w:instrText>In re Grand Jury Investigation</w:instrText>
      </w:r>
      <w:r w:rsidR="00253BF1" w:rsidRPr="003C1077">
        <w:rPr>
          <w:rFonts w:ascii="Times New Roman" w:hAnsi="Times New Roman" w:cs="Times New Roman"/>
          <w:color w:val="000000" w:themeColor="text1"/>
          <w:sz w:val="28"/>
          <w:szCs w:val="28"/>
        </w:rPr>
        <w:instrText>, 599 F.2d 1224, 1231 (CA3 1979)</w:instrText>
      </w:r>
      <w:r w:rsidR="00253BF1">
        <w:instrText xml:space="preserve">" \s "In re Grand Jury Investigation, 599 F.2d 1224, 1231 (CA3 1979)" \c 1 </w:instrText>
      </w:r>
      <w:r w:rsidR="00253BF1">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w:t>
      </w:r>
      <w:r w:rsidRPr="00E22A38">
        <w:rPr>
          <w:rFonts w:ascii="Times New Roman" w:hAnsi="Times New Roman" w:cs="Times New Roman"/>
          <w:i/>
          <w:iCs/>
          <w:color w:val="000000" w:themeColor="text1"/>
          <w:sz w:val="28"/>
          <w:szCs w:val="28"/>
        </w:rPr>
        <w:t>In re Grand Jury Subpoena</w:t>
      </w:r>
      <w:r w:rsidRPr="00E22A38">
        <w:rPr>
          <w:rFonts w:ascii="Times New Roman" w:hAnsi="Times New Roman" w:cs="Times New Roman"/>
          <w:color w:val="000000" w:themeColor="text1"/>
          <w:sz w:val="28"/>
          <w:szCs w:val="28"/>
        </w:rPr>
        <w:t>, 599 F.2d 504, 511- 12 (CA2 1979)</w:t>
      </w:r>
      <w:r w:rsidR="00253BF1">
        <w:rPr>
          <w:rFonts w:ascii="Times New Roman" w:hAnsi="Times New Roman" w:cs="Times New Roman"/>
          <w:color w:val="000000" w:themeColor="text1"/>
          <w:sz w:val="28"/>
          <w:szCs w:val="28"/>
        </w:rPr>
        <w:fldChar w:fldCharType="begin"/>
      </w:r>
      <w:r w:rsidR="00253BF1">
        <w:instrText xml:space="preserve"> TA \l "</w:instrText>
      </w:r>
      <w:r w:rsidR="00253BF1" w:rsidRPr="003C1077">
        <w:rPr>
          <w:rFonts w:ascii="Times New Roman" w:hAnsi="Times New Roman" w:cs="Times New Roman"/>
          <w:i/>
          <w:iCs/>
          <w:color w:val="000000" w:themeColor="text1"/>
          <w:sz w:val="28"/>
          <w:szCs w:val="28"/>
        </w:rPr>
        <w:instrText>In re Grand Jury Subpoena</w:instrText>
      </w:r>
      <w:r w:rsidR="00253BF1" w:rsidRPr="003C1077">
        <w:rPr>
          <w:rFonts w:ascii="Times New Roman" w:hAnsi="Times New Roman" w:cs="Times New Roman"/>
          <w:color w:val="000000" w:themeColor="text1"/>
          <w:sz w:val="28"/>
          <w:szCs w:val="28"/>
        </w:rPr>
        <w:instrText>, 599 F.2d 504, 511- 12 (CA2 1979)</w:instrText>
      </w:r>
      <w:r w:rsidR="00253BF1">
        <w:instrText xml:space="preserve">" \s "In re Grand Jury Subpoena, 599 F.2d 504, 511- 12 (CA2 1979)" \c 1 </w:instrText>
      </w:r>
      <w:r w:rsidR="00253BF1">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w:t>
      </w:r>
    </w:p>
    <w:p w14:paraId="257CA393" w14:textId="2AA9FFA3" w:rsidR="4F05EB51" w:rsidRPr="00E22A38" w:rsidRDefault="4F05EB51" w:rsidP="00173B00">
      <w:pPr>
        <w:spacing w:line="480" w:lineRule="auto"/>
        <w:ind w:firstLine="720"/>
        <w:jc w:val="both"/>
        <w:rPr>
          <w:sz w:val="28"/>
          <w:szCs w:val="28"/>
        </w:rPr>
      </w:pPr>
      <w:r w:rsidRPr="00E22A38">
        <w:rPr>
          <w:rFonts w:ascii="Times New Roman" w:hAnsi="Times New Roman" w:cs="Times New Roman"/>
          <w:color w:val="000000" w:themeColor="text1"/>
          <w:sz w:val="28"/>
          <w:szCs w:val="28"/>
        </w:rPr>
        <w:t xml:space="preserve">For example, in </w:t>
      </w:r>
      <w:r w:rsidRPr="00E22A38">
        <w:rPr>
          <w:rFonts w:ascii="Times New Roman" w:hAnsi="Times New Roman" w:cs="Times New Roman"/>
          <w:i/>
          <w:iCs/>
          <w:color w:val="000000" w:themeColor="text1"/>
          <w:sz w:val="28"/>
          <w:szCs w:val="28"/>
        </w:rPr>
        <w:t>Hickman v. Taylor</w:t>
      </w:r>
      <w:r w:rsidRPr="00E22A38">
        <w:rPr>
          <w:rFonts w:ascii="Times New Roman" w:hAnsi="Times New Roman" w:cs="Times New Roman"/>
          <w:color w:val="000000" w:themeColor="text1"/>
          <w:sz w:val="28"/>
          <w:szCs w:val="28"/>
        </w:rPr>
        <w:t xml:space="preserve">, the Supreme Court upheld a decision to protect an attorney’s records of interviews with several survivors of a tugboat accident from the opposing party under the work product doctrine. </w:t>
      </w:r>
      <w:r w:rsidRPr="00E22A38">
        <w:rPr>
          <w:rFonts w:ascii="Times New Roman" w:hAnsi="Times New Roman" w:cs="Times New Roman"/>
          <w:i/>
          <w:iCs/>
          <w:color w:val="000000" w:themeColor="text1"/>
          <w:sz w:val="28"/>
          <w:szCs w:val="28"/>
        </w:rPr>
        <w:t>Hickman</w:t>
      </w:r>
      <w:r w:rsidRPr="00E22A38">
        <w:rPr>
          <w:rFonts w:ascii="Times New Roman" w:hAnsi="Times New Roman" w:cs="Times New Roman"/>
          <w:color w:val="000000" w:themeColor="text1"/>
          <w:sz w:val="28"/>
          <w:szCs w:val="28"/>
        </w:rPr>
        <w:t xml:space="preserve">, 329 </w:t>
      </w:r>
      <w:r w:rsidRPr="00E22A38">
        <w:rPr>
          <w:rFonts w:ascii="Times New Roman" w:hAnsi="Times New Roman" w:cs="Times New Roman"/>
          <w:color w:val="000000" w:themeColor="text1"/>
          <w:sz w:val="28"/>
          <w:szCs w:val="28"/>
        </w:rPr>
        <w:lastRenderedPageBreak/>
        <w:t>U.S. at 514.</w:t>
      </w:r>
      <w:r w:rsidR="004220FB">
        <w:rPr>
          <w:rFonts w:ascii="Times New Roman" w:hAnsi="Times New Roman" w:cs="Times New Roman"/>
          <w:color w:val="000000" w:themeColor="text1"/>
          <w:sz w:val="28"/>
          <w:szCs w:val="28"/>
        </w:rPr>
        <w:fldChar w:fldCharType="begin"/>
      </w:r>
      <w:r w:rsidR="004220FB">
        <w:instrText xml:space="preserve"> TA \s "Hickman v. Taylor, 329 U.S. 495, 511 (1947)" </w:instrText>
      </w:r>
      <w:r w:rsidR="004220FB">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In its opinion, the Supreme Court stated that forcing an attorney or their representative to write what a witness told them or deliver an account to their adversary creates grave dangers of inaccuracy and untrustworthiness.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512–13</w:t>
      </w:r>
      <w:r w:rsidR="004220FB">
        <w:rPr>
          <w:rFonts w:ascii="Times New Roman" w:hAnsi="Times New Roman" w:cs="Times New Roman"/>
          <w:color w:val="000000" w:themeColor="text1"/>
          <w:sz w:val="28"/>
          <w:szCs w:val="28"/>
        </w:rPr>
        <w:fldChar w:fldCharType="begin"/>
      </w:r>
      <w:r w:rsidR="004220FB">
        <w:instrText xml:space="preserve"> TA \s "Hickman v. Taylor, 329 U.S. 495, 511 (1947)" </w:instrText>
      </w:r>
      <w:r w:rsidR="004220FB">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In fact, as Justice Jackson notes in his concurring opinion, even if the attorney gave a perfect account of what the witness told them, the statement would simply amount to the </w:t>
      </w:r>
      <w:r w:rsidR="7B90ED61" w:rsidRPr="628F0384">
        <w:rPr>
          <w:rFonts w:ascii="Times New Roman" w:hAnsi="Times New Roman" w:cs="Times New Roman"/>
          <w:color w:val="000000" w:themeColor="text1"/>
          <w:sz w:val="28"/>
          <w:szCs w:val="28"/>
        </w:rPr>
        <w:t>witness</w:t>
      </w:r>
      <w:r w:rsidRPr="00E22A38">
        <w:rPr>
          <w:rFonts w:ascii="Times New Roman" w:hAnsi="Times New Roman" w:cs="Times New Roman"/>
          <w:color w:val="000000" w:themeColor="text1"/>
          <w:sz w:val="28"/>
          <w:szCs w:val="28"/>
        </w:rPr>
        <w:t xml:space="preserve"> account permeated with the interviewer’s own inferences.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516–17</w:t>
      </w:r>
      <w:r w:rsidR="004220FB">
        <w:rPr>
          <w:rFonts w:ascii="Times New Roman" w:hAnsi="Times New Roman" w:cs="Times New Roman"/>
          <w:color w:val="000000" w:themeColor="text1"/>
          <w:sz w:val="28"/>
          <w:szCs w:val="28"/>
        </w:rPr>
        <w:fldChar w:fldCharType="begin"/>
      </w:r>
      <w:r w:rsidR="004220FB">
        <w:instrText xml:space="preserve"> TA \s "Hickman v. Taylor, 329 U.S. 495, 511 (1947)" </w:instrText>
      </w:r>
      <w:r w:rsidR="004220FB">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(Jackson, J. concurring). Even setting aside these concerns, the Court emphasized that disclosing these types of records should generally be disfavored because they tend to reveal an attorney’s mental notes and impressions by showing only the portions of an interview the attorney or their representative felt were worth writing down. </w:t>
      </w:r>
      <w:r w:rsidRPr="00E22A38">
        <w:rPr>
          <w:rFonts w:ascii="Times New Roman" w:hAnsi="Times New Roman" w:cs="Times New Roman"/>
          <w:i/>
          <w:iCs/>
          <w:color w:val="000000" w:themeColor="text1"/>
          <w:sz w:val="28"/>
          <w:szCs w:val="28"/>
        </w:rPr>
        <w:t>Id.</w:t>
      </w:r>
      <w:r w:rsidRPr="00E22A38">
        <w:rPr>
          <w:rFonts w:ascii="Times New Roman" w:hAnsi="Times New Roman" w:cs="Times New Roman"/>
          <w:color w:val="000000" w:themeColor="text1"/>
          <w:sz w:val="28"/>
          <w:szCs w:val="28"/>
        </w:rPr>
        <w:t xml:space="preserve"> at 513.</w:t>
      </w:r>
      <w:r w:rsidR="007F5AAE">
        <w:rPr>
          <w:rFonts w:ascii="Times New Roman" w:hAnsi="Times New Roman" w:cs="Times New Roman"/>
          <w:color w:val="000000" w:themeColor="text1"/>
          <w:sz w:val="28"/>
          <w:szCs w:val="28"/>
        </w:rPr>
        <w:fldChar w:fldCharType="begin"/>
      </w:r>
      <w:r w:rsidR="007F5AAE">
        <w:instrText xml:space="preserve"> TA \s "Hickman v. Taylor, 329 U.S. 495, 511 (1947)" </w:instrText>
      </w:r>
      <w:r w:rsidR="007F5AAE">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w:t>
      </w:r>
    </w:p>
    <w:p w14:paraId="7C00E79B" w14:textId="3A5A884C" w:rsidR="4F05EB51" w:rsidRPr="00E22A38" w:rsidRDefault="4F05EB51" w:rsidP="00173B00">
      <w:pPr>
        <w:spacing w:line="480" w:lineRule="auto"/>
        <w:ind w:firstLine="720"/>
        <w:jc w:val="both"/>
        <w:rPr>
          <w:sz w:val="28"/>
          <w:szCs w:val="28"/>
        </w:rPr>
      </w:pPr>
      <w:bookmarkStart w:id="1" w:name="_Int_DKoVwCKb"/>
      <w:r w:rsidRPr="00E22A38">
        <w:rPr>
          <w:rFonts w:ascii="Times New Roman" w:hAnsi="Times New Roman" w:cs="Times New Roman"/>
          <w:color w:val="000000" w:themeColor="text1"/>
          <w:sz w:val="28"/>
          <w:szCs w:val="28"/>
        </w:rPr>
        <w:t>Applying</w:t>
      </w:r>
      <w:bookmarkEnd w:id="1"/>
      <w:r w:rsidRPr="00E22A38">
        <w:rPr>
          <w:rFonts w:ascii="Times New Roman" w:hAnsi="Times New Roman" w:cs="Times New Roman"/>
          <w:color w:val="000000" w:themeColor="text1"/>
          <w:sz w:val="28"/>
          <w:szCs w:val="28"/>
        </w:rPr>
        <w:t xml:space="preserve"> the Supreme Court’s reasoning in </w:t>
      </w:r>
      <w:r w:rsidRPr="00E22A38">
        <w:rPr>
          <w:rFonts w:ascii="Times New Roman" w:hAnsi="Times New Roman" w:cs="Times New Roman"/>
          <w:i/>
          <w:iCs/>
          <w:color w:val="000000" w:themeColor="text1"/>
          <w:sz w:val="28"/>
          <w:szCs w:val="28"/>
        </w:rPr>
        <w:t xml:space="preserve">Hickman </w:t>
      </w:r>
      <w:r w:rsidRPr="00E22A38">
        <w:rPr>
          <w:rFonts w:ascii="Times New Roman" w:hAnsi="Times New Roman" w:cs="Times New Roman"/>
          <w:color w:val="000000" w:themeColor="text1"/>
          <w:sz w:val="28"/>
          <w:szCs w:val="28"/>
        </w:rPr>
        <w:t xml:space="preserve">to this case, the need for special protection becomes even more apparent. Not only was Armana’s interview with Seton never recorded, but also Armana’s notes from the interview clearly only reflect certain portions of the interview that Armana felt were noteworthy interspersed with her inferences and impressions rather than a perfect transcript of Seton’s statements. Armana Dep. 45:111-13; </w:t>
      </w:r>
      <w:r w:rsidRPr="00E22A38">
        <w:rPr>
          <w:rFonts w:ascii="Times New Roman" w:hAnsi="Times New Roman" w:cs="Times New Roman"/>
          <w:i/>
          <w:iCs/>
          <w:color w:val="000000" w:themeColor="text1"/>
          <w:sz w:val="28"/>
          <w:szCs w:val="28"/>
        </w:rPr>
        <w:t xml:space="preserve">see generally </w:t>
      </w:r>
      <w:r w:rsidRPr="00E22A38">
        <w:rPr>
          <w:rFonts w:ascii="Times New Roman" w:hAnsi="Times New Roman" w:cs="Times New Roman"/>
          <w:color w:val="000000" w:themeColor="text1"/>
          <w:sz w:val="28"/>
          <w:szCs w:val="28"/>
        </w:rPr>
        <w:t xml:space="preserve">R. at 73. Therefore, just like in </w:t>
      </w:r>
      <w:r w:rsidRPr="00E22A38">
        <w:rPr>
          <w:rFonts w:ascii="Times New Roman" w:hAnsi="Times New Roman" w:cs="Times New Roman"/>
          <w:i/>
          <w:iCs/>
          <w:color w:val="000000" w:themeColor="text1"/>
          <w:sz w:val="28"/>
          <w:szCs w:val="28"/>
        </w:rPr>
        <w:t>Hickman</w:t>
      </w:r>
      <w:r w:rsidRPr="00E22A38">
        <w:rPr>
          <w:rFonts w:ascii="Times New Roman" w:hAnsi="Times New Roman" w:cs="Times New Roman"/>
          <w:color w:val="000000" w:themeColor="text1"/>
          <w:sz w:val="28"/>
          <w:szCs w:val="28"/>
        </w:rPr>
        <w:t xml:space="preserve">, where the Supreme Court held disclosure of certain documents should be prohibited because it tends to reveal an attorney’s mental impressions, the </w:t>
      </w:r>
      <w:r w:rsidRPr="00E22A38">
        <w:rPr>
          <w:rFonts w:ascii="Times New Roman" w:hAnsi="Times New Roman" w:cs="Times New Roman"/>
          <w:color w:val="000000" w:themeColor="text1"/>
          <w:sz w:val="28"/>
          <w:szCs w:val="28"/>
        </w:rPr>
        <w:lastRenderedPageBreak/>
        <w:t xml:space="preserve">documents requested in this case reveal Armana’s mental impressions and deserve special protection. Furthermore, like in </w:t>
      </w:r>
      <w:r w:rsidRPr="00E22A38">
        <w:rPr>
          <w:rFonts w:ascii="Times New Roman" w:hAnsi="Times New Roman" w:cs="Times New Roman"/>
          <w:i/>
          <w:iCs/>
          <w:color w:val="000000" w:themeColor="text1"/>
          <w:sz w:val="28"/>
          <w:szCs w:val="28"/>
        </w:rPr>
        <w:t>Hickman</w:t>
      </w:r>
      <w:r w:rsidRPr="00E22A38">
        <w:rPr>
          <w:rFonts w:ascii="Times New Roman" w:hAnsi="Times New Roman" w:cs="Times New Roman"/>
          <w:color w:val="000000" w:themeColor="text1"/>
          <w:sz w:val="28"/>
          <w:szCs w:val="28"/>
        </w:rPr>
        <w:t xml:space="preserve">, where the court was concerned about promoting inaccuracy or untrustworthiness, without a recording there is no way to verify how accurately Armana’s notes reflect Seton’s statements during the interview. </w:t>
      </w:r>
      <w:r w:rsidRPr="00E22A38">
        <w:rPr>
          <w:rFonts w:ascii="Times New Roman" w:hAnsi="Times New Roman" w:cs="Times New Roman"/>
          <w:i/>
          <w:iCs/>
          <w:color w:val="000000" w:themeColor="text1"/>
          <w:sz w:val="28"/>
          <w:szCs w:val="28"/>
        </w:rPr>
        <w:t>See generally</w:t>
      </w:r>
      <w:r w:rsidRPr="00E22A38">
        <w:rPr>
          <w:rFonts w:ascii="Times New Roman" w:hAnsi="Times New Roman" w:cs="Times New Roman"/>
          <w:color w:val="000000" w:themeColor="text1"/>
          <w:sz w:val="28"/>
          <w:szCs w:val="28"/>
        </w:rPr>
        <w:t xml:space="preserve"> Armana Dep. 45:111-13. As a result, compelling disclosure in this case would create the same concerns about the accuracy and trustworthiness that the Court in </w:t>
      </w:r>
      <w:r w:rsidRPr="00E22A38">
        <w:rPr>
          <w:rFonts w:ascii="Times New Roman" w:hAnsi="Times New Roman" w:cs="Times New Roman"/>
          <w:i/>
          <w:iCs/>
          <w:color w:val="000000" w:themeColor="text1"/>
          <w:sz w:val="28"/>
          <w:szCs w:val="28"/>
        </w:rPr>
        <w:t xml:space="preserve">Hickman </w:t>
      </w:r>
      <w:r w:rsidRPr="00E22A38">
        <w:rPr>
          <w:rFonts w:ascii="Times New Roman" w:hAnsi="Times New Roman" w:cs="Times New Roman"/>
          <w:color w:val="000000" w:themeColor="text1"/>
          <w:sz w:val="28"/>
          <w:szCs w:val="28"/>
        </w:rPr>
        <w:t>sought to prevent.</w:t>
      </w:r>
    </w:p>
    <w:p w14:paraId="3916E565" w14:textId="5D85BD6E" w:rsidR="4F05EB51" w:rsidRPr="00E22A38" w:rsidRDefault="4F05EB51" w:rsidP="00173B00">
      <w:pPr>
        <w:spacing w:after="160" w:line="480" w:lineRule="auto"/>
        <w:ind w:firstLine="720"/>
        <w:jc w:val="both"/>
        <w:rPr>
          <w:sz w:val="28"/>
          <w:szCs w:val="28"/>
        </w:rPr>
      </w:pPr>
      <w:r w:rsidRPr="00E22A38">
        <w:rPr>
          <w:rFonts w:ascii="Times New Roman" w:hAnsi="Times New Roman" w:cs="Times New Roman"/>
          <w:color w:val="000000" w:themeColor="text1"/>
          <w:sz w:val="28"/>
          <w:szCs w:val="28"/>
        </w:rPr>
        <w:t xml:space="preserve">Based on the foregoing analysis, </w:t>
      </w:r>
      <w:proofErr w:type="gramStart"/>
      <w:r w:rsidRPr="00E22A38">
        <w:rPr>
          <w:rFonts w:ascii="Times New Roman" w:hAnsi="Times New Roman" w:cs="Times New Roman"/>
          <w:color w:val="000000" w:themeColor="text1"/>
          <w:sz w:val="28"/>
          <w:szCs w:val="28"/>
        </w:rPr>
        <w:t>it is clear that even</w:t>
      </w:r>
      <w:proofErr w:type="gramEnd"/>
      <w:r w:rsidRPr="00E22A38">
        <w:rPr>
          <w:rFonts w:ascii="Times New Roman" w:hAnsi="Times New Roman" w:cs="Times New Roman"/>
          <w:color w:val="000000" w:themeColor="text1"/>
          <w:sz w:val="28"/>
          <w:szCs w:val="28"/>
        </w:rPr>
        <w:t xml:space="preserve"> if the Government established a substantial need for Armana’s records and that they cannot obtain substantially equivalent evidence without undue hardship; the requested records encompass a type of work product that must be afforded special protection. Therefore, the Government has not and cannot establish a reason to overcome the work product privilege</w:t>
      </w:r>
      <w:r w:rsidR="603A4152" w:rsidRPr="00E22A38">
        <w:rPr>
          <w:rFonts w:ascii="Times New Roman" w:hAnsi="Times New Roman" w:cs="Times New Roman"/>
          <w:color w:val="000000" w:themeColor="text1"/>
          <w:sz w:val="28"/>
          <w:szCs w:val="28"/>
        </w:rPr>
        <w:t>,</w:t>
      </w:r>
      <w:r w:rsidRPr="00E22A38">
        <w:rPr>
          <w:rFonts w:ascii="Times New Roman" w:hAnsi="Times New Roman" w:cs="Times New Roman"/>
          <w:color w:val="000000" w:themeColor="text1"/>
          <w:sz w:val="28"/>
          <w:szCs w:val="28"/>
        </w:rPr>
        <w:t xml:space="preserve"> and this Court should grant the Motion. </w:t>
      </w:r>
    </w:p>
    <w:p w14:paraId="3233D2AB" w14:textId="069768B5" w:rsidR="00196C65" w:rsidRPr="00E22A38" w:rsidRDefault="007752F5" w:rsidP="6D71A8A3">
      <w:pPr>
        <w:tabs>
          <w:tab w:val="left" w:pos="0"/>
          <w:tab w:val="left" w:pos="1440"/>
        </w:tabs>
        <w:spacing w:line="259" w:lineRule="auto"/>
        <w:ind w:left="1440" w:hanging="720"/>
        <w:rPr>
          <w:rFonts w:ascii="Times New Roman" w:hAnsi="Times New Roman" w:cs="Times New Roman"/>
          <w:b/>
          <w:bCs/>
          <w:sz w:val="28"/>
          <w:szCs w:val="28"/>
        </w:rPr>
      </w:pPr>
      <w:r w:rsidRPr="00E22A38">
        <w:rPr>
          <w:rFonts w:ascii="Times New Roman" w:hAnsi="Times New Roman" w:cs="Times New Roman"/>
          <w:b/>
          <w:bCs/>
          <w:sz w:val="28"/>
          <w:szCs w:val="28"/>
        </w:rPr>
        <w:t>C</w:t>
      </w:r>
      <w:r w:rsidR="00196C65" w:rsidRPr="00E22A38">
        <w:rPr>
          <w:rFonts w:ascii="Times New Roman" w:hAnsi="Times New Roman" w:cs="Times New Roman"/>
          <w:b/>
          <w:bCs/>
          <w:sz w:val="28"/>
          <w:szCs w:val="28"/>
        </w:rPr>
        <w:t>.</w:t>
      </w:r>
      <w:r>
        <w:tab/>
      </w:r>
      <w:r w:rsidR="50C2350E" w:rsidRPr="00E22A38">
        <w:rPr>
          <w:rFonts w:ascii="Times New Roman" w:hAnsi="Times New Roman" w:cs="Times New Roman"/>
          <w:b/>
          <w:bCs/>
          <w:sz w:val="28"/>
          <w:szCs w:val="28"/>
        </w:rPr>
        <w:t>Even if some of the requested records should not be afforded protection under the work product doctrine, the portion</w:t>
      </w:r>
      <w:r w:rsidR="0BA0B7B0" w:rsidRPr="00E22A38">
        <w:rPr>
          <w:rFonts w:ascii="Times New Roman" w:hAnsi="Times New Roman" w:cs="Times New Roman"/>
          <w:b/>
          <w:bCs/>
          <w:sz w:val="28"/>
          <w:szCs w:val="28"/>
        </w:rPr>
        <w:t>s</w:t>
      </w:r>
      <w:r w:rsidR="50C2350E" w:rsidRPr="00E22A38">
        <w:rPr>
          <w:rFonts w:ascii="Times New Roman" w:hAnsi="Times New Roman" w:cs="Times New Roman"/>
          <w:b/>
          <w:bCs/>
          <w:sz w:val="28"/>
          <w:szCs w:val="28"/>
        </w:rPr>
        <w:t xml:space="preserve"> of the record that solely reflect Armana's thoughts, impressions, and theories must be redacted.</w:t>
      </w:r>
    </w:p>
    <w:p w14:paraId="7E5D07B0" w14:textId="77777777" w:rsidR="00173B00" w:rsidRPr="00E22A38" w:rsidRDefault="00173B00" w:rsidP="6D71A8A3">
      <w:pPr>
        <w:tabs>
          <w:tab w:val="left" w:pos="0"/>
          <w:tab w:val="left" w:pos="1440"/>
        </w:tabs>
        <w:spacing w:line="259" w:lineRule="auto"/>
        <w:ind w:left="1440" w:hanging="720"/>
        <w:rPr>
          <w:sz w:val="28"/>
          <w:szCs w:val="28"/>
        </w:rPr>
      </w:pPr>
    </w:p>
    <w:p w14:paraId="5CA4DC4F" w14:textId="28103D93" w:rsidR="00837C58" w:rsidRPr="00E22A38" w:rsidRDefault="0C7C0D02" w:rsidP="199D7450">
      <w:pPr>
        <w:spacing w:line="480" w:lineRule="auto"/>
        <w:ind w:firstLine="720"/>
        <w:jc w:val="both"/>
        <w:rPr>
          <w:sz w:val="28"/>
          <w:szCs w:val="28"/>
        </w:rPr>
      </w:pPr>
      <w:r w:rsidRPr="00E22A38">
        <w:rPr>
          <w:rFonts w:ascii="Times New Roman" w:hAnsi="Times New Roman" w:cs="Times New Roman"/>
          <w:color w:val="000000" w:themeColor="text1"/>
          <w:sz w:val="28"/>
          <w:szCs w:val="28"/>
        </w:rPr>
        <w:t xml:space="preserve">If despite the weight of authority to the contrary, this Court elects to deny the Motion and compels Defendants to comply with the Subpoena, then Defendant requests that they redact the portions of </w:t>
      </w:r>
      <w:r w:rsidR="12442160" w:rsidRPr="628F0384">
        <w:rPr>
          <w:rFonts w:ascii="Times New Roman" w:hAnsi="Times New Roman" w:cs="Times New Roman"/>
          <w:color w:val="000000" w:themeColor="text1"/>
          <w:sz w:val="28"/>
          <w:szCs w:val="28"/>
        </w:rPr>
        <w:t>Armana’s</w:t>
      </w:r>
      <w:r w:rsidRPr="00E22A38">
        <w:rPr>
          <w:rFonts w:ascii="Times New Roman" w:hAnsi="Times New Roman" w:cs="Times New Roman"/>
          <w:color w:val="000000" w:themeColor="text1"/>
          <w:sz w:val="28"/>
          <w:szCs w:val="28"/>
        </w:rPr>
        <w:t xml:space="preserve"> records that only reflect </w:t>
      </w:r>
      <w:r w:rsidR="7CDF2251" w:rsidRPr="628F0384">
        <w:rPr>
          <w:rFonts w:ascii="Times New Roman" w:hAnsi="Times New Roman" w:cs="Times New Roman"/>
          <w:color w:val="000000" w:themeColor="text1"/>
          <w:sz w:val="28"/>
          <w:szCs w:val="28"/>
        </w:rPr>
        <w:t>her</w:t>
      </w:r>
      <w:r w:rsidRPr="00E22A38">
        <w:rPr>
          <w:rFonts w:ascii="Times New Roman" w:hAnsi="Times New Roman" w:cs="Times New Roman"/>
          <w:color w:val="000000" w:themeColor="text1"/>
          <w:sz w:val="28"/>
          <w:szCs w:val="28"/>
        </w:rPr>
        <w:t xml:space="preserve"> mental </w:t>
      </w:r>
      <w:r w:rsidRPr="00E22A38">
        <w:rPr>
          <w:rFonts w:ascii="Times New Roman" w:hAnsi="Times New Roman" w:cs="Times New Roman"/>
          <w:color w:val="000000" w:themeColor="text1"/>
          <w:sz w:val="28"/>
          <w:szCs w:val="28"/>
        </w:rPr>
        <w:lastRenderedPageBreak/>
        <w:t xml:space="preserve">impressions, inferences, and assumptions during the interview. </w:t>
      </w:r>
      <w:r w:rsidRPr="00E22A38">
        <w:rPr>
          <w:rFonts w:ascii="Times New Roman" w:hAnsi="Times New Roman" w:cs="Times New Roman"/>
          <w:i/>
          <w:iCs/>
          <w:color w:val="000000" w:themeColor="text1"/>
          <w:sz w:val="28"/>
          <w:szCs w:val="28"/>
        </w:rPr>
        <w:t>See</w:t>
      </w:r>
      <w:r w:rsidRPr="00E22A38">
        <w:rPr>
          <w:rFonts w:ascii="Times New Roman" w:hAnsi="Times New Roman" w:cs="Times New Roman"/>
          <w:color w:val="000000" w:themeColor="text1"/>
          <w:sz w:val="28"/>
          <w:szCs w:val="28"/>
        </w:rPr>
        <w:t xml:space="preserve"> Sinclair Dep. 46:141-43. </w:t>
      </w:r>
    </w:p>
    <w:p w14:paraId="18E5C45E" w14:textId="447FEC24" w:rsidR="00837C58" w:rsidRPr="00E22A38" w:rsidRDefault="0C7C0D02" w:rsidP="00173B00">
      <w:pPr>
        <w:suppressAutoHyphens/>
        <w:spacing w:after="160" w:line="480" w:lineRule="auto"/>
        <w:ind w:firstLine="720"/>
        <w:jc w:val="both"/>
        <w:rPr>
          <w:sz w:val="28"/>
          <w:szCs w:val="28"/>
        </w:rPr>
      </w:pPr>
      <w:r w:rsidRPr="00E22A38">
        <w:rPr>
          <w:rFonts w:ascii="Times New Roman" w:hAnsi="Times New Roman" w:cs="Times New Roman"/>
          <w:color w:val="000000" w:themeColor="text1"/>
          <w:sz w:val="28"/>
          <w:szCs w:val="28"/>
        </w:rPr>
        <w:t>The Federal Rules of Civil Procedure provide that if a court orders discovery of materials that were prepared in anticipation of litigation by a party or its representative, it must protect against disclosure of their “mental impressions, conclusions, opinions, or legal theories….” Fed. R. Civ. P. 26(b)(3)(B)</w:t>
      </w:r>
      <w:r w:rsidR="002E5D62">
        <w:rPr>
          <w:rFonts w:ascii="Times New Roman" w:hAnsi="Times New Roman" w:cs="Times New Roman"/>
          <w:color w:val="000000" w:themeColor="text1"/>
          <w:sz w:val="28"/>
          <w:szCs w:val="28"/>
        </w:rPr>
        <w:fldChar w:fldCharType="begin"/>
      </w:r>
      <w:r w:rsidR="002E5D62">
        <w:instrText xml:space="preserve"> TA \l "</w:instrText>
      </w:r>
      <w:r w:rsidR="002E5D62" w:rsidRPr="00055E77">
        <w:rPr>
          <w:rFonts w:ascii="Times New Roman" w:hAnsi="Times New Roman" w:cs="Times New Roman"/>
          <w:color w:val="000000" w:themeColor="text1"/>
          <w:sz w:val="28"/>
          <w:szCs w:val="28"/>
        </w:rPr>
        <w:instrText>Fed. R. Civ. P. 26(b)(3)(B)</w:instrText>
      </w:r>
      <w:r w:rsidR="002E5D62">
        <w:instrText xml:space="preserve">" \s "Fed. R. Civ. P. 26(b)(3)(B)" \c 4 </w:instrText>
      </w:r>
      <w:r w:rsidR="002E5D62">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This idea also has support in case law with several cases noting that opinion work </w:t>
      </w:r>
      <w:r w:rsidRPr="628F0384">
        <w:rPr>
          <w:rFonts w:ascii="Times New Roman" w:hAnsi="Times New Roman" w:cs="Times New Roman"/>
          <w:color w:val="000000" w:themeColor="text1"/>
          <w:sz w:val="28"/>
          <w:szCs w:val="28"/>
        </w:rPr>
        <w:t>product</w:t>
      </w:r>
      <w:r w:rsidRPr="00E22A38">
        <w:rPr>
          <w:rFonts w:ascii="Times New Roman" w:hAnsi="Times New Roman" w:cs="Times New Roman"/>
          <w:color w:val="000000" w:themeColor="text1"/>
          <w:sz w:val="28"/>
          <w:szCs w:val="28"/>
        </w:rPr>
        <w:t xml:space="preserve"> (records containing mental impressions, conclusions, opinions, or legal theories) may only be disclosed in extraordinary circumstances. </w:t>
      </w:r>
      <w:r w:rsidRPr="00E22A38">
        <w:rPr>
          <w:rFonts w:ascii="Times New Roman" w:hAnsi="Times New Roman" w:cs="Times New Roman"/>
          <w:i/>
          <w:iCs/>
          <w:color w:val="000000" w:themeColor="text1"/>
          <w:sz w:val="28"/>
          <w:szCs w:val="28"/>
        </w:rPr>
        <w:t>See, e.g.,</w:t>
      </w:r>
      <w:r w:rsidRPr="00E22A38">
        <w:rPr>
          <w:rFonts w:ascii="Times New Roman" w:hAnsi="Times New Roman" w:cs="Times New Roman"/>
          <w:color w:val="000000" w:themeColor="text1"/>
          <w:sz w:val="28"/>
          <w:szCs w:val="28"/>
        </w:rPr>
        <w:t xml:space="preserve"> </w:t>
      </w:r>
      <w:r w:rsidRPr="00E22A38">
        <w:rPr>
          <w:rFonts w:ascii="Times New Roman" w:hAnsi="Times New Roman" w:cs="Times New Roman"/>
          <w:i/>
          <w:iCs/>
          <w:color w:val="000000" w:themeColor="text1"/>
          <w:sz w:val="28"/>
          <w:szCs w:val="28"/>
        </w:rPr>
        <w:t>Statler</w:t>
      </w:r>
      <w:r w:rsidRPr="00E22A38">
        <w:rPr>
          <w:rFonts w:ascii="Times New Roman" w:hAnsi="Times New Roman" w:cs="Times New Roman"/>
          <w:color w:val="000000" w:themeColor="text1"/>
          <w:sz w:val="28"/>
          <w:szCs w:val="28"/>
        </w:rPr>
        <w:t>, 2006 U.S. Dist. LEXIS 108253 at 5</w:t>
      </w:r>
      <w:r w:rsidR="002E5D62">
        <w:rPr>
          <w:rFonts w:ascii="Times New Roman" w:hAnsi="Times New Roman" w:cs="Times New Roman"/>
          <w:color w:val="000000" w:themeColor="text1"/>
          <w:sz w:val="28"/>
          <w:szCs w:val="28"/>
        </w:rPr>
        <w:fldChar w:fldCharType="begin"/>
      </w:r>
      <w:r w:rsidR="002E5D62">
        <w:instrText xml:space="preserve"> TA \s "Statler v. Buffalo-Bodega Complex, Inc., CIV. 06-5003, 2006 U.S. Dist. LEXIS 108253 (D.S.D. Nov. 6, 2006)" </w:instrText>
      </w:r>
      <w:r w:rsidR="002E5D62">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w:t>
      </w:r>
      <w:r w:rsidRPr="00E22A38">
        <w:rPr>
          <w:rFonts w:ascii="Times New Roman" w:hAnsi="Times New Roman" w:cs="Times New Roman"/>
          <w:i/>
          <w:iCs/>
          <w:color w:val="000000" w:themeColor="text1"/>
          <w:sz w:val="28"/>
          <w:szCs w:val="28"/>
        </w:rPr>
        <w:t>Pittman v. Frazer</w:t>
      </w:r>
      <w:r w:rsidRPr="00E22A38">
        <w:rPr>
          <w:rFonts w:ascii="Times New Roman" w:hAnsi="Times New Roman" w:cs="Times New Roman"/>
          <w:color w:val="000000" w:themeColor="text1"/>
          <w:sz w:val="28"/>
          <w:szCs w:val="28"/>
        </w:rPr>
        <w:t>, 129 F. 3d 983, 988 (8th Cir. 1977)</w:t>
      </w:r>
      <w:r w:rsidR="002E5D62">
        <w:rPr>
          <w:rFonts w:ascii="Times New Roman" w:hAnsi="Times New Roman" w:cs="Times New Roman"/>
          <w:color w:val="000000" w:themeColor="text1"/>
          <w:sz w:val="28"/>
          <w:szCs w:val="28"/>
        </w:rPr>
        <w:fldChar w:fldCharType="begin"/>
      </w:r>
      <w:r w:rsidR="002E5D62">
        <w:instrText xml:space="preserve"> TA \l "</w:instrText>
      </w:r>
      <w:r w:rsidR="002E5D62" w:rsidRPr="00055E77">
        <w:rPr>
          <w:rFonts w:ascii="Times New Roman" w:hAnsi="Times New Roman" w:cs="Times New Roman"/>
          <w:i/>
          <w:iCs/>
          <w:color w:val="000000" w:themeColor="text1"/>
          <w:sz w:val="28"/>
          <w:szCs w:val="28"/>
        </w:rPr>
        <w:instrText>Pittman v. Frazer</w:instrText>
      </w:r>
      <w:r w:rsidR="002E5D62" w:rsidRPr="00055E77">
        <w:rPr>
          <w:rFonts w:ascii="Times New Roman" w:hAnsi="Times New Roman" w:cs="Times New Roman"/>
          <w:color w:val="000000" w:themeColor="text1"/>
          <w:sz w:val="28"/>
          <w:szCs w:val="28"/>
        </w:rPr>
        <w:instrText>, 129 F. 3d 983, 988 (8th Cir. 1977)</w:instrText>
      </w:r>
      <w:r w:rsidR="002E5D62">
        <w:instrText xml:space="preserve">" \s "Pittman v. Frazer, 129 F. 3d 983, 988 (8th Cir. 1977)" \c 1 </w:instrText>
      </w:r>
      <w:r w:rsidR="002E5D62">
        <w:rPr>
          <w:rFonts w:ascii="Times New Roman" w:hAnsi="Times New Roman" w:cs="Times New Roman"/>
          <w:color w:val="000000" w:themeColor="text1"/>
          <w:sz w:val="28"/>
          <w:szCs w:val="28"/>
        </w:rPr>
        <w:fldChar w:fldCharType="end"/>
      </w:r>
      <w:r w:rsidRPr="00E22A38">
        <w:rPr>
          <w:rFonts w:ascii="Times New Roman" w:hAnsi="Times New Roman" w:cs="Times New Roman"/>
          <w:color w:val="000000" w:themeColor="text1"/>
          <w:sz w:val="28"/>
          <w:szCs w:val="28"/>
        </w:rPr>
        <w:t xml:space="preserve">. Therefore, the red sections of Armana’s records that only contain her “thoughts, follow up questions, and theories” should be redacted to align with the Federal Rules of Civil Procedure and applicable case law. Armana Dep. 46:141-43. </w:t>
      </w:r>
    </w:p>
    <w:p w14:paraId="2F367CCD" w14:textId="1923AFE6" w:rsidR="00E849B1" w:rsidRPr="00E22A38" w:rsidRDefault="002004E0" w:rsidP="00E849B1">
      <w:pPr>
        <w:tabs>
          <w:tab w:val="center" w:pos="4680"/>
        </w:tabs>
        <w:suppressAutoHyphens/>
        <w:spacing w:line="480" w:lineRule="auto"/>
        <w:jc w:val="center"/>
        <w:rPr>
          <w:rFonts w:ascii="Times New Roman" w:hAnsi="Times New Roman" w:cs="Times New Roman"/>
          <w:b/>
          <w:sz w:val="28"/>
          <w:szCs w:val="28"/>
        </w:rPr>
      </w:pPr>
      <w:r w:rsidRPr="00E22A38">
        <w:rPr>
          <w:rFonts w:ascii="Times New Roman" w:hAnsi="Times New Roman" w:cs="Times New Roman"/>
          <w:b/>
          <w:sz w:val="28"/>
          <w:szCs w:val="28"/>
        </w:rPr>
        <w:t>CONCLUSION</w:t>
      </w:r>
    </w:p>
    <w:p w14:paraId="6E87EE16" w14:textId="415E1A21" w:rsidR="00E15D2E" w:rsidRPr="00E22A38" w:rsidRDefault="005F305D" w:rsidP="6B01D062">
      <w:pPr>
        <w:suppressAutoHyphens/>
        <w:spacing w:line="480" w:lineRule="auto"/>
        <w:jc w:val="both"/>
        <w:rPr>
          <w:rFonts w:ascii="Times New Roman" w:hAnsi="Times New Roman" w:cs="Times New Roman"/>
          <w:sz w:val="28"/>
          <w:szCs w:val="28"/>
        </w:rPr>
      </w:pPr>
      <w:r w:rsidRPr="00E22A38">
        <w:rPr>
          <w:rFonts w:ascii="Times New Roman" w:hAnsi="Times New Roman" w:cs="Times New Roman"/>
          <w:color w:val="000000" w:themeColor="text1"/>
          <w:sz w:val="28"/>
          <w:szCs w:val="28"/>
        </w:rPr>
        <w:tab/>
      </w:r>
      <w:r w:rsidR="0041621C" w:rsidRPr="00E22A38">
        <w:rPr>
          <w:rFonts w:ascii="Times New Roman" w:hAnsi="Times New Roman" w:cs="Times New Roman"/>
          <w:color w:val="000000" w:themeColor="text1"/>
          <w:sz w:val="28"/>
          <w:szCs w:val="28"/>
        </w:rPr>
        <w:t>Based on the foregoing facts and relevant case law</w:t>
      </w:r>
      <w:r w:rsidRPr="00E22A38">
        <w:rPr>
          <w:rFonts w:ascii="Times New Roman" w:hAnsi="Times New Roman" w:cs="Times New Roman"/>
          <w:color w:val="000000" w:themeColor="text1"/>
          <w:sz w:val="28"/>
          <w:szCs w:val="28"/>
        </w:rPr>
        <w:t xml:space="preserve">, </w:t>
      </w:r>
      <w:r w:rsidR="002D184F" w:rsidRPr="00E22A38">
        <w:rPr>
          <w:rFonts w:ascii="Times New Roman" w:hAnsi="Times New Roman" w:cs="Times New Roman"/>
          <w:color w:val="000000" w:themeColor="text1"/>
          <w:sz w:val="28"/>
          <w:szCs w:val="28"/>
        </w:rPr>
        <w:t xml:space="preserve">Emily Calloway </w:t>
      </w:r>
      <w:r w:rsidR="00F833E4" w:rsidRPr="00E22A38">
        <w:rPr>
          <w:rFonts w:ascii="Times New Roman" w:hAnsi="Times New Roman" w:cs="Times New Roman"/>
          <w:color w:val="000000" w:themeColor="text1"/>
          <w:sz w:val="28"/>
          <w:szCs w:val="28"/>
        </w:rPr>
        <w:t>respectfully requests that this Honorable Cour</w:t>
      </w:r>
      <w:r w:rsidR="00B615E3" w:rsidRPr="00E22A38">
        <w:rPr>
          <w:rFonts w:ascii="Times New Roman" w:hAnsi="Times New Roman" w:cs="Times New Roman"/>
          <w:color w:val="000000" w:themeColor="text1"/>
          <w:sz w:val="28"/>
          <w:szCs w:val="28"/>
        </w:rPr>
        <w:t>t</w:t>
      </w:r>
      <w:r w:rsidR="00173B00" w:rsidRPr="00E22A38">
        <w:rPr>
          <w:rFonts w:ascii="Times New Roman" w:hAnsi="Times New Roman" w:cs="Times New Roman"/>
          <w:color w:val="000000" w:themeColor="text1"/>
          <w:sz w:val="28"/>
          <w:szCs w:val="28"/>
        </w:rPr>
        <w:t xml:space="preserve"> grant her Motion to Suppress Evidence Obtained in Violation of Court Order and </w:t>
      </w:r>
      <w:r w:rsidR="00B72787" w:rsidRPr="00E22A38">
        <w:rPr>
          <w:rFonts w:ascii="Times New Roman" w:hAnsi="Times New Roman" w:cs="Times New Roman"/>
          <w:color w:val="000000" w:themeColor="text1"/>
          <w:sz w:val="28"/>
          <w:szCs w:val="28"/>
        </w:rPr>
        <w:t xml:space="preserve">Motion to Quash United States Subpoena Duces Tecum on Maddox Armana for the production of any and all </w:t>
      </w:r>
      <w:r w:rsidR="00B72787" w:rsidRPr="00E22A38">
        <w:rPr>
          <w:rFonts w:ascii="Times New Roman" w:hAnsi="Times New Roman" w:cs="Times New Roman"/>
          <w:color w:val="000000" w:themeColor="text1"/>
          <w:sz w:val="28"/>
          <w:szCs w:val="28"/>
        </w:rPr>
        <w:lastRenderedPageBreak/>
        <w:t>records of Armana’s interview of Sierra Seton on February 15, 2024.</w:t>
      </w:r>
      <w:r w:rsidRPr="0049444D">
        <w:rPr>
          <w:rFonts w:ascii="Times New Roman" w:hAnsi="Times New Roman" w:cs="Times New Roman"/>
          <w:sz w:val="28"/>
          <w:szCs w:val="28"/>
        </w:rPr>
        <w:tab/>
      </w:r>
    </w:p>
    <w:p w14:paraId="709D7C87" w14:textId="0DB8512A" w:rsidR="00A26A53" w:rsidRPr="00E22A38" w:rsidRDefault="002004E0" w:rsidP="6B01D062">
      <w:pPr>
        <w:suppressAutoHyphens/>
        <w:spacing w:line="240" w:lineRule="atLeast"/>
        <w:rPr>
          <w:rFonts w:ascii="Times New Roman" w:hAnsi="Times New Roman" w:cs="Times New Roman"/>
          <w:b/>
          <w:sz w:val="28"/>
          <w:szCs w:val="28"/>
        </w:rPr>
      </w:pPr>
      <w:r w:rsidRPr="00E22A38">
        <w:rPr>
          <w:rFonts w:ascii="Times New Roman" w:hAnsi="Times New Roman" w:cs="Times New Roman"/>
          <w:sz w:val="28"/>
          <w:szCs w:val="28"/>
        </w:rPr>
        <w:t xml:space="preserve">                  </w:t>
      </w:r>
      <w:r>
        <w:tab/>
      </w:r>
      <w:r>
        <w:tab/>
      </w:r>
      <w:r>
        <w:tab/>
      </w:r>
      <w:r>
        <w:tab/>
      </w:r>
    </w:p>
    <w:p w14:paraId="62781C63" w14:textId="120C6CCE" w:rsidR="001F0928" w:rsidRPr="0049444D" w:rsidRDefault="6E649724" w:rsidP="6B01D062">
      <w:pPr>
        <w:spacing w:line="480" w:lineRule="auto"/>
        <w:jc w:val="right"/>
        <w:rPr>
          <w:rFonts w:ascii="Times New Roman" w:hAnsi="Times New Roman" w:cs="Times New Roman"/>
          <w:color w:val="000000" w:themeColor="text1"/>
          <w:sz w:val="28"/>
          <w:szCs w:val="28"/>
        </w:rPr>
      </w:pPr>
      <w:r w:rsidRPr="6B01D062">
        <w:rPr>
          <w:rFonts w:ascii="Times New Roman" w:hAnsi="Times New Roman" w:cs="Times New Roman"/>
          <w:color w:val="000000" w:themeColor="text1"/>
          <w:sz w:val="28"/>
          <w:szCs w:val="28"/>
        </w:rPr>
        <w:t>Respectfully submitted,</w:t>
      </w:r>
    </w:p>
    <w:p w14:paraId="57604DE0" w14:textId="3F886506" w:rsidR="001F0928" w:rsidRPr="0049444D" w:rsidRDefault="6E649724" w:rsidP="007C4F5E">
      <w:pPr>
        <w:spacing w:line="480" w:lineRule="auto"/>
        <w:rPr>
          <w:rFonts w:ascii="Times New Roman" w:hAnsi="Times New Roman" w:cs="Times New Roman"/>
          <w:color w:val="000000" w:themeColor="text1"/>
          <w:sz w:val="28"/>
          <w:szCs w:val="28"/>
        </w:rPr>
      </w:pPr>
      <w:r w:rsidRPr="6B01D062">
        <w:rPr>
          <w:rFonts w:ascii="Times New Roman" w:hAnsi="Times New Roman" w:cs="Times New Roman"/>
          <w:color w:val="000000" w:themeColor="text1"/>
          <w:sz w:val="28"/>
          <w:szCs w:val="28"/>
        </w:rPr>
        <w:t xml:space="preserve"> </w:t>
      </w:r>
    </w:p>
    <w:p w14:paraId="33CFA4D5" w14:textId="36B3828F" w:rsidR="001F0928" w:rsidRPr="007C4F5E" w:rsidRDefault="6E649724" w:rsidP="6B01D062">
      <w:pPr>
        <w:spacing w:line="480" w:lineRule="auto"/>
        <w:jc w:val="right"/>
        <w:rPr>
          <w:rFonts w:ascii="Times New Roman" w:hAnsi="Times New Roman" w:cs="Times New Roman"/>
          <w:i/>
          <w:iCs/>
          <w:color w:val="000000" w:themeColor="text1"/>
          <w:sz w:val="28"/>
          <w:szCs w:val="28"/>
          <w:u w:val="single"/>
        </w:rPr>
      </w:pPr>
      <w:r w:rsidRPr="007C4F5E">
        <w:rPr>
          <w:rFonts w:ascii="Times New Roman" w:hAnsi="Times New Roman" w:cs="Times New Roman"/>
          <w:i/>
          <w:iCs/>
          <w:color w:val="000000" w:themeColor="text1"/>
          <w:sz w:val="28"/>
          <w:szCs w:val="28"/>
          <w:u w:val="single"/>
        </w:rPr>
        <w:t xml:space="preserve">/s/    Team 308     </w:t>
      </w:r>
    </w:p>
    <w:p w14:paraId="56C0E983" w14:textId="2283FCC6" w:rsidR="001F0928" w:rsidRPr="007C4F5E" w:rsidRDefault="6E649724" w:rsidP="6B01D062">
      <w:pPr>
        <w:spacing w:line="480" w:lineRule="auto"/>
        <w:jc w:val="right"/>
        <w:rPr>
          <w:rFonts w:ascii="Times New Roman" w:hAnsi="Times New Roman" w:cs="Times New Roman"/>
          <w:color w:val="000000" w:themeColor="text1"/>
          <w:sz w:val="28"/>
          <w:szCs w:val="28"/>
        </w:rPr>
      </w:pPr>
      <w:r w:rsidRPr="007C4F5E">
        <w:rPr>
          <w:rFonts w:ascii="Times New Roman" w:hAnsi="Times New Roman" w:cs="Times New Roman"/>
          <w:color w:val="000000" w:themeColor="text1"/>
          <w:sz w:val="28"/>
          <w:szCs w:val="28"/>
        </w:rPr>
        <w:t>Attorneys for the Defendant</w:t>
      </w:r>
    </w:p>
    <w:p w14:paraId="5D315F37" w14:textId="76B03155" w:rsidR="001F0928" w:rsidRPr="001813FB" w:rsidRDefault="001F0928" w:rsidP="00E5627E">
      <w:pPr>
        <w:ind w:left="4320"/>
        <w:rPr>
          <w:rFonts w:ascii="Times New Roman" w:hAnsi="Times New Roman" w:cs="Times New Roman"/>
          <w:b/>
          <w:sz w:val="28"/>
          <w:szCs w:val="28"/>
        </w:rPr>
      </w:pPr>
    </w:p>
    <w:p w14:paraId="526C198C" w14:textId="032C1AA7" w:rsidR="00213C2D" w:rsidRPr="001813FB" w:rsidRDefault="002004E0" w:rsidP="007752F5">
      <w:pPr>
        <w:tabs>
          <w:tab w:val="left" w:pos="-720"/>
        </w:tabs>
        <w:suppressAutoHyphens/>
        <w:spacing w:line="240" w:lineRule="atLeast"/>
        <w:rPr>
          <w:rFonts w:ascii="Times New Roman" w:hAnsi="Times New Roman" w:cs="Times New Roman"/>
          <w:sz w:val="28"/>
          <w:szCs w:val="28"/>
        </w:rPr>
      </w:pPr>
      <w:r w:rsidRPr="001813FB">
        <w:rPr>
          <w:rFonts w:ascii="Times New Roman" w:hAnsi="Times New Roman" w:cs="Times New Roman"/>
          <w:sz w:val="28"/>
          <w:szCs w:val="28"/>
        </w:rPr>
        <w:t xml:space="preserve">  </w:t>
      </w:r>
    </w:p>
    <w:sectPr w:rsidR="00213C2D" w:rsidRPr="001813FB" w:rsidSect="002004E0">
      <w:footerReference w:type="default" r:id="rId11"/>
      <w:pgSz w:w="12240" w:h="15840"/>
      <w:pgMar w:top="1440" w:right="1440" w:bottom="144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23176" w14:textId="77777777" w:rsidR="00E3536A" w:rsidRDefault="00E3536A">
      <w:pPr>
        <w:spacing w:line="20" w:lineRule="exact"/>
        <w:rPr>
          <w:rFonts w:cs="Times New Roman"/>
          <w:sz w:val="24"/>
          <w:szCs w:val="24"/>
        </w:rPr>
      </w:pPr>
    </w:p>
  </w:endnote>
  <w:endnote w:type="continuationSeparator" w:id="0">
    <w:p w14:paraId="0BC9F06F" w14:textId="77777777" w:rsidR="00E3536A" w:rsidRDefault="00E3536A" w:rsidP="002004E0">
      <w:r>
        <w:rPr>
          <w:rFonts w:cs="Times New Roman"/>
          <w:sz w:val="24"/>
          <w:szCs w:val="24"/>
        </w:rPr>
        <w:t xml:space="preserve"> </w:t>
      </w:r>
    </w:p>
  </w:endnote>
  <w:endnote w:type="continuationNotice" w:id="1">
    <w:p w14:paraId="36AAA118" w14:textId="77777777" w:rsidR="00E3536A" w:rsidRDefault="00E3536A" w:rsidP="002004E0">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7569609"/>
      <w:docPartObj>
        <w:docPartGallery w:val="Page Numbers (Bottom of Page)"/>
        <w:docPartUnique/>
      </w:docPartObj>
    </w:sdtPr>
    <w:sdtEndPr>
      <w:rPr>
        <w:noProof/>
      </w:rPr>
    </w:sdtEndPr>
    <w:sdtContent>
      <w:p w14:paraId="0166ABCC" w14:textId="77777777" w:rsidR="00081B57" w:rsidRDefault="00081B57">
        <w:pPr>
          <w:pStyle w:val="Footer"/>
          <w:jc w:val="center"/>
        </w:pPr>
        <w:r w:rsidRPr="00004B25">
          <w:rPr>
            <w:rFonts w:ascii="Times New Roman" w:hAnsi="Times New Roman" w:cs="Times New Roman"/>
            <w:sz w:val="28"/>
            <w:szCs w:val="28"/>
          </w:rPr>
          <w:fldChar w:fldCharType="begin"/>
        </w:r>
        <w:r w:rsidRPr="00004B25">
          <w:rPr>
            <w:rFonts w:ascii="Times New Roman" w:hAnsi="Times New Roman" w:cs="Times New Roman"/>
            <w:sz w:val="28"/>
            <w:szCs w:val="28"/>
          </w:rPr>
          <w:instrText xml:space="preserve"> PAGE   \* MERGEFORMAT </w:instrText>
        </w:r>
        <w:r w:rsidRPr="00004B25">
          <w:rPr>
            <w:rFonts w:ascii="Times New Roman" w:hAnsi="Times New Roman" w:cs="Times New Roman"/>
            <w:sz w:val="28"/>
            <w:szCs w:val="28"/>
          </w:rPr>
          <w:fldChar w:fldCharType="separate"/>
        </w:r>
        <w:r>
          <w:rPr>
            <w:rFonts w:ascii="Times New Roman" w:hAnsi="Times New Roman" w:cs="Times New Roman"/>
            <w:noProof/>
            <w:sz w:val="28"/>
            <w:szCs w:val="28"/>
          </w:rPr>
          <w:t>vii</w:t>
        </w:r>
        <w:r w:rsidRPr="00004B25">
          <w:rPr>
            <w:rFonts w:ascii="Times New Roman" w:hAnsi="Times New Roman" w:cs="Times New Roman"/>
            <w:noProof/>
            <w:sz w:val="28"/>
            <w:szCs w:val="28"/>
          </w:rPr>
          <w:fldChar w:fldCharType="end"/>
        </w:r>
      </w:p>
    </w:sdtContent>
  </w:sdt>
  <w:p w14:paraId="5AD9591F" w14:textId="77777777" w:rsidR="00081B57" w:rsidRDefault="00081B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1"/>
        <w:szCs w:val="21"/>
      </w:rPr>
      <w:id w:val="968712012"/>
      <w:docPartObj>
        <w:docPartGallery w:val="Page Numbers (Bottom of Page)"/>
        <w:docPartUnique/>
      </w:docPartObj>
    </w:sdtPr>
    <w:sdtEndPr>
      <w:rPr>
        <w:rStyle w:val="PageNumber"/>
      </w:rPr>
    </w:sdtEndPr>
    <w:sdtContent>
      <w:p w14:paraId="3E072C01" w14:textId="54610729" w:rsidR="006B6751" w:rsidRPr="00A01781" w:rsidRDefault="006B6751">
        <w:pPr>
          <w:pStyle w:val="Footer"/>
          <w:framePr w:wrap="none" w:vAnchor="text" w:hAnchor="margin" w:xAlign="center" w:y="1"/>
          <w:rPr>
            <w:rStyle w:val="PageNumber"/>
            <w:sz w:val="21"/>
            <w:szCs w:val="21"/>
          </w:rPr>
        </w:pPr>
        <w:r w:rsidRPr="00A01781">
          <w:rPr>
            <w:rStyle w:val="PageNumber"/>
            <w:rFonts w:ascii="Times New Roman" w:hAnsi="Times New Roman" w:cs="Times New Roman"/>
            <w:sz w:val="28"/>
            <w:szCs w:val="28"/>
          </w:rPr>
          <w:fldChar w:fldCharType="begin"/>
        </w:r>
        <w:r w:rsidRPr="00A01781">
          <w:rPr>
            <w:rStyle w:val="PageNumber"/>
            <w:rFonts w:ascii="Times New Roman" w:hAnsi="Times New Roman" w:cs="Times New Roman"/>
            <w:sz w:val="28"/>
            <w:szCs w:val="28"/>
          </w:rPr>
          <w:instrText xml:space="preserve"> PAGE </w:instrText>
        </w:r>
        <w:r w:rsidRPr="00A01781">
          <w:rPr>
            <w:rStyle w:val="PageNumber"/>
            <w:rFonts w:ascii="Times New Roman" w:hAnsi="Times New Roman" w:cs="Times New Roman"/>
            <w:sz w:val="28"/>
            <w:szCs w:val="28"/>
          </w:rPr>
          <w:fldChar w:fldCharType="separate"/>
        </w:r>
        <w:r w:rsidRPr="00A01781">
          <w:rPr>
            <w:rStyle w:val="PageNumber"/>
            <w:rFonts w:ascii="Times New Roman" w:hAnsi="Times New Roman" w:cs="Times New Roman"/>
            <w:sz w:val="28"/>
            <w:szCs w:val="28"/>
          </w:rPr>
          <w:t>i</w:t>
        </w:r>
        <w:r w:rsidRPr="00A01781">
          <w:rPr>
            <w:rStyle w:val="PageNumber"/>
            <w:rFonts w:ascii="Times New Roman" w:hAnsi="Times New Roman" w:cs="Times New Roman"/>
            <w:sz w:val="28"/>
            <w:szCs w:val="28"/>
          </w:rPr>
          <w:fldChar w:fldCharType="end"/>
        </w:r>
      </w:p>
    </w:sdtContent>
  </w:sdt>
  <w:p w14:paraId="759838B0" w14:textId="77777777" w:rsidR="00330540" w:rsidRDefault="003305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F0E1C" w14:textId="77777777" w:rsidR="00AF57B3" w:rsidRDefault="00AF57B3">
    <w:pPr>
      <w:spacing w:before="140" w:line="100" w:lineRule="exact"/>
      <w:rPr>
        <w:rFonts w:cs="Times New Roman"/>
        <w:sz w:val="10"/>
        <w:szCs w:val="10"/>
      </w:rPr>
    </w:pPr>
  </w:p>
  <w:p w14:paraId="303D210A" w14:textId="77777777" w:rsidR="00AF57B3" w:rsidRDefault="00AF57B3">
    <w:pPr>
      <w:rPr>
        <w:rFonts w:cs="Times New Roman"/>
        <w:sz w:val="24"/>
        <w:szCs w:val="24"/>
      </w:rPr>
    </w:pPr>
  </w:p>
  <w:p w14:paraId="34294072" w14:textId="77777777" w:rsidR="00AF57B3" w:rsidRDefault="009B5A7A" w:rsidP="002004E0">
    <w:r>
      <w:rPr>
        <w:noProof/>
      </w:rPr>
      <mc:AlternateContent>
        <mc:Choice Requires="wps">
          <w:drawing>
            <wp:anchor distT="0" distB="0" distL="114300" distR="114300" simplePos="0" relativeHeight="251657216" behindDoc="0" locked="0" layoutInCell="0" allowOverlap="1" wp14:anchorId="4C8304F0" wp14:editId="596155F6">
              <wp:simplePos x="0" y="0"/>
              <wp:positionH relativeFrom="margin">
                <wp:align>right</wp:align>
              </wp:positionH>
              <wp:positionV relativeFrom="paragraph">
                <wp:posOffset>153670</wp:posOffset>
              </wp:positionV>
              <wp:extent cx="5943600" cy="24765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3524DA90" w14:textId="77777777" w:rsidR="00AF57B3" w:rsidRPr="00D509C1" w:rsidRDefault="00AF57B3">
                          <w:pPr>
                            <w:tabs>
                              <w:tab w:val="center" w:pos="4680"/>
                              <w:tab w:val="right" w:pos="9360"/>
                            </w:tabs>
                            <w:rPr>
                              <w:rFonts w:ascii="Times New Roman" w:hAnsi="Times New Roman" w:cs="Times New Roman"/>
                              <w:sz w:val="28"/>
                              <w:szCs w:val="28"/>
                            </w:rPr>
                          </w:pPr>
                          <w:r>
                            <w:rPr>
                              <w:rFonts w:cs="Times New Roman"/>
                              <w:sz w:val="24"/>
                              <w:szCs w:val="24"/>
                            </w:rPr>
                            <w:tab/>
                          </w:r>
                          <w:r w:rsidR="003F791C" w:rsidRPr="00D509C1">
                            <w:rPr>
                              <w:rFonts w:ascii="Times New Roman" w:hAnsi="Times New Roman" w:cs="Times New Roman"/>
                              <w:sz w:val="28"/>
                              <w:szCs w:val="28"/>
                            </w:rPr>
                            <w:fldChar w:fldCharType="begin"/>
                          </w:r>
                          <w:r w:rsidR="003F791C" w:rsidRPr="00D509C1">
                            <w:rPr>
                              <w:rFonts w:ascii="Times New Roman" w:hAnsi="Times New Roman" w:cs="Times New Roman"/>
                              <w:sz w:val="28"/>
                              <w:szCs w:val="28"/>
                            </w:rPr>
                            <w:instrText>page \* roman</w:instrText>
                          </w:r>
                          <w:r w:rsidR="003F791C" w:rsidRPr="00D509C1">
                            <w:rPr>
                              <w:rFonts w:ascii="Times New Roman" w:hAnsi="Times New Roman" w:cs="Times New Roman"/>
                              <w:sz w:val="28"/>
                              <w:szCs w:val="28"/>
                            </w:rPr>
                            <w:fldChar w:fldCharType="separate"/>
                          </w:r>
                          <w:r w:rsidR="00F24FEC">
                            <w:rPr>
                              <w:rFonts w:ascii="Times New Roman" w:hAnsi="Times New Roman" w:cs="Times New Roman"/>
                              <w:noProof/>
                              <w:sz w:val="28"/>
                              <w:szCs w:val="28"/>
                            </w:rPr>
                            <w:t>ii</w:t>
                          </w:r>
                          <w:r w:rsidR="003F791C" w:rsidRPr="00D509C1">
                            <w:rPr>
                              <w:rFonts w:ascii="Times New Roman" w:hAnsi="Times New Roman" w:cs="Times New Roman"/>
                              <w:noProof/>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304F0" id="Rectangle 1" o:spid="_x0000_s1026" style="position:absolute;margin-left:416.8pt;margin-top:12.1pt;width:468pt;height:1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" o:allowincell="f" filled="f" stroked="f" strokeweight="0">
              <v:textbox inset="0,0,0,0">
                <w:txbxContent>
                  <w:p w14:paraId="3524DA90" w14:textId="77777777" w:rsidR="00AF57B3" w:rsidRPr="00D509C1" w:rsidRDefault="00AF57B3">
                    <w:pPr>
                      <w:tabs>
                        <w:tab w:val="center" w:pos="4680"/>
                        <w:tab w:val="right" w:pos="9360"/>
                      </w:tabs>
                      <w:rPr>
                        <w:rFonts w:ascii="Times New Roman" w:hAnsi="Times New Roman" w:cs="Times New Roman"/>
                        <w:sz w:val="28"/>
                        <w:szCs w:val="28"/>
                      </w:rPr>
                    </w:pPr>
                    <w:r>
                      <w:rPr>
                        <w:rFonts w:cs="Times New Roman"/>
                        <w:sz w:val="24"/>
                        <w:szCs w:val="24"/>
                      </w:rPr>
                      <w:tab/>
                    </w:r>
                    <w:r w:rsidR="003F791C" w:rsidRPr="00D509C1">
                      <w:rPr>
                        <w:rFonts w:ascii="Times New Roman" w:hAnsi="Times New Roman" w:cs="Times New Roman"/>
                        <w:sz w:val="28"/>
                        <w:szCs w:val="28"/>
                      </w:rPr>
                      <w:fldChar w:fldCharType="begin"/>
                    </w:r>
                    <w:r w:rsidR="003F791C" w:rsidRPr="00D509C1">
                      <w:rPr>
                        <w:rFonts w:ascii="Times New Roman" w:hAnsi="Times New Roman" w:cs="Times New Roman"/>
                        <w:sz w:val="28"/>
                        <w:szCs w:val="28"/>
                      </w:rPr>
                      <w:instrText>page \* roman</w:instrText>
                    </w:r>
                    <w:r w:rsidR="003F791C" w:rsidRPr="00D509C1">
                      <w:rPr>
                        <w:rFonts w:ascii="Times New Roman" w:hAnsi="Times New Roman" w:cs="Times New Roman"/>
                        <w:sz w:val="28"/>
                        <w:szCs w:val="28"/>
                      </w:rPr>
                      <w:fldChar w:fldCharType="separate"/>
                    </w:r>
                    <w:r w:rsidR="00F24FEC">
                      <w:rPr>
                        <w:rFonts w:ascii="Times New Roman" w:hAnsi="Times New Roman" w:cs="Times New Roman"/>
                        <w:noProof/>
                        <w:sz w:val="28"/>
                        <w:szCs w:val="28"/>
                      </w:rPr>
                      <w:t>ii</w:t>
                    </w:r>
                    <w:r w:rsidR="003F791C" w:rsidRPr="00D509C1">
                      <w:rPr>
                        <w:rFonts w:ascii="Times New Roman" w:hAnsi="Times New Roman" w:cs="Times New Roman"/>
                        <w:noProof/>
                        <w:sz w:val="28"/>
                        <w:szCs w:val="28"/>
                      </w:rPr>
                      <w:fldChar w:fldCharType="end"/>
                    </w:r>
                  </w:p>
                </w:txbxContent>
              </v:textbox>
              <w10:wrap anchorx="margin"/>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2B07" w14:textId="77777777" w:rsidR="00AF57B3" w:rsidRDefault="00AF57B3">
    <w:pPr>
      <w:spacing w:before="140" w:line="100" w:lineRule="exact"/>
      <w:rPr>
        <w:rFonts w:cs="Times New Roman"/>
        <w:sz w:val="10"/>
        <w:szCs w:val="10"/>
      </w:rPr>
    </w:pPr>
  </w:p>
  <w:p w14:paraId="4EA15859" w14:textId="77777777" w:rsidR="00AF57B3" w:rsidRDefault="00AF57B3">
    <w:pPr>
      <w:tabs>
        <w:tab w:val="left" w:pos="-720"/>
      </w:tabs>
      <w:suppressAutoHyphens/>
      <w:spacing w:line="480" w:lineRule="atLeast"/>
      <w:rPr>
        <w:rFonts w:cs="Times New Roman"/>
        <w:sz w:val="24"/>
        <w:szCs w:val="24"/>
      </w:rPr>
    </w:pPr>
  </w:p>
  <w:p w14:paraId="1EC74000" w14:textId="77777777" w:rsidR="00AF57B3" w:rsidRDefault="009B5A7A" w:rsidP="002004E0">
    <w:r>
      <w:rPr>
        <w:noProof/>
      </w:rPr>
      <mc:AlternateContent>
        <mc:Choice Requires="wps">
          <w:drawing>
            <wp:anchor distT="0" distB="0" distL="114300" distR="114300" simplePos="0" relativeHeight="251658241" behindDoc="0" locked="0" layoutInCell="0" allowOverlap="1" wp14:anchorId="062B91FE" wp14:editId="508C65A9">
              <wp:simplePos x="0" y="0"/>
              <wp:positionH relativeFrom="margin">
                <wp:align>right</wp:align>
              </wp:positionH>
              <wp:positionV relativeFrom="paragraph">
                <wp:posOffset>153669</wp:posOffset>
              </wp:positionV>
              <wp:extent cx="5943600" cy="200025"/>
              <wp:effectExtent l="0" t="0" r="0"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7231158" w14:textId="77777777" w:rsidR="00AF57B3" w:rsidRPr="00D509C1" w:rsidRDefault="00AF57B3">
                          <w:pPr>
                            <w:tabs>
                              <w:tab w:val="center" w:pos="4680"/>
                              <w:tab w:val="right" w:pos="9360"/>
                            </w:tabs>
                            <w:rPr>
                              <w:rFonts w:ascii="Times New Roman" w:hAnsi="Times New Roman" w:cs="Times New Roman"/>
                              <w:sz w:val="28"/>
                              <w:szCs w:val="28"/>
                            </w:rPr>
                          </w:pPr>
                          <w:r>
                            <w:rPr>
                              <w:rFonts w:cs="Times New Roman"/>
                              <w:sz w:val="24"/>
                              <w:szCs w:val="24"/>
                            </w:rPr>
                            <w:tab/>
                          </w:r>
                          <w:r w:rsidR="003F791C" w:rsidRPr="00D509C1">
                            <w:rPr>
                              <w:rFonts w:ascii="Times New Roman" w:hAnsi="Times New Roman" w:cs="Times New Roman"/>
                              <w:sz w:val="28"/>
                              <w:szCs w:val="28"/>
                            </w:rPr>
                            <w:fldChar w:fldCharType="begin"/>
                          </w:r>
                          <w:r w:rsidR="003F791C" w:rsidRPr="00D509C1">
                            <w:rPr>
                              <w:rFonts w:ascii="Times New Roman" w:hAnsi="Times New Roman" w:cs="Times New Roman"/>
                              <w:sz w:val="28"/>
                              <w:szCs w:val="28"/>
                            </w:rPr>
                            <w:instrText>page \* arabic</w:instrText>
                          </w:r>
                          <w:r w:rsidR="003F791C" w:rsidRPr="00D509C1">
                            <w:rPr>
                              <w:rFonts w:ascii="Times New Roman" w:hAnsi="Times New Roman" w:cs="Times New Roman"/>
                              <w:sz w:val="28"/>
                              <w:szCs w:val="28"/>
                            </w:rPr>
                            <w:fldChar w:fldCharType="separate"/>
                          </w:r>
                          <w:r w:rsidR="00F24FEC">
                            <w:rPr>
                              <w:rFonts w:ascii="Times New Roman" w:hAnsi="Times New Roman" w:cs="Times New Roman"/>
                              <w:noProof/>
                              <w:sz w:val="28"/>
                              <w:szCs w:val="28"/>
                            </w:rPr>
                            <w:t>2</w:t>
                          </w:r>
                          <w:r w:rsidR="003F791C" w:rsidRPr="00D509C1">
                            <w:rPr>
                              <w:rFonts w:ascii="Times New Roman" w:hAnsi="Times New Roman" w:cs="Times New Roman"/>
                              <w:noProof/>
                              <w:sz w:val="28"/>
                              <w:szCs w:val="2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2B91FE" id="Rectangle 2" o:spid="_x0000_s1027" style="position:absolute;margin-left:416.8pt;margin-top:12.1pt;width:468pt;height:15.7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" o:allowincell="f" filled="f" stroked="f" strokeweight="0">
              <v:textbox inset="0,0,0,0">
                <w:txbxContent>
                  <w:p w14:paraId="27231158" w14:textId="77777777" w:rsidR="00AF57B3" w:rsidRPr="00D509C1" w:rsidRDefault="00AF57B3">
                    <w:pPr>
                      <w:tabs>
                        <w:tab w:val="center" w:pos="4680"/>
                        <w:tab w:val="right" w:pos="9360"/>
                      </w:tabs>
                      <w:rPr>
                        <w:rFonts w:ascii="Times New Roman" w:hAnsi="Times New Roman" w:cs="Times New Roman"/>
                        <w:sz w:val="28"/>
                        <w:szCs w:val="28"/>
                      </w:rPr>
                    </w:pPr>
                    <w:r>
                      <w:rPr>
                        <w:rFonts w:cs="Times New Roman"/>
                        <w:sz w:val="24"/>
                        <w:szCs w:val="24"/>
                      </w:rPr>
                      <w:tab/>
                    </w:r>
                    <w:r w:rsidR="003F791C" w:rsidRPr="00D509C1">
                      <w:rPr>
                        <w:rFonts w:ascii="Times New Roman" w:hAnsi="Times New Roman" w:cs="Times New Roman"/>
                        <w:sz w:val="28"/>
                        <w:szCs w:val="28"/>
                      </w:rPr>
                      <w:fldChar w:fldCharType="begin"/>
                    </w:r>
                    <w:r w:rsidR="003F791C" w:rsidRPr="00D509C1">
                      <w:rPr>
                        <w:rFonts w:ascii="Times New Roman" w:hAnsi="Times New Roman" w:cs="Times New Roman"/>
                        <w:sz w:val="28"/>
                        <w:szCs w:val="28"/>
                      </w:rPr>
                      <w:instrText>page \* arabic</w:instrText>
                    </w:r>
                    <w:r w:rsidR="003F791C" w:rsidRPr="00D509C1">
                      <w:rPr>
                        <w:rFonts w:ascii="Times New Roman" w:hAnsi="Times New Roman" w:cs="Times New Roman"/>
                        <w:sz w:val="28"/>
                        <w:szCs w:val="28"/>
                      </w:rPr>
                      <w:fldChar w:fldCharType="separate"/>
                    </w:r>
                    <w:r w:rsidR="00F24FEC">
                      <w:rPr>
                        <w:rFonts w:ascii="Times New Roman" w:hAnsi="Times New Roman" w:cs="Times New Roman"/>
                        <w:noProof/>
                        <w:sz w:val="28"/>
                        <w:szCs w:val="28"/>
                      </w:rPr>
                      <w:t>2</w:t>
                    </w:r>
                    <w:r w:rsidR="003F791C" w:rsidRPr="00D509C1">
                      <w:rPr>
                        <w:rFonts w:ascii="Times New Roman" w:hAnsi="Times New Roman" w:cs="Times New Roman"/>
                        <w:noProof/>
                        <w:sz w:val="28"/>
                        <w:szCs w:val="28"/>
                      </w:rPr>
                      <w:fldChar w:fldCharType="end"/>
                    </w: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4C5F" w14:textId="77777777" w:rsidR="00E3536A" w:rsidRDefault="00E3536A" w:rsidP="002004E0">
      <w:r>
        <w:rPr>
          <w:rFonts w:cs="Times New Roman"/>
          <w:sz w:val="24"/>
          <w:szCs w:val="24"/>
        </w:rPr>
        <w:separator/>
      </w:r>
    </w:p>
  </w:footnote>
  <w:footnote w:type="continuationSeparator" w:id="0">
    <w:p w14:paraId="53A78655" w14:textId="77777777" w:rsidR="00E3536A" w:rsidRDefault="00E35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95A68" w14:textId="4CBE71CF" w:rsidR="00330540" w:rsidRPr="00555256" w:rsidRDefault="00555256" w:rsidP="00555256">
    <w:pPr>
      <w:pStyle w:val="Header"/>
      <w:jc w:val="right"/>
      <w:rPr>
        <w:rFonts w:ascii="Times New Roman" w:hAnsi="Times New Roman" w:cs="Times New Roman"/>
        <w:sz w:val="28"/>
        <w:szCs w:val="28"/>
      </w:rPr>
    </w:pPr>
    <w:r>
      <w:rPr>
        <w:rFonts w:ascii="Times New Roman" w:hAnsi="Times New Roman" w:cs="Times New Roman"/>
        <w:sz w:val="28"/>
        <w:szCs w:val="28"/>
      </w:rPr>
      <w:t>Team 308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47E7D6F"/>
    <w:multiLevelType w:val="hybridMultilevel"/>
    <w:tmpl w:val="18B2BF38"/>
    <w:lvl w:ilvl="0" w:tplc="42E6FD04">
      <w:start w:val="1"/>
      <w:numFmt w:val="upperLetter"/>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4C462E"/>
    <w:multiLevelType w:val="hybridMultilevel"/>
    <w:tmpl w:val="7B587856"/>
    <w:lvl w:ilvl="0" w:tplc="A2784F3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5577B0"/>
    <w:multiLevelType w:val="hybridMultilevel"/>
    <w:tmpl w:val="36721ED2"/>
    <w:lvl w:ilvl="0" w:tplc="B7E8DD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F0CB8"/>
    <w:multiLevelType w:val="hybridMultilevel"/>
    <w:tmpl w:val="F388567A"/>
    <w:lvl w:ilvl="0" w:tplc="542A52E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0D96B62"/>
    <w:multiLevelType w:val="hybridMultilevel"/>
    <w:tmpl w:val="3B767200"/>
    <w:lvl w:ilvl="0" w:tplc="66F4FE8E">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CB4E59"/>
    <w:multiLevelType w:val="hybridMultilevel"/>
    <w:tmpl w:val="A356A7B0"/>
    <w:lvl w:ilvl="0" w:tplc="262240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276EE4"/>
    <w:multiLevelType w:val="hybridMultilevel"/>
    <w:tmpl w:val="7A00CD9E"/>
    <w:lvl w:ilvl="0" w:tplc="145091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98B628E"/>
    <w:multiLevelType w:val="hybridMultilevel"/>
    <w:tmpl w:val="162627EC"/>
    <w:lvl w:ilvl="0" w:tplc="A79A6B12">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EC60AC3"/>
    <w:multiLevelType w:val="hybridMultilevel"/>
    <w:tmpl w:val="BE32150C"/>
    <w:lvl w:ilvl="0" w:tplc="D4F693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135AF81"/>
    <w:multiLevelType w:val="hybridMultilevel"/>
    <w:tmpl w:val="FFFFFFFF"/>
    <w:lvl w:ilvl="0" w:tplc="90F6BA86">
      <w:start w:val="1"/>
      <w:numFmt w:val="bullet"/>
      <w:lvlText w:val=""/>
      <w:lvlJc w:val="left"/>
      <w:pPr>
        <w:ind w:left="720" w:hanging="360"/>
      </w:pPr>
      <w:rPr>
        <w:rFonts w:ascii="Symbol" w:hAnsi="Symbol" w:hint="default"/>
      </w:rPr>
    </w:lvl>
    <w:lvl w:ilvl="1" w:tplc="424E0BA4">
      <w:start w:val="1"/>
      <w:numFmt w:val="bullet"/>
      <w:lvlText w:val="o"/>
      <w:lvlJc w:val="left"/>
      <w:pPr>
        <w:ind w:left="1440" w:hanging="360"/>
      </w:pPr>
      <w:rPr>
        <w:rFonts w:ascii="Courier New" w:hAnsi="Courier New" w:hint="default"/>
      </w:rPr>
    </w:lvl>
    <w:lvl w:ilvl="2" w:tplc="121408D4">
      <w:start w:val="1"/>
      <w:numFmt w:val="bullet"/>
      <w:lvlText w:val=""/>
      <w:lvlJc w:val="left"/>
      <w:pPr>
        <w:ind w:left="2160" w:hanging="360"/>
      </w:pPr>
      <w:rPr>
        <w:rFonts w:ascii="Wingdings" w:hAnsi="Wingdings" w:hint="default"/>
      </w:rPr>
    </w:lvl>
    <w:lvl w:ilvl="3" w:tplc="11DC837A">
      <w:start w:val="1"/>
      <w:numFmt w:val="bullet"/>
      <w:lvlText w:val=""/>
      <w:lvlJc w:val="left"/>
      <w:pPr>
        <w:ind w:left="2880" w:hanging="360"/>
      </w:pPr>
      <w:rPr>
        <w:rFonts w:ascii="Symbol" w:hAnsi="Symbol" w:hint="default"/>
      </w:rPr>
    </w:lvl>
    <w:lvl w:ilvl="4" w:tplc="71506D92">
      <w:start w:val="1"/>
      <w:numFmt w:val="bullet"/>
      <w:lvlText w:val="o"/>
      <w:lvlJc w:val="left"/>
      <w:pPr>
        <w:ind w:left="3600" w:hanging="360"/>
      </w:pPr>
      <w:rPr>
        <w:rFonts w:ascii="Courier New" w:hAnsi="Courier New" w:hint="default"/>
      </w:rPr>
    </w:lvl>
    <w:lvl w:ilvl="5" w:tplc="149883EE">
      <w:start w:val="1"/>
      <w:numFmt w:val="bullet"/>
      <w:lvlText w:val=""/>
      <w:lvlJc w:val="left"/>
      <w:pPr>
        <w:ind w:left="4320" w:hanging="360"/>
      </w:pPr>
      <w:rPr>
        <w:rFonts w:ascii="Wingdings" w:hAnsi="Wingdings" w:hint="default"/>
      </w:rPr>
    </w:lvl>
    <w:lvl w:ilvl="6" w:tplc="BBF64E44">
      <w:start w:val="1"/>
      <w:numFmt w:val="bullet"/>
      <w:lvlText w:val=""/>
      <w:lvlJc w:val="left"/>
      <w:pPr>
        <w:ind w:left="5040" w:hanging="360"/>
      </w:pPr>
      <w:rPr>
        <w:rFonts w:ascii="Symbol" w:hAnsi="Symbol" w:hint="default"/>
      </w:rPr>
    </w:lvl>
    <w:lvl w:ilvl="7" w:tplc="1862BFEE">
      <w:start w:val="1"/>
      <w:numFmt w:val="bullet"/>
      <w:lvlText w:val="o"/>
      <w:lvlJc w:val="left"/>
      <w:pPr>
        <w:ind w:left="5760" w:hanging="360"/>
      </w:pPr>
      <w:rPr>
        <w:rFonts w:ascii="Courier New" w:hAnsi="Courier New" w:hint="default"/>
      </w:rPr>
    </w:lvl>
    <w:lvl w:ilvl="8" w:tplc="84D42D30">
      <w:start w:val="1"/>
      <w:numFmt w:val="bullet"/>
      <w:lvlText w:val=""/>
      <w:lvlJc w:val="left"/>
      <w:pPr>
        <w:ind w:left="6480" w:hanging="360"/>
      </w:pPr>
      <w:rPr>
        <w:rFonts w:ascii="Wingdings" w:hAnsi="Wingdings" w:hint="default"/>
      </w:rPr>
    </w:lvl>
  </w:abstractNum>
  <w:num w:numId="1" w16cid:durableId="740060122">
    <w:abstractNumId w:val="0"/>
  </w:num>
  <w:num w:numId="2" w16cid:durableId="114568690">
    <w:abstractNumId w:val="3"/>
  </w:num>
  <w:num w:numId="3" w16cid:durableId="1460883045">
    <w:abstractNumId w:val="5"/>
  </w:num>
  <w:num w:numId="4" w16cid:durableId="2077169466">
    <w:abstractNumId w:val="8"/>
  </w:num>
  <w:num w:numId="5" w16cid:durableId="260340621">
    <w:abstractNumId w:val="10"/>
  </w:num>
  <w:num w:numId="6" w16cid:durableId="1514494398">
    <w:abstractNumId w:val="1"/>
  </w:num>
  <w:num w:numId="7" w16cid:durableId="1458332407">
    <w:abstractNumId w:val="9"/>
  </w:num>
  <w:num w:numId="8" w16cid:durableId="1983074342">
    <w:abstractNumId w:val="7"/>
  </w:num>
  <w:num w:numId="9" w16cid:durableId="756630005">
    <w:abstractNumId w:val="6"/>
  </w:num>
  <w:num w:numId="10" w16cid:durableId="962614405">
    <w:abstractNumId w:val="4"/>
  </w:num>
  <w:num w:numId="11" w16cid:durableId="641276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CITRUS_JURISDICTION" w:val="Bluebook"/>
  </w:docVars>
  <w:rsids>
    <w:rsidRoot w:val="002004E0"/>
    <w:rsid w:val="0000078F"/>
    <w:rsid w:val="00001195"/>
    <w:rsid w:val="000024B8"/>
    <w:rsid w:val="0000292F"/>
    <w:rsid w:val="0000355D"/>
    <w:rsid w:val="0000456A"/>
    <w:rsid w:val="00004643"/>
    <w:rsid w:val="000060FB"/>
    <w:rsid w:val="0000670B"/>
    <w:rsid w:val="00006A19"/>
    <w:rsid w:val="00010056"/>
    <w:rsid w:val="00012B02"/>
    <w:rsid w:val="00013638"/>
    <w:rsid w:val="00013E50"/>
    <w:rsid w:val="00013E55"/>
    <w:rsid w:val="00013FE1"/>
    <w:rsid w:val="000145FE"/>
    <w:rsid w:val="00014E11"/>
    <w:rsid w:val="00015697"/>
    <w:rsid w:val="00016073"/>
    <w:rsid w:val="000160ED"/>
    <w:rsid w:val="00017C93"/>
    <w:rsid w:val="00020D30"/>
    <w:rsid w:val="00030B2E"/>
    <w:rsid w:val="000313FC"/>
    <w:rsid w:val="00031559"/>
    <w:rsid w:val="00031F93"/>
    <w:rsid w:val="000324F7"/>
    <w:rsid w:val="0003346D"/>
    <w:rsid w:val="000336A9"/>
    <w:rsid w:val="00034BF7"/>
    <w:rsid w:val="00036C19"/>
    <w:rsid w:val="00036F05"/>
    <w:rsid w:val="0003775A"/>
    <w:rsid w:val="00037B05"/>
    <w:rsid w:val="00037E46"/>
    <w:rsid w:val="00037F3D"/>
    <w:rsid w:val="00041621"/>
    <w:rsid w:val="00041928"/>
    <w:rsid w:val="00042041"/>
    <w:rsid w:val="0004227C"/>
    <w:rsid w:val="00042612"/>
    <w:rsid w:val="00045120"/>
    <w:rsid w:val="000458D6"/>
    <w:rsid w:val="00045D3B"/>
    <w:rsid w:val="0005040E"/>
    <w:rsid w:val="00051C6C"/>
    <w:rsid w:val="00051CD2"/>
    <w:rsid w:val="00051E7D"/>
    <w:rsid w:val="000521F8"/>
    <w:rsid w:val="0005322F"/>
    <w:rsid w:val="000557D1"/>
    <w:rsid w:val="000561C4"/>
    <w:rsid w:val="000569C0"/>
    <w:rsid w:val="0005767E"/>
    <w:rsid w:val="00057D50"/>
    <w:rsid w:val="00060082"/>
    <w:rsid w:val="000620F8"/>
    <w:rsid w:val="00062F9E"/>
    <w:rsid w:val="00063D60"/>
    <w:rsid w:val="000642BB"/>
    <w:rsid w:val="00064806"/>
    <w:rsid w:val="00064DDD"/>
    <w:rsid w:val="00065FC7"/>
    <w:rsid w:val="00067719"/>
    <w:rsid w:val="00067779"/>
    <w:rsid w:val="000704F5"/>
    <w:rsid w:val="0007103B"/>
    <w:rsid w:val="000725F1"/>
    <w:rsid w:val="000726AA"/>
    <w:rsid w:val="000742E9"/>
    <w:rsid w:val="00074611"/>
    <w:rsid w:val="000747BA"/>
    <w:rsid w:val="00075330"/>
    <w:rsid w:val="00076872"/>
    <w:rsid w:val="00076C96"/>
    <w:rsid w:val="00076E35"/>
    <w:rsid w:val="000774A7"/>
    <w:rsid w:val="000774D0"/>
    <w:rsid w:val="000778E6"/>
    <w:rsid w:val="000803C7"/>
    <w:rsid w:val="0008042B"/>
    <w:rsid w:val="00080B7F"/>
    <w:rsid w:val="00081B57"/>
    <w:rsid w:val="00081BCF"/>
    <w:rsid w:val="00082CC6"/>
    <w:rsid w:val="00082FCF"/>
    <w:rsid w:val="00083845"/>
    <w:rsid w:val="0008472D"/>
    <w:rsid w:val="00085802"/>
    <w:rsid w:val="00086984"/>
    <w:rsid w:val="0009058E"/>
    <w:rsid w:val="00090CD6"/>
    <w:rsid w:val="00090D1C"/>
    <w:rsid w:val="00090F5E"/>
    <w:rsid w:val="0009124F"/>
    <w:rsid w:val="000929CB"/>
    <w:rsid w:val="000947B3"/>
    <w:rsid w:val="00095019"/>
    <w:rsid w:val="00096E65"/>
    <w:rsid w:val="00097B49"/>
    <w:rsid w:val="000A220F"/>
    <w:rsid w:val="000A2289"/>
    <w:rsid w:val="000A2C49"/>
    <w:rsid w:val="000A500D"/>
    <w:rsid w:val="000A50BB"/>
    <w:rsid w:val="000A787F"/>
    <w:rsid w:val="000B0C53"/>
    <w:rsid w:val="000B100A"/>
    <w:rsid w:val="000B1024"/>
    <w:rsid w:val="000B1FFC"/>
    <w:rsid w:val="000B2626"/>
    <w:rsid w:val="000B2A71"/>
    <w:rsid w:val="000B355B"/>
    <w:rsid w:val="000B3F47"/>
    <w:rsid w:val="000B43F6"/>
    <w:rsid w:val="000B4E00"/>
    <w:rsid w:val="000C05FF"/>
    <w:rsid w:val="000C1941"/>
    <w:rsid w:val="000C241F"/>
    <w:rsid w:val="000C37E6"/>
    <w:rsid w:val="000C44EA"/>
    <w:rsid w:val="000C5CB1"/>
    <w:rsid w:val="000C6F97"/>
    <w:rsid w:val="000C7938"/>
    <w:rsid w:val="000C7D91"/>
    <w:rsid w:val="000D018E"/>
    <w:rsid w:val="000D0335"/>
    <w:rsid w:val="000D583C"/>
    <w:rsid w:val="000D5AAA"/>
    <w:rsid w:val="000D5BA3"/>
    <w:rsid w:val="000D621D"/>
    <w:rsid w:val="000D7700"/>
    <w:rsid w:val="000D7728"/>
    <w:rsid w:val="000E0D45"/>
    <w:rsid w:val="000E0EDB"/>
    <w:rsid w:val="000E14B8"/>
    <w:rsid w:val="000E1777"/>
    <w:rsid w:val="000E278B"/>
    <w:rsid w:val="000E2F75"/>
    <w:rsid w:val="000E49F5"/>
    <w:rsid w:val="000E4D70"/>
    <w:rsid w:val="000E51BA"/>
    <w:rsid w:val="000E5D6B"/>
    <w:rsid w:val="000E6E3B"/>
    <w:rsid w:val="000E7AE2"/>
    <w:rsid w:val="000F0A43"/>
    <w:rsid w:val="000F0DBA"/>
    <w:rsid w:val="000F1DBA"/>
    <w:rsid w:val="000F21CD"/>
    <w:rsid w:val="000F2DE7"/>
    <w:rsid w:val="000F330A"/>
    <w:rsid w:val="000F5BE3"/>
    <w:rsid w:val="000F7CD8"/>
    <w:rsid w:val="00100D11"/>
    <w:rsid w:val="0010246A"/>
    <w:rsid w:val="001033A3"/>
    <w:rsid w:val="001038D6"/>
    <w:rsid w:val="0010426A"/>
    <w:rsid w:val="00104F00"/>
    <w:rsid w:val="001051B1"/>
    <w:rsid w:val="001054EC"/>
    <w:rsid w:val="00105983"/>
    <w:rsid w:val="00106184"/>
    <w:rsid w:val="0010638C"/>
    <w:rsid w:val="001064B8"/>
    <w:rsid w:val="00106AED"/>
    <w:rsid w:val="00107149"/>
    <w:rsid w:val="001135B4"/>
    <w:rsid w:val="00113A4E"/>
    <w:rsid w:val="00116B6E"/>
    <w:rsid w:val="001210D6"/>
    <w:rsid w:val="00121938"/>
    <w:rsid w:val="00121D90"/>
    <w:rsid w:val="00121E74"/>
    <w:rsid w:val="00126C8F"/>
    <w:rsid w:val="00126E54"/>
    <w:rsid w:val="00127563"/>
    <w:rsid w:val="001300DD"/>
    <w:rsid w:val="0013028E"/>
    <w:rsid w:val="00130F12"/>
    <w:rsid w:val="001315F2"/>
    <w:rsid w:val="00132D08"/>
    <w:rsid w:val="00132EF7"/>
    <w:rsid w:val="00133597"/>
    <w:rsid w:val="0013376C"/>
    <w:rsid w:val="0013381B"/>
    <w:rsid w:val="0013422F"/>
    <w:rsid w:val="00135868"/>
    <w:rsid w:val="00135C15"/>
    <w:rsid w:val="0013742A"/>
    <w:rsid w:val="00140897"/>
    <w:rsid w:val="001415DA"/>
    <w:rsid w:val="0014219A"/>
    <w:rsid w:val="001421DC"/>
    <w:rsid w:val="00142254"/>
    <w:rsid w:val="00142990"/>
    <w:rsid w:val="00143382"/>
    <w:rsid w:val="00143ED9"/>
    <w:rsid w:val="00144817"/>
    <w:rsid w:val="00145501"/>
    <w:rsid w:val="00145E86"/>
    <w:rsid w:val="0014691D"/>
    <w:rsid w:val="00147C4D"/>
    <w:rsid w:val="00150012"/>
    <w:rsid w:val="001516E3"/>
    <w:rsid w:val="001525A2"/>
    <w:rsid w:val="001526C9"/>
    <w:rsid w:val="0015457C"/>
    <w:rsid w:val="001566FB"/>
    <w:rsid w:val="00157628"/>
    <w:rsid w:val="00161852"/>
    <w:rsid w:val="0016264B"/>
    <w:rsid w:val="00164AB5"/>
    <w:rsid w:val="001653D9"/>
    <w:rsid w:val="00165547"/>
    <w:rsid w:val="001671B5"/>
    <w:rsid w:val="00170788"/>
    <w:rsid w:val="001718BB"/>
    <w:rsid w:val="0017267F"/>
    <w:rsid w:val="00172A91"/>
    <w:rsid w:val="00172BA2"/>
    <w:rsid w:val="0017366C"/>
    <w:rsid w:val="00173B00"/>
    <w:rsid w:val="00174555"/>
    <w:rsid w:val="001759A5"/>
    <w:rsid w:val="00176F69"/>
    <w:rsid w:val="00177B93"/>
    <w:rsid w:val="00177DBA"/>
    <w:rsid w:val="001801EC"/>
    <w:rsid w:val="001811CF"/>
    <w:rsid w:val="001813FB"/>
    <w:rsid w:val="00181D78"/>
    <w:rsid w:val="00190B74"/>
    <w:rsid w:val="00192093"/>
    <w:rsid w:val="00194DF5"/>
    <w:rsid w:val="00195626"/>
    <w:rsid w:val="00196C65"/>
    <w:rsid w:val="00197780"/>
    <w:rsid w:val="001A0DA6"/>
    <w:rsid w:val="001A0DF1"/>
    <w:rsid w:val="001A2B83"/>
    <w:rsid w:val="001A3078"/>
    <w:rsid w:val="001A33D8"/>
    <w:rsid w:val="001A4745"/>
    <w:rsid w:val="001B1B8B"/>
    <w:rsid w:val="001B2338"/>
    <w:rsid w:val="001B239D"/>
    <w:rsid w:val="001B3088"/>
    <w:rsid w:val="001B31E1"/>
    <w:rsid w:val="001B4F4B"/>
    <w:rsid w:val="001B57BB"/>
    <w:rsid w:val="001B583D"/>
    <w:rsid w:val="001B59CE"/>
    <w:rsid w:val="001B5B12"/>
    <w:rsid w:val="001B5BAC"/>
    <w:rsid w:val="001B618A"/>
    <w:rsid w:val="001B69D6"/>
    <w:rsid w:val="001B6E52"/>
    <w:rsid w:val="001B7D2E"/>
    <w:rsid w:val="001C02A2"/>
    <w:rsid w:val="001C251E"/>
    <w:rsid w:val="001C2B61"/>
    <w:rsid w:val="001C308C"/>
    <w:rsid w:val="001C4BC4"/>
    <w:rsid w:val="001C5B28"/>
    <w:rsid w:val="001C6259"/>
    <w:rsid w:val="001C7192"/>
    <w:rsid w:val="001D23C2"/>
    <w:rsid w:val="001D2642"/>
    <w:rsid w:val="001D3667"/>
    <w:rsid w:val="001D3D88"/>
    <w:rsid w:val="001D49A8"/>
    <w:rsid w:val="001D67AD"/>
    <w:rsid w:val="001D6DC0"/>
    <w:rsid w:val="001E069F"/>
    <w:rsid w:val="001E081E"/>
    <w:rsid w:val="001E22B7"/>
    <w:rsid w:val="001E240C"/>
    <w:rsid w:val="001E309E"/>
    <w:rsid w:val="001E37D6"/>
    <w:rsid w:val="001E4A5A"/>
    <w:rsid w:val="001E5F3A"/>
    <w:rsid w:val="001E62D7"/>
    <w:rsid w:val="001E6E93"/>
    <w:rsid w:val="001E7024"/>
    <w:rsid w:val="001E7EC4"/>
    <w:rsid w:val="001F0236"/>
    <w:rsid w:val="001F0928"/>
    <w:rsid w:val="001F0A0D"/>
    <w:rsid w:val="001F12FC"/>
    <w:rsid w:val="001F2587"/>
    <w:rsid w:val="001F38E3"/>
    <w:rsid w:val="001F49AC"/>
    <w:rsid w:val="001F4C52"/>
    <w:rsid w:val="001F71FB"/>
    <w:rsid w:val="001F7BD0"/>
    <w:rsid w:val="002004E0"/>
    <w:rsid w:val="002011B2"/>
    <w:rsid w:val="00201EAD"/>
    <w:rsid w:val="0020420F"/>
    <w:rsid w:val="00204A7E"/>
    <w:rsid w:val="00206469"/>
    <w:rsid w:val="00206F0A"/>
    <w:rsid w:val="002072D2"/>
    <w:rsid w:val="00207AC2"/>
    <w:rsid w:val="00210D06"/>
    <w:rsid w:val="002113B9"/>
    <w:rsid w:val="00211C2E"/>
    <w:rsid w:val="00213C2D"/>
    <w:rsid w:val="00213CFE"/>
    <w:rsid w:val="002140CB"/>
    <w:rsid w:val="002148EF"/>
    <w:rsid w:val="00215A87"/>
    <w:rsid w:val="00216E0C"/>
    <w:rsid w:val="00216EB2"/>
    <w:rsid w:val="00216FB7"/>
    <w:rsid w:val="002227E0"/>
    <w:rsid w:val="00225BAA"/>
    <w:rsid w:val="002264FA"/>
    <w:rsid w:val="00226DBE"/>
    <w:rsid w:val="00227BC9"/>
    <w:rsid w:val="00230395"/>
    <w:rsid w:val="00230626"/>
    <w:rsid w:val="002309D0"/>
    <w:rsid w:val="00230CC2"/>
    <w:rsid w:val="00232A25"/>
    <w:rsid w:val="00234BBE"/>
    <w:rsid w:val="0023568B"/>
    <w:rsid w:val="00236648"/>
    <w:rsid w:val="00236BEC"/>
    <w:rsid w:val="00236C49"/>
    <w:rsid w:val="002371D8"/>
    <w:rsid w:val="00237878"/>
    <w:rsid w:val="002405A6"/>
    <w:rsid w:val="0024062F"/>
    <w:rsid w:val="00241676"/>
    <w:rsid w:val="00243C5F"/>
    <w:rsid w:val="0024455F"/>
    <w:rsid w:val="00245E65"/>
    <w:rsid w:val="00246B50"/>
    <w:rsid w:val="0024778D"/>
    <w:rsid w:val="00247BE2"/>
    <w:rsid w:val="00250BA9"/>
    <w:rsid w:val="00252139"/>
    <w:rsid w:val="00253BF1"/>
    <w:rsid w:val="00254E81"/>
    <w:rsid w:val="002565CB"/>
    <w:rsid w:val="002569F9"/>
    <w:rsid w:val="0025735D"/>
    <w:rsid w:val="00257572"/>
    <w:rsid w:val="00257C39"/>
    <w:rsid w:val="00261AFE"/>
    <w:rsid w:val="00261DE4"/>
    <w:rsid w:val="00261E48"/>
    <w:rsid w:val="00262B4A"/>
    <w:rsid w:val="002637C5"/>
    <w:rsid w:val="00263D89"/>
    <w:rsid w:val="00263DF8"/>
    <w:rsid w:val="00265AEC"/>
    <w:rsid w:val="00266FD8"/>
    <w:rsid w:val="0026741B"/>
    <w:rsid w:val="002677A8"/>
    <w:rsid w:val="00271EF6"/>
    <w:rsid w:val="00272695"/>
    <w:rsid w:val="00273F7E"/>
    <w:rsid w:val="00275949"/>
    <w:rsid w:val="00275CF6"/>
    <w:rsid w:val="00276E84"/>
    <w:rsid w:val="00277E61"/>
    <w:rsid w:val="00280E9F"/>
    <w:rsid w:val="0028114D"/>
    <w:rsid w:val="00281CB7"/>
    <w:rsid w:val="002820C5"/>
    <w:rsid w:val="00283C74"/>
    <w:rsid w:val="00286CF1"/>
    <w:rsid w:val="002871FE"/>
    <w:rsid w:val="002874FA"/>
    <w:rsid w:val="00287DE9"/>
    <w:rsid w:val="0029317C"/>
    <w:rsid w:val="00294CA9"/>
    <w:rsid w:val="00295665"/>
    <w:rsid w:val="00295E1F"/>
    <w:rsid w:val="002A0ABC"/>
    <w:rsid w:val="002A0BEC"/>
    <w:rsid w:val="002A0F36"/>
    <w:rsid w:val="002A15F1"/>
    <w:rsid w:val="002A2144"/>
    <w:rsid w:val="002A2359"/>
    <w:rsid w:val="002A5907"/>
    <w:rsid w:val="002A745B"/>
    <w:rsid w:val="002B01B0"/>
    <w:rsid w:val="002B1131"/>
    <w:rsid w:val="002B18CC"/>
    <w:rsid w:val="002B236D"/>
    <w:rsid w:val="002B4F22"/>
    <w:rsid w:val="002C0A53"/>
    <w:rsid w:val="002C0B88"/>
    <w:rsid w:val="002C1822"/>
    <w:rsid w:val="002C1CE5"/>
    <w:rsid w:val="002C22AD"/>
    <w:rsid w:val="002C48F4"/>
    <w:rsid w:val="002C49F3"/>
    <w:rsid w:val="002C5D08"/>
    <w:rsid w:val="002C5F76"/>
    <w:rsid w:val="002C6F72"/>
    <w:rsid w:val="002C7BF1"/>
    <w:rsid w:val="002D184F"/>
    <w:rsid w:val="002D1E4E"/>
    <w:rsid w:val="002D297D"/>
    <w:rsid w:val="002D3628"/>
    <w:rsid w:val="002D379E"/>
    <w:rsid w:val="002D4DD1"/>
    <w:rsid w:val="002D4F18"/>
    <w:rsid w:val="002D5C33"/>
    <w:rsid w:val="002D64B9"/>
    <w:rsid w:val="002E0641"/>
    <w:rsid w:val="002E084F"/>
    <w:rsid w:val="002E1117"/>
    <w:rsid w:val="002E2443"/>
    <w:rsid w:val="002E2BDD"/>
    <w:rsid w:val="002E2DED"/>
    <w:rsid w:val="002E38D7"/>
    <w:rsid w:val="002E3DBF"/>
    <w:rsid w:val="002E41B4"/>
    <w:rsid w:val="002E508F"/>
    <w:rsid w:val="002E5CEC"/>
    <w:rsid w:val="002E5D62"/>
    <w:rsid w:val="002E6D97"/>
    <w:rsid w:val="002E6FA6"/>
    <w:rsid w:val="002E7B55"/>
    <w:rsid w:val="002F011E"/>
    <w:rsid w:val="002F155A"/>
    <w:rsid w:val="002F1DCD"/>
    <w:rsid w:val="002F1EE6"/>
    <w:rsid w:val="002F29B6"/>
    <w:rsid w:val="002F2D9E"/>
    <w:rsid w:val="002F317C"/>
    <w:rsid w:val="002F3575"/>
    <w:rsid w:val="002F39E8"/>
    <w:rsid w:val="002F6A7B"/>
    <w:rsid w:val="002F73F5"/>
    <w:rsid w:val="0030183B"/>
    <w:rsid w:val="00302DEE"/>
    <w:rsid w:val="0030423D"/>
    <w:rsid w:val="0030465F"/>
    <w:rsid w:val="003103DF"/>
    <w:rsid w:val="00310B6F"/>
    <w:rsid w:val="003116C3"/>
    <w:rsid w:val="00312CBF"/>
    <w:rsid w:val="00312D13"/>
    <w:rsid w:val="00312FEA"/>
    <w:rsid w:val="0031336E"/>
    <w:rsid w:val="00314297"/>
    <w:rsid w:val="00314850"/>
    <w:rsid w:val="003149EA"/>
    <w:rsid w:val="003150A5"/>
    <w:rsid w:val="00317624"/>
    <w:rsid w:val="00320C95"/>
    <w:rsid w:val="0032180E"/>
    <w:rsid w:val="003245E9"/>
    <w:rsid w:val="00324671"/>
    <w:rsid w:val="00324E6D"/>
    <w:rsid w:val="00325A47"/>
    <w:rsid w:val="003261FE"/>
    <w:rsid w:val="0032638C"/>
    <w:rsid w:val="00326EA7"/>
    <w:rsid w:val="00327338"/>
    <w:rsid w:val="00327C80"/>
    <w:rsid w:val="00330540"/>
    <w:rsid w:val="00331864"/>
    <w:rsid w:val="003320D5"/>
    <w:rsid w:val="003323D4"/>
    <w:rsid w:val="0033386F"/>
    <w:rsid w:val="003352C5"/>
    <w:rsid w:val="003362FA"/>
    <w:rsid w:val="00337D07"/>
    <w:rsid w:val="0034007E"/>
    <w:rsid w:val="00340382"/>
    <w:rsid w:val="00341E01"/>
    <w:rsid w:val="00343F34"/>
    <w:rsid w:val="0034448C"/>
    <w:rsid w:val="003444AA"/>
    <w:rsid w:val="00346D86"/>
    <w:rsid w:val="00346E8B"/>
    <w:rsid w:val="00350236"/>
    <w:rsid w:val="00350F84"/>
    <w:rsid w:val="00352FE3"/>
    <w:rsid w:val="00353BCE"/>
    <w:rsid w:val="00353C3D"/>
    <w:rsid w:val="00355832"/>
    <w:rsid w:val="003572AD"/>
    <w:rsid w:val="003602D5"/>
    <w:rsid w:val="003606D4"/>
    <w:rsid w:val="00360C3B"/>
    <w:rsid w:val="00363504"/>
    <w:rsid w:val="003641A3"/>
    <w:rsid w:val="00364BEB"/>
    <w:rsid w:val="00364D9E"/>
    <w:rsid w:val="00367D09"/>
    <w:rsid w:val="00367FC2"/>
    <w:rsid w:val="00371C98"/>
    <w:rsid w:val="00372915"/>
    <w:rsid w:val="00374948"/>
    <w:rsid w:val="00375353"/>
    <w:rsid w:val="003758C3"/>
    <w:rsid w:val="003818FE"/>
    <w:rsid w:val="00381905"/>
    <w:rsid w:val="00383C31"/>
    <w:rsid w:val="003857E2"/>
    <w:rsid w:val="003858F7"/>
    <w:rsid w:val="00386343"/>
    <w:rsid w:val="00386498"/>
    <w:rsid w:val="00386ECE"/>
    <w:rsid w:val="003906E6"/>
    <w:rsid w:val="00391D06"/>
    <w:rsid w:val="00392719"/>
    <w:rsid w:val="003938C1"/>
    <w:rsid w:val="00393AF5"/>
    <w:rsid w:val="00393F8F"/>
    <w:rsid w:val="00394855"/>
    <w:rsid w:val="00394859"/>
    <w:rsid w:val="0039517D"/>
    <w:rsid w:val="00395265"/>
    <w:rsid w:val="00396CA3"/>
    <w:rsid w:val="003A063C"/>
    <w:rsid w:val="003A1331"/>
    <w:rsid w:val="003A2F3D"/>
    <w:rsid w:val="003A3612"/>
    <w:rsid w:val="003A4D3E"/>
    <w:rsid w:val="003B068A"/>
    <w:rsid w:val="003B0895"/>
    <w:rsid w:val="003B106A"/>
    <w:rsid w:val="003B38F1"/>
    <w:rsid w:val="003B51D0"/>
    <w:rsid w:val="003B6CBF"/>
    <w:rsid w:val="003C02F4"/>
    <w:rsid w:val="003C0CE6"/>
    <w:rsid w:val="003C107D"/>
    <w:rsid w:val="003C20BC"/>
    <w:rsid w:val="003C31F2"/>
    <w:rsid w:val="003C4A43"/>
    <w:rsid w:val="003C5145"/>
    <w:rsid w:val="003C5EA4"/>
    <w:rsid w:val="003C76E6"/>
    <w:rsid w:val="003C78C1"/>
    <w:rsid w:val="003C7A98"/>
    <w:rsid w:val="003C7BBC"/>
    <w:rsid w:val="003C7F94"/>
    <w:rsid w:val="003D17BE"/>
    <w:rsid w:val="003D1BBD"/>
    <w:rsid w:val="003D21E8"/>
    <w:rsid w:val="003D24A0"/>
    <w:rsid w:val="003D31EE"/>
    <w:rsid w:val="003D3509"/>
    <w:rsid w:val="003D48B6"/>
    <w:rsid w:val="003D65B3"/>
    <w:rsid w:val="003D68C4"/>
    <w:rsid w:val="003E13F8"/>
    <w:rsid w:val="003E3B74"/>
    <w:rsid w:val="003E5181"/>
    <w:rsid w:val="003E685A"/>
    <w:rsid w:val="003F057F"/>
    <w:rsid w:val="003F07FD"/>
    <w:rsid w:val="003F1AEE"/>
    <w:rsid w:val="003F321C"/>
    <w:rsid w:val="003F32FD"/>
    <w:rsid w:val="003F33C7"/>
    <w:rsid w:val="003F46C1"/>
    <w:rsid w:val="003F5529"/>
    <w:rsid w:val="003F700F"/>
    <w:rsid w:val="003F76F9"/>
    <w:rsid w:val="003F791C"/>
    <w:rsid w:val="0040013E"/>
    <w:rsid w:val="00401EDC"/>
    <w:rsid w:val="0040225A"/>
    <w:rsid w:val="00402282"/>
    <w:rsid w:val="00402672"/>
    <w:rsid w:val="00402F6B"/>
    <w:rsid w:val="00405F1C"/>
    <w:rsid w:val="00406EB7"/>
    <w:rsid w:val="0040708E"/>
    <w:rsid w:val="00410FA3"/>
    <w:rsid w:val="00412588"/>
    <w:rsid w:val="00412833"/>
    <w:rsid w:val="00413038"/>
    <w:rsid w:val="00415237"/>
    <w:rsid w:val="0041621C"/>
    <w:rsid w:val="00416E93"/>
    <w:rsid w:val="00420E56"/>
    <w:rsid w:val="004220FB"/>
    <w:rsid w:val="00422EBA"/>
    <w:rsid w:val="00423BAD"/>
    <w:rsid w:val="00423D3F"/>
    <w:rsid w:val="00423F78"/>
    <w:rsid w:val="00425018"/>
    <w:rsid w:val="0042732A"/>
    <w:rsid w:val="00427650"/>
    <w:rsid w:val="0043083A"/>
    <w:rsid w:val="004311D5"/>
    <w:rsid w:val="00431751"/>
    <w:rsid w:val="00431E86"/>
    <w:rsid w:val="00432C2C"/>
    <w:rsid w:val="004333E8"/>
    <w:rsid w:val="00433A76"/>
    <w:rsid w:val="00434FE9"/>
    <w:rsid w:val="00436228"/>
    <w:rsid w:val="0043686D"/>
    <w:rsid w:val="004370A9"/>
    <w:rsid w:val="00437F3C"/>
    <w:rsid w:val="00437F64"/>
    <w:rsid w:val="00441074"/>
    <w:rsid w:val="0044219E"/>
    <w:rsid w:val="00442904"/>
    <w:rsid w:val="00442FE3"/>
    <w:rsid w:val="00444DF3"/>
    <w:rsid w:val="00445657"/>
    <w:rsid w:val="00445915"/>
    <w:rsid w:val="00446555"/>
    <w:rsid w:val="0044655F"/>
    <w:rsid w:val="00446D3C"/>
    <w:rsid w:val="004476F5"/>
    <w:rsid w:val="00450AC7"/>
    <w:rsid w:val="004516C5"/>
    <w:rsid w:val="00452507"/>
    <w:rsid w:val="004526B4"/>
    <w:rsid w:val="004556AD"/>
    <w:rsid w:val="0045573C"/>
    <w:rsid w:val="004559D0"/>
    <w:rsid w:val="004622A4"/>
    <w:rsid w:val="00462506"/>
    <w:rsid w:val="0046283F"/>
    <w:rsid w:val="004629AD"/>
    <w:rsid w:val="00462C33"/>
    <w:rsid w:val="00463315"/>
    <w:rsid w:val="00464752"/>
    <w:rsid w:val="00466E96"/>
    <w:rsid w:val="00470868"/>
    <w:rsid w:val="00471BE6"/>
    <w:rsid w:val="00471D29"/>
    <w:rsid w:val="00471F82"/>
    <w:rsid w:val="004720B0"/>
    <w:rsid w:val="0047278F"/>
    <w:rsid w:val="00472FC6"/>
    <w:rsid w:val="004735FB"/>
    <w:rsid w:val="00474090"/>
    <w:rsid w:val="00476201"/>
    <w:rsid w:val="004765DB"/>
    <w:rsid w:val="004768F6"/>
    <w:rsid w:val="00477A7D"/>
    <w:rsid w:val="0048037E"/>
    <w:rsid w:val="00480CD9"/>
    <w:rsid w:val="00481157"/>
    <w:rsid w:val="00481BDD"/>
    <w:rsid w:val="00482177"/>
    <w:rsid w:val="00483E79"/>
    <w:rsid w:val="00485BA1"/>
    <w:rsid w:val="0048655F"/>
    <w:rsid w:val="00486CD9"/>
    <w:rsid w:val="004871B4"/>
    <w:rsid w:val="004915FC"/>
    <w:rsid w:val="00492E17"/>
    <w:rsid w:val="00493290"/>
    <w:rsid w:val="00493577"/>
    <w:rsid w:val="0049444D"/>
    <w:rsid w:val="004944F0"/>
    <w:rsid w:val="00495056"/>
    <w:rsid w:val="00496E2F"/>
    <w:rsid w:val="004A0BA5"/>
    <w:rsid w:val="004A204C"/>
    <w:rsid w:val="004A285C"/>
    <w:rsid w:val="004A2F34"/>
    <w:rsid w:val="004A3979"/>
    <w:rsid w:val="004A3A18"/>
    <w:rsid w:val="004A43E1"/>
    <w:rsid w:val="004A5F1E"/>
    <w:rsid w:val="004A7006"/>
    <w:rsid w:val="004A7942"/>
    <w:rsid w:val="004B12C4"/>
    <w:rsid w:val="004B1870"/>
    <w:rsid w:val="004B1EE5"/>
    <w:rsid w:val="004B2A21"/>
    <w:rsid w:val="004B3B6F"/>
    <w:rsid w:val="004B3D06"/>
    <w:rsid w:val="004B4543"/>
    <w:rsid w:val="004B4AE1"/>
    <w:rsid w:val="004B65D3"/>
    <w:rsid w:val="004B6FB7"/>
    <w:rsid w:val="004B70A3"/>
    <w:rsid w:val="004C080B"/>
    <w:rsid w:val="004C0961"/>
    <w:rsid w:val="004C0F82"/>
    <w:rsid w:val="004C1C90"/>
    <w:rsid w:val="004C235D"/>
    <w:rsid w:val="004C2894"/>
    <w:rsid w:val="004C2D8C"/>
    <w:rsid w:val="004C3D78"/>
    <w:rsid w:val="004C5687"/>
    <w:rsid w:val="004C770A"/>
    <w:rsid w:val="004C789E"/>
    <w:rsid w:val="004C7EA0"/>
    <w:rsid w:val="004D1AEE"/>
    <w:rsid w:val="004D4AED"/>
    <w:rsid w:val="004D5740"/>
    <w:rsid w:val="004D74E7"/>
    <w:rsid w:val="004D7885"/>
    <w:rsid w:val="004D79AA"/>
    <w:rsid w:val="004E1078"/>
    <w:rsid w:val="004E12A4"/>
    <w:rsid w:val="004E1FA7"/>
    <w:rsid w:val="004E28E1"/>
    <w:rsid w:val="004E32FC"/>
    <w:rsid w:val="004E34CC"/>
    <w:rsid w:val="004E38E5"/>
    <w:rsid w:val="004E4A4E"/>
    <w:rsid w:val="004E52F2"/>
    <w:rsid w:val="004E5452"/>
    <w:rsid w:val="004E5894"/>
    <w:rsid w:val="004E5E6D"/>
    <w:rsid w:val="004E7221"/>
    <w:rsid w:val="004E7ADF"/>
    <w:rsid w:val="004F036B"/>
    <w:rsid w:val="004F2219"/>
    <w:rsid w:val="004F4C32"/>
    <w:rsid w:val="004F6B06"/>
    <w:rsid w:val="004F7832"/>
    <w:rsid w:val="004F7855"/>
    <w:rsid w:val="00500F31"/>
    <w:rsid w:val="00500F79"/>
    <w:rsid w:val="00502D8F"/>
    <w:rsid w:val="005055F4"/>
    <w:rsid w:val="0050603F"/>
    <w:rsid w:val="00506D60"/>
    <w:rsid w:val="00510669"/>
    <w:rsid w:val="005109EE"/>
    <w:rsid w:val="005118B0"/>
    <w:rsid w:val="00511F5E"/>
    <w:rsid w:val="005146F8"/>
    <w:rsid w:val="005154B5"/>
    <w:rsid w:val="00517A2E"/>
    <w:rsid w:val="0052072D"/>
    <w:rsid w:val="00520833"/>
    <w:rsid w:val="00521472"/>
    <w:rsid w:val="00521766"/>
    <w:rsid w:val="00521ABB"/>
    <w:rsid w:val="00521C56"/>
    <w:rsid w:val="00522039"/>
    <w:rsid w:val="0052416C"/>
    <w:rsid w:val="0052436E"/>
    <w:rsid w:val="005257DD"/>
    <w:rsid w:val="005258CC"/>
    <w:rsid w:val="00526423"/>
    <w:rsid w:val="00526866"/>
    <w:rsid w:val="00526C35"/>
    <w:rsid w:val="00526DF5"/>
    <w:rsid w:val="005272F2"/>
    <w:rsid w:val="00527E91"/>
    <w:rsid w:val="00531D17"/>
    <w:rsid w:val="005327B0"/>
    <w:rsid w:val="00534A5C"/>
    <w:rsid w:val="00535099"/>
    <w:rsid w:val="00536A9C"/>
    <w:rsid w:val="00542CAE"/>
    <w:rsid w:val="00544032"/>
    <w:rsid w:val="0054498C"/>
    <w:rsid w:val="00545761"/>
    <w:rsid w:val="00546BBF"/>
    <w:rsid w:val="00547154"/>
    <w:rsid w:val="00547BE1"/>
    <w:rsid w:val="00550835"/>
    <w:rsid w:val="00550DC6"/>
    <w:rsid w:val="005510B1"/>
    <w:rsid w:val="0055159B"/>
    <w:rsid w:val="00551E48"/>
    <w:rsid w:val="0055383E"/>
    <w:rsid w:val="00554409"/>
    <w:rsid w:val="005549E0"/>
    <w:rsid w:val="00555256"/>
    <w:rsid w:val="00555F52"/>
    <w:rsid w:val="00556775"/>
    <w:rsid w:val="00556DBB"/>
    <w:rsid w:val="005640BB"/>
    <w:rsid w:val="005644B4"/>
    <w:rsid w:val="005649B3"/>
    <w:rsid w:val="00564B3F"/>
    <w:rsid w:val="00564C07"/>
    <w:rsid w:val="00565045"/>
    <w:rsid w:val="0056621F"/>
    <w:rsid w:val="00566E69"/>
    <w:rsid w:val="005673B1"/>
    <w:rsid w:val="00567E9F"/>
    <w:rsid w:val="005707EF"/>
    <w:rsid w:val="005718AA"/>
    <w:rsid w:val="00571BA0"/>
    <w:rsid w:val="00571DAF"/>
    <w:rsid w:val="00576C0E"/>
    <w:rsid w:val="00576F2E"/>
    <w:rsid w:val="005775DC"/>
    <w:rsid w:val="00580DD0"/>
    <w:rsid w:val="00580FAC"/>
    <w:rsid w:val="00581A9A"/>
    <w:rsid w:val="0058280A"/>
    <w:rsid w:val="00584E51"/>
    <w:rsid w:val="00585206"/>
    <w:rsid w:val="005860A6"/>
    <w:rsid w:val="00586889"/>
    <w:rsid w:val="00586F2D"/>
    <w:rsid w:val="00590252"/>
    <w:rsid w:val="0059190E"/>
    <w:rsid w:val="00591942"/>
    <w:rsid w:val="005921BA"/>
    <w:rsid w:val="005936B4"/>
    <w:rsid w:val="00594750"/>
    <w:rsid w:val="00595479"/>
    <w:rsid w:val="00595F4C"/>
    <w:rsid w:val="005A0808"/>
    <w:rsid w:val="005A0A35"/>
    <w:rsid w:val="005A0D31"/>
    <w:rsid w:val="005A103C"/>
    <w:rsid w:val="005A1368"/>
    <w:rsid w:val="005A1775"/>
    <w:rsid w:val="005A1E46"/>
    <w:rsid w:val="005A22FD"/>
    <w:rsid w:val="005A39CE"/>
    <w:rsid w:val="005A40B6"/>
    <w:rsid w:val="005A4133"/>
    <w:rsid w:val="005A4B7D"/>
    <w:rsid w:val="005A4BBE"/>
    <w:rsid w:val="005A4D1B"/>
    <w:rsid w:val="005A5739"/>
    <w:rsid w:val="005A5802"/>
    <w:rsid w:val="005A7529"/>
    <w:rsid w:val="005B1F7D"/>
    <w:rsid w:val="005B2A8E"/>
    <w:rsid w:val="005B2E2F"/>
    <w:rsid w:val="005B3AF0"/>
    <w:rsid w:val="005B413F"/>
    <w:rsid w:val="005B5824"/>
    <w:rsid w:val="005B58F7"/>
    <w:rsid w:val="005B65FA"/>
    <w:rsid w:val="005C0640"/>
    <w:rsid w:val="005C0841"/>
    <w:rsid w:val="005C1449"/>
    <w:rsid w:val="005C26D6"/>
    <w:rsid w:val="005C33AD"/>
    <w:rsid w:val="005C4272"/>
    <w:rsid w:val="005C4ED1"/>
    <w:rsid w:val="005C53E6"/>
    <w:rsid w:val="005C684C"/>
    <w:rsid w:val="005C7751"/>
    <w:rsid w:val="005C7E4B"/>
    <w:rsid w:val="005D0D84"/>
    <w:rsid w:val="005D1D59"/>
    <w:rsid w:val="005D2C5D"/>
    <w:rsid w:val="005D31B8"/>
    <w:rsid w:val="005D3562"/>
    <w:rsid w:val="005D43FF"/>
    <w:rsid w:val="005D4A6A"/>
    <w:rsid w:val="005D52FA"/>
    <w:rsid w:val="005D6C74"/>
    <w:rsid w:val="005D7836"/>
    <w:rsid w:val="005D79B1"/>
    <w:rsid w:val="005E1885"/>
    <w:rsid w:val="005E62A8"/>
    <w:rsid w:val="005E7917"/>
    <w:rsid w:val="005E79C6"/>
    <w:rsid w:val="005E7F3F"/>
    <w:rsid w:val="005F1D4B"/>
    <w:rsid w:val="005F305D"/>
    <w:rsid w:val="005F49F6"/>
    <w:rsid w:val="005F6128"/>
    <w:rsid w:val="005F7383"/>
    <w:rsid w:val="005F73A0"/>
    <w:rsid w:val="005F79B4"/>
    <w:rsid w:val="006001BA"/>
    <w:rsid w:val="006012A4"/>
    <w:rsid w:val="0060289F"/>
    <w:rsid w:val="0060481A"/>
    <w:rsid w:val="00605945"/>
    <w:rsid w:val="00605D0F"/>
    <w:rsid w:val="00607F87"/>
    <w:rsid w:val="00610A19"/>
    <w:rsid w:val="00611560"/>
    <w:rsid w:val="00614396"/>
    <w:rsid w:val="00614B6E"/>
    <w:rsid w:val="006161A5"/>
    <w:rsid w:val="00617AB3"/>
    <w:rsid w:val="006201A9"/>
    <w:rsid w:val="00620981"/>
    <w:rsid w:val="00621EA3"/>
    <w:rsid w:val="006227B4"/>
    <w:rsid w:val="0062284A"/>
    <w:rsid w:val="00622AD4"/>
    <w:rsid w:val="00624793"/>
    <w:rsid w:val="00624872"/>
    <w:rsid w:val="00625AFD"/>
    <w:rsid w:val="00625E1A"/>
    <w:rsid w:val="006262AD"/>
    <w:rsid w:val="006268E4"/>
    <w:rsid w:val="00627EE4"/>
    <w:rsid w:val="0063336F"/>
    <w:rsid w:val="00635297"/>
    <w:rsid w:val="0063666D"/>
    <w:rsid w:val="00636D9F"/>
    <w:rsid w:val="0063766F"/>
    <w:rsid w:val="0064040D"/>
    <w:rsid w:val="00640C5C"/>
    <w:rsid w:val="006425C8"/>
    <w:rsid w:val="00643403"/>
    <w:rsid w:val="0064384F"/>
    <w:rsid w:val="00643B6C"/>
    <w:rsid w:val="00643DD3"/>
    <w:rsid w:val="00650BDB"/>
    <w:rsid w:val="0065115C"/>
    <w:rsid w:val="0065146A"/>
    <w:rsid w:val="00652102"/>
    <w:rsid w:val="0065250D"/>
    <w:rsid w:val="00654267"/>
    <w:rsid w:val="0065454E"/>
    <w:rsid w:val="00654DEB"/>
    <w:rsid w:val="00654ECA"/>
    <w:rsid w:val="0065531C"/>
    <w:rsid w:val="00656733"/>
    <w:rsid w:val="00657808"/>
    <w:rsid w:val="00660837"/>
    <w:rsid w:val="00660887"/>
    <w:rsid w:val="00663A75"/>
    <w:rsid w:val="00664BE3"/>
    <w:rsid w:val="00664D74"/>
    <w:rsid w:val="00664F33"/>
    <w:rsid w:val="00666503"/>
    <w:rsid w:val="006668D3"/>
    <w:rsid w:val="00666E6C"/>
    <w:rsid w:val="00666FD3"/>
    <w:rsid w:val="00667460"/>
    <w:rsid w:val="00670CE5"/>
    <w:rsid w:val="00670F27"/>
    <w:rsid w:val="00671D00"/>
    <w:rsid w:val="00672928"/>
    <w:rsid w:val="00673816"/>
    <w:rsid w:val="00674EA1"/>
    <w:rsid w:val="0067543D"/>
    <w:rsid w:val="006768B7"/>
    <w:rsid w:val="0067769F"/>
    <w:rsid w:val="00677C95"/>
    <w:rsid w:val="00680293"/>
    <w:rsid w:val="00680691"/>
    <w:rsid w:val="0068164A"/>
    <w:rsid w:val="00682771"/>
    <w:rsid w:val="00682A31"/>
    <w:rsid w:val="00682F78"/>
    <w:rsid w:val="006835D8"/>
    <w:rsid w:val="00685C7E"/>
    <w:rsid w:val="00686DFC"/>
    <w:rsid w:val="00687736"/>
    <w:rsid w:val="006878F5"/>
    <w:rsid w:val="00687C27"/>
    <w:rsid w:val="00687EB6"/>
    <w:rsid w:val="0069178C"/>
    <w:rsid w:val="0069344C"/>
    <w:rsid w:val="00693BC8"/>
    <w:rsid w:val="006945FD"/>
    <w:rsid w:val="006966EA"/>
    <w:rsid w:val="00696E28"/>
    <w:rsid w:val="00697775"/>
    <w:rsid w:val="00697D93"/>
    <w:rsid w:val="006A0BA5"/>
    <w:rsid w:val="006A11D7"/>
    <w:rsid w:val="006A1289"/>
    <w:rsid w:val="006A1CEC"/>
    <w:rsid w:val="006A350C"/>
    <w:rsid w:val="006A4DA3"/>
    <w:rsid w:val="006A534A"/>
    <w:rsid w:val="006A6038"/>
    <w:rsid w:val="006A6CC4"/>
    <w:rsid w:val="006A6DF9"/>
    <w:rsid w:val="006A7112"/>
    <w:rsid w:val="006A7393"/>
    <w:rsid w:val="006A7E1D"/>
    <w:rsid w:val="006B044E"/>
    <w:rsid w:val="006B2256"/>
    <w:rsid w:val="006B3305"/>
    <w:rsid w:val="006B4BC5"/>
    <w:rsid w:val="006B53ED"/>
    <w:rsid w:val="006B5785"/>
    <w:rsid w:val="006B6751"/>
    <w:rsid w:val="006B6AB6"/>
    <w:rsid w:val="006B6DF5"/>
    <w:rsid w:val="006B74A2"/>
    <w:rsid w:val="006C0403"/>
    <w:rsid w:val="006C1A04"/>
    <w:rsid w:val="006C23AB"/>
    <w:rsid w:val="006C2A5C"/>
    <w:rsid w:val="006C4B1C"/>
    <w:rsid w:val="006C535A"/>
    <w:rsid w:val="006C668D"/>
    <w:rsid w:val="006C6DA0"/>
    <w:rsid w:val="006C7794"/>
    <w:rsid w:val="006D0A06"/>
    <w:rsid w:val="006D0EFB"/>
    <w:rsid w:val="006D1731"/>
    <w:rsid w:val="006D1E21"/>
    <w:rsid w:val="006D298E"/>
    <w:rsid w:val="006D3581"/>
    <w:rsid w:val="006D3C37"/>
    <w:rsid w:val="006D51C1"/>
    <w:rsid w:val="006D5AFC"/>
    <w:rsid w:val="006D6DC7"/>
    <w:rsid w:val="006E1CC6"/>
    <w:rsid w:val="006E29FE"/>
    <w:rsid w:val="006E3BCC"/>
    <w:rsid w:val="006E3F8A"/>
    <w:rsid w:val="006E4662"/>
    <w:rsid w:val="006E4A59"/>
    <w:rsid w:val="006E61AC"/>
    <w:rsid w:val="006E62CA"/>
    <w:rsid w:val="006E655F"/>
    <w:rsid w:val="006E7025"/>
    <w:rsid w:val="006F151C"/>
    <w:rsid w:val="006F1C13"/>
    <w:rsid w:val="006F216E"/>
    <w:rsid w:val="006F3ECE"/>
    <w:rsid w:val="006F5B1A"/>
    <w:rsid w:val="006F62DB"/>
    <w:rsid w:val="006F6FEF"/>
    <w:rsid w:val="006F7F64"/>
    <w:rsid w:val="00700C8E"/>
    <w:rsid w:val="00700F22"/>
    <w:rsid w:val="0070185D"/>
    <w:rsid w:val="00703493"/>
    <w:rsid w:val="007038A7"/>
    <w:rsid w:val="00704CF5"/>
    <w:rsid w:val="00704E99"/>
    <w:rsid w:val="007058EA"/>
    <w:rsid w:val="00705EED"/>
    <w:rsid w:val="0070779B"/>
    <w:rsid w:val="0071020E"/>
    <w:rsid w:val="007116C2"/>
    <w:rsid w:val="00713A92"/>
    <w:rsid w:val="00714719"/>
    <w:rsid w:val="007149A3"/>
    <w:rsid w:val="00717A13"/>
    <w:rsid w:val="007200DA"/>
    <w:rsid w:val="00721064"/>
    <w:rsid w:val="007214DE"/>
    <w:rsid w:val="0072159B"/>
    <w:rsid w:val="00721F4B"/>
    <w:rsid w:val="00723C51"/>
    <w:rsid w:val="00724D60"/>
    <w:rsid w:val="00725037"/>
    <w:rsid w:val="00727263"/>
    <w:rsid w:val="00730A14"/>
    <w:rsid w:val="00730E00"/>
    <w:rsid w:val="00730E5C"/>
    <w:rsid w:val="007339CF"/>
    <w:rsid w:val="00736576"/>
    <w:rsid w:val="007369DB"/>
    <w:rsid w:val="007379A6"/>
    <w:rsid w:val="00740A61"/>
    <w:rsid w:val="00742B8B"/>
    <w:rsid w:val="007430C6"/>
    <w:rsid w:val="007438EC"/>
    <w:rsid w:val="00743B67"/>
    <w:rsid w:val="007442D2"/>
    <w:rsid w:val="0074623A"/>
    <w:rsid w:val="00746B6A"/>
    <w:rsid w:val="007476ED"/>
    <w:rsid w:val="00747743"/>
    <w:rsid w:val="007479C4"/>
    <w:rsid w:val="00747AAD"/>
    <w:rsid w:val="00747E18"/>
    <w:rsid w:val="00750B9F"/>
    <w:rsid w:val="00750D35"/>
    <w:rsid w:val="007513BF"/>
    <w:rsid w:val="00752456"/>
    <w:rsid w:val="0075275D"/>
    <w:rsid w:val="00754321"/>
    <w:rsid w:val="007553BD"/>
    <w:rsid w:val="0075598F"/>
    <w:rsid w:val="00755A2D"/>
    <w:rsid w:val="00755EEC"/>
    <w:rsid w:val="00756146"/>
    <w:rsid w:val="007567A4"/>
    <w:rsid w:val="00756B84"/>
    <w:rsid w:val="00756D06"/>
    <w:rsid w:val="00757578"/>
    <w:rsid w:val="00760F3E"/>
    <w:rsid w:val="007623BB"/>
    <w:rsid w:val="00763030"/>
    <w:rsid w:val="00763079"/>
    <w:rsid w:val="00764736"/>
    <w:rsid w:val="00765340"/>
    <w:rsid w:val="00765BB3"/>
    <w:rsid w:val="00766ACF"/>
    <w:rsid w:val="007673DC"/>
    <w:rsid w:val="00771BD0"/>
    <w:rsid w:val="00772174"/>
    <w:rsid w:val="00772D3C"/>
    <w:rsid w:val="00773956"/>
    <w:rsid w:val="00774049"/>
    <w:rsid w:val="00774D17"/>
    <w:rsid w:val="007752F5"/>
    <w:rsid w:val="00776848"/>
    <w:rsid w:val="0077772C"/>
    <w:rsid w:val="007777D5"/>
    <w:rsid w:val="00780B4F"/>
    <w:rsid w:val="00781CB2"/>
    <w:rsid w:val="00783072"/>
    <w:rsid w:val="00783301"/>
    <w:rsid w:val="00783E3E"/>
    <w:rsid w:val="00785643"/>
    <w:rsid w:val="00785EA4"/>
    <w:rsid w:val="00787788"/>
    <w:rsid w:val="00787AE0"/>
    <w:rsid w:val="00787E82"/>
    <w:rsid w:val="007933C6"/>
    <w:rsid w:val="0079464A"/>
    <w:rsid w:val="007948EC"/>
    <w:rsid w:val="00794D49"/>
    <w:rsid w:val="00794D95"/>
    <w:rsid w:val="00797D27"/>
    <w:rsid w:val="007A09BC"/>
    <w:rsid w:val="007A09F9"/>
    <w:rsid w:val="007A3234"/>
    <w:rsid w:val="007A4520"/>
    <w:rsid w:val="007A4725"/>
    <w:rsid w:val="007A48F0"/>
    <w:rsid w:val="007A4D03"/>
    <w:rsid w:val="007A6819"/>
    <w:rsid w:val="007A733C"/>
    <w:rsid w:val="007A7462"/>
    <w:rsid w:val="007B21B2"/>
    <w:rsid w:val="007B21F4"/>
    <w:rsid w:val="007B279A"/>
    <w:rsid w:val="007B2C93"/>
    <w:rsid w:val="007B6B01"/>
    <w:rsid w:val="007B76BC"/>
    <w:rsid w:val="007C0617"/>
    <w:rsid w:val="007C10D3"/>
    <w:rsid w:val="007C12AB"/>
    <w:rsid w:val="007C1E84"/>
    <w:rsid w:val="007C2C03"/>
    <w:rsid w:val="007C2D62"/>
    <w:rsid w:val="007C37AB"/>
    <w:rsid w:val="007C48C9"/>
    <w:rsid w:val="007C4F5E"/>
    <w:rsid w:val="007C619D"/>
    <w:rsid w:val="007C66C1"/>
    <w:rsid w:val="007C73A8"/>
    <w:rsid w:val="007D2B1A"/>
    <w:rsid w:val="007D62BB"/>
    <w:rsid w:val="007D72A9"/>
    <w:rsid w:val="007D7B12"/>
    <w:rsid w:val="007E0F94"/>
    <w:rsid w:val="007E2702"/>
    <w:rsid w:val="007E2BD4"/>
    <w:rsid w:val="007E2D17"/>
    <w:rsid w:val="007E3373"/>
    <w:rsid w:val="007E372B"/>
    <w:rsid w:val="007E3EB6"/>
    <w:rsid w:val="007E59E8"/>
    <w:rsid w:val="007E63CE"/>
    <w:rsid w:val="007F287A"/>
    <w:rsid w:val="007F2AB4"/>
    <w:rsid w:val="007F329C"/>
    <w:rsid w:val="007F4379"/>
    <w:rsid w:val="007F5AAE"/>
    <w:rsid w:val="007F6592"/>
    <w:rsid w:val="007F7629"/>
    <w:rsid w:val="008004CD"/>
    <w:rsid w:val="008005EA"/>
    <w:rsid w:val="00801BD6"/>
    <w:rsid w:val="00801DD5"/>
    <w:rsid w:val="00802636"/>
    <w:rsid w:val="00803571"/>
    <w:rsid w:val="0080648B"/>
    <w:rsid w:val="0080662E"/>
    <w:rsid w:val="00806811"/>
    <w:rsid w:val="008069BC"/>
    <w:rsid w:val="00807B76"/>
    <w:rsid w:val="00811319"/>
    <w:rsid w:val="00811857"/>
    <w:rsid w:val="00811941"/>
    <w:rsid w:val="00812791"/>
    <w:rsid w:val="00812CE8"/>
    <w:rsid w:val="0081417E"/>
    <w:rsid w:val="008163F9"/>
    <w:rsid w:val="008177B5"/>
    <w:rsid w:val="0082117E"/>
    <w:rsid w:val="008217E3"/>
    <w:rsid w:val="00822CFC"/>
    <w:rsid w:val="00822FB2"/>
    <w:rsid w:val="00824146"/>
    <w:rsid w:val="0082450A"/>
    <w:rsid w:val="00824D68"/>
    <w:rsid w:val="0082513B"/>
    <w:rsid w:val="0082778C"/>
    <w:rsid w:val="00827D58"/>
    <w:rsid w:val="0083189C"/>
    <w:rsid w:val="008321D9"/>
    <w:rsid w:val="00832392"/>
    <w:rsid w:val="00833888"/>
    <w:rsid w:val="00834A52"/>
    <w:rsid w:val="00835669"/>
    <w:rsid w:val="00836DFC"/>
    <w:rsid w:val="00837C58"/>
    <w:rsid w:val="00840840"/>
    <w:rsid w:val="00841335"/>
    <w:rsid w:val="00841611"/>
    <w:rsid w:val="008423E0"/>
    <w:rsid w:val="008441BC"/>
    <w:rsid w:val="00844DD1"/>
    <w:rsid w:val="00846ABE"/>
    <w:rsid w:val="008471D8"/>
    <w:rsid w:val="00847CFF"/>
    <w:rsid w:val="00851D03"/>
    <w:rsid w:val="00853236"/>
    <w:rsid w:val="00854115"/>
    <w:rsid w:val="008606DF"/>
    <w:rsid w:val="0086452C"/>
    <w:rsid w:val="008647C5"/>
    <w:rsid w:val="00865087"/>
    <w:rsid w:val="00865DD3"/>
    <w:rsid w:val="008668E0"/>
    <w:rsid w:val="00866B0B"/>
    <w:rsid w:val="00867B81"/>
    <w:rsid w:val="00871604"/>
    <w:rsid w:val="00871D97"/>
    <w:rsid w:val="008748FB"/>
    <w:rsid w:val="008753EB"/>
    <w:rsid w:val="00875CB2"/>
    <w:rsid w:val="00876555"/>
    <w:rsid w:val="0087719C"/>
    <w:rsid w:val="008773BA"/>
    <w:rsid w:val="00877EA6"/>
    <w:rsid w:val="00880651"/>
    <w:rsid w:val="008846C3"/>
    <w:rsid w:val="008859E9"/>
    <w:rsid w:val="00886BE2"/>
    <w:rsid w:val="00887267"/>
    <w:rsid w:val="008872FD"/>
    <w:rsid w:val="00887369"/>
    <w:rsid w:val="00887443"/>
    <w:rsid w:val="00887B1F"/>
    <w:rsid w:val="008902ED"/>
    <w:rsid w:val="00890CE5"/>
    <w:rsid w:val="00891107"/>
    <w:rsid w:val="00893621"/>
    <w:rsid w:val="0089378A"/>
    <w:rsid w:val="008937A6"/>
    <w:rsid w:val="00893F67"/>
    <w:rsid w:val="008943E4"/>
    <w:rsid w:val="00895B1A"/>
    <w:rsid w:val="008967FB"/>
    <w:rsid w:val="00896FD6"/>
    <w:rsid w:val="00897458"/>
    <w:rsid w:val="008975BC"/>
    <w:rsid w:val="008A00F2"/>
    <w:rsid w:val="008A0AAF"/>
    <w:rsid w:val="008A280E"/>
    <w:rsid w:val="008A3032"/>
    <w:rsid w:val="008A3D43"/>
    <w:rsid w:val="008A44AB"/>
    <w:rsid w:val="008A4E6D"/>
    <w:rsid w:val="008A5FDC"/>
    <w:rsid w:val="008A62CC"/>
    <w:rsid w:val="008B0211"/>
    <w:rsid w:val="008B0809"/>
    <w:rsid w:val="008B6512"/>
    <w:rsid w:val="008B7787"/>
    <w:rsid w:val="008B7AB7"/>
    <w:rsid w:val="008C1050"/>
    <w:rsid w:val="008C1420"/>
    <w:rsid w:val="008C1DC4"/>
    <w:rsid w:val="008C220D"/>
    <w:rsid w:val="008C31E4"/>
    <w:rsid w:val="008C3E89"/>
    <w:rsid w:val="008C4F14"/>
    <w:rsid w:val="008C5150"/>
    <w:rsid w:val="008C5B7D"/>
    <w:rsid w:val="008C5FC4"/>
    <w:rsid w:val="008C6175"/>
    <w:rsid w:val="008C6200"/>
    <w:rsid w:val="008C748C"/>
    <w:rsid w:val="008D0206"/>
    <w:rsid w:val="008D1085"/>
    <w:rsid w:val="008D270B"/>
    <w:rsid w:val="008D2B07"/>
    <w:rsid w:val="008D392F"/>
    <w:rsid w:val="008D452E"/>
    <w:rsid w:val="008D45B2"/>
    <w:rsid w:val="008D4683"/>
    <w:rsid w:val="008D4960"/>
    <w:rsid w:val="008D52DD"/>
    <w:rsid w:val="008D5C62"/>
    <w:rsid w:val="008D7A96"/>
    <w:rsid w:val="008D7E6F"/>
    <w:rsid w:val="008E02F9"/>
    <w:rsid w:val="008E0CA5"/>
    <w:rsid w:val="008E0CF4"/>
    <w:rsid w:val="008E1183"/>
    <w:rsid w:val="008E16F6"/>
    <w:rsid w:val="008E189F"/>
    <w:rsid w:val="008E24CF"/>
    <w:rsid w:val="008E27C4"/>
    <w:rsid w:val="008E2B29"/>
    <w:rsid w:val="008E2DFE"/>
    <w:rsid w:val="008E3431"/>
    <w:rsid w:val="008E3451"/>
    <w:rsid w:val="008E54B3"/>
    <w:rsid w:val="008F1AEF"/>
    <w:rsid w:val="008F29C4"/>
    <w:rsid w:val="008F2BF3"/>
    <w:rsid w:val="008F5D74"/>
    <w:rsid w:val="008F68D2"/>
    <w:rsid w:val="008F738A"/>
    <w:rsid w:val="008F74C5"/>
    <w:rsid w:val="009005C9"/>
    <w:rsid w:val="009009F2"/>
    <w:rsid w:val="00900DED"/>
    <w:rsid w:val="009012CD"/>
    <w:rsid w:val="009016A5"/>
    <w:rsid w:val="009016CE"/>
    <w:rsid w:val="00902587"/>
    <w:rsid w:val="00902D84"/>
    <w:rsid w:val="009042B5"/>
    <w:rsid w:val="009047CD"/>
    <w:rsid w:val="009056DB"/>
    <w:rsid w:val="009077CE"/>
    <w:rsid w:val="009108F4"/>
    <w:rsid w:val="00911718"/>
    <w:rsid w:val="0091406C"/>
    <w:rsid w:val="00915055"/>
    <w:rsid w:val="009155A2"/>
    <w:rsid w:val="0091569F"/>
    <w:rsid w:val="0091664A"/>
    <w:rsid w:val="00916A6D"/>
    <w:rsid w:val="00917391"/>
    <w:rsid w:val="00917B81"/>
    <w:rsid w:val="00920B03"/>
    <w:rsid w:val="00921027"/>
    <w:rsid w:val="00921971"/>
    <w:rsid w:val="00922DE5"/>
    <w:rsid w:val="00924220"/>
    <w:rsid w:val="009243A7"/>
    <w:rsid w:val="00924BC4"/>
    <w:rsid w:val="00924C57"/>
    <w:rsid w:val="00925C1D"/>
    <w:rsid w:val="00925DF7"/>
    <w:rsid w:val="00926D8A"/>
    <w:rsid w:val="0092738E"/>
    <w:rsid w:val="0093092D"/>
    <w:rsid w:val="009324A6"/>
    <w:rsid w:val="009325A0"/>
    <w:rsid w:val="009336B9"/>
    <w:rsid w:val="00934F50"/>
    <w:rsid w:val="00935564"/>
    <w:rsid w:val="00935809"/>
    <w:rsid w:val="009366CF"/>
    <w:rsid w:val="0093709F"/>
    <w:rsid w:val="00940247"/>
    <w:rsid w:val="00941419"/>
    <w:rsid w:val="00941CE5"/>
    <w:rsid w:val="00942688"/>
    <w:rsid w:val="0094303F"/>
    <w:rsid w:val="00943428"/>
    <w:rsid w:val="00944FDF"/>
    <w:rsid w:val="00945F3D"/>
    <w:rsid w:val="00946088"/>
    <w:rsid w:val="00947B9F"/>
    <w:rsid w:val="00947F68"/>
    <w:rsid w:val="00950820"/>
    <w:rsid w:val="00952E76"/>
    <w:rsid w:val="00953E7D"/>
    <w:rsid w:val="009546F7"/>
    <w:rsid w:val="00955137"/>
    <w:rsid w:val="00955376"/>
    <w:rsid w:val="00955403"/>
    <w:rsid w:val="009558A7"/>
    <w:rsid w:val="00956250"/>
    <w:rsid w:val="0095745C"/>
    <w:rsid w:val="0095797F"/>
    <w:rsid w:val="009621B4"/>
    <w:rsid w:val="00963FE1"/>
    <w:rsid w:val="009650FD"/>
    <w:rsid w:val="00965109"/>
    <w:rsid w:val="00966793"/>
    <w:rsid w:val="00967E90"/>
    <w:rsid w:val="009707E9"/>
    <w:rsid w:val="009711CE"/>
    <w:rsid w:val="009712B8"/>
    <w:rsid w:val="0097495D"/>
    <w:rsid w:val="00974C39"/>
    <w:rsid w:val="0097596D"/>
    <w:rsid w:val="0098009C"/>
    <w:rsid w:val="009808DC"/>
    <w:rsid w:val="00980932"/>
    <w:rsid w:val="00983076"/>
    <w:rsid w:val="0098333D"/>
    <w:rsid w:val="009836F4"/>
    <w:rsid w:val="00983B5B"/>
    <w:rsid w:val="00984A6A"/>
    <w:rsid w:val="00985E71"/>
    <w:rsid w:val="00986415"/>
    <w:rsid w:val="0098705F"/>
    <w:rsid w:val="00987F02"/>
    <w:rsid w:val="00990472"/>
    <w:rsid w:val="00990E62"/>
    <w:rsid w:val="00990F29"/>
    <w:rsid w:val="00992308"/>
    <w:rsid w:val="00992585"/>
    <w:rsid w:val="009937CB"/>
    <w:rsid w:val="0099561F"/>
    <w:rsid w:val="0099566E"/>
    <w:rsid w:val="009960D6"/>
    <w:rsid w:val="009973A4"/>
    <w:rsid w:val="009A0187"/>
    <w:rsid w:val="009A0311"/>
    <w:rsid w:val="009A0845"/>
    <w:rsid w:val="009A0A6B"/>
    <w:rsid w:val="009A0C51"/>
    <w:rsid w:val="009A2C57"/>
    <w:rsid w:val="009A40C6"/>
    <w:rsid w:val="009A4C76"/>
    <w:rsid w:val="009A4E6A"/>
    <w:rsid w:val="009A568D"/>
    <w:rsid w:val="009A6FD7"/>
    <w:rsid w:val="009A7392"/>
    <w:rsid w:val="009A81DC"/>
    <w:rsid w:val="009B02FD"/>
    <w:rsid w:val="009B0CAA"/>
    <w:rsid w:val="009B0DF4"/>
    <w:rsid w:val="009B17BD"/>
    <w:rsid w:val="009B3384"/>
    <w:rsid w:val="009B5A0C"/>
    <w:rsid w:val="009B5A7A"/>
    <w:rsid w:val="009B72EC"/>
    <w:rsid w:val="009C13DD"/>
    <w:rsid w:val="009C2201"/>
    <w:rsid w:val="009C2CAC"/>
    <w:rsid w:val="009C2FFF"/>
    <w:rsid w:val="009C4977"/>
    <w:rsid w:val="009C7079"/>
    <w:rsid w:val="009D0DF8"/>
    <w:rsid w:val="009D0E48"/>
    <w:rsid w:val="009D1BEB"/>
    <w:rsid w:val="009D1F31"/>
    <w:rsid w:val="009D21AB"/>
    <w:rsid w:val="009D50AD"/>
    <w:rsid w:val="009D62A6"/>
    <w:rsid w:val="009D7E50"/>
    <w:rsid w:val="009E0146"/>
    <w:rsid w:val="009E05A8"/>
    <w:rsid w:val="009E201E"/>
    <w:rsid w:val="009E2C0A"/>
    <w:rsid w:val="009E3F81"/>
    <w:rsid w:val="009E4CD7"/>
    <w:rsid w:val="009E50B5"/>
    <w:rsid w:val="009F0196"/>
    <w:rsid w:val="009F033F"/>
    <w:rsid w:val="009F0AF1"/>
    <w:rsid w:val="009F2130"/>
    <w:rsid w:val="009F2CB4"/>
    <w:rsid w:val="009F579D"/>
    <w:rsid w:val="009F7508"/>
    <w:rsid w:val="00A00EE1"/>
    <w:rsid w:val="00A01781"/>
    <w:rsid w:val="00A0287E"/>
    <w:rsid w:val="00A03172"/>
    <w:rsid w:val="00A0425A"/>
    <w:rsid w:val="00A04E88"/>
    <w:rsid w:val="00A053CC"/>
    <w:rsid w:val="00A06A15"/>
    <w:rsid w:val="00A1080D"/>
    <w:rsid w:val="00A121FF"/>
    <w:rsid w:val="00A144CF"/>
    <w:rsid w:val="00A14919"/>
    <w:rsid w:val="00A14B34"/>
    <w:rsid w:val="00A14FA5"/>
    <w:rsid w:val="00A15290"/>
    <w:rsid w:val="00A154E4"/>
    <w:rsid w:val="00A162F4"/>
    <w:rsid w:val="00A169CC"/>
    <w:rsid w:val="00A169D8"/>
    <w:rsid w:val="00A16C36"/>
    <w:rsid w:val="00A16D0A"/>
    <w:rsid w:val="00A16DB0"/>
    <w:rsid w:val="00A17BB7"/>
    <w:rsid w:val="00A218D0"/>
    <w:rsid w:val="00A2286C"/>
    <w:rsid w:val="00A25161"/>
    <w:rsid w:val="00A252E7"/>
    <w:rsid w:val="00A267BF"/>
    <w:rsid w:val="00A26A53"/>
    <w:rsid w:val="00A26EB0"/>
    <w:rsid w:val="00A2748F"/>
    <w:rsid w:val="00A277FD"/>
    <w:rsid w:val="00A27CC6"/>
    <w:rsid w:val="00A3021F"/>
    <w:rsid w:val="00A31113"/>
    <w:rsid w:val="00A3125C"/>
    <w:rsid w:val="00A31262"/>
    <w:rsid w:val="00A31C77"/>
    <w:rsid w:val="00A33C3E"/>
    <w:rsid w:val="00A3443A"/>
    <w:rsid w:val="00A34685"/>
    <w:rsid w:val="00A3527E"/>
    <w:rsid w:val="00A36099"/>
    <w:rsid w:val="00A40992"/>
    <w:rsid w:val="00A40C9C"/>
    <w:rsid w:val="00A41169"/>
    <w:rsid w:val="00A411A4"/>
    <w:rsid w:val="00A4124D"/>
    <w:rsid w:val="00A41369"/>
    <w:rsid w:val="00A4620A"/>
    <w:rsid w:val="00A46729"/>
    <w:rsid w:val="00A47D39"/>
    <w:rsid w:val="00A50307"/>
    <w:rsid w:val="00A503A5"/>
    <w:rsid w:val="00A50C71"/>
    <w:rsid w:val="00A52FA7"/>
    <w:rsid w:val="00A533CB"/>
    <w:rsid w:val="00A534F0"/>
    <w:rsid w:val="00A54B60"/>
    <w:rsid w:val="00A55801"/>
    <w:rsid w:val="00A55F1C"/>
    <w:rsid w:val="00A5673E"/>
    <w:rsid w:val="00A56F0A"/>
    <w:rsid w:val="00A6012F"/>
    <w:rsid w:val="00A60389"/>
    <w:rsid w:val="00A603B9"/>
    <w:rsid w:val="00A6132D"/>
    <w:rsid w:val="00A614FB"/>
    <w:rsid w:val="00A615F4"/>
    <w:rsid w:val="00A63C29"/>
    <w:rsid w:val="00A65910"/>
    <w:rsid w:val="00A6761A"/>
    <w:rsid w:val="00A67CE0"/>
    <w:rsid w:val="00A67D2D"/>
    <w:rsid w:val="00A70464"/>
    <w:rsid w:val="00A70622"/>
    <w:rsid w:val="00A70F2C"/>
    <w:rsid w:val="00A719DF"/>
    <w:rsid w:val="00A71EB5"/>
    <w:rsid w:val="00A7212E"/>
    <w:rsid w:val="00A72785"/>
    <w:rsid w:val="00A72CEA"/>
    <w:rsid w:val="00A7333A"/>
    <w:rsid w:val="00A73751"/>
    <w:rsid w:val="00A73F3D"/>
    <w:rsid w:val="00A74063"/>
    <w:rsid w:val="00A75793"/>
    <w:rsid w:val="00A75BDC"/>
    <w:rsid w:val="00A75E74"/>
    <w:rsid w:val="00A7672E"/>
    <w:rsid w:val="00A83425"/>
    <w:rsid w:val="00A83E66"/>
    <w:rsid w:val="00A85276"/>
    <w:rsid w:val="00A85A43"/>
    <w:rsid w:val="00A86BE8"/>
    <w:rsid w:val="00A86F48"/>
    <w:rsid w:val="00A91201"/>
    <w:rsid w:val="00A91357"/>
    <w:rsid w:val="00A929D4"/>
    <w:rsid w:val="00A93BB4"/>
    <w:rsid w:val="00A94743"/>
    <w:rsid w:val="00A947FF"/>
    <w:rsid w:val="00A959C5"/>
    <w:rsid w:val="00A9648A"/>
    <w:rsid w:val="00A97C9C"/>
    <w:rsid w:val="00A97E5A"/>
    <w:rsid w:val="00AA1202"/>
    <w:rsid w:val="00AA23DB"/>
    <w:rsid w:val="00AA3269"/>
    <w:rsid w:val="00AA3889"/>
    <w:rsid w:val="00AA4C43"/>
    <w:rsid w:val="00AA5290"/>
    <w:rsid w:val="00AA590C"/>
    <w:rsid w:val="00AA6719"/>
    <w:rsid w:val="00AA7355"/>
    <w:rsid w:val="00AB04D5"/>
    <w:rsid w:val="00AB1138"/>
    <w:rsid w:val="00AB1B5F"/>
    <w:rsid w:val="00AB2BE8"/>
    <w:rsid w:val="00AB4243"/>
    <w:rsid w:val="00AB4C4A"/>
    <w:rsid w:val="00AB6478"/>
    <w:rsid w:val="00AB78E6"/>
    <w:rsid w:val="00AB7F52"/>
    <w:rsid w:val="00AC025B"/>
    <w:rsid w:val="00AC04BA"/>
    <w:rsid w:val="00AC1A9D"/>
    <w:rsid w:val="00AC1ABA"/>
    <w:rsid w:val="00AC3670"/>
    <w:rsid w:val="00AC36BF"/>
    <w:rsid w:val="00AC530B"/>
    <w:rsid w:val="00AD00CD"/>
    <w:rsid w:val="00AD06F8"/>
    <w:rsid w:val="00AD0724"/>
    <w:rsid w:val="00AD09CB"/>
    <w:rsid w:val="00AD19F3"/>
    <w:rsid w:val="00AD1F06"/>
    <w:rsid w:val="00AD2672"/>
    <w:rsid w:val="00AD3D6F"/>
    <w:rsid w:val="00AD7173"/>
    <w:rsid w:val="00AE1D9A"/>
    <w:rsid w:val="00AE29FA"/>
    <w:rsid w:val="00AE2B5B"/>
    <w:rsid w:val="00AE2CA6"/>
    <w:rsid w:val="00AE46AB"/>
    <w:rsid w:val="00AE4B24"/>
    <w:rsid w:val="00AE5773"/>
    <w:rsid w:val="00AE5CB8"/>
    <w:rsid w:val="00AE5CFF"/>
    <w:rsid w:val="00AE646A"/>
    <w:rsid w:val="00AE7341"/>
    <w:rsid w:val="00AE76DC"/>
    <w:rsid w:val="00AE7C2A"/>
    <w:rsid w:val="00AF0297"/>
    <w:rsid w:val="00AF14C1"/>
    <w:rsid w:val="00AF1AA2"/>
    <w:rsid w:val="00AF1C18"/>
    <w:rsid w:val="00AF2AF2"/>
    <w:rsid w:val="00AF57B3"/>
    <w:rsid w:val="00AF5A22"/>
    <w:rsid w:val="00AF658E"/>
    <w:rsid w:val="00AF7020"/>
    <w:rsid w:val="00AF7598"/>
    <w:rsid w:val="00B002EC"/>
    <w:rsid w:val="00B012BD"/>
    <w:rsid w:val="00B01BB6"/>
    <w:rsid w:val="00B01EA4"/>
    <w:rsid w:val="00B028B8"/>
    <w:rsid w:val="00B02CA3"/>
    <w:rsid w:val="00B038AE"/>
    <w:rsid w:val="00B03D25"/>
    <w:rsid w:val="00B03F90"/>
    <w:rsid w:val="00B04A45"/>
    <w:rsid w:val="00B0553F"/>
    <w:rsid w:val="00B06BF5"/>
    <w:rsid w:val="00B0760D"/>
    <w:rsid w:val="00B106EC"/>
    <w:rsid w:val="00B1178E"/>
    <w:rsid w:val="00B13B82"/>
    <w:rsid w:val="00B141E4"/>
    <w:rsid w:val="00B143AC"/>
    <w:rsid w:val="00B149D9"/>
    <w:rsid w:val="00B14B9D"/>
    <w:rsid w:val="00B15E78"/>
    <w:rsid w:val="00B15EF6"/>
    <w:rsid w:val="00B15F6B"/>
    <w:rsid w:val="00B17624"/>
    <w:rsid w:val="00B17896"/>
    <w:rsid w:val="00B20D77"/>
    <w:rsid w:val="00B22867"/>
    <w:rsid w:val="00B229BE"/>
    <w:rsid w:val="00B22E7D"/>
    <w:rsid w:val="00B2413D"/>
    <w:rsid w:val="00B242F0"/>
    <w:rsid w:val="00B251AE"/>
    <w:rsid w:val="00B25699"/>
    <w:rsid w:val="00B258C3"/>
    <w:rsid w:val="00B25CF9"/>
    <w:rsid w:val="00B25F50"/>
    <w:rsid w:val="00B26DEE"/>
    <w:rsid w:val="00B27D9E"/>
    <w:rsid w:val="00B307A8"/>
    <w:rsid w:val="00B32FD5"/>
    <w:rsid w:val="00B33CCB"/>
    <w:rsid w:val="00B34302"/>
    <w:rsid w:val="00B34330"/>
    <w:rsid w:val="00B34DFC"/>
    <w:rsid w:val="00B35D69"/>
    <w:rsid w:val="00B40038"/>
    <w:rsid w:val="00B409AA"/>
    <w:rsid w:val="00B410CD"/>
    <w:rsid w:val="00B41551"/>
    <w:rsid w:val="00B42737"/>
    <w:rsid w:val="00B42CE9"/>
    <w:rsid w:val="00B45B6C"/>
    <w:rsid w:val="00B45FF5"/>
    <w:rsid w:val="00B46648"/>
    <w:rsid w:val="00B46839"/>
    <w:rsid w:val="00B46B74"/>
    <w:rsid w:val="00B512C0"/>
    <w:rsid w:val="00B513B5"/>
    <w:rsid w:val="00B51D1F"/>
    <w:rsid w:val="00B51EDA"/>
    <w:rsid w:val="00B5239E"/>
    <w:rsid w:val="00B52D08"/>
    <w:rsid w:val="00B557A4"/>
    <w:rsid w:val="00B56EDC"/>
    <w:rsid w:val="00B6043C"/>
    <w:rsid w:val="00B615E3"/>
    <w:rsid w:val="00B61DA3"/>
    <w:rsid w:val="00B62697"/>
    <w:rsid w:val="00B62BF9"/>
    <w:rsid w:val="00B62D75"/>
    <w:rsid w:val="00B633EE"/>
    <w:rsid w:val="00B639A7"/>
    <w:rsid w:val="00B64602"/>
    <w:rsid w:val="00B65FE2"/>
    <w:rsid w:val="00B66412"/>
    <w:rsid w:val="00B664DE"/>
    <w:rsid w:val="00B668D2"/>
    <w:rsid w:val="00B67C5B"/>
    <w:rsid w:val="00B705B7"/>
    <w:rsid w:val="00B71B2C"/>
    <w:rsid w:val="00B7234E"/>
    <w:rsid w:val="00B72787"/>
    <w:rsid w:val="00B73BDA"/>
    <w:rsid w:val="00B752CB"/>
    <w:rsid w:val="00B76697"/>
    <w:rsid w:val="00B76BFE"/>
    <w:rsid w:val="00B77584"/>
    <w:rsid w:val="00B81423"/>
    <w:rsid w:val="00B8193B"/>
    <w:rsid w:val="00B831D1"/>
    <w:rsid w:val="00B83A58"/>
    <w:rsid w:val="00B8693B"/>
    <w:rsid w:val="00B86AA2"/>
    <w:rsid w:val="00B87252"/>
    <w:rsid w:val="00B87701"/>
    <w:rsid w:val="00B907FC"/>
    <w:rsid w:val="00B919C6"/>
    <w:rsid w:val="00B92637"/>
    <w:rsid w:val="00B945F0"/>
    <w:rsid w:val="00B94911"/>
    <w:rsid w:val="00B94BDF"/>
    <w:rsid w:val="00B969E3"/>
    <w:rsid w:val="00B96D90"/>
    <w:rsid w:val="00BA0CAD"/>
    <w:rsid w:val="00BA0DE8"/>
    <w:rsid w:val="00BA146B"/>
    <w:rsid w:val="00BA3242"/>
    <w:rsid w:val="00BA4F74"/>
    <w:rsid w:val="00BA53EC"/>
    <w:rsid w:val="00BA571E"/>
    <w:rsid w:val="00BA652A"/>
    <w:rsid w:val="00BA74E8"/>
    <w:rsid w:val="00BA7CC0"/>
    <w:rsid w:val="00BB0283"/>
    <w:rsid w:val="00BB08B5"/>
    <w:rsid w:val="00BB176E"/>
    <w:rsid w:val="00BC0912"/>
    <w:rsid w:val="00BC0FDF"/>
    <w:rsid w:val="00BC222C"/>
    <w:rsid w:val="00BC3879"/>
    <w:rsid w:val="00BC3937"/>
    <w:rsid w:val="00BC3A43"/>
    <w:rsid w:val="00BC41D8"/>
    <w:rsid w:val="00BC608A"/>
    <w:rsid w:val="00BC63E2"/>
    <w:rsid w:val="00BD1275"/>
    <w:rsid w:val="00BD20E5"/>
    <w:rsid w:val="00BD2557"/>
    <w:rsid w:val="00BD2B40"/>
    <w:rsid w:val="00BD43FB"/>
    <w:rsid w:val="00BD4A29"/>
    <w:rsid w:val="00BD4DFD"/>
    <w:rsid w:val="00BD5B42"/>
    <w:rsid w:val="00BD5BFC"/>
    <w:rsid w:val="00BD65CE"/>
    <w:rsid w:val="00BE183F"/>
    <w:rsid w:val="00BE20CF"/>
    <w:rsid w:val="00BE2360"/>
    <w:rsid w:val="00BE25A8"/>
    <w:rsid w:val="00BE37C8"/>
    <w:rsid w:val="00BE3D86"/>
    <w:rsid w:val="00BE46F8"/>
    <w:rsid w:val="00BE4C92"/>
    <w:rsid w:val="00BE5075"/>
    <w:rsid w:val="00BE620E"/>
    <w:rsid w:val="00BE68AF"/>
    <w:rsid w:val="00BE772B"/>
    <w:rsid w:val="00BF0595"/>
    <w:rsid w:val="00BF177D"/>
    <w:rsid w:val="00BF35C5"/>
    <w:rsid w:val="00BF435E"/>
    <w:rsid w:val="00BF79CF"/>
    <w:rsid w:val="00C01F43"/>
    <w:rsid w:val="00C02734"/>
    <w:rsid w:val="00C02C61"/>
    <w:rsid w:val="00C0507E"/>
    <w:rsid w:val="00C079E5"/>
    <w:rsid w:val="00C07FFC"/>
    <w:rsid w:val="00C10488"/>
    <w:rsid w:val="00C107D1"/>
    <w:rsid w:val="00C1369A"/>
    <w:rsid w:val="00C21306"/>
    <w:rsid w:val="00C21954"/>
    <w:rsid w:val="00C22420"/>
    <w:rsid w:val="00C23360"/>
    <w:rsid w:val="00C25523"/>
    <w:rsid w:val="00C26722"/>
    <w:rsid w:val="00C27B4F"/>
    <w:rsid w:val="00C3106D"/>
    <w:rsid w:val="00C3254B"/>
    <w:rsid w:val="00C32967"/>
    <w:rsid w:val="00C3390B"/>
    <w:rsid w:val="00C33A42"/>
    <w:rsid w:val="00C36672"/>
    <w:rsid w:val="00C406B7"/>
    <w:rsid w:val="00C40D63"/>
    <w:rsid w:val="00C41139"/>
    <w:rsid w:val="00C427B2"/>
    <w:rsid w:val="00C42CCF"/>
    <w:rsid w:val="00C4301E"/>
    <w:rsid w:val="00C474C3"/>
    <w:rsid w:val="00C50C0B"/>
    <w:rsid w:val="00C51E5D"/>
    <w:rsid w:val="00C5288A"/>
    <w:rsid w:val="00C52999"/>
    <w:rsid w:val="00C530A0"/>
    <w:rsid w:val="00C55EA3"/>
    <w:rsid w:val="00C57DA9"/>
    <w:rsid w:val="00C6005C"/>
    <w:rsid w:val="00C60F4A"/>
    <w:rsid w:val="00C615F1"/>
    <w:rsid w:val="00C6298B"/>
    <w:rsid w:val="00C63967"/>
    <w:rsid w:val="00C64A64"/>
    <w:rsid w:val="00C64BE8"/>
    <w:rsid w:val="00C64D76"/>
    <w:rsid w:val="00C6576F"/>
    <w:rsid w:val="00C66CC5"/>
    <w:rsid w:val="00C6742F"/>
    <w:rsid w:val="00C72645"/>
    <w:rsid w:val="00C73F66"/>
    <w:rsid w:val="00C747CF"/>
    <w:rsid w:val="00C74B97"/>
    <w:rsid w:val="00C75875"/>
    <w:rsid w:val="00C7690A"/>
    <w:rsid w:val="00C77577"/>
    <w:rsid w:val="00C80377"/>
    <w:rsid w:val="00C81AD6"/>
    <w:rsid w:val="00C826FA"/>
    <w:rsid w:val="00C828B8"/>
    <w:rsid w:val="00C82EC6"/>
    <w:rsid w:val="00C83FA5"/>
    <w:rsid w:val="00C84053"/>
    <w:rsid w:val="00C84DA4"/>
    <w:rsid w:val="00C86095"/>
    <w:rsid w:val="00C8696F"/>
    <w:rsid w:val="00C87048"/>
    <w:rsid w:val="00C87617"/>
    <w:rsid w:val="00C90070"/>
    <w:rsid w:val="00C91B82"/>
    <w:rsid w:val="00C91C6C"/>
    <w:rsid w:val="00C9232A"/>
    <w:rsid w:val="00C937AC"/>
    <w:rsid w:val="00C9385E"/>
    <w:rsid w:val="00C96AC4"/>
    <w:rsid w:val="00C96DC1"/>
    <w:rsid w:val="00CA0975"/>
    <w:rsid w:val="00CA197E"/>
    <w:rsid w:val="00CA20F7"/>
    <w:rsid w:val="00CA300F"/>
    <w:rsid w:val="00CA3551"/>
    <w:rsid w:val="00CA42F9"/>
    <w:rsid w:val="00CA5A61"/>
    <w:rsid w:val="00CA7C7D"/>
    <w:rsid w:val="00CB1854"/>
    <w:rsid w:val="00CB309F"/>
    <w:rsid w:val="00CB3594"/>
    <w:rsid w:val="00CB3DCA"/>
    <w:rsid w:val="00CC1518"/>
    <w:rsid w:val="00CC2648"/>
    <w:rsid w:val="00CC2795"/>
    <w:rsid w:val="00CC2816"/>
    <w:rsid w:val="00CC3678"/>
    <w:rsid w:val="00CC3D00"/>
    <w:rsid w:val="00CC49AF"/>
    <w:rsid w:val="00CC6295"/>
    <w:rsid w:val="00CC7153"/>
    <w:rsid w:val="00CD0569"/>
    <w:rsid w:val="00CD1DA9"/>
    <w:rsid w:val="00CD6621"/>
    <w:rsid w:val="00CE01FC"/>
    <w:rsid w:val="00CE0FEF"/>
    <w:rsid w:val="00CE1153"/>
    <w:rsid w:val="00CE11DA"/>
    <w:rsid w:val="00CE4C1B"/>
    <w:rsid w:val="00CE6BB6"/>
    <w:rsid w:val="00CE6F80"/>
    <w:rsid w:val="00CF082D"/>
    <w:rsid w:val="00CF0ABB"/>
    <w:rsid w:val="00CF1E0A"/>
    <w:rsid w:val="00CF3785"/>
    <w:rsid w:val="00CF50BD"/>
    <w:rsid w:val="00CF5357"/>
    <w:rsid w:val="00CF5CBD"/>
    <w:rsid w:val="00CF6EA5"/>
    <w:rsid w:val="00D01BAE"/>
    <w:rsid w:val="00D022B5"/>
    <w:rsid w:val="00D02A18"/>
    <w:rsid w:val="00D037B2"/>
    <w:rsid w:val="00D03E06"/>
    <w:rsid w:val="00D04199"/>
    <w:rsid w:val="00D065BC"/>
    <w:rsid w:val="00D06E4B"/>
    <w:rsid w:val="00D0700C"/>
    <w:rsid w:val="00D07743"/>
    <w:rsid w:val="00D07B57"/>
    <w:rsid w:val="00D1114E"/>
    <w:rsid w:val="00D129D7"/>
    <w:rsid w:val="00D12EDF"/>
    <w:rsid w:val="00D13502"/>
    <w:rsid w:val="00D13E93"/>
    <w:rsid w:val="00D15AB7"/>
    <w:rsid w:val="00D15D61"/>
    <w:rsid w:val="00D15ED2"/>
    <w:rsid w:val="00D163FF"/>
    <w:rsid w:val="00D17377"/>
    <w:rsid w:val="00D203CA"/>
    <w:rsid w:val="00D20CD0"/>
    <w:rsid w:val="00D22892"/>
    <w:rsid w:val="00D23006"/>
    <w:rsid w:val="00D251CF"/>
    <w:rsid w:val="00D25B2F"/>
    <w:rsid w:val="00D2730C"/>
    <w:rsid w:val="00D2761C"/>
    <w:rsid w:val="00D2799F"/>
    <w:rsid w:val="00D279D3"/>
    <w:rsid w:val="00D30E35"/>
    <w:rsid w:val="00D30FD5"/>
    <w:rsid w:val="00D31174"/>
    <w:rsid w:val="00D3284A"/>
    <w:rsid w:val="00D32BBA"/>
    <w:rsid w:val="00D33AF1"/>
    <w:rsid w:val="00D35716"/>
    <w:rsid w:val="00D36614"/>
    <w:rsid w:val="00D366CE"/>
    <w:rsid w:val="00D36DCA"/>
    <w:rsid w:val="00D37F5D"/>
    <w:rsid w:val="00D40202"/>
    <w:rsid w:val="00D42251"/>
    <w:rsid w:val="00D42C00"/>
    <w:rsid w:val="00D43EEC"/>
    <w:rsid w:val="00D44FE7"/>
    <w:rsid w:val="00D450BF"/>
    <w:rsid w:val="00D45607"/>
    <w:rsid w:val="00D45B21"/>
    <w:rsid w:val="00D46516"/>
    <w:rsid w:val="00D46641"/>
    <w:rsid w:val="00D46A06"/>
    <w:rsid w:val="00D46F11"/>
    <w:rsid w:val="00D47CCC"/>
    <w:rsid w:val="00D502FD"/>
    <w:rsid w:val="00D509C1"/>
    <w:rsid w:val="00D50FC0"/>
    <w:rsid w:val="00D51144"/>
    <w:rsid w:val="00D52861"/>
    <w:rsid w:val="00D540A7"/>
    <w:rsid w:val="00D548B4"/>
    <w:rsid w:val="00D54B2C"/>
    <w:rsid w:val="00D54F3B"/>
    <w:rsid w:val="00D5588D"/>
    <w:rsid w:val="00D56226"/>
    <w:rsid w:val="00D56FFA"/>
    <w:rsid w:val="00D570B6"/>
    <w:rsid w:val="00D578B1"/>
    <w:rsid w:val="00D57E2A"/>
    <w:rsid w:val="00D63E29"/>
    <w:rsid w:val="00D640D5"/>
    <w:rsid w:val="00D64DA3"/>
    <w:rsid w:val="00D65E01"/>
    <w:rsid w:val="00D66A68"/>
    <w:rsid w:val="00D701BB"/>
    <w:rsid w:val="00D714B5"/>
    <w:rsid w:val="00D7177F"/>
    <w:rsid w:val="00D71BB1"/>
    <w:rsid w:val="00D73A16"/>
    <w:rsid w:val="00D74247"/>
    <w:rsid w:val="00D745FC"/>
    <w:rsid w:val="00D74D54"/>
    <w:rsid w:val="00D75508"/>
    <w:rsid w:val="00D75951"/>
    <w:rsid w:val="00D759C5"/>
    <w:rsid w:val="00D75BD2"/>
    <w:rsid w:val="00D75CAE"/>
    <w:rsid w:val="00D7624D"/>
    <w:rsid w:val="00D76518"/>
    <w:rsid w:val="00D76F13"/>
    <w:rsid w:val="00D7772D"/>
    <w:rsid w:val="00D8044C"/>
    <w:rsid w:val="00D81011"/>
    <w:rsid w:val="00D8199F"/>
    <w:rsid w:val="00D86086"/>
    <w:rsid w:val="00D86763"/>
    <w:rsid w:val="00D907A8"/>
    <w:rsid w:val="00D90AB8"/>
    <w:rsid w:val="00D91AC2"/>
    <w:rsid w:val="00D92990"/>
    <w:rsid w:val="00D94025"/>
    <w:rsid w:val="00D95F61"/>
    <w:rsid w:val="00D975ED"/>
    <w:rsid w:val="00DA1DC9"/>
    <w:rsid w:val="00DA21E5"/>
    <w:rsid w:val="00DA2346"/>
    <w:rsid w:val="00DA268F"/>
    <w:rsid w:val="00DA2A8C"/>
    <w:rsid w:val="00DA3DD1"/>
    <w:rsid w:val="00DA517B"/>
    <w:rsid w:val="00DA66FE"/>
    <w:rsid w:val="00DA77C4"/>
    <w:rsid w:val="00DA79A6"/>
    <w:rsid w:val="00DB09AE"/>
    <w:rsid w:val="00DB0DF8"/>
    <w:rsid w:val="00DB13B0"/>
    <w:rsid w:val="00DB3426"/>
    <w:rsid w:val="00DB3DE8"/>
    <w:rsid w:val="00DB3EAF"/>
    <w:rsid w:val="00DB556E"/>
    <w:rsid w:val="00DB6248"/>
    <w:rsid w:val="00DB6FC0"/>
    <w:rsid w:val="00DC1F4B"/>
    <w:rsid w:val="00DC2910"/>
    <w:rsid w:val="00DC3097"/>
    <w:rsid w:val="00DC3593"/>
    <w:rsid w:val="00DC38E9"/>
    <w:rsid w:val="00DC3F94"/>
    <w:rsid w:val="00DC4E77"/>
    <w:rsid w:val="00DC6D04"/>
    <w:rsid w:val="00DC6FD4"/>
    <w:rsid w:val="00DC7ABE"/>
    <w:rsid w:val="00DD465B"/>
    <w:rsid w:val="00DD4FC6"/>
    <w:rsid w:val="00DD5124"/>
    <w:rsid w:val="00DD57F3"/>
    <w:rsid w:val="00DD6547"/>
    <w:rsid w:val="00DD7597"/>
    <w:rsid w:val="00DE1627"/>
    <w:rsid w:val="00DE38EB"/>
    <w:rsid w:val="00DE4180"/>
    <w:rsid w:val="00DE4AA7"/>
    <w:rsid w:val="00DE4E74"/>
    <w:rsid w:val="00DE4FAD"/>
    <w:rsid w:val="00DE6D8D"/>
    <w:rsid w:val="00DF0259"/>
    <w:rsid w:val="00DF03A5"/>
    <w:rsid w:val="00DF24FE"/>
    <w:rsid w:val="00DF3CA3"/>
    <w:rsid w:val="00DF3D2E"/>
    <w:rsid w:val="00DF3E5B"/>
    <w:rsid w:val="00DF4C42"/>
    <w:rsid w:val="00DF51A6"/>
    <w:rsid w:val="00DF5523"/>
    <w:rsid w:val="00DF68E2"/>
    <w:rsid w:val="00DF697B"/>
    <w:rsid w:val="00E00203"/>
    <w:rsid w:val="00E00315"/>
    <w:rsid w:val="00E00358"/>
    <w:rsid w:val="00E00C6E"/>
    <w:rsid w:val="00E00CE5"/>
    <w:rsid w:val="00E00F62"/>
    <w:rsid w:val="00E01725"/>
    <w:rsid w:val="00E01C1E"/>
    <w:rsid w:val="00E04517"/>
    <w:rsid w:val="00E04D79"/>
    <w:rsid w:val="00E06519"/>
    <w:rsid w:val="00E06D8A"/>
    <w:rsid w:val="00E134EA"/>
    <w:rsid w:val="00E13B8C"/>
    <w:rsid w:val="00E15D2E"/>
    <w:rsid w:val="00E17194"/>
    <w:rsid w:val="00E207D5"/>
    <w:rsid w:val="00E20927"/>
    <w:rsid w:val="00E21DCF"/>
    <w:rsid w:val="00E21FED"/>
    <w:rsid w:val="00E22A38"/>
    <w:rsid w:val="00E249E1"/>
    <w:rsid w:val="00E24A90"/>
    <w:rsid w:val="00E25575"/>
    <w:rsid w:val="00E26DAE"/>
    <w:rsid w:val="00E30D33"/>
    <w:rsid w:val="00E315B2"/>
    <w:rsid w:val="00E32740"/>
    <w:rsid w:val="00E336C6"/>
    <w:rsid w:val="00E33B5F"/>
    <w:rsid w:val="00E3536A"/>
    <w:rsid w:val="00E36A03"/>
    <w:rsid w:val="00E36AA3"/>
    <w:rsid w:val="00E36E98"/>
    <w:rsid w:val="00E404F3"/>
    <w:rsid w:val="00E41760"/>
    <w:rsid w:val="00E41EF8"/>
    <w:rsid w:val="00E427A2"/>
    <w:rsid w:val="00E43B66"/>
    <w:rsid w:val="00E448CC"/>
    <w:rsid w:val="00E4516C"/>
    <w:rsid w:val="00E45596"/>
    <w:rsid w:val="00E45F03"/>
    <w:rsid w:val="00E46544"/>
    <w:rsid w:val="00E46B7A"/>
    <w:rsid w:val="00E4730C"/>
    <w:rsid w:val="00E4731C"/>
    <w:rsid w:val="00E476FA"/>
    <w:rsid w:val="00E50553"/>
    <w:rsid w:val="00E50837"/>
    <w:rsid w:val="00E516B3"/>
    <w:rsid w:val="00E531E8"/>
    <w:rsid w:val="00E53BDA"/>
    <w:rsid w:val="00E54474"/>
    <w:rsid w:val="00E54FA6"/>
    <w:rsid w:val="00E5627E"/>
    <w:rsid w:val="00E5632C"/>
    <w:rsid w:val="00E608A5"/>
    <w:rsid w:val="00E61BE8"/>
    <w:rsid w:val="00E62A2B"/>
    <w:rsid w:val="00E634AE"/>
    <w:rsid w:val="00E64676"/>
    <w:rsid w:val="00E64746"/>
    <w:rsid w:val="00E64D5B"/>
    <w:rsid w:val="00E661A7"/>
    <w:rsid w:val="00E662A6"/>
    <w:rsid w:val="00E664D9"/>
    <w:rsid w:val="00E67DF9"/>
    <w:rsid w:val="00E70C8F"/>
    <w:rsid w:val="00E71059"/>
    <w:rsid w:val="00E711E2"/>
    <w:rsid w:val="00E713F5"/>
    <w:rsid w:val="00E76A1F"/>
    <w:rsid w:val="00E770BF"/>
    <w:rsid w:val="00E772D4"/>
    <w:rsid w:val="00E81866"/>
    <w:rsid w:val="00E82DC5"/>
    <w:rsid w:val="00E830F4"/>
    <w:rsid w:val="00E848D0"/>
    <w:rsid w:val="00E849B1"/>
    <w:rsid w:val="00E851B0"/>
    <w:rsid w:val="00E8590C"/>
    <w:rsid w:val="00E86AED"/>
    <w:rsid w:val="00E86D05"/>
    <w:rsid w:val="00E86DC6"/>
    <w:rsid w:val="00E8780E"/>
    <w:rsid w:val="00E900B4"/>
    <w:rsid w:val="00E930E4"/>
    <w:rsid w:val="00E93264"/>
    <w:rsid w:val="00E93D29"/>
    <w:rsid w:val="00E950AC"/>
    <w:rsid w:val="00E95946"/>
    <w:rsid w:val="00E96382"/>
    <w:rsid w:val="00E96477"/>
    <w:rsid w:val="00E965A4"/>
    <w:rsid w:val="00E96BBB"/>
    <w:rsid w:val="00E96DB2"/>
    <w:rsid w:val="00EA016E"/>
    <w:rsid w:val="00EA0A01"/>
    <w:rsid w:val="00EA0D1D"/>
    <w:rsid w:val="00EA1805"/>
    <w:rsid w:val="00EA3B77"/>
    <w:rsid w:val="00EA3C48"/>
    <w:rsid w:val="00EA53BD"/>
    <w:rsid w:val="00EA5D35"/>
    <w:rsid w:val="00EA5DEF"/>
    <w:rsid w:val="00EA64A8"/>
    <w:rsid w:val="00EA66C0"/>
    <w:rsid w:val="00EA67AC"/>
    <w:rsid w:val="00EA7306"/>
    <w:rsid w:val="00EB01B1"/>
    <w:rsid w:val="00EB03CB"/>
    <w:rsid w:val="00EB11DF"/>
    <w:rsid w:val="00EB2682"/>
    <w:rsid w:val="00EB797C"/>
    <w:rsid w:val="00EB7ED0"/>
    <w:rsid w:val="00EC2FFE"/>
    <w:rsid w:val="00EC31F9"/>
    <w:rsid w:val="00EC3340"/>
    <w:rsid w:val="00EC4B58"/>
    <w:rsid w:val="00EC5DAE"/>
    <w:rsid w:val="00EC60F1"/>
    <w:rsid w:val="00EC6666"/>
    <w:rsid w:val="00EC6949"/>
    <w:rsid w:val="00EC6AD3"/>
    <w:rsid w:val="00EC7395"/>
    <w:rsid w:val="00EC75E0"/>
    <w:rsid w:val="00EC784B"/>
    <w:rsid w:val="00ED0AE2"/>
    <w:rsid w:val="00ED128B"/>
    <w:rsid w:val="00ED1F36"/>
    <w:rsid w:val="00ED565D"/>
    <w:rsid w:val="00ED5971"/>
    <w:rsid w:val="00ED5B42"/>
    <w:rsid w:val="00ED6190"/>
    <w:rsid w:val="00ED7A18"/>
    <w:rsid w:val="00EE3012"/>
    <w:rsid w:val="00EE3702"/>
    <w:rsid w:val="00EE4A3D"/>
    <w:rsid w:val="00EE507E"/>
    <w:rsid w:val="00EE5829"/>
    <w:rsid w:val="00EE5C4B"/>
    <w:rsid w:val="00EE67FB"/>
    <w:rsid w:val="00EF023D"/>
    <w:rsid w:val="00EF188D"/>
    <w:rsid w:val="00EF1E64"/>
    <w:rsid w:val="00EF2DA8"/>
    <w:rsid w:val="00EF3C1E"/>
    <w:rsid w:val="00EF3FFF"/>
    <w:rsid w:val="00EF51BC"/>
    <w:rsid w:val="00F00853"/>
    <w:rsid w:val="00F00EA3"/>
    <w:rsid w:val="00F02318"/>
    <w:rsid w:val="00F02373"/>
    <w:rsid w:val="00F02C95"/>
    <w:rsid w:val="00F02D32"/>
    <w:rsid w:val="00F03B20"/>
    <w:rsid w:val="00F03BA0"/>
    <w:rsid w:val="00F04B32"/>
    <w:rsid w:val="00F04EE8"/>
    <w:rsid w:val="00F104EC"/>
    <w:rsid w:val="00F11372"/>
    <w:rsid w:val="00F11C6B"/>
    <w:rsid w:val="00F12416"/>
    <w:rsid w:val="00F1258C"/>
    <w:rsid w:val="00F13DB9"/>
    <w:rsid w:val="00F14BAB"/>
    <w:rsid w:val="00F16051"/>
    <w:rsid w:val="00F1671F"/>
    <w:rsid w:val="00F16A7C"/>
    <w:rsid w:val="00F17F0F"/>
    <w:rsid w:val="00F206B2"/>
    <w:rsid w:val="00F2140B"/>
    <w:rsid w:val="00F232AD"/>
    <w:rsid w:val="00F2384F"/>
    <w:rsid w:val="00F23B6B"/>
    <w:rsid w:val="00F24FEC"/>
    <w:rsid w:val="00F267EE"/>
    <w:rsid w:val="00F2693C"/>
    <w:rsid w:val="00F303B2"/>
    <w:rsid w:val="00F32979"/>
    <w:rsid w:val="00F34CD4"/>
    <w:rsid w:val="00F4124D"/>
    <w:rsid w:val="00F435A2"/>
    <w:rsid w:val="00F4561F"/>
    <w:rsid w:val="00F5022F"/>
    <w:rsid w:val="00F51AF4"/>
    <w:rsid w:val="00F53EEC"/>
    <w:rsid w:val="00F5481A"/>
    <w:rsid w:val="00F5501E"/>
    <w:rsid w:val="00F561B9"/>
    <w:rsid w:val="00F56775"/>
    <w:rsid w:val="00F56B4E"/>
    <w:rsid w:val="00F56E99"/>
    <w:rsid w:val="00F572EC"/>
    <w:rsid w:val="00F57677"/>
    <w:rsid w:val="00F60B7C"/>
    <w:rsid w:val="00F61914"/>
    <w:rsid w:val="00F62560"/>
    <w:rsid w:val="00F62B89"/>
    <w:rsid w:val="00F630C4"/>
    <w:rsid w:val="00F63AF0"/>
    <w:rsid w:val="00F657E5"/>
    <w:rsid w:val="00F66B65"/>
    <w:rsid w:val="00F6786D"/>
    <w:rsid w:val="00F71F77"/>
    <w:rsid w:val="00F721F4"/>
    <w:rsid w:val="00F73426"/>
    <w:rsid w:val="00F73D33"/>
    <w:rsid w:val="00F76206"/>
    <w:rsid w:val="00F77FF6"/>
    <w:rsid w:val="00F80401"/>
    <w:rsid w:val="00F805F2"/>
    <w:rsid w:val="00F81B1D"/>
    <w:rsid w:val="00F833E4"/>
    <w:rsid w:val="00F84F5A"/>
    <w:rsid w:val="00F85511"/>
    <w:rsid w:val="00F85C65"/>
    <w:rsid w:val="00F867ED"/>
    <w:rsid w:val="00F86F86"/>
    <w:rsid w:val="00F90026"/>
    <w:rsid w:val="00F90335"/>
    <w:rsid w:val="00F91115"/>
    <w:rsid w:val="00F91F31"/>
    <w:rsid w:val="00F93950"/>
    <w:rsid w:val="00F93FF4"/>
    <w:rsid w:val="00F9434C"/>
    <w:rsid w:val="00F94C39"/>
    <w:rsid w:val="00FA00BF"/>
    <w:rsid w:val="00FA0349"/>
    <w:rsid w:val="00FA04CA"/>
    <w:rsid w:val="00FA0B89"/>
    <w:rsid w:val="00FA1176"/>
    <w:rsid w:val="00FA39DA"/>
    <w:rsid w:val="00FA4881"/>
    <w:rsid w:val="00FA541B"/>
    <w:rsid w:val="00FA6927"/>
    <w:rsid w:val="00FA7AEB"/>
    <w:rsid w:val="00FB0C70"/>
    <w:rsid w:val="00FB3022"/>
    <w:rsid w:val="00FB3174"/>
    <w:rsid w:val="00FB3C8F"/>
    <w:rsid w:val="00FB4D75"/>
    <w:rsid w:val="00FB5C1C"/>
    <w:rsid w:val="00FB6828"/>
    <w:rsid w:val="00FB6BC0"/>
    <w:rsid w:val="00FC282B"/>
    <w:rsid w:val="00FC2EB5"/>
    <w:rsid w:val="00FC422D"/>
    <w:rsid w:val="00FC4313"/>
    <w:rsid w:val="00FC530E"/>
    <w:rsid w:val="00FC659B"/>
    <w:rsid w:val="00FC6A63"/>
    <w:rsid w:val="00FC72E1"/>
    <w:rsid w:val="00FC7BBA"/>
    <w:rsid w:val="00FD11F5"/>
    <w:rsid w:val="00FD16E4"/>
    <w:rsid w:val="00FD4CC3"/>
    <w:rsid w:val="00FD55ED"/>
    <w:rsid w:val="00FD7ECB"/>
    <w:rsid w:val="00FE04D0"/>
    <w:rsid w:val="00FE0D39"/>
    <w:rsid w:val="00FE1C1B"/>
    <w:rsid w:val="00FE1D3D"/>
    <w:rsid w:val="00FE2D11"/>
    <w:rsid w:val="00FE2DE9"/>
    <w:rsid w:val="00FE32AF"/>
    <w:rsid w:val="00FE4015"/>
    <w:rsid w:val="00FE4422"/>
    <w:rsid w:val="00FE57D2"/>
    <w:rsid w:val="00FE6ACD"/>
    <w:rsid w:val="00FE6B30"/>
    <w:rsid w:val="00FE6B76"/>
    <w:rsid w:val="00FF04F4"/>
    <w:rsid w:val="00FF3ABD"/>
    <w:rsid w:val="00FF561B"/>
    <w:rsid w:val="00FF5FC5"/>
    <w:rsid w:val="00FF7DEC"/>
    <w:rsid w:val="010FFDD1"/>
    <w:rsid w:val="012FEE14"/>
    <w:rsid w:val="0157F25F"/>
    <w:rsid w:val="0191AB9D"/>
    <w:rsid w:val="019BA29B"/>
    <w:rsid w:val="01A11E67"/>
    <w:rsid w:val="01B76F51"/>
    <w:rsid w:val="01E72366"/>
    <w:rsid w:val="022C2AC3"/>
    <w:rsid w:val="024B4870"/>
    <w:rsid w:val="025E7096"/>
    <w:rsid w:val="02604800"/>
    <w:rsid w:val="028563F5"/>
    <w:rsid w:val="02C69194"/>
    <w:rsid w:val="02C823BE"/>
    <w:rsid w:val="036D30A7"/>
    <w:rsid w:val="0373A155"/>
    <w:rsid w:val="03AC1000"/>
    <w:rsid w:val="03B1AD70"/>
    <w:rsid w:val="045E80DF"/>
    <w:rsid w:val="046FFA19"/>
    <w:rsid w:val="049B3C99"/>
    <w:rsid w:val="049D9A01"/>
    <w:rsid w:val="04A54917"/>
    <w:rsid w:val="04D9C11A"/>
    <w:rsid w:val="0537F69D"/>
    <w:rsid w:val="055C9340"/>
    <w:rsid w:val="059667B8"/>
    <w:rsid w:val="059FBF8D"/>
    <w:rsid w:val="05A437A3"/>
    <w:rsid w:val="05BBDF24"/>
    <w:rsid w:val="06574079"/>
    <w:rsid w:val="06715137"/>
    <w:rsid w:val="06923EEB"/>
    <w:rsid w:val="0708E8EF"/>
    <w:rsid w:val="0720F08A"/>
    <w:rsid w:val="074CD6DA"/>
    <w:rsid w:val="076032FF"/>
    <w:rsid w:val="076EEB6B"/>
    <w:rsid w:val="0864176E"/>
    <w:rsid w:val="087CC366"/>
    <w:rsid w:val="08BAA1D9"/>
    <w:rsid w:val="0910386B"/>
    <w:rsid w:val="09271239"/>
    <w:rsid w:val="092BBE06"/>
    <w:rsid w:val="09633E3C"/>
    <w:rsid w:val="098DEA12"/>
    <w:rsid w:val="09BFF020"/>
    <w:rsid w:val="09FB4521"/>
    <w:rsid w:val="09FD3916"/>
    <w:rsid w:val="0A18572E"/>
    <w:rsid w:val="0AA2E1F6"/>
    <w:rsid w:val="0ABD7CC3"/>
    <w:rsid w:val="0B1A5D9E"/>
    <w:rsid w:val="0B2ECE3B"/>
    <w:rsid w:val="0B3142C6"/>
    <w:rsid w:val="0B4E84DB"/>
    <w:rsid w:val="0BA0B7B0"/>
    <w:rsid w:val="0BB221D0"/>
    <w:rsid w:val="0C7C0D02"/>
    <w:rsid w:val="0CEC4609"/>
    <w:rsid w:val="0D094B42"/>
    <w:rsid w:val="0D473AEF"/>
    <w:rsid w:val="0D8C8C0F"/>
    <w:rsid w:val="0DBDCD07"/>
    <w:rsid w:val="0DCD47A9"/>
    <w:rsid w:val="0E41C6E2"/>
    <w:rsid w:val="0E61B056"/>
    <w:rsid w:val="0E7A3C8B"/>
    <w:rsid w:val="0E7FFF17"/>
    <w:rsid w:val="0EA97FA9"/>
    <w:rsid w:val="0F4D36AD"/>
    <w:rsid w:val="107E9A75"/>
    <w:rsid w:val="11468E18"/>
    <w:rsid w:val="1163D7A8"/>
    <w:rsid w:val="11B08117"/>
    <w:rsid w:val="11BFB434"/>
    <w:rsid w:val="12442160"/>
    <w:rsid w:val="127B4CBC"/>
    <w:rsid w:val="128FAA07"/>
    <w:rsid w:val="129D4259"/>
    <w:rsid w:val="12A90BA4"/>
    <w:rsid w:val="12BA6DDB"/>
    <w:rsid w:val="12E66631"/>
    <w:rsid w:val="12F0049E"/>
    <w:rsid w:val="13385476"/>
    <w:rsid w:val="135B4F0C"/>
    <w:rsid w:val="13A196D7"/>
    <w:rsid w:val="13C54375"/>
    <w:rsid w:val="1412889E"/>
    <w:rsid w:val="141F10E1"/>
    <w:rsid w:val="1455B30D"/>
    <w:rsid w:val="14B74052"/>
    <w:rsid w:val="14C2A62C"/>
    <w:rsid w:val="14E3935F"/>
    <w:rsid w:val="14EEA6E7"/>
    <w:rsid w:val="14FD5C7D"/>
    <w:rsid w:val="159F7C25"/>
    <w:rsid w:val="1638BD58"/>
    <w:rsid w:val="168822FD"/>
    <w:rsid w:val="16EF4A13"/>
    <w:rsid w:val="173ACF71"/>
    <w:rsid w:val="174BF49C"/>
    <w:rsid w:val="1790448B"/>
    <w:rsid w:val="17AEE93B"/>
    <w:rsid w:val="1873EC95"/>
    <w:rsid w:val="1889FED3"/>
    <w:rsid w:val="18D4790A"/>
    <w:rsid w:val="19081E68"/>
    <w:rsid w:val="1982B15D"/>
    <w:rsid w:val="199D7450"/>
    <w:rsid w:val="19A2361D"/>
    <w:rsid w:val="19A71806"/>
    <w:rsid w:val="19D0B2D4"/>
    <w:rsid w:val="19D494B5"/>
    <w:rsid w:val="19EA8742"/>
    <w:rsid w:val="1A9966D1"/>
    <w:rsid w:val="1A996EB6"/>
    <w:rsid w:val="1B1928BB"/>
    <w:rsid w:val="1B20B63C"/>
    <w:rsid w:val="1B67E940"/>
    <w:rsid w:val="1B6B551F"/>
    <w:rsid w:val="1B89BB0B"/>
    <w:rsid w:val="1BE4CA90"/>
    <w:rsid w:val="1BF97530"/>
    <w:rsid w:val="1C307BEA"/>
    <w:rsid w:val="1C63217E"/>
    <w:rsid w:val="1C7DFF95"/>
    <w:rsid w:val="1CB06381"/>
    <w:rsid w:val="1CC4A6B7"/>
    <w:rsid w:val="1D1683F7"/>
    <w:rsid w:val="1D566649"/>
    <w:rsid w:val="1D760B72"/>
    <w:rsid w:val="1D7F5FAC"/>
    <w:rsid w:val="1DC64D75"/>
    <w:rsid w:val="1E36323E"/>
    <w:rsid w:val="1E858DA1"/>
    <w:rsid w:val="1F307882"/>
    <w:rsid w:val="1F318051"/>
    <w:rsid w:val="1FDD7AF5"/>
    <w:rsid w:val="1FFB29F2"/>
    <w:rsid w:val="20068420"/>
    <w:rsid w:val="204F4246"/>
    <w:rsid w:val="20673CE4"/>
    <w:rsid w:val="206CBF29"/>
    <w:rsid w:val="208DC101"/>
    <w:rsid w:val="20E548FC"/>
    <w:rsid w:val="21B747A7"/>
    <w:rsid w:val="220D3005"/>
    <w:rsid w:val="22847BC1"/>
    <w:rsid w:val="236E57E6"/>
    <w:rsid w:val="243AEC42"/>
    <w:rsid w:val="2461FDA2"/>
    <w:rsid w:val="2479D3B4"/>
    <w:rsid w:val="24BC7E07"/>
    <w:rsid w:val="24EAAAAC"/>
    <w:rsid w:val="24F1CBCF"/>
    <w:rsid w:val="253A9979"/>
    <w:rsid w:val="2642423B"/>
    <w:rsid w:val="2671840E"/>
    <w:rsid w:val="26805BF1"/>
    <w:rsid w:val="26FFEA90"/>
    <w:rsid w:val="27F7A456"/>
    <w:rsid w:val="280D05BE"/>
    <w:rsid w:val="281A2EA5"/>
    <w:rsid w:val="2833C686"/>
    <w:rsid w:val="2840F334"/>
    <w:rsid w:val="284574B6"/>
    <w:rsid w:val="289CCA6F"/>
    <w:rsid w:val="28C67380"/>
    <w:rsid w:val="290039F8"/>
    <w:rsid w:val="292FF4FC"/>
    <w:rsid w:val="2960A574"/>
    <w:rsid w:val="2964326B"/>
    <w:rsid w:val="29E456BE"/>
    <w:rsid w:val="2A2354DF"/>
    <w:rsid w:val="2A48A2F3"/>
    <w:rsid w:val="2A5AB80F"/>
    <w:rsid w:val="2A779E7D"/>
    <w:rsid w:val="2A90A3C4"/>
    <w:rsid w:val="2AE1A012"/>
    <w:rsid w:val="2B1B98B9"/>
    <w:rsid w:val="2B2761B7"/>
    <w:rsid w:val="2B448E6D"/>
    <w:rsid w:val="2B846627"/>
    <w:rsid w:val="2B909AA3"/>
    <w:rsid w:val="2BBA0C7A"/>
    <w:rsid w:val="2BEE67C1"/>
    <w:rsid w:val="2C5C5953"/>
    <w:rsid w:val="2C713343"/>
    <w:rsid w:val="2C8A94AD"/>
    <w:rsid w:val="2CA84950"/>
    <w:rsid w:val="2CBFBDC1"/>
    <w:rsid w:val="2CCAF737"/>
    <w:rsid w:val="2D3D3E30"/>
    <w:rsid w:val="2DC1DCF3"/>
    <w:rsid w:val="2DD23E62"/>
    <w:rsid w:val="2DD356F6"/>
    <w:rsid w:val="2DD5E4C3"/>
    <w:rsid w:val="2E50B0A5"/>
    <w:rsid w:val="2E868E5F"/>
    <w:rsid w:val="2EF8884C"/>
    <w:rsid w:val="2EFEBFD7"/>
    <w:rsid w:val="2F440DF2"/>
    <w:rsid w:val="2F7CB38E"/>
    <w:rsid w:val="2F895F62"/>
    <w:rsid w:val="2F9648CA"/>
    <w:rsid w:val="2FAE645B"/>
    <w:rsid w:val="2FEF7FC2"/>
    <w:rsid w:val="2FF110AE"/>
    <w:rsid w:val="3026B280"/>
    <w:rsid w:val="3046288E"/>
    <w:rsid w:val="308F7E50"/>
    <w:rsid w:val="30C96A74"/>
    <w:rsid w:val="30E82E24"/>
    <w:rsid w:val="30EE8D9A"/>
    <w:rsid w:val="31CA6912"/>
    <w:rsid w:val="31E8D87C"/>
    <w:rsid w:val="31F915BD"/>
    <w:rsid w:val="320D14A4"/>
    <w:rsid w:val="330C37DB"/>
    <w:rsid w:val="338FD3D2"/>
    <w:rsid w:val="33A7541D"/>
    <w:rsid w:val="33EF26F2"/>
    <w:rsid w:val="33F2165F"/>
    <w:rsid w:val="3454C4FA"/>
    <w:rsid w:val="34A0E494"/>
    <w:rsid w:val="3587F1D3"/>
    <w:rsid w:val="35CBD377"/>
    <w:rsid w:val="36082E7A"/>
    <w:rsid w:val="360DB4A3"/>
    <w:rsid w:val="366506A5"/>
    <w:rsid w:val="369DFEAA"/>
    <w:rsid w:val="36AB1CC8"/>
    <w:rsid w:val="36D65E19"/>
    <w:rsid w:val="36E4533B"/>
    <w:rsid w:val="373FEC2E"/>
    <w:rsid w:val="38496356"/>
    <w:rsid w:val="3865FE9E"/>
    <w:rsid w:val="388B4D1B"/>
    <w:rsid w:val="38A7688B"/>
    <w:rsid w:val="38E006E7"/>
    <w:rsid w:val="3904DC77"/>
    <w:rsid w:val="392EE7BC"/>
    <w:rsid w:val="393551FA"/>
    <w:rsid w:val="39784285"/>
    <w:rsid w:val="39E819A7"/>
    <w:rsid w:val="3A16FAE6"/>
    <w:rsid w:val="3A1A4AED"/>
    <w:rsid w:val="3A4DCC70"/>
    <w:rsid w:val="3A50C8A3"/>
    <w:rsid w:val="3ACAD3E5"/>
    <w:rsid w:val="3B361D9F"/>
    <w:rsid w:val="3B7BA13B"/>
    <w:rsid w:val="3B891DC8"/>
    <w:rsid w:val="3BA24ABF"/>
    <w:rsid w:val="3BCBA9D1"/>
    <w:rsid w:val="3BCF2BA1"/>
    <w:rsid w:val="3BDA88AC"/>
    <w:rsid w:val="3C1009F7"/>
    <w:rsid w:val="3C601267"/>
    <w:rsid w:val="3C960ABF"/>
    <w:rsid w:val="3CBF9C1B"/>
    <w:rsid w:val="3D10A85E"/>
    <w:rsid w:val="3D96D1A1"/>
    <w:rsid w:val="3DF46738"/>
    <w:rsid w:val="3E32F200"/>
    <w:rsid w:val="3E63EBE0"/>
    <w:rsid w:val="3E6FBEC8"/>
    <w:rsid w:val="3E835703"/>
    <w:rsid w:val="3E8B6C11"/>
    <w:rsid w:val="3E8FB059"/>
    <w:rsid w:val="3EB230CB"/>
    <w:rsid w:val="3EBFCCE9"/>
    <w:rsid w:val="3ED3DF3F"/>
    <w:rsid w:val="3EDB3A80"/>
    <w:rsid w:val="3F31C95C"/>
    <w:rsid w:val="3F4A09AA"/>
    <w:rsid w:val="3FAD1621"/>
    <w:rsid w:val="3FBF2856"/>
    <w:rsid w:val="3FBF866A"/>
    <w:rsid w:val="407C7095"/>
    <w:rsid w:val="407FA695"/>
    <w:rsid w:val="4096DC8A"/>
    <w:rsid w:val="4104C55E"/>
    <w:rsid w:val="412C4AC2"/>
    <w:rsid w:val="418A3017"/>
    <w:rsid w:val="41D58A9D"/>
    <w:rsid w:val="425C63FA"/>
    <w:rsid w:val="425FEED1"/>
    <w:rsid w:val="427ED222"/>
    <w:rsid w:val="43257B9F"/>
    <w:rsid w:val="433CC748"/>
    <w:rsid w:val="4344C438"/>
    <w:rsid w:val="4356B005"/>
    <w:rsid w:val="4363D704"/>
    <w:rsid w:val="43D681AF"/>
    <w:rsid w:val="4419935C"/>
    <w:rsid w:val="442576B3"/>
    <w:rsid w:val="443EF3AB"/>
    <w:rsid w:val="444C4785"/>
    <w:rsid w:val="445F2E0B"/>
    <w:rsid w:val="4468C407"/>
    <w:rsid w:val="447DD483"/>
    <w:rsid w:val="4483C815"/>
    <w:rsid w:val="44B87FBE"/>
    <w:rsid w:val="45356308"/>
    <w:rsid w:val="45BB0E6F"/>
    <w:rsid w:val="46046582"/>
    <w:rsid w:val="4643C053"/>
    <w:rsid w:val="466E0FE3"/>
    <w:rsid w:val="4680EE1C"/>
    <w:rsid w:val="46BD1B92"/>
    <w:rsid w:val="46D31080"/>
    <w:rsid w:val="46FE6EC6"/>
    <w:rsid w:val="470BCE75"/>
    <w:rsid w:val="47198064"/>
    <w:rsid w:val="4726643E"/>
    <w:rsid w:val="475AA586"/>
    <w:rsid w:val="476FE372"/>
    <w:rsid w:val="477035C1"/>
    <w:rsid w:val="4777F4A2"/>
    <w:rsid w:val="4790A2F0"/>
    <w:rsid w:val="48032166"/>
    <w:rsid w:val="487818CE"/>
    <w:rsid w:val="48C375DF"/>
    <w:rsid w:val="48D55269"/>
    <w:rsid w:val="48F6049F"/>
    <w:rsid w:val="4944B47D"/>
    <w:rsid w:val="495E18BF"/>
    <w:rsid w:val="496982D6"/>
    <w:rsid w:val="4A02915D"/>
    <w:rsid w:val="4A11AAC2"/>
    <w:rsid w:val="4A149896"/>
    <w:rsid w:val="4A207A2E"/>
    <w:rsid w:val="4A345640"/>
    <w:rsid w:val="4A6FA3BF"/>
    <w:rsid w:val="4A8270FB"/>
    <w:rsid w:val="4AA80364"/>
    <w:rsid w:val="4ACB34E4"/>
    <w:rsid w:val="4AF86536"/>
    <w:rsid w:val="4AFA79D3"/>
    <w:rsid w:val="4B21F15E"/>
    <w:rsid w:val="4B24E2D1"/>
    <w:rsid w:val="4B335F48"/>
    <w:rsid w:val="4B5D2B66"/>
    <w:rsid w:val="4B65FA29"/>
    <w:rsid w:val="4B8593D0"/>
    <w:rsid w:val="4BAE33BF"/>
    <w:rsid w:val="4BD398AD"/>
    <w:rsid w:val="4BD5089D"/>
    <w:rsid w:val="4BE92B25"/>
    <w:rsid w:val="4C19715D"/>
    <w:rsid w:val="4C6AF613"/>
    <w:rsid w:val="4C750F79"/>
    <w:rsid w:val="4C91605D"/>
    <w:rsid w:val="4D396236"/>
    <w:rsid w:val="4D7A6C87"/>
    <w:rsid w:val="4D7A72BE"/>
    <w:rsid w:val="4D922CFF"/>
    <w:rsid w:val="4DAF07F0"/>
    <w:rsid w:val="4DAFFB7F"/>
    <w:rsid w:val="4DF46150"/>
    <w:rsid w:val="4E41D14C"/>
    <w:rsid w:val="4EDC29CB"/>
    <w:rsid w:val="4F05EB51"/>
    <w:rsid w:val="4F07C728"/>
    <w:rsid w:val="4FB12B34"/>
    <w:rsid w:val="502CD433"/>
    <w:rsid w:val="50417757"/>
    <w:rsid w:val="50698339"/>
    <w:rsid w:val="50A91157"/>
    <w:rsid w:val="50C2350E"/>
    <w:rsid w:val="5118B08F"/>
    <w:rsid w:val="51253F0A"/>
    <w:rsid w:val="519B96DD"/>
    <w:rsid w:val="519E4BD7"/>
    <w:rsid w:val="51A05B34"/>
    <w:rsid w:val="51A82220"/>
    <w:rsid w:val="51BC2CE1"/>
    <w:rsid w:val="51D2F242"/>
    <w:rsid w:val="5227AC08"/>
    <w:rsid w:val="523FDE05"/>
    <w:rsid w:val="52C94D40"/>
    <w:rsid w:val="52EA2DD2"/>
    <w:rsid w:val="52F22AEF"/>
    <w:rsid w:val="53C1FC87"/>
    <w:rsid w:val="5412D1B8"/>
    <w:rsid w:val="54228C63"/>
    <w:rsid w:val="543A0020"/>
    <w:rsid w:val="544734F0"/>
    <w:rsid w:val="5449E8F8"/>
    <w:rsid w:val="546C13BA"/>
    <w:rsid w:val="5499BA39"/>
    <w:rsid w:val="54DDEEC5"/>
    <w:rsid w:val="55120C3C"/>
    <w:rsid w:val="5519C803"/>
    <w:rsid w:val="5541945A"/>
    <w:rsid w:val="556740B6"/>
    <w:rsid w:val="55C95A2B"/>
    <w:rsid w:val="55CD0464"/>
    <w:rsid w:val="563EDE82"/>
    <w:rsid w:val="56EE4E90"/>
    <w:rsid w:val="5704F42C"/>
    <w:rsid w:val="57F2713D"/>
    <w:rsid w:val="58009C60"/>
    <w:rsid w:val="580B4CF7"/>
    <w:rsid w:val="5812C0C1"/>
    <w:rsid w:val="58523186"/>
    <w:rsid w:val="58A5BAAA"/>
    <w:rsid w:val="59711C39"/>
    <w:rsid w:val="5975C62A"/>
    <w:rsid w:val="59A07EDA"/>
    <w:rsid w:val="59AA5B8A"/>
    <w:rsid w:val="59CBC60D"/>
    <w:rsid w:val="59ED5B82"/>
    <w:rsid w:val="5A8E33DD"/>
    <w:rsid w:val="5A9F524A"/>
    <w:rsid w:val="5AAFA819"/>
    <w:rsid w:val="5ABA962F"/>
    <w:rsid w:val="5ABCB255"/>
    <w:rsid w:val="5B249BFE"/>
    <w:rsid w:val="5B76A0B1"/>
    <w:rsid w:val="5BFC8066"/>
    <w:rsid w:val="5C3DD562"/>
    <w:rsid w:val="5C521541"/>
    <w:rsid w:val="5CB76EC4"/>
    <w:rsid w:val="5D33B74E"/>
    <w:rsid w:val="5D6B506E"/>
    <w:rsid w:val="5D822E31"/>
    <w:rsid w:val="5D98BC39"/>
    <w:rsid w:val="5DEA74EB"/>
    <w:rsid w:val="5E2A419C"/>
    <w:rsid w:val="5E3EF547"/>
    <w:rsid w:val="5EA9504E"/>
    <w:rsid w:val="5F3CC16E"/>
    <w:rsid w:val="6006FD2D"/>
    <w:rsid w:val="603A4152"/>
    <w:rsid w:val="604F0C36"/>
    <w:rsid w:val="6090CB1C"/>
    <w:rsid w:val="60D83C64"/>
    <w:rsid w:val="60DB90B8"/>
    <w:rsid w:val="6101F56D"/>
    <w:rsid w:val="62430FDE"/>
    <w:rsid w:val="627B2C06"/>
    <w:rsid w:val="628F0384"/>
    <w:rsid w:val="6298D457"/>
    <w:rsid w:val="63797DFF"/>
    <w:rsid w:val="63C7113A"/>
    <w:rsid w:val="63FA6F41"/>
    <w:rsid w:val="643D96F9"/>
    <w:rsid w:val="6454AFE0"/>
    <w:rsid w:val="648CA24A"/>
    <w:rsid w:val="6524DD40"/>
    <w:rsid w:val="65631D4F"/>
    <w:rsid w:val="65D0A131"/>
    <w:rsid w:val="65DBD4D9"/>
    <w:rsid w:val="66365880"/>
    <w:rsid w:val="66529FBA"/>
    <w:rsid w:val="6684D839"/>
    <w:rsid w:val="66B8C306"/>
    <w:rsid w:val="66F8CFBE"/>
    <w:rsid w:val="673227EB"/>
    <w:rsid w:val="6752973C"/>
    <w:rsid w:val="676A94DA"/>
    <w:rsid w:val="679EF1E6"/>
    <w:rsid w:val="67E89EF9"/>
    <w:rsid w:val="67F1BE3E"/>
    <w:rsid w:val="67F947E8"/>
    <w:rsid w:val="6826AA68"/>
    <w:rsid w:val="683B756C"/>
    <w:rsid w:val="683EF2BA"/>
    <w:rsid w:val="684D0FB7"/>
    <w:rsid w:val="68BE9315"/>
    <w:rsid w:val="691784ED"/>
    <w:rsid w:val="69389C6F"/>
    <w:rsid w:val="694F6CB7"/>
    <w:rsid w:val="6AACCCCF"/>
    <w:rsid w:val="6B01D062"/>
    <w:rsid w:val="6B57115B"/>
    <w:rsid w:val="6BC20A21"/>
    <w:rsid w:val="6BCECD40"/>
    <w:rsid w:val="6C0026A3"/>
    <w:rsid w:val="6C028044"/>
    <w:rsid w:val="6C2277C4"/>
    <w:rsid w:val="6CBAD27B"/>
    <w:rsid w:val="6D332646"/>
    <w:rsid w:val="6D71A8A3"/>
    <w:rsid w:val="6D9C4133"/>
    <w:rsid w:val="6DAAA30F"/>
    <w:rsid w:val="6E355AE0"/>
    <w:rsid w:val="6E649724"/>
    <w:rsid w:val="6EC18724"/>
    <w:rsid w:val="6ED63D35"/>
    <w:rsid w:val="6ED8090D"/>
    <w:rsid w:val="6F4E8442"/>
    <w:rsid w:val="6F826A4F"/>
    <w:rsid w:val="6FC2331A"/>
    <w:rsid w:val="70F0E112"/>
    <w:rsid w:val="70F8366E"/>
    <w:rsid w:val="71BC1F83"/>
    <w:rsid w:val="728F754E"/>
    <w:rsid w:val="7290B4DA"/>
    <w:rsid w:val="72C74670"/>
    <w:rsid w:val="737D2083"/>
    <w:rsid w:val="73A19AEA"/>
    <w:rsid w:val="74522537"/>
    <w:rsid w:val="74B5F82D"/>
    <w:rsid w:val="74BB14A9"/>
    <w:rsid w:val="7506D433"/>
    <w:rsid w:val="752733AD"/>
    <w:rsid w:val="7568FAC8"/>
    <w:rsid w:val="75937431"/>
    <w:rsid w:val="75D4AA3D"/>
    <w:rsid w:val="75F01489"/>
    <w:rsid w:val="7682E6AF"/>
    <w:rsid w:val="76A63B01"/>
    <w:rsid w:val="76C8CD61"/>
    <w:rsid w:val="76E47E94"/>
    <w:rsid w:val="76E65B5E"/>
    <w:rsid w:val="7724F605"/>
    <w:rsid w:val="775480FC"/>
    <w:rsid w:val="775C6F21"/>
    <w:rsid w:val="77755C59"/>
    <w:rsid w:val="77C0C7E2"/>
    <w:rsid w:val="786F77E5"/>
    <w:rsid w:val="7926C0AE"/>
    <w:rsid w:val="794994A0"/>
    <w:rsid w:val="79EBBCF0"/>
    <w:rsid w:val="7A40E133"/>
    <w:rsid w:val="7AFDA91A"/>
    <w:rsid w:val="7B68E1BA"/>
    <w:rsid w:val="7B90ED61"/>
    <w:rsid w:val="7B9D1E5C"/>
    <w:rsid w:val="7BE1F6A5"/>
    <w:rsid w:val="7C024324"/>
    <w:rsid w:val="7C3D342F"/>
    <w:rsid w:val="7C442129"/>
    <w:rsid w:val="7C5DFF86"/>
    <w:rsid w:val="7C8851E7"/>
    <w:rsid w:val="7CAF47FE"/>
    <w:rsid w:val="7CB49B3B"/>
    <w:rsid w:val="7CBE794D"/>
    <w:rsid w:val="7CDF2251"/>
    <w:rsid w:val="7D11CDEB"/>
    <w:rsid w:val="7D66411F"/>
    <w:rsid w:val="7DEA54C0"/>
    <w:rsid w:val="7E04CA9A"/>
    <w:rsid w:val="7E10E6B2"/>
    <w:rsid w:val="7EB9797D"/>
    <w:rsid w:val="7EBD6D49"/>
    <w:rsid w:val="7EC7A126"/>
    <w:rsid w:val="7F0FF6EF"/>
    <w:rsid w:val="7FA571CF"/>
    <w:rsid w:val="7FC1ACD3"/>
    <w:rsid w:val="7FDAF5BC"/>
    <w:rsid w:val="7FEB7B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730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61A7"/>
    <w:pPr>
      <w:widowControl w:val="0"/>
      <w:autoSpaceDE w:val="0"/>
      <w:autoSpaceDN w:val="0"/>
      <w:adjustRightInd w:val="0"/>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AE5CB8"/>
    <w:rPr>
      <w:rFonts w:cs="Times New Roman"/>
      <w:sz w:val="24"/>
      <w:szCs w:val="24"/>
    </w:rPr>
  </w:style>
  <w:style w:type="character" w:styleId="EndnoteReference">
    <w:name w:val="endnote reference"/>
    <w:basedOn w:val="DefaultParagraphFont"/>
    <w:semiHidden/>
    <w:rsid w:val="00AE5CB8"/>
    <w:rPr>
      <w:vertAlign w:val="superscript"/>
    </w:rPr>
  </w:style>
  <w:style w:type="paragraph" w:styleId="FootnoteText">
    <w:name w:val="footnote text"/>
    <w:basedOn w:val="Normal"/>
    <w:semiHidden/>
    <w:rsid w:val="00AE5CB8"/>
    <w:rPr>
      <w:rFonts w:cs="Times New Roman"/>
      <w:sz w:val="24"/>
      <w:szCs w:val="24"/>
    </w:rPr>
  </w:style>
  <w:style w:type="character" w:styleId="FootnoteReference">
    <w:name w:val="footnote reference"/>
    <w:basedOn w:val="DefaultParagraphFont"/>
    <w:semiHidden/>
    <w:rsid w:val="00AE5CB8"/>
    <w:rPr>
      <w:vertAlign w:val="superscript"/>
    </w:rPr>
  </w:style>
  <w:style w:type="paragraph" w:styleId="TOC1">
    <w:name w:val="toc 1"/>
    <w:basedOn w:val="Normal"/>
    <w:next w:val="Normal"/>
    <w:autoRedefine/>
    <w:semiHidden/>
    <w:rsid w:val="00AE5CB8"/>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AE5CB8"/>
    <w:pPr>
      <w:tabs>
        <w:tab w:val="right" w:leader="dot" w:pos="9360"/>
      </w:tabs>
      <w:suppressAutoHyphens/>
      <w:spacing w:line="240" w:lineRule="atLeast"/>
      <w:ind w:left="720" w:right="720"/>
    </w:pPr>
  </w:style>
  <w:style w:type="paragraph" w:styleId="TOC3">
    <w:name w:val="toc 3"/>
    <w:basedOn w:val="Normal"/>
    <w:next w:val="Normal"/>
    <w:autoRedefine/>
    <w:semiHidden/>
    <w:rsid w:val="00AE5CB8"/>
    <w:pPr>
      <w:tabs>
        <w:tab w:val="right" w:leader="dot" w:pos="9360"/>
      </w:tabs>
      <w:suppressAutoHyphens/>
      <w:spacing w:line="240" w:lineRule="atLeast"/>
      <w:ind w:left="720" w:right="720"/>
    </w:pPr>
  </w:style>
  <w:style w:type="paragraph" w:styleId="TOC4">
    <w:name w:val="toc 4"/>
    <w:basedOn w:val="Normal"/>
    <w:next w:val="Normal"/>
    <w:autoRedefine/>
    <w:semiHidden/>
    <w:rsid w:val="00AE5CB8"/>
    <w:pPr>
      <w:tabs>
        <w:tab w:val="right" w:leader="dot" w:pos="9360"/>
      </w:tabs>
      <w:suppressAutoHyphens/>
      <w:spacing w:line="240" w:lineRule="atLeast"/>
      <w:ind w:left="720" w:right="720"/>
    </w:pPr>
  </w:style>
  <w:style w:type="paragraph" w:styleId="TOC5">
    <w:name w:val="toc 5"/>
    <w:basedOn w:val="Normal"/>
    <w:next w:val="Normal"/>
    <w:autoRedefine/>
    <w:semiHidden/>
    <w:rsid w:val="00AE5CB8"/>
    <w:pPr>
      <w:tabs>
        <w:tab w:val="right" w:leader="dot" w:pos="9360"/>
      </w:tabs>
      <w:suppressAutoHyphens/>
      <w:spacing w:line="240" w:lineRule="atLeast"/>
      <w:ind w:left="720" w:right="720"/>
    </w:pPr>
  </w:style>
  <w:style w:type="paragraph" w:styleId="TOC6">
    <w:name w:val="toc 6"/>
    <w:basedOn w:val="Normal"/>
    <w:next w:val="Normal"/>
    <w:autoRedefine/>
    <w:semiHidden/>
    <w:rsid w:val="00AE5CB8"/>
    <w:pPr>
      <w:tabs>
        <w:tab w:val="right" w:pos="9360"/>
      </w:tabs>
      <w:suppressAutoHyphens/>
      <w:spacing w:line="240" w:lineRule="atLeast"/>
      <w:ind w:left="720" w:hanging="720"/>
    </w:pPr>
  </w:style>
  <w:style w:type="paragraph" w:styleId="TOC7">
    <w:name w:val="toc 7"/>
    <w:basedOn w:val="Normal"/>
    <w:next w:val="Normal"/>
    <w:autoRedefine/>
    <w:semiHidden/>
    <w:rsid w:val="00AE5CB8"/>
    <w:pPr>
      <w:suppressAutoHyphens/>
      <w:spacing w:line="240" w:lineRule="atLeast"/>
      <w:ind w:left="720" w:hanging="720"/>
    </w:pPr>
  </w:style>
  <w:style w:type="paragraph" w:styleId="TOC8">
    <w:name w:val="toc 8"/>
    <w:basedOn w:val="Normal"/>
    <w:next w:val="Normal"/>
    <w:autoRedefine/>
    <w:semiHidden/>
    <w:rsid w:val="00AE5CB8"/>
    <w:pPr>
      <w:tabs>
        <w:tab w:val="right" w:pos="9360"/>
      </w:tabs>
      <w:suppressAutoHyphens/>
      <w:spacing w:line="240" w:lineRule="atLeast"/>
      <w:ind w:left="720" w:hanging="720"/>
    </w:pPr>
  </w:style>
  <w:style w:type="paragraph" w:styleId="TOC9">
    <w:name w:val="toc 9"/>
    <w:basedOn w:val="Normal"/>
    <w:next w:val="Normal"/>
    <w:autoRedefine/>
    <w:semiHidden/>
    <w:rsid w:val="00AE5CB8"/>
    <w:pPr>
      <w:tabs>
        <w:tab w:val="right" w:leader="dot" w:pos="9360"/>
      </w:tabs>
      <w:suppressAutoHyphens/>
      <w:spacing w:line="240" w:lineRule="atLeast"/>
      <w:ind w:left="720" w:hanging="720"/>
    </w:pPr>
  </w:style>
  <w:style w:type="paragraph" w:styleId="Index1">
    <w:name w:val="index 1"/>
    <w:basedOn w:val="Normal"/>
    <w:next w:val="Normal"/>
    <w:autoRedefine/>
    <w:semiHidden/>
    <w:rsid w:val="00AE5CB8"/>
    <w:pPr>
      <w:tabs>
        <w:tab w:val="right" w:leader="dot" w:pos="9360"/>
      </w:tabs>
      <w:suppressAutoHyphens/>
      <w:spacing w:line="240" w:lineRule="atLeast"/>
      <w:ind w:left="720" w:hanging="720"/>
    </w:pPr>
  </w:style>
  <w:style w:type="paragraph" w:styleId="Index2">
    <w:name w:val="index 2"/>
    <w:basedOn w:val="Normal"/>
    <w:next w:val="Normal"/>
    <w:autoRedefine/>
    <w:semiHidden/>
    <w:rsid w:val="00AE5CB8"/>
    <w:pPr>
      <w:tabs>
        <w:tab w:val="right" w:leader="dot" w:pos="9360"/>
      </w:tabs>
      <w:suppressAutoHyphens/>
      <w:spacing w:line="240" w:lineRule="atLeast"/>
      <w:ind w:left="720"/>
    </w:pPr>
  </w:style>
  <w:style w:type="paragraph" w:styleId="TOAHeading">
    <w:name w:val="toa heading"/>
    <w:basedOn w:val="Normal"/>
    <w:next w:val="Normal"/>
    <w:uiPriority w:val="99"/>
    <w:semiHidden/>
    <w:rsid w:val="00AE5CB8"/>
    <w:pPr>
      <w:spacing w:before="240" w:after="120"/>
      <w:jc w:val="center"/>
    </w:pPr>
    <w:rPr>
      <w:rFonts w:asciiTheme="minorHAnsi" w:hAnsiTheme="minorHAnsi" w:cstheme="minorHAnsi"/>
      <w:smallCaps/>
      <w:sz w:val="22"/>
      <w:szCs w:val="22"/>
      <w:u w:val="single"/>
    </w:rPr>
  </w:style>
  <w:style w:type="paragraph" w:styleId="Caption">
    <w:name w:val="caption"/>
    <w:basedOn w:val="Normal"/>
    <w:next w:val="Normal"/>
    <w:qFormat/>
    <w:rsid w:val="00AE5CB8"/>
    <w:rPr>
      <w:rFonts w:cs="Times New Roman"/>
      <w:sz w:val="24"/>
      <w:szCs w:val="24"/>
    </w:rPr>
  </w:style>
  <w:style w:type="character" w:customStyle="1" w:styleId="EquationCaption">
    <w:name w:val="_Equation Caption"/>
    <w:rsid w:val="00AE5CB8"/>
  </w:style>
  <w:style w:type="paragraph" w:styleId="ListParagraph">
    <w:name w:val="List Paragraph"/>
    <w:basedOn w:val="Normal"/>
    <w:uiPriority w:val="34"/>
    <w:qFormat/>
    <w:rsid w:val="00E15D2E"/>
    <w:pPr>
      <w:ind w:left="720"/>
      <w:contextualSpacing/>
    </w:pPr>
  </w:style>
  <w:style w:type="paragraph" w:styleId="Header">
    <w:name w:val="header"/>
    <w:basedOn w:val="Normal"/>
    <w:link w:val="HeaderChar"/>
    <w:unhideWhenUsed/>
    <w:rsid w:val="00D46F11"/>
    <w:pPr>
      <w:tabs>
        <w:tab w:val="center" w:pos="4680"/>
        <w:tab w:val="right" w:pos="9360"/>
      </w:tabs>
    </w:pPr>
  </w:style>
  <w:style w:type="character" w:customStyle="1" w:styleId="HeaderChar">
    <w:name w:val="Header Char"/>
    <w:basedOn w:val="DefaultParagraphFont"/>
    <w:link w:val="Header"/>
    <w:rsid w:val="00D46F11"/>
    <w:rPr>
      <w:rFonts w:ascii="Courier New" w:hAnsi="Courier New" w:cs="Courier New"/>
    </w:rPr>
  </w:style>
  <w:style w:type="paragraph" w:styleId="Footer">
    <w:name w:val="footer"/>
    <w:basedOn w:val="Normal"/>
    <w:link w:val="FooterChar"/>
    <w:uiPriority w:val="99"/>
    <w:unhideWhenUsed/>
    <w:rsid w:val="00D46F11"/>
    <w:pPr>
      <w:tabs>
        <w:tab w:val="center" w:pos="4680"/>
        <w:tab w:val="right" w:pos="9360"/>
      </w:tabs>
    </w:pPr>
  </w:style>
  <w:style w:type="character" w:customStyle="1" w:styleId="FooterChar">
    <w:name w:val="Footer Char"/>
    <w:basedOn w:val="DefaultParagraphFont"/>
    <w:link w:val="Footer"/>
    <w:uiPriority w:val="99"/>
    <w:rsid w:val="00D46F11"/>
    <w:rPr>
      <w:rFonts w:ascii="Courier New" w:hAnsi="Courier New" w:cs="Courier New"/>
    </w:rPr>
  </w:style>
  <w:style w:type="character" w:styleId="Hyperlink">
    <w:name w:val="Hyperlink"/>
    <w:basedOn w:val="DefaultParagraphFont"/>
    <w:uiPriority w:val="99"/>
    <w:unhideWhenUsed/>
    <w:rsid w:val="00081B57"/>
    <w:rPr>
      <w:color w:val="0000FF" w:themeColor="hyperlink"/>
      <w:u w:val="single"/>
    </w:rPr>
  </w:style>
  <w:style w:type="character" w:styleId="CommentReference">
    <w:name w:val="annotation reference"/>
    <w:basedOn w:val="DefaultParagraphFont"/>
    <w:semiHidden/>
    <w:unhideWhenUsed/>
    <w:rsid w:val="00196C65"/>
    <w:rPr>
      <w:sz w:val="16"/>
      <w:szCs w:val="16"/>
    </w:rPr>
  </w:style>
  <w:style w:type="paragraph" w:styleId="CommentText">
    <w:name w:val="annotation text"/>
    <w:basedOn w:val="Normal"/>
    <w:link w:val="CommentTextChar"/>
    <w:unhideWhenUsed/>
    <w:rsid w:val="00196C65"/>
  </w:style>
  <w:style w:type="character" w:customStyle="1" w:styleId="CommentTextChar">
    <w:name w:val="Comment Text Char"/>
    <w:basedOn w:val="DefaultParagraphFont"/>
    <w:link w:val="CommentText"/>
    <w:rsid w:val="00196C65"/>
    <w:rPr>
      <w:rFonts w:ascii="Courier New" w:hAnsi="Courier New" w:cs="Courier New"/>
    </w:rPr>
  </w:style>
  <w:style w:type="paragraph" w:styleId="CommentSubject">
    <w:name w:val="annotation subject"/>
    <w:basedOn w:val="CommentText"/>
    <w:next w:val="CommentText"/>
    <w:link w:val="CommentSubjectChar"/>
    <w:semiHidden/>
    <w:unhideWhenUsed/>
    <w:rsid w:val="00196C65"/>
    <w:rPr>
      <w:b/>
      <w:bCs/>
    </w:rPr>
  </w:style>
  <w:style w:type="character" w:customStyle="1" w:styleId="CommentSubjectChar">
    <w:name w:val="Comment Subject Char"/>
    <w:basedOn w:val="CommentTextChar"/>
    <w:link w:val="CommentSubject"/>
    <w:semiHidden/>
    <w:rsid w:val="00196C65"/>
    <w:rPr>
      <w:rFonts w:ascii="Courier New" w:hAnsi="Courier New" w:cs="Courier New"/>
      <w:b/>
      <w:bCs/>
    </w:rPr>
  </w:style>
  <w:style w:type="character" w:styleId="PageNumber">
    <w:name w:val="page number"/>
    <w:basedOn w:val="DefaultParagraphFont"/>
    <w:semiHidden/>
    <w:unhideWhenUsed/>
    <w:rsid w:val="00330540"/>
  </w:style>
  <w:style w:type="paragraph" w:styleId="TableofAuthorities">
    <w:name w:val="table of authorities"/>
    <w:basedOn w:val="Normal"/>
    <w:next w:val="Normal"/>
    <w:uiPriority w:val="99"/>
    <w:unhideWhenUsed/>
    <w:rsid w:val="00A60389"/>
    <w:pPr>
      <w:ind w:left="200" w:hanging="200"/>
    </w:pPr>
    <w:rPr>
      <w:rFonts w:asciiTheme="minorHAnsi" w:hAnsiTheme="minorHAnsi" w:cs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819130">
      <w:bodyDiv w:val="1"/>
      <w:marLeft w:val="0"/>
      <w:marRight w:val="0"/>
      <w:marTop w:val="0"/>
      <w:marBottom w:val="0"/>
      <w:divBdr>
        <w:top w:val="none" w:sz="0" w:space="0" w:color="auto"/>
        <w:left w:val="none" w:sz="0" w:space="0" w:color="auto"/>
        <w:bottom w:val="none" w:sz="0" w:space="0" w:color="auto"/>
        <w:right w:val="none" w:sz="0" w:space="0" w:color="auto"/>
      </w:divBdr>
      <w:divsChild>
        <w:div w:id="296111423">
          <w:marLeft w:val="0"/>
          <w:marRight w:val="0"/>
          <w:marTop w:val="0"/>
          <w:marBottom w:val="0"/>
          <w:divBdr>
            <w:top w:val="none" w:sz="0" w:space="0" w:color="3D3D3D"/>
            <w:left w:val="none" w:sz="0" w:space="0" w:color="3D3D3D"/>
            <w:bottom w:val="none" w:sz="0" w:space="0" w:color="3D3D3D"/>
            <w:right w:val="none" w:sz="0" w:space="0" w:color="3D3D3D"/>
          </w:divBdr>
        </w:div>
      </w:divsChild>
    </w:div>
    <w:div w:id="2107655456">
      <w:bodyDiv w:val="1"/>
      <w:marLeft w:val="0"/>
      <w:marRight w:val="0"/>
      <w:marTop w:val="0"/>
      <w:marBottom w:val="0"/>
      <w:divBdr>
        <w:top w:val="none" w:sz="0" w:space="0" w:color="auto"/>
        <w:left w:val="none" w:sz="0" w:space="0" w:color="auto"/>
        <w:bottom w:val="none" w:sz="0" w:space="0" w:color="auto"/>
        <w:right w:val="none" w:sz="0" w:space="0" w:color="auto"/>
      </w:divBdr>
      <w:divsChild>
        <w:div w:id="1037972780">
          <w:marLeft w:val="0"/>
          <w:marRight w:val="0"/>
          <w:marTop w:val="0"/>
          <w:marBottom w:val="0"/>
          <w:divBdr>
            <w:top w:val="none" w:sz="0" w:space="0" w:color="3D3D3D"/>
            <w:left w:val="none" w:sz="0" w:space="0" w:color="3D3D3D"/>
            <w:bottom w:val="none" w:sz="0" w:space="0" w:color="3D3D3D"/>
            <w:right w:val="none" w:sz="0" w:space="0" w:color="3D3D3D"/>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A01D7EFA89344A8F856027092B5075" ma:contentTypeVersion="21" ma:contentTypeDescription="Create a new document." ma:contentTypeScope="" ma:versionID="751ace066f2da9b693ab3f9a40a5a727">
  <xsd:schema xmlns:xsd="http://www.w3.org/2001/XMLSchema" xmlns:xs="http://www.w3.org/2001/XMLSchema" xmlns:p="http://schemas.microsoft.com/office/2006/metadata/properties" xmlns:ns1="http://schemas.microsoft.com/sharepoint/v3" xmlns:ns2="d33c2442-a497-4bf2-8178-c2e517c6367d" xmlns:ns3="57e9c615-4274-4914-b6df-8689fc6b3121" targetNamespace="http://schemas.microsoft.com/office/2006/metadata/properties" ma:root="true" ma:fieldsID="47964fbeece60e05f996b34e1c17b024" ns1:_="" ns2:_="" ns3:_="">
    <xsd:import namespace="http://schemas.microsoft.com/sharepoint/v3"/>
    <xsd:import namespace="d33c2442-a497-4bf2-8178-c2e517c6367d"/>
    <xsd:import namespace="57e9c615-4274-4914-b6df-8689fc6b31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3c2442-a497-4bf2-8178-c2e517c63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32881b5-e800-45b5-9690-d88bf9558ae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e9c615-4274-4914-b6df-8689fc6b3121"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f14c491-c4d9-41ef-b7d6-cda1cc50d378}" ma:internalName="TaxCatchAll" ma:showField="CatchAllData" ma:web="57e9c615-4274-4914-b6df-8689fc6b3121">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33c2442-a497-4bf2-8178-c2e517c6367d">
      <Terms xmlns="http://schemas.microsoft.com/office/infopath/2007/PartnerControls"/>
    </lcf76f155ced4ddcb4097134ff3c332f>
    <_ip_UnifiedCompliancePolicyProperties xmlns="http://schemas.microsoft.com/sharepoint/v3" xsi:nil="true"/>
    <TaxCatchAll xmlns="57e9c615-4274-4914-b6df-8689fc6b3121" xsi:nil="true"/>
  </documentManagement>
</p:properties>
</file>

<file path=customXml/itemProps1.xml><?xml version="1.0" encoding="utf-8"?>
<ds:datastoreItem xmlns:ds="http://schemas.openxmlformats.org/officeDocument/2006/customXml" ds:itemID="{A0AF9C33-4FD8-4388-978C-67BFEA8D0769}"/>
</file>

<file path=customXml/itemProps2.xml><?xml version="1.0" encoding="utf-8"?>
<ds:datastoreItem xmlns:ds="http://schemas.openxmlformats.org/officeDocument/2006/customXml" ds:itemID="{1889D5A7-3F26-4D50-A726-44165928D535}"/>
</file>

<file path=customXml/itemProps3.xml><?xml version="1.0" encoding="utf-8"?>
<ds:datastoreItem xmlns:ds="http://schemas.openxmlformats.org/officeDocument/2006/customXml" ds:itemID="{EFF80FD8-0023-4655-B91D-8788E386AD93}"/>
</file>

<file path=docMetadata/LabelInfo.xml><?xml version="1.0" encoding="utf-8"?>
<clbl:labelList xmlns:clbl="http://schemas.microsoft.com/office/2020/mipLabelMetadata">
  <clbl:label id="{7d854659-4213-48c1-80ca-df7831c02e6d}" enabled="0" method="" siteId="{7d854659-4213-48c1-80ca-df7831c02e6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25</Pages>
  <Words>5733</Words>
  <Characters>32684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2026-09-09T00:36:00Z</dcterms:created>
  <dcterms:modified xsi:type="dcterms:W3CDTF">2026-09-09T00:36:00Z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0x010100E5A01D7EFA89344A8F856027092B5075</vt:lpwstr>
  </property>
  <property fmtid="{D5CDD505-2E9C-101B-9397-08002B2CF9AE}" pid="3" name="LexisNexisWordID">
    <vt:lpwstr>6c12da14-e6bf-4569-b5a2-797b33f7ea00</vt:lpwstr>
  </property>
  <property fmtid="{D5CDD505-2E9C-101B-9397-08002B2CF9AE}" pid="4" name="GrammarlyDocumentId">
    <vt:lpwstr>d431a3dba3b3c113c5e5ad2f41826c7b118ebce6230c7f0b9787f5b6d7dba7b6</vt:lpwstr>
  </property>
</Properties>
</file>