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B4488" w14:textId="77777777" w:rsidR="00D77DAB" w:rsidRPr="00014629" w:rsidRDefault="49F120B7" w:rsidP="04C45DBA">
      <w:pPr>
        <w:pBdr>
          <w:bottom w:val="thickThinSmallGap" w:sz="24" w:space="1" w:color="auto"/>
        </w:pBdr>
        <w:spacing w:after="0" w:line="240" w:lineRule="auto"/>
        <w:jc w:val="center"/>
        <w:rPr>
          <w:rFonts w:asciiTheme="majorBidi" w:hAnsiTheme="majorBidi" w:cstheme="majorBidi"/>
          <w:sz w:val="28"/>
          <w:szCs w:val="28"/>
        </w:rPr>
      </w:pPr>
      <w:r w:rsidRPr="00014629">
        <w:rPr>
          <w:rFonts w:asciiTheme="majorBidi" w:hAnsiTheme="majorBidi" w:cstheme="majorBidi"/>
          <w:sz w:val="28"/>
          <w:szCs w:val="28"/>
        </w:rPr>
        <w:t>Case No. 2024-CR-319</w:t>
      </w:r>
    </w:p>
    <w:p w14:paraId="6550F96F" w14:textId="77777777" w:rsidR="00D77DAB" w:rsidRPr="00014629" w:rsidRDefault="00D77DAB" w:rsidP="04C45DBA">
      <w:pPr>
        <w:pBdr>
          <w:bottom w:val="thickThinSmallGap" w:sz="24" w:space="1" w:color="auto"/>
        </w:pBdr>
        <w:spacing w:after="0" w:line="240" w:lineRule="auto"/>
        <w:jc w:val="center"/>
        <w:rPr>
          <w:rFonts w:asciiTheme="majorBidi" w:hAnsiTheme="majorBidi" w:cstheme="majorBidi"/>
          <w:sz w:val="28"/>
          <w:szCs w:val="28"/>
        </w:rPr>
      </w:pPr>
    </w:p>
    <w:p w14:paraId="6E7E03F8" w14:textId="77777777" w:rsidR="00D77DAB" w:rsidRDefault="00D77DAB" w:rsidP="04C45DBA">
      <w:pPr>
        <w:spacing w:after="0" w:line="240" w:lineRule="auto"/>
        <w:jc w:val="center"/>
        <w:rPr>
          <w:rFonts w:asciiTheme="majorBidi" w:hAnsiTheme="majorBidi" w:cstheme="majorBidi"/>
          <w:sz w:val="28"/>
          <w:szCs w:val="28"/>
        </w:rPr>
      </w:pPr>
    </w:p>
    <w:p w14:paraId="5244B5D2" w14:textId="77777777" w:rsidR="00EA1A58" w:rsidRPr="00014629" w:rsidRDefault="00EA1A58" w:rsidP="04C45DBA">
      <w:pPr>
        <w:spacing w:after="0" w:line="240" w:lineRule="auto"/>
        <w:jc w:val="center"/>
        <w:rPr>
          <w:rFonts w:asciiTheme="majorBidi" w:hAnsiTheme="majorBidi" w:cstheme="majorBidi"/>
          <w:sz w:val="28"/>
          <w:szCs w:val="28"/>
        </w:rPr>
      </w:pPr>
    </w:p>
    <w:p w14:paraId="54453101" w14:textId="37B51A1B" w:rsidR="00DF4C0E" w:rsidRDefault="49F120B7" w:rsidP="00887484">
      <w:pPr>
        <w:spacing w:after="0" w:line="240" w:lineRule="auto"/>
        <w:jc w:val="center"/>
        <w:rPr>
          <w:rFonts w:asciiTheme="majorBidi" w:hAnsiTheme="majorBidi" w:cstheme="majorBidi"/>
          <w:b/>
          <w:bCs/>
          <w:sz w:val="28"/>
          <w:szCs w:val="28"/>
        </w:rPr>
      </w:pPr>
      <w:r w:rsidRPr="00014629">
        <w:rPr>
          <w:rFonts w:asciiTheme="majorBidi" w:hAnsiTheme="majorBidi" w:cstheme="majorBidi"/>
          <w:b/>
          <w:bCs/>
          <w:sz w:val="28"/>
          <w:szCs w:val="28"/>
        </w:rPr>
        <w:t>IN THE</w:t>
      </w:r>
    </w:p>
    <w:p w14:paraId="2EDA7829" w14:textId="68B18859" w:rsidR="00DF4C0E" w:rsidRPr="00014629" w:rsidRDefault="4193A6BA" w:rsidP="00887484">
      <w:pPr>
        <w:spacing w:after="0" w:line="240" w:lineRule="auto"/>
        <w:jc w:val="center"/>
        <w:rPr>
          <w:rFonts w:asciiTheme="majorBidi" w:hAnsiTheme="majorBidi" w:cstheme="majorBidi"/>
          <w:b/>
          <w:bCs/>
          <w:sz w:val="28"/>
          <w:szCs w:val="28"/>
        </w:rPr>
      </w:pPr>
      <w:r w:rsidRPr="00014629">
        <w:rPr>
          <w:rFonts w:asciiTheme="majorBidi" w:hAnsiTheme="majorBidi" w:cstheme="majorBidi"/>
          <w:b/>
          <w:bCs/>
          <w:sz w:val="28"/>
          <w:szCs w:val="28"/>
        </w:rPr>
        <w:t>DISTRICT COURT OF THE STATE OF STETSON</w:t>
      </w:r>
    </w:p>
    <w:p w14:paraId="4D40F07D" w14:textId="77777777" w:rsidR="00D93C75" w:rsidRPr="00014629" w:rsidRDefault="4193A6BA" w:rsidP="04C45DBA">
      <w:pPr>
        <w:pBdr>
          <w:bottom w:val="single" w:sz="4" w:space="1" w:color="auto"/>
        </w:pBdr>
        <w:spacing w:after="0" w:line="240" w:lineRule="auto"/>
        <w:jc w:val="center"/>
        <w:rPr>
          <w:rFonts w:asciiTheme="majorBidi" w:hAnsiTheme="majorBidi" w:cstheme="majorBidi"/>
          <w:b/>
          <w:bCs/>
          <w:sz w:val="28"/>
          <w:szCs w:val="28"/>
        </w:rPr>
      </w:pPr>
      <w:r w:rsidRPr="00014629">
        <w:rPr>
          <w:rFonts w:asciiTheme="majorBidi" w:hAnsiTheme="majorBidi" w:cstheme="majorBidi"/>
          <w:b/>
          <w:bCs/>
          <w:sz w:val="28"/>
          <w:szCs w:val="28"/>
        </w:rPr>
        <w:t>COUNTY OF PINELLA</w:t>
      </w:r>
    </w:p>
    <w:p w14:paraId="196A8B72" w14:textId="77777777" w:rsidR="00D77DAB" w:rsidRDefault="00D77DAB" w:rsidP="04C45DBA">
      <w:pPr>
        <w:pBdr>
          <w:bottom w:val="single" w:sz="4" w:space="1" w:color="auto"/>
        </w:pBdr>
        <w:spacing w:after="0" w:line="240" w:lineRule="auto"/>
        <w:jc w:val="center"/>
        <w:rPr>
          <w:rFonts w:asciiTheme="majorBidi" w:hAnsiTheme="majorBidi" w:cstheme="majorBidi"/>
          <w:b/>
          <w:bCs/>
          <w:sz w:val="28"/>
          <w:szCs w:val="28"/>
        </w:rPr>
      </w:pPr>
    </w:p>
    <w:p w14:paraId="73651467" w14:textId="77777777" w:rsidR="00EA1A58" w:rsidRPr="00014629" w:rsidRDefault="00EA1A58" w:rsidP="04C45DBA">
      <w:pPr>
        <w:pBdr>
          <w:bottom w:val="single" w:sz="4" w:space="1" w:color="auto"/>
        </w:pBdr>
        <w:spacing w:after="0" w:line="240" w:lineRule="auto"/>
        <w:jc w:val="center"/>
        <w:rPr>
          <w:rFonts w:asciiTheme="majorBidi" w:hAnsiTheme="majorBidi" w:cstheme="majorBidi"/>
          <w:b/>
          <w:bCs/>
          <w:sz w:val="28"/>
          <w:szCs w:val="28"/>
        </w:rPr>
      </w:pPr>
    </w:p>
    <w:p w14:paraId="6B8467A8" w14:textId="4FD9305E" w:rsidR="04C45DBA" w:rsidRPr="00014629" w:rsidRDefault="04C45DBA" w:rsidP="04C45DBA">
      <w:pPr>
        <w:spacing w:after="0" w:line="240" w:lineRule="auto"/>
        <w:jc w:val="center"/>
        <w:rPr>
          <w:rFonts w:asciiTheme="majorBidi" w:hAnsiTheme="majorBidi" w:cstheme="majorBidi"/>
          <w:smallCaps/>
          <w:sz w:val="28"/>
          <w:szCs w:val="28"/>
        </w:rPr>
      </w:pPr>
    </w:p>
    <w:p w14:paraId="13C34A29" w14:textId="77777777" w:rsidR="00FA577A" w:rsidRPr="00014629" w:rsidRDefault="00FA577A" w:rsidP="04C45DBA">
      <w:pPr>
        <w:spacing w:after="0" w:line="240" w:lineRule="auto"/>
        <w:jc w:val="center"/>
        <w:rPr>
          <w:rFonts w:asciiTheme="majorBidi" w:hAnsiTheme="majorBidi" w:cstheme="majorBidi"/>
          <w:smallCaps/>
          <w:sz w:val="28"/>
          <w:szCs w:val="28"/>
        </w:rPr>
      </w:pPr>
    </w:p>
    <w:p w14:paraId="2774445F" w14:textId="51697F48" w:rsidR="00D77DAB" w:rsidRPr="00014629" w:rsidRDefault="003C6DD4" w:rsidP="04C45DBA">
      <w:pPr>
        <w:spacing w:after="0" w:line="240" w:lineRule="auto"/>
        <w:jc w:val="center"/>
        <w:rPr>
          <w:rFonts w:asciiTheme="majorBidi" w:hAnsiTheme="majorBidi" w:cstheme="majorBidi"/>
          <w:smallCaps/>
          <w:sz w:val="28"/>
          <w:szCs w:val="28"/>
        </w:rPr>
      </w:pPr>
      <w:r w:rsidRPr="00014629">
        <w:rPr>
          <w:rFonts w:asciiTheme="majorBidi" w:hAnsiTheme="majorBidi" w:cstheme="majorBidi"/>
          <w:smallCaps/>
          <w:sz w:val="28"/>
          <w:szCs w:val="28"/>
        </w:rPr>
        <w:t xml:space="preserve">The </w:t>
      </w:r>
      <w:r w:rsidR="49F120B7" w:rsidRPr="00014629">
        <w:rPr>
          <w:rFonts w:asciiTheme="majorBidi" w:hAnsiTheme="majorBidi" w:cstheme="majorBidi"/>
          <w:smallCaps/>
          <w:sz w:val="28"/>
          <w:szCs w:val="28"/>
        </w:rPr>
        <w:t>State of Stetson</w:t>
      </w:r>
    </w:p>
    <w:p w14:paraId="75D2C9AA" w14:textId="77777777" w:rsidR="00FA577A" w:rsidRPr="00014629" w:rsidRDefault="00FA577A" w:rsidP="04C45DBA">
      <w:pPr>
        <w:spacing w:after="0" w:line="240" w:lineRule="auto"/>
        <w:jc w:val="center"/>
        <w:rPr>
          <w:rFonts w:asciiTheme="majorBidi" w:hAnsiTheme="majorBidi" w:cstheme="majorBidi"/>
          <w:smallCaps/>
          <w:sz w:val="28"/>
          <w:szCs w:val="28"/>
        </w:rPr>
      </w:pPr>
    </w:p>
    <w:p w14:paraId="4FFB98E3" w14:textId="77777777" w:rsidR="00D77DAB" w:rsidRPr="00014629" w:rsidRDefault="00D77DAB" w:rsidP="04C45DBA">
      <w:pPr>
        <w:spacing w:after="0" w:line="240" w:lineRule="auto"/>
        <w:jc w:val="center"/>
        <w:rPr>
          <w:rFonts w:asciiTheme="majorBidi" w:hAnsiTheme="majorBidi" w:cstheme="majorBidi"/>
          <w:smallCaps/>
          <w:sz w:val="28"/>
          <w:szCs w:val="28"/>
        </w:rPr>
      </w:pPr>
    </w:p>
    <w:p w14:paraId="326FAD94" w14:textId="32A6EE89" w:rsidR="00D77DAB" w:rsidRPr="00014629" w:rsidRDefault="003E2205" w:rsidP="04C45DBA">
      <w:pPr>
        <w:spacing w:after="0" w:line="240" w:lineRule="auto"/>
        <w:jc w:val="center"/>
        <w:rPr>
          <w:rFonts w:asciiTheme="majorBidi" w:hAnsiTheme="majorBidi" w:cstheme="majorBidi"/>
          <w:smallCaps/>
          <w:sz w:val="28"/>
          <w:szCs w:val="28"/>
        </w:rPr>
      </w:pPr>
      <w:r w:rsidRPr="00014629">
        <w:rPr>
          <w:rFonts w:asciiTheme="majorBidi" w:hAnsiTheme="majorBidi" w:cstheme="majorBidi"/>
          <w:smallCaps/>
          <w:sz w:val="28"/>
          <w:szCs w:val="28"/>
        </w:rPr>
        <w:t>v</w:t>
      </w:r>
      <w:r w:rsidR="49F120B7" w:rsidRPr="00014629">
        <w:rPr>
          <w:rFonts w:asciiTheme="majorBidi" w:hAnsiTheme="majorBidi" w:cstheme="majorBidi"/>
          <w:smallCaps/>
          <w:sz w:val="28"/>
          <w:szCs w:val="28"/>
        </w:rPr>
        <w:t xml:space="preserve">. </w:t>
      </w:r>
    </w:p>
    <w:p w14:paraId="243728FB" w14:textId="77777777" w:rsidR="00FA577A" w:rsidRPr="00014629" w:rsidRDefault="00FA577A" w:rsidP="04C45DBA">
      <w:pPr>
        <w:spacing w:after="0" w:line="240" w:lineRule="auto"/>
        <w:jc w:val="center"/>
        <w:rPr>
          <w:rFonts w:asciiTheme="majorBidi" w:hAnsiTheme="majorBidi" w:cstheme="majorBidi"/>
          <w:smallCaps/>
          <w:sz w:val="28"/>
          <w:szCs w:val="28"/>
        </w:rPr>
      </w:pPr>
    </w:p>
    <w:p w14:paraId="64009E11" w14:textId="77777777" w:rsidR="00D77DAB" w:rsidRPr="00014629" w:rsidRDefault="00D77DAB" w:rsidP="04C45DBA">
      <w:pPr>
        <w:spacing w:after="0" w:line="240" w:lineRule="auto"/>
        <w:jc w:val="center"/>
        <w:rPr>
          <w:rFonts w:asciiTheme="majorBidi" w:hAnsiTheme="majorBidi" w:cstheme="majorBidi"/>
          <w:smallCaps/>
          <w:sz w:val="28"/>
          <w:szCs w:val="28"/>
        </w:rPr>
      </w:pPr>
    </w:p>
    <w:p w14:paraId="0162E208" w14:textId="77777777" w:rsidR="00D77DAB" w:rsidRPr="00014629" w:rsidRDefault="49F120B7" w:rsidP="04C45DBA">
      <w:pPr>
        <w:spacing w:after="0" w:line="240" w:lineRule="auto"/>
        <w:jc w:val="center"/>
        <w:rPr>
          <w:rFonts w:asciiTheme="majorBidi" w:hAnsiTheme="majorBidi" w:cstheme="majorBidi"/>
          <w:sz w:val="28"/>
          <w:szCs w:val="28"/>
        </w:rPr>
      </w:pPr>
      <w:r w:rsidRPr="00014629">
        <w:rPr>
          <w:rFonts w:asciiTheme="majorBidi" w:hAnsiTheme="majorBidi" w:cstheme="majorBidi"/>
          <w:smallCaps/>
          <w:sz w:val="28"/>
          <w:szCs w:val="28"/>
        </w:rPr>
        <w:t>Jay Cameron,</w:t>
      </w:r>
    </w:p>
    <w:p w14:paraId="2389F3D1" w14:textId="36DC933D" w:rsidR="04C45DBA" w:rsidRPr="00014629" w:rsidRDefault="04C45DBA" w:rsidP="04C45DBA">
      <w:pPr>
        <w:spacing w:after="0" w:line="240" w:lineRule="auto"/>
        <w:ind w:left="4320" w:firstLine="720"/>
        <w:rPr>
          <w:rFonts w:asciiTheme="majorBidi" w:hAnsiTheme="majorBidi" w:cstheme="majorBidi"/>
          <w:i/>
          <w:iCs/>
          <w:sz w:val="28"/>
          <w:szCs w:val="28"/>
        </w:rPr>
      </w:pPr>
    </w:p>
    <w:p w14:paraId="49860986" w14:textId="77777777" w:rsidR="00D77DAB" w:rsidRPr="00014629" w:rsidRDefault="49F120B7" w:rsidP="000E6133">
      <w:pPr>
        <w:spacing w:after="0" w:line="240" w:lineRule="auto"/>
        <w:ind w:left="5040"/>
        <w:rPr>
          <w:rFonts w:asciiTheme="majorBidi" w:hAnsiTheme="majorBidi" w:cstheme="majorBidi"/>
          <w:i/>
          <w:iCs/>
          <w:sz w:val="28"/>
          <w:szCs w:val="28"/>
        </w:rPr>
      </w:pPr>
      <w:r w:rsidRPr="00014629">
        <w:rPr>
          <w:rFonts w:asciiTheme="majorBidi" w:hAnsiTheme="majorBidi" w:cstheme="majorBidi"/>
          <w:i/>
          <w:iCs/>
          <w:sz w:val="28"/>
          <w:szCs w:val="28"/>
        </w:rPr>
        <w:t>Defendant.</w:t>
      </w:r>
    </w:p>
    <w:p w14:paraId="3628317F" w14:textId="77777777" w:rsidR="00D77DAB" w:rsidRPr="00014629" w:rsidRDefault="00D77DAB" w:rsidP="00E0526D">
      <w:pPr>
        <w:pBdr>
          <w:bottom w:val="single" w:sz="4" w:space="1" w:color="auto"/>
        </w:pBdr>
        <w:spacing w:after="0" w:line="240" w:lineRule="auto"/>
        <w:rPr>
          <w:rFonts w:asciiTheme="majorBidi" w:hAnsiTheme="majorBidi" w:cstheme="majorBidi"/>
          <w:i/>
          <w:iCs/>
          <w:sz w:val="28"/>
          <w:szCs w:val="28"/>
        </w:rPr>
      </w:pPr>
    </w:p>
    <w:p w14:paraId="66C8154F" w14:textId="77777777" w:rsidR="00E0526D" w:rsidRPr="00014629" w:rsidRDefault="00E0526D" w:rsidP="00E0526D">
      <w:pPr>
        <w:pBdr>
          <w:bottom w:val="single" w:sz="4" w:space="1" w:color="auto"/>
        </w:pBdr>
        <w:spacing w:after="0" w:line="240" w:lineRule="auto"/>
        <w:rPr>
          <w:rFonts w:asciiTheme="majorBidi" w:hAnsiTheme="majorBidi" w:cstheme="majorBidi"/>
          <w:i/>
          <w:iCs/>
          <w:sz w:val="28"/>
          <w:szCs w:val="28"/>
        </w:rPr>
      </w:pPr>
    </w:p>
    <w:p w14:paraId="3EFFB5F2" w14:textId="77777777" w:rsidR="00D77DAB" w:rsidRDefault="00D77DAB" w:rsidP="04C45DBA">
      <w:pPr>
        <w:spacing w:after="0" w:line="240" w:lineRule="auto"/>
        <w:jc w:val="center"/>
        <w:rPr>
          <w:rFonts w:asciiTheme="majorBidi" w:hAnsiTheme="majorBidi" w:cstheme="majorBidi"/>
          <w:sz w:val="28"/>
          <w:szCs w:val="28"/>
        </w:rPr>
      </w:pPr>
    </w:p>
    <w:p w14:paraId="3AE71C33" w14:textId="77777777" w:rsidR="00316DC5" w:rsidRPr="00014629" w:rsidRDefault="00316DC5" w:rsidP="04C45DBA">
      <w:pPr>
        <w:spacing w:after="0" w:line="240" w:lineRule="auto"/>
        <w:jc w:val="center"/>
        <w:rPr>
          <w:rFonts w:asciiTheme="majorBidi" w:hAnsiTheme="majorBidi" w:cstheme="majorBidi"/>
          <w:sz w:val="28"/>
          <w:szCs w:val="28"/>
        </w:rPr>
      </w:pPr>
    </w:p>
    <w:p w14:paraId="0EDDF8FF" w14:textId="59445684" w:rsidR="00D77DAB" w:rsidRPr="00014629" w:rsidRDefault="49F120B7" w:rsidP="04C45DBA">
      <w:pPr>
        <w:pBdr>
          <w:bottom w:val="single" w:sz="4" w:space="1" w:color="auto"/>
        </w:pBdr>
        <w:spacing w:after="0" w:line="240" w:lineRule="auto"/>
        <w:jc w:val="center"/>
        <w:rPr>
          <w:rFonts w:asciiTheme="majorBidi" w:hAnsiTheme="majorBidi" w:cstheme="majorBidi"/>
          <w:b/>
          <w:bCs/>
          <w:sz w:val="28"/>
          <w:szCs w:val="28"/>
        </w:rPr>
      </w:pPr>
      <w:r w:rsidRPr="00014629">
        <w:rPr>
          <w:rFonts w:asciiTheme="majorBidi" w:hAnsiTheme="majorBidi" w:cstheme="majorBidi"/>
          <w:b/>
          <w:bCs/>
          <w:sz w:val="28"/>
          <w:szCs w:val="28"/>
        </w:rPr>
        <w:t>NON-MOVANT’S MEMORANDUM OF LAW IN OPPOSITION TO DEFENDANT’S MOTION TO DISMISS</w:t>
      </w:r>
    </w:p>
    <w:p w14:paraId="74A61956" w14:textId="77777777" w:rsidR="00D77DAB" w:rsidRDefault="00D77DAB" w:rsidP="04C45DBA">
      <w:pPr>
        <w:pBdr>
          <w:bottom w:val="single" w:sz="4" w:space="1" w:color="auto"/>
        </w:pBdr>
        <w:spacing w:after="0" w:line="240" w:lineRule="auto"/>
        <w:jc w:val="center"/>
        <w:rPr>
          <w:rFonts w:asciiTheme="majorBidi" w:hAnsiTheme="majorBidi" w:cstheme="majorBidi"/>
          <w:b/>
          <w:bCs/>
          <w:sz w:val="28"/>
          <w:szCs w:val="28"/>
        </w:rPr>
      </w:pPr>
    </w:p>
    <w:p w14:paraId="3B961588" w14:textId="77777777" w:rsidR="00316DC5" w:rsidRPr="00014629" w:rsidRDefault="00316DC5" w:rsidP="04C45DBA">
      <w:pPr>
        <w:pBdr>
          <w:bottom w:val="single" w:sz="4" w:space="1" w:color="auto"/>
        </w:pBdr>
        <w:spacing w:after="0" w:line="240" w:lineRule="auto"/>
        <w:jc w:val="center"/>
        <w:rPr>
          <w:rFonts w:asciiTheme="majorBidi" w:hAnsiTheme="majorBidi" w:cstheme="majorBidi"/>
          <w:b/>
          <w:bCs/>
          <w:sz w:val="28"/>
          <w:szCs w:val="28"/>
        </w:rPr>
      </w:pPr>
    </w:p>
    <w:p w14:paraId="2326FC1E" w14:textId="77777777" w:rsidR="00D77DAB" w:rsidRPr="00014629" w:rsidRDefault="00D77DAB" w:rsidP="04C45DBA">
      <w:pPr>
        <w:spacing w:after="0" w:line="240" w:lineRule="auto"/>
        <w:jc w:val="center"/>
        <w:rPr>
          <w:sz w:val="28"/>
          <w:szCs w:val="28"/>
        </w:rPr>
      </w:pPr>
    </w:p>
    <w:p w14:paraId="0518FA3D" w14:textId="5B31716C" w:rsidR="04C45DBA" w:rsidRDefault="04C45DBA" w:rsidP="004C7301">
      <w:pPr>
        <w:spacing w:after="0" w:line="240" w:lineRule="auto"/>
        <w:rPr>
          <w:sz w:val="28"/>
          <w:szCs w:val="28"/>
        </w:rPr>
      </w:pPr>
    </w:p>
    <w:p w14:paraId="4172A8F1" w14:textId="77777777" w:rsidR="004C7301" w:rsidRDefault="004C7301" w:rsidP="004C7301">
      <w:pPr>
        <w:spacing w:after="0" w:line="240" w:lineRule="auto"/>
        <w:rPr>
          <w:sz w:val="28"/>
          <w:szCs w:val="28"/>
        </w:rPr>
      </w:pPr>
    </w:p>
    <w:p w14:paraId="09C90D2F" w14:textId="77777777" w:rsidR="004C7301" w:rsidRPr="00014629" w:rsidRDefault="004C7301" w:rsidP="004C7301">
      <w:pPr>
        <w:spacing w:after="0" w:line="240" w:lineRule="auto"/>
        <w:rPr>
          <w:rFonts w:asciiTheme="majorBidi" w:hAnsiTheme="majorBidi" w:cstheme="majorBidi"/>
          <w:sz w:val="28"/>
          <w:szCs w:val="28"/>
        </w:rPr>
      </w:pPr>
    </w:p>
    <w:p w14:paraId="5223F736" w14:textId="7C7FE415" w:rsidR="04C45DBA" w:rsidRPr="00014629" w:rsidRDefault="04C45DBA" w:rsidP="04C45DBA">
      <w:pPr>
        <w:spacing w:after="0" w:line="240" w:lineRule="auto"/>
        <w:jc w:val="center"/>
        <w:rPr>
          <w:rFonts w:asciiTheme="majorBidi" w:hAnsiTheme="majorBidi" w:cstheme="majorBidi"/>
          <w:sz w:val="28"/>
          <w:szCs w:val="28"/>
        </w:rPr>
      </w:pPr>
    </w:p>
    <w:p w14:paraId="6969CE39" w14:textId="0098B272" w:rsidR="04C45DBA" w:rsidRPr="00014629" w:rsidRDefault="04C45DBA" w:rsidP="04C45DBA">
      <w:pPr>
        <w:spacing w:after="0" w:line="240" w:lineRule="auto"/>
        <w:jc w:val="center"/>
        <w:rPr>
          <w:rFonts w:asciiTheme="majorBidi" w:hAnsiTheme="majorBidi" w:cstheme="majorBidi"/>
          <w:sz w:val="28"/>
          <w:szCs w:val="28"/>
        </w:rPr>
      </w:pPr>
    </w:p>
    <w:p w14:paraId="65637DE6" w14:textId="0D2F3F4B" w:rsidR="04C45DBA" w:rsidRPr="00014629" w:rsidRDefault="04C45DBA" w:rsidP="04C45DBA">
      <w:pPr>
        <w:spacing w:after="0" w:line="240" w:lineRule="auto"/>
        <w:jc w:val="center"/>
        <w:rPr>
          <w:rFonts w:asciiTheme="majorBidi" w:hAnsiTheme="majorBidi" w:cstheme="majorBidi"/>
          <w:sz w:val="28"/>
          <w:szCs w:val="28"/>
        </w:rPr>
      </w:pPr>
    </w:p>
    <w:p w14:paraId="097E5555" w14:textId="77777777" w:rsidR="00B01607" w:rsidRDefault="00B01607" w:rsidP="04C45DBA">
      <w:pPr>
        <w:spacing w:after="0" w:line="240" w:lineRule="auto"/>
        <w:jc w:val="right"/>
        <w:rPr>
          <w:rFonts w:asciiTheme="majorBidi" w:hAnsiTheme="majorBidi" w:cstheme="majorBidi"/>
          <w:sz w:val="28"/>
          <w:szCs w:val="28"/>
        </w:rPr>
      </w:pPr>
    </w:p>
    <w:p w14:paraId="3EB0B2F2" w14:textId="32A89C3B" w:rsidR="00D77DAB" w:rsidRPr="00014629" w:rsidRDefault="49F120B7" w:rsidP="04C45DBA">
      <w:pPr>
        <w:spacing w:after="0" w:line="240" w:lineRule="auto"/>
        <w:jc w:val="right"/>
        <w:rPr>
          <w:rFonts w:asciiTheme="majorBidi" w:hAnsiTheme="majorBidi" w:cstheme="majorBidi"/>
          <w:sz w:val="28"/>
          <w:szCs w:val="28"/>
          <w:u w:val="thick"/>
        </w:rPr>
      </w:pPr>
      <w:r w:rsidRPr="00014629">
        <w:rPr>
          <w:rFonts w:asciiTheme="majorBidi" w:hAnsiTheme="majorBidi" w:cstheme="majorBidi"/>
          <w:sz w:val="28"/>
          <w:szCs w:val="28"/>
          <w:u w:val="thick"/>
        </w:rPr>
        <w:t xml:space="preserve">/s/   </w:t>
      </w:r>
      <w:r w:rsidR="00B01607">
        <w:rPr>
          <w:rFonts w:asciiTheme="majorBidi" w:hAnsiTheme="majorBidi" w:cstheme="majorBidi"/>
          <w:sz w:val="28"/>
          <w:szCs w:val="28"/>
          <w:u w:val="thick"/>
        </w:rPr>
        <w:t xml:space="preserve"> </w:t>
      </w:r>
      <w:r w:rsidRPr="00014629">
        <w:rPr>
          <w:rFonts w:asciiTheme="majorBidi" w:hAnsiTheme="majorBidi" w:cstheme="majorBidi"/>
          <w:sz w:val="28"/>
          <w:szCs w:val="28"/>
          <w:u w:val="thick"/>
        </w:rPr>
        <w:t xml:space="preserve">                        120 </w:t>
      </w:r>
    </w:p>
    <w:p w14:paraId="689573AB" w14:textId="5BB75666" w:rsidR="00B90DF2" w:rsidRPr="00014629" w:rsidRDefault="00D77DAB" w:rsidP="00B90DF2">
      <w:pPr>
        <w:spacing w:after="0" w:line="240" w:lineRule="auto"/>
        <w:jc w:val="right"/>
        <w:rPr>
          <w:rFonts w:asciiTheme="majorBidi" w:hAnsiTheme="majorBidi" w:cstheme="majorBidi"/>
          <w:b/>
          <w:bCs/>
          <w:sz w:val="28"/>
          <w:szCs w:val="28"/>
        </w:rPr>
        <w:sectPr w:rsidR="00B90DF2" w:rsidRPr="00014629" w:rsidSect="00BB5CDD">
          <w:headerReference w:type="default" r:id="rId7"/>
          <w:footerReference w:type="even" r:id="rId8"/>
          <w:footerReference w:type="default" r:id="rId9"/>
          <w:headerReference w:type="first" r:id="rId10"/>
          <w:pgSz w:w="12240" w:h="15840"/>
          <w:pgMar w:top="1440" w:right="1440" w:bottom="1440" w:left="1440" w:header="720" w:footer="720" w:gutter="0"/>
          <w:pgNumType w:fmt="lowerRoman" w:start="1" w:chapStyle="1"/>
          <w:cols w:space="720"/>
          <w:titlePg/>
          <w:docGrid w:linePitch="360"/>
        </w:sectPr>
      </w:pPr>
      <w:r w:rsidRPr="00014629">
        <w:rPr>
          <w:rFonts w:asciiTheme="majorBidi" w:hAnsiTheme="majorBidi" w:cstheme="majorBidi"/>
          <w:i/>
          <w:iCs/>
          <w:sz w:val="28"/>
          <w:szCs w:val="28"/>
        </w:rPr>
        <w:t>Attorneys for the State of Stetso</w:t>
      </w:r>
      <w:r w:rsidR="00B90DF2" w:rsidRPr="00014629">
        <w:rPr>
          <w:rFonts w:asciiTheme="majorBidi" w:hAnsiTheme="majorBidi" w:cstheme="majorBidi"/>
          <w:i/>
          <w:iCs/>
          <w:sz w:val="28"/>
          <w:szCs w:val="28"/>
        </w:rPr>
        <w:t>n</w:t>
      </w:r>
    </w:p>
    <w:p w14:paraId="69AECC8B" w14:textId="743185C6" w:rsidR="00D77DAB" w:rsidRPr="00014629" w:rsidRDefault="49F120B7" w:rsidP="00C02A10">
      <w:pPr>
        <w:spacing w:line="240" w:lineRule="auto"/>
        <w:jc w:val="center"/>
        <w:rPr>
          <w:rFonts w:asciiTheme="majorBidi" w:hAnsiTheme="majorBidi" w:cstheme="majorBidi"/>
          <w:b/>
          <w:bCs/>
          <w:sz w:val="28"/>
          <w:szCs w:val="28"/>
        </w:rPr>
      </w:pPr>
      <w:r w:rsidRPr="00014629">
        <w:rPr>
          <w:rFonts w:asciiTheme="majorBidi" w:hAnsiTheme="majorBidi" w:cstheme="majorBidi"/>
          <w:b/>
          <w:bCs/>
          <w:sz w:val="28"/>
          <w:szCs w:val="28"/>
        </w:rPr>
        <w:lastRenderedPageBreak/>
        <w:t>TABLE OF CONTENT</w:t>
      </w:r>
      <w:r w:rsidR="663461A9" w:rsidRPr="00014629">
        <w:rPr>
          <w:rFonts w:asciiTheme="majorBidi" w:hAnsiTheme="majorBidi" w:cstheme="majorBidi"/>
          <w:b/>
          <w:bCs/>
          <w:sz w:val="28"/>
          <w:szCs w:val="28"/>
        </w:rPr>
        <w:t>S</w:t>
      </w:r>
    </w:p>
    <w:p w14:paraId="153F71E9" w14:textId="0010D258" w:rsidR="004B7649" w:rsidRPr="00014629" w:rsidRDefault="004B7649" w:rsidP="00131DF2">
      <w:pPr>
        <w:tabs>
          <w:tab w:val="right" w:leader="dot" w:pos="9360"/>
        </w:tabs>
        <w:spacing w:line="480" w:lineRule="auto"/>
        <w:rPr>
          <w:rFonts w:ascii="Times New Roman" w:hAnsi="Times New Roman" w:cs="Times New Roman"/>
          <w:sz w:val="28"/>
          <w:szCs w:val="28"/>
        </w:rPr>
      </w:pPr>
      <w:r w:rsidRPr="00014629">
        <w:rPr>
          <w:rFonts w:ascii="Times New Roman" w:hAnsi="Times New Roman" w:cs="Times New Roman"/>
          <w:sz w:val="28"/>
          <w:szCs w:val="28"/>
        </w:rPr>
        <w:t>TABLE OF CONTENTS</w:t>
      </w:r>
      <w:r w:rsidRPr="00014629">
        <w:rPr>
          <w:rFonts w:ascii="Times New Roman" w:hAnsi="Times New Roman" w:cs="Times New Roman"/>
          <w:sz w:val="28"/>
          <w:szCs w:val="28"/>
        </w:rPr>
        <w:tab/>
      </w:r>
      <w:r w:rsidR="009B4862" w:rsidRPr="00014629">
        <w:rPr>
          <w:rFonts w:ascii="Times New Roman" w:hAnsi="Times New Roman" w:cs="Times New Roman"/>
          <w:sz w:val="28"/>
          <w:szCs w:val="28"/>
        </w:rPr>
        <w:t xml:space="preserve"> </w:t>
      </w:r>
      <w:proofErr w:type="spellStart"/>
      <w:r w:rsidR="009B4862" w:rsidRPr="00014629">
        <w:rPr>
          <w:rFonts w:ascii="Times New Roman" w:hAnsi="Times New Roman" w:cs="Times New Roman"/>
          <w:sz w:val="28"/>
          <w:szCs w:val="28"/>
        </w:rPr>
        <w:t>i</w:t>
      </w:r>
      <w:proofErr w:type="spellEnd"/>
    </w:p>
    <w:p w14:paraId="3E01C725" w14:textId="05C06633" w:rsidR="004B7649" w:rsidRPr="00014629" w:rsidRDefault="004B7649" w:rsidP="00131DF2">
      <w:pPr>
        <w:tabs>
          <w:tab w:val="right" w:leader="dot" w:pos="9360"/>
        </w:tabs>
        <w:spacing w:line="480" w:lineRule="auto"/>
        <w:rPr>
          <w:rFonts w:ascii="Times New Roman" w:hAnsi="Times New Roman" w:cs="Times New Roman"/>
          <w:sz w:val="28"/>
          <w:szCs w:val="28"/>
        </w:rPr>
      </w:pPr>
      <w:r w:rsidRPr="00014629">
        <w:rPr>
          <w:rFonts w:ascii="Times New Roman" w:hAnsi="Times New Roman" w:cs="Times New Roman"/>
          <w:sz w:val="28"/>
          <w:szCs w:val="28"/>
        </w:rPr>
        <w:t>TABLE OF AUTHORITIES</w:t>
      </w:r>
      <w:r w:rsidRPr="00014629">
        <w:rPr>
          <w:rFonts w:ascii="Times New Roman" w:hAnsi="Times New Roman" w:cs="Times New Roman"/>
          <w:sz w:val="28"/>
          <w:szCs w:val="28"/>
        </w:rPr>
        <w:tab/>
      </w:r>
      <w:r w:rsidR="009B4862" w:rsidRPr="00014629">
        <w:rPr>
          <w:rFonts w:ascii="Times New Roman" w:hAnsi="Times New Roman" w:cs="Times New Roman"/>
          <w:sz w:val="28"/>
          <w:szCs w:val="28"/>
        </w:rPr>
        <w:t xml:space="preserve"> ii</w:t>
      </w:r>
    </w:p>
    <w:p w14:paraId="6541A590" w14:textId="5D1CA882" w:rsidR="004B7649" w:rsidRPr="00014629" w:rsidRDefault="00E56FE8" w:rsidP="00131DF2">
      <w:pPr>
        <w:tabs>
          <w:tab w:val="right" w:leader="dot" w:pos="9360"/>
        </w:tabs>
        <w:spacing w:line="480" w:lineRule="auto"/>
        <w:rPr>
          <w:rFonts w:ascii="Times New Roman" w:hAnsi="Times New Roman" w:cs="Times New Roman"/>
          <w:sz w:val="28"/>
          <w:szCs w:val="28"/>
        </w:rPr>
      </w:pPr>
      <w:r w:rsidRPr="00014629">
        <w:rPr>
          <w:rFonts w:ascii="Times New Roman" w:hAnsi="Times New Roman" w:cs="Times New Roman"/>
          <w:sz w:val="28"/>
          <w:szCs w:val="28"/>
        </w:rPr>
        <w:t>INTRODUCTION</w:t>
      </w:r>
      <w:r w:rsidRPr="00014629">
        <w:rPr>
          <w:rFonts w:ascii="Times New Roman" w:hAnsi="Times New Roman" w:cs="Times New Roman"/>
          <w:sz w:val="28"/>
          <w:szCs w:val="28"/>
        </w:rPr>
        <w:tab/>
      </w:r>
      <w:r w:rsidR="009B4862" w:rsidRPr="00014629">
        <w:rPr>
          <w:rFonts w:ascii="Times New Roman" w:hAnsi="Times New Roman" w:cs="Times New Roman"/>
          <w:sz w:val="28"/>
          <w:szCs w:val="28"/>
        </w:rPr>
        <w:t>1</w:t>
      </w:r>
    </w:p>
    <w:p w14:paraId="75E52002" w14:textId="491B86A0" w:rsidR="004B7649" w:rsidRPr="00014629" w:rsidRDefault="00E56FE8" w:rsidP="00131DF2">
      <w:pPr>
        <w:tabs>
          <w:tab w:val="right" w:leader="dot" w:pos="9360"/>
        </w:tabs>
        <w:spacing w:line="480" w:lineRule="auto"/>
        <w:rPr>
          <w:rFonts w:ascii="Times New Roman" w:hAnsi="Times New Roman" w:cs="Times New Roman"/>
          <w:sz w:val="28"/>
          <w:szCs w:val="28"/>
        </w:rPr>
      </w:pPr>
      <w:r w:rsidRPr="00014629">
        <w:rPr>
          <w:rFonts w:ascii="Times New Roman" w:hAnsi="Times New Roman" w:cs="Times New Roman"/>
          <w:sz w:val="28"/>
          <w:szCs w:val="28"/>
        </w:rPr>
        <w:t>STATEMENT OF FACTS</w:t>
      </w:r>
      <w:r w:rsidR="004B7649" w:rsidRPr="00014629">
        <w:rPr>
          <w:rFonts w:ascii="Times New Roman" w:hAnsi="Times New Roman" w:cs="Times New Roman"/>
          <w:sz w:val="28"/>
          <w:szCs w:val="28"/>
        </w:rPr>
        <w:tab/>
      </w:r>
      <w:r w:rsidR="00785272" w:rsidRPr="00014629">
        <w:rPr>
          <w:rFonts w:ascii="Times New Roman" w:hAnsi="Times New Roman" w:cs="Times New Roman"/>
          <w:sz w:val="28"/>
          <w:szCs w:val="28"/>
        </w:rPr>
        <w:t>2</w:t>
      </w:r>
    </w:p>
    <w:p w14:paraId="0071A80B" w14:textId="37E82BEF" w:rsidR="004B7649" w:rsidRPr="00014629" w:rsidRDefault="004B7649" w:rsidP="00131DF2">
      <w:pPr>
        <w:tabs>
          <w:tab w:val="right" w:leader="dot" w:pos="9360"/>
        </w:tabs>
        <w:spacing w:line="480" w:lineRule="auto"/>
        <w:rPr>
          <w:rFonts w:ascii="Times New Roman" w:hAnsi="Times New Roman" w:cs="Times New Roman"/>
          <w:sz w:val="28"/>
          <w:szCs w:val="28"/>
        </w:rPr>
      </w:pPr>
      <w:r w:rsidRPr="00014629">
        <w:rPr>
          <w:rFonts w:ascii="Times New Roman" w:hAnsi="Times New Roman" w:cs="Times New Roman"/>
          <w:sz w:val="28"/>
          <w:szCs w:val="28"/>
        </w:rPr>
        <w:t>ARGUMENT</w:t>
      </w:r>
      <w:r w:rsidRPr="00014629">
        <w:rPr>
          <w:rFonts w:ascii="Times New Roman" w:hAnsi="Times New Roman" w:cs="Times New Roman"/>
          <w:sz w:val="28"/>
          <w:szCs w:val="28"/>
        </w:rPr>
        <w:tab/>
      </w:r>
      <w:r w:rsidR="00375318" w:rsidRPr="00014629">
        <w:rPr>
          <w:rFonts w:ascii="Times New Roman" w:hAnsi="Times New Roman" w:cs="Times New Roman"/>
          <w:sz w:val="28"/>
          <w:szCs w:val="28"/>
        </w:rPr>
        <w:t>4</w:t>
      </w:r>
    </w:p>
    <w:p w14:paraId="2BFB232F" w14:textId="136DFD71" w:rsidR="004B7649" w:rsidRPr="00014629" w:rsidRDefault="008E3167" w:rsidP="00BA752F">
      <w:pPr>
        <w:pStyle w:val="ListParagraph"/>
        <w:numPr>
          <w:ilvl w:val="0"/>
          <w:numId w:val="8"/>
        </w:numPr>
        <w:tabs>
          <w:tab w:val="right" w:leader="dot" w:pos="9360"/>
        </w:tabs>
        <w:spacing w:after="0" w:line="240" w:lineRule="auto"/>
        <w:ind w:right="720"/>
        <w:jc w:val="both"/>
        <w:rPr>
          <w:rFonts w:ascii="Times New Roman" w:hAnsi="Times New Roman" w:cs="Times New Roman"/>
          <w:sz w:val="28"/>
          <w:szCs w:val="28"/>
        </w:rPr>
      </w:pPr>
      <w:r w:rsidRPr="00014629">
        <w:rPr>
          <w:rFonts w:ascii="Times New Roman" w:hAnsi="Times New Roman" w:cs="Times New Roman"/>
          <w:sz w:val="28"/>
          <w:szCs w:val="28"/>
        </w:rPr>
        <w:t>This Court should deny Defendant’s Motion to Dismiss––Defendant had no right to stand his ground because he was engaged in criminal activity at the time of the shooting</w:t>
      </w:r>
      <w:r w:rsidR="004B7649" w:rsidRPr="00014629">
        <w:rPr>
          <w:rFonts w:ascii="Times New Roman" w:hAnsi="Times New Roman" w:cs="Times New Roman"/>
          <w:sz w:val="28"/>
          <w:szCs w:val="28"/>
        </w:rPr>
        <w:tab/>
      </w:r>
      <w:r w:rsidR="00375318" w:rsidRPr="00014629">
        <w:rPr>
          <w:rFonts w:ascii="Times New Roman" w:hAnsi="Times New Roman" w:cs="Times New Roman"/>
          <w:sz w:val="28"/>
          <w:szCs w:val="28"/>
        </w:rPr>
        <w:t>4</w:t>
      </w:r>
    </w:p>
    <w:p w14:paraId="76D21BA6" w14:textId="77777777" w:rsidR="00FC76CE" w:rsidRPr="00014629" w:rsidRDefault="00FC76CE" w:rsidP="002B087C">
      <w:pPr>
        <w:pStyle w:val="ListParagraph"/>
        <w:tabs>
          <w:tab w:val="right" w:leader="dot" w:pos="9360"/>
        </w:tabs>
        <w:spacing w:after="0" w:line="240" w:lineRule="auto"/>
        <w:ind w:left="540" w:right="720"/>
        <w:rPr>
          <w:rFonts w:ascii="Times New Roman" w:hAnsi="Times New Roman" w:cs="Times New Roman"/>
          <w:sz w:val="28"/>
          <w:szCs w:val="28"/>
        </w:rPr>
      </w:pPr>
    </w:p>
    <w:p w14:paraId="5C817A02" w14:textId="13D6B5BA" w:rsidR="004B7649" w:rsidRPr="00014629" w:rsidRDefault="008E3167" w:rsidP="002B087C">
      <w:pPr>
        <w:pStyle w:val="ListParagraph"/>
        <w:numPr>
          <w:ilvl w:val="0"/>
          <w:numId w:val="6"/>
        </w:numPr>
        <w:tabs>
          <w:tab w:val="right" w:leader="dot" w:pos="9360"/>
        </w:tabs>
        <w:spacing w:after="0" w:line="240" w:lineRule="auto"/>
        <w:ind w:left="900" w:right="720"/>
        <w:jc w:val="both"/>
        <w:rPr>
          <w:rFonts w:ascii="Times New Roman" w:hAnsi="Times New Roman" w:cs="Times New Roman"/>
          <w:sz w:val="28"/>
          <w:szCs w:val="28"/>
        </w:rPr>
      </w:pPr>
      <w:r w:rsidRPr="00014629">
        <w:rPr>
          <w:rFonts w:ascii="Times New Roman" w:hAnsi="Times New Roman" w:cs="Times New Roman"/>
          <w:sz w:val="28"/>
          <w:szCs w:val="28"/>
        </w:rPr>
        <w:t>Since Defendant was unlawfully carrying a concealed firearm without a license, he had a duty to retreat before resorting to deadly force</w:t>
      </w:r>
      <w:r w:rsidR="004B7649" w:rsidRPr="00014629">
        <w:rPr>
          <w:rFonts w:ascii="Times New Roman" w:hAnsi="Times New Roman" w:cs="Times New Roman"/>
          <w:sz w:val="28"/>
          <w:szCs w:val="28"/>
        </w:rPr>
        <w:tab/>
      </w:r>
      <w:r w:rsidR="00375318" w:rsidRPr="00014629">
        <w:rPr>
          <w:rFonts w:ascii="Times New Roman" w:hAnsi="Times New Roman" w:cs="Times New Roman"/>
          <w:sz w:val="28"/>
          <w:szCs w:val="28"/>
        </w:rPr>
        <w:t>5</w:t>
      </w:r>
    </w:p>
    <w:p w14:paraId="6E327C32" w14:textId="77777777" w:rsidR="004B7649" w:rsidRPr="00014629" w:rsidRDefault="004B7649" w:rsidP="002B087C">
      <w:pPr>
        <w:pStyle w:val="ListParagraph"/>
        <w:tabs>
          <w:tab w:val="right" w:leader="dot" w:pos="9360"/>
        </w:tabs>
        <w:ind w:left="900" w:right="720"/>
        <w:rPr>
          <w:rFonts w:ascii="Times New Roman" w:hAnsi="Times New Roman" w:cs="Times New Roman"/>
          <w:sz w:val="28"/>
          <w:szCs w:val="28"/>
        </w:rPr>
      </w:pPr>
    </w:p>
    <w:p w14:paraId="48A680DE" w14:textId="5DE62CFD" w:rsidR="004B7649" w:rsidRPr="00014629" w:rsidRDefault="008E3167" w:rsidP="002B087C">
      <w:pPr>
        <w:pStyle w:val="ListParagraph"/>
        <w:numPr>
          <w:ilvl w:val="0"/>
          <w:numId w:val="10"/>
        </w:numPr>
        <w:tabs>
          <w:tab w:val="right" w:leader="dot" w:pos="9360"/>
        </w:tabs>
        <w:spacing w:after="0" w:line="240" w:lineRule="auto"/>
        <w:ind w:right="720"/>
        <w:jc w:val="both"/>
        <w:rPr>
          <w:rFonts w:ascii="Times New Roman" w:hAnsi="Times New Roman" w:cs="Times New Roman"/>
          <w:sz w:val="28"/>
          <w:szCs w:val="28"/>
        </w:rPr>
      </w:pPr>
      <w:r w:rsidRPr="00014629">
        <w:rPr>
          <w:rFonts w:ascii="Times New Roman" w:hAnsi="Times New Roman" w:cs="Times New Roman"/>
          <w:sz w:val="28"/>
          <w:szCs w:val="28"/>
        </w:rPr>
        <w:t>By holding his handgun within the front pocket of his sweatshirt, Defendant carried the firearm in a manner so as to conceal its presence from casual and ordinary observation</w:t>
      </w:r>
      <w:r w:rsidR="004B7649" w:rsidRPr="00014629">
        <w:rPr>
          <w:rFonts w:ascii="Times New Roman" w:hAnsi="Times New Roman" w:cs="Times New Roman"/>
          <w:sz w:val="28"/>
          <w:szCs w:val="28"/>
        </w:rPr>
        <w:tab/>
      </w:r>
      <w:r w:rsidR="00604DA9" w:rsidRPr="00014629">
        <w:rPr>
          <w:rFonts w:ascii="Times New Roman" w:hAnsi="Times New Roman" w:cs="Times New Roman"/>
          <w:sz w:val="28"/>
          <w:szCs w:val="28"/>
        </w:rPr>
        <w:t>6</w:t>
      </w:r>
    </w:p>
    <w:p w14:paraId="149458F5" w14:textId="77777777" w:rsidR="00A66C6A" w:rsidRPr="00014629" w:rsidRDefault="00A66C6A" w:rsidP="002B087C">
      <w:pPr>
        <w:pStyle w:val="ListParagraph"/>
        <w:tabs>
          <w:tab w:val="right" w:leader="dot" w:pos="9360"/>
        </w:tabs>
        <w:spacing w:after="0" w:line="240" w:lineRule="auto"/>
        <w:ind w:left="1260" w:right="720"/>
        <w:rPr>
          <w:rFonts w:ascii="Times New Roman" w:hAnsi="Times New Roman" w:cs="Times New Roman"/>
          <w:sz w:val="28"/>
          <w:szCs w:val="28"/>
        </w:rPr>
      </w:pPr>
    </w:p>
    <w:p w14:paraId="2E599CA7" w14:textId="4920A550" w:rsidR="00A66C6A" w:rsidRPr="00014629" w:rsidRDefault="008E3167" w:rsidP="002B087C">
      <w:pPr>
        <w:pStyle w:val="ListParagraph"/>
        <w:numPr>
          <w:ilvl w:val="0"/>
          <w:numId w:val="10"/>
        </w:numPr>
        <w:tabs>
          <w:tab w:val="right" w:leader="dot" w:pos="9360"/>
        </w:tabs>
        <w:spacing w:after="0" w:line="240" w:lineRule="auto"/>
        <w:ind w:right="720"/>
        <w:jc w:val="both"/>
        <w:rPr>
          <w:rFonts w:ascii="Times New Roman" w:hAnsi="Times New Roman" w:cs="Times New Roman"/>
          <w:sz w:val="28"/>
          <w:szCs w:val="28"/>
        </w:rPr>
      </w:pPr>
      <w:r w:rsidRPr="00014629">
        <w:rPr>
          <w:rFonts w:ascii="Times New Roman" w:hAnsi="Times New Roman" w:cs="Times New Roman"/>
          <w:sz w:val="28"/>
          <w:szCs w:val="28"/>
        </w:rPr>
        <w:t>Defendant’s intent while carrying his handgun is of no consequence to this Court’s determination of whether it was concealed</w:t>
      </w:r>
      <w:r w:rsidR="00034431" w:rsidRPr="00014629">
        <w:rPr>
          <w:rFonts w:ascii="Times New Roman" w:hAnsi="Times New Roman" w:cs="Times New Roman"/>
          <w:sz w:val="28"/>
          <w:szCs w:val="28"/>
        </w:rPr>
        <w:tab/>
      </w:r>
      <w:r w:rsidR="007A72FE">
        <w:rPr>
          <w:rFonts w:ascii="Times New Roman" w:hAnsi="Times New Roman" w:cs="Times New Roman"/>
          <w:sz w:val="28"/>
          <w:szCs w:val="28"/>
        </w:rPr>
        <w:t>9</w:t>
      </w:r>
    </w:p>
    <w:p w14:paraId="64F0A9CF" w14:textId="77777777" w:rsidR="00A523D8" w:rsidRPr="00014629" w:rsidRDefault="00A523D8" w:rsidP="002B087C">
      <w:pPr>
        <w:tabs>
          <w:tab w:val="right" w:leader="dot" w:pos="9360"/>
        </w:tabs>
        <w:spacing w:after="0" w:line="240" w:lineRule="auto"/>
        <w:ind w:right="720"/>
        <w:rPr>
          <w:rFonts w:ascii="Times New Roman" w:hAnsi="Times New Roman" w:cs="Times New Roman"/>
          <w:sz w:val="28"/>
          <w:szCs w:val="28"/>
        </w:rPr>
      </w:pPr>
    </w:p>
    <w:p w14:paraId="2DF92515" w14:textId="4DC58BA7" w:rsidR="004B7649" w:rsidRPr="00014629" w:rsidRDefault="008E3167" w:rsidP="002B087C">
      <w:pPr>
        <w:pStyle w:val="ListParagraph"/>
        <w:numPr>
          <w:ilvl w:val="0"/>
          <w:numId w:val="8"/>
        </w:numPr>
        <w:tabs>
          <w:tab w:val="right" w:leader="dot" w:pos="9360"/>
        </w:tabs>
        <w:spacing w:after="0" w:line="240" w:lineRule="auto"/>
        <w:ind w:right="720"/>
        <w:jc w:val="both"/>
        <w:rPr>
          <w:rFonts w:ascii="Times New Roman" w:hAnsi="Times New Roman" w:cs="Times New Roman"/>
          <w:sz w:val="28"/>
          <w:szCs w:val="28"/>
        </w:rPr>
      </w:pPr>
      <w:r w:rsidRPr="00014629">
        <w:rPr>
          <w:rFonts w:ascii="Times New Roman" w:hAnsi="Times New Roman" w:cs="Times New Roman"/>
          <w:sz w:val="28"/>
          <w:szCs w:val="28"/>
        </w:rPr>
        <w:t>This Court should deny Defendant’s Motion to Dismiss because he, as the aggressor, forfeited his right to stand his ground</w:t>
      </w:r>
      <w:r w:rsidR="004B7649" w:rsidRPr="00014629">
        <w:rPr>
          <w:rFonts w:ascii="Times New Roman" w:hAnsi="Times New Roman" w:cs="Times New Roman"/>
          <w:sz w:val="28"/>
          <w:szCs w:val="28"/>
        </w:rPr>
        <w:tab/>
        <w:t>1</w:t>
      </w:r>
      <w:r w:rsidR="008562A9" w:rsidRPr="00014629">
        <w:rPr>
          <w:rFonts w:ascii="Times New Roman" w:hAnsi="Times New Roman" w:cs="Times New Roman"/>
          <w:sz w:val="28"/>
          <w:szCs w:val="28"/>
        </w:rPr>
        <w:t>1</w:t>
      </w:r>
    </w:p>
    <w:p w14:paraId="4A107377" w14:textId="77777777" w:rsidR="004B7649" w:rsidRPr="00014629" w:rsidRDefault="004B7649" w:rsidP="002B087C">
      <w:pPr>
        <w:pStyle w:val="ListParagraph"/>
        <w:tabs>
          <w:tab w:val="right" w:leader="dot" w:pos="9360"/>
        </w:tabs>
        <w:ind w:right="720"/>
        <w:rPr>
          <w:rFonts w:ascii="Times New Roman" w:hAnsi="Times New Roman" w:cs="Times New Roman"/>
          <w:sz w:val="28"/>
          <w:szCs w:val="28"/>
        </w:rPr>
      </w:pPr>
    </w:p>
    <w:p w14:paraId="742A7817" w14:textId="669D7D9B" w:rsidR="004B7649" w:rsidRPr="00014629" w:rsidRDefault="008E3167" w:rsidP="002B087C">
      <w:pPr>
        <w:pStyle w:val="ListParagraph"/>
        <w:numPr>
          <w:ilvl w:val="0"/>
          <w:numId w:val="7"/>
        </w:numPr>
        <w:tabs>
          <w:tab w:val="right" w:leader="dot" w:pos="9360"/>
        </w:tabs>
        <w:spacing w:after="0" w:line="240" w:lineRule="auto"/>
        <w:ind w:left="900" w:right="720"/>
        <w:jc w:val="both"/>
        <w:rPr>
          <w:rFonts w:ascii="Times New Roman" w:hAnsi="Times New Roman" w:cs="Times New Roman"/>
          <w:sz w:val="28"/>
          <w:szCs w:val="28"/>
        </w:rPr>
      </w:pPr>
      <w:r w:rsidRPr="00014629">
        <w:rPr>
          <w:rFonts w:asciiTheme="majorBidi" w:hAnsiTheme="majorBidi" w:cstheme="majorBidi"/>
          <w:sz w:val="28"/>
          <w:szCs w:val="28"/>
        </w:rPr>
        <w:t>Defendant was the aggressor because he initially provoked the use of deadly force by threatening Ryan Wilson and indicating that he was armed</w:t>
      </w:r>
      <w:r w:rsidR="004B7649" w:rsidRPr="00014629">
        <w:rPr>
          <w:rFonts w:ascii="Times New Roman" w:hAnsi="Times New Roman" w:cs="Times New Roman"/>
          <w:sz w:val="28"/>
          <w:szCs w:val="28"/>
        </w:rPr>
        <w:tab/>
        <w:t>1</w:t>
      </w:r>
      <w:r w:rsidR="00C40F03" w:rsidRPr="00014629">
        <w:rPr>
          <w:rFonts w:ascii="Times New Roman" w:hAnsi="Times New Roman" w:cs="Times New Roman"/>
          <w:sz w:val="28"/>
          <w:szCs w:val="28"/>
        </w:rPr>
        <w:t>2</w:t>
      </w:r>
    </w:p>
    <w:p w14:paraId="1C4DFEB9" w14:textId="77777777" w:rsidR="004B7649" w:rsidRPr="00014629" w:rsidRDefault="004B7649" w:rsidP="002B087C">
      <w:pPr>
        <w:pStyle w:val="ListParagraph"/>
        <w:tabs>
          <w:tab w:val="right" w:leader="dot" w:pos="9360"/>
        </w:tabs>
        <w:ind w:left="900" w:right="720"/>
        <w:rPr>
          <w:rFonts w:ascii="Times New Roman" w:hAnsi="Times New Roman" w:cs="Times New Roman"/>
          <w:sz w:val="28"/>
          <w:szCs w:val="28"/>
        </w:rPr>
      </w:pPr>
    </w:p>
    <w:p w14:paraId="7731B620" w14:textId="6104B83A" w:rsidR="004B7649" w:rsidRPr="00014629" w:rsidRDefault="008E3167" w:rsidP="002B087C">
      <w:pPr>
        <w:pStyle w:val="ListParagraph"/>
        <w:numPr>
          <w:ilvl w:val="0"/>
          <w:numId w:val="7"/>
        </w:numPr>
        <w:tabs>
          <w:tab w:val="right" w:leader="dot" w:pos="9360"/>
        </w:tabs>
        <w:spacing w:after="0" w:line="240" w:lineRule="auto"/>
        <w:ind w:left="900" w:right="720"/>
        <w:jc w:val="both"/>
        <w:rPr>
          <w:rFonts w:ascii="Times New Roman" w:hAnsi="Times New Roman" w:cs="Times New Roman"/>
          <w:sz w:val="28"/>
          <w:szCs w:val="28"/>
        </w:rPr>
      </w:pPr>
      <w:r w:rsidRPr="00014629">
        <w:rPr>
          <w:rFonts w:asciiTheme="majorBidi" w:hAnsiTheme="majorBidi" w:cstheme="majorBidi"/>
          <w:sz w:val="28"/>
          <w:szCs w:val="28"/>
        </w:rPr>
        <w:t>Defendant cannot justify his aggressor status because he could not have reasonably believed he was in imminent danger of great bodily harm and failed to exhaust every reasonable means of escape</w:t>
      </w:r>
      <w:r w:rsidR="004B7649" w:rsidRPr="00014629">
        <w:rPr>
          <w:rFonts w:ascii="Times New Roman" w:hAnsi="Times New Roman" w:cs="Times New Roman"/>
          <w:sz w:val="28"/>
          <w:szCs w:val="28"/>
        </w:rPr>
        <w:tab/>
        <w:t>1</w:t>
      </w:r>
      <w:r w:rsidR="00B57746" w:rsidRPr="00014629">
        <w:rPr>
          <w:rFonts w:ascii="Times New Roman" w:hAnsi="Times New Roman" w:cs="Times New Roman"/>
          <w:sz w:val="28"/>
          <w:szCs w:val="28"/>
        </w:rPr>
        <w:t>4</w:t>
      </w:r>
    </w:p>
    <w:p w14:paraId="7C7E0902" w14:textId="77777777" w:rsidR="00821CE5" w:rsidRPr="00014629" w:rsidRDefault="00821CE5" w:rsidP="002B087C">
      <w:pPr>
        <w:pStyle w:val="ListParagraph"/>
        <w:tabs>
          <w:tab w:val="right" w:leader="dot" w:pos="9360"/>
        </w:tabs>
        <w:spacing w:after="0" w:line="240" w:lineRule="auto"/>
        <w:ind w:left="900" w:right="720"/>
        <w:rPr>
          <w:rFonts w:ascii="Times New Roman" w:hAnsi="Times New Roman" w:cs="Times New Roman"/>
          <w:sz w:val="28"/>
          <w:szCs w:val="28"/>
        </w:rPr>
      </w:pPr>
    </w:p>
    <w:p w14:paraId="332CCC3C" w14:textId="3A237A96" w:rsidR="007762C5" w:rsidRPr="00014629" w:rsidRDefault="00B90A3A" w:rsidP="002B087C">
      <w:pPr>
        <w:pStyle w:val="ListParagraph"/>
        <w:numPr>
          <w:ilvl w:val="0"/>
          <w:numId w:val="7"/>
        </w:numPr>
        <w:tabs>
          <w:tab w:val="right" w:leader="dot" w:pos="9360"/>
        </w:tabs>
        <w:spacing w:line="240" w:lineRule="auto"/>
        <w:ind w:left="900" w:right="720"/>
        <w:jc w:val="both"/>
        <w:rPr>
          <w:rFonts w:ascii="Times New Roman" w:hAnsi="Times New Roman" w:cs="Times New Roman"/>
          <w:sz w:val="28"/>
          <w:szCs w:val="28"/>
        </w:rPr>
      </w:pPr>
      <w:r w:rsidRPr="00014629">
        <w:rPr>
          <w:rFonts w:asciiTheme="majorBidi" w:hAnsiTheme="majorBidi" w:cstheme="majorBidi"/>
          <w:sz w:val="28"/>
          <w:szCs w:val="28"/>
        </w:rPr>
        <w:t>Defendant made no attempt to clearly indicate his desire to withdraw from the altercation nor terminate the use of force</w:t>
      </w:r>
      <w:r w:rsidR="00821CE5" w:rsidRPr="00014629">
        <w:rPr>
          <w:rFonts w:ascii="Times New Roman" w:hAnsi="Times New Roman" w:cs="Times New Roman"/>
          <w:sz w:val="28"/>
          <w:szCs w:val="28"/>
        </w:rPr>
        <w:tab/>
        <w:t>1</w:t>
      </w:r>
      <w:r w:rsidR="002A57F5" w:rsidRPr="00014629">
        <w:rPr>
          <w:rFonts w:ascii="Times New Roman" w:hAnsi="Times New Roman" w:cs="Times New Roman"/>
          <w:sz w:val="28"/>
          <w:szCs w:val="28"/>
        </w:rPr>
        <w:t>7</w:t>
      </w:r>
    </w:p>
    <w:p w14:paraId="6B098F0A" w14:textId="77777777" w:rsidR="0002406A" w:rsidRPr="00014629" w:rsidRDefault="0002406A" w:rsidP="002B087C">
      <w:pPr>
        <w:tabs>
          <w:tab w:val="right" w:leader="dot" w:pos="9360"/>
        </w:tabs>
        <w:spacing w:line="240" w:lineRule="auto"/>
        <w:ind w:right="720"/>
        <w:jc w:val="both"/>
        <w:rPr>
          <w:rFonts w:ascii="Times New Roman" w:hAnsi="Times New Roman" w:cs="Times New Roman"/>
          <w:sz w:val="28"/>
          <w:szCs w:val="28"/>
        </w:rPr>
      </w:pPr>
    </w:p>
    <w:p w14:paraId="6B29F4B5" w14:textId="18704599" w:rsidR="00D77DAB" w:rsidRPr="00014629" w:rsidRDefault="004B7649" w:rsidP="002B087C">
      <w:pPr>
        <w:tabs>
          <w:tab w:val="right" w:leader="dot" w:pos="9360"/>
        </w:tabs>
        <w:spacing w:line="480" w:lineRule="auto"/>
        <w:ind w:right="720"/>
        <w:jc w:val="both"/>
        <w:rPr>
          <w:rFonts w:ascii="Times New Roman" w:hAnsi="Times New Roman" w:cs="Times New Roman"/>
          <w:sz w:val="28"/>
          <w:szCs w:val="28"/>
        </w:rPr>
      </w:pPr>
      <w:r w:rsidRPr="00014629">
        <w:rPr>
          <w:rFonts w:ascii="Times New Roman" w:hAnsi="Times New Roman" w:cs="Times New Roman"/>
          <w:sz w:val="28"/>
          <w:szCs w:val="28"/>
        </w:rPr>
        <w:t>CONCLUSION</w:t>
      </w:r>
      <w:r w:rsidRPr="00014629">
        <w:rPr>
          <w:rFonts w:ascii="Times New Roman" w:hAnsi="Times New Roman" w:cs="Times New Roman"/>
          <w:sz w:val="28"/>
          <w:szCs w:val="28"/>
        </w:rPr>
        <w:tab/>
        <w:t>1</w:t>
      </w:r>
      <w:r w:rsidR="008562A9" w:rsidRPr="00014629">
        <w:rPr>
          <w:rFonts w:ascii="Times New Roman" w:hAnsi="Times New Roman" w:cs="Times New Roman"/>
          <w:sz w:val="28"/>
          <w:szCs w:val="28"/>
        </w:rPr>
        <w:t>8</w:t>
      </w:r>
    </w:p>
    <w:p w14:paraId="3C80ABCE" w14:textId="77777777" w:rsidR="002024A5" w:rsidRPr="00014629" w:rsidRDefault="002024A5">
      <w:pPr>
        <w:rPr>
          <w:rFonts w:asciiTheme="majorBidi" w:hAnsiTheme="majorBidi" w:cstheme="majorBidi"/>
          <w:b/>
          <w:bCs/>
          <w:sz w:val="28"/>
          <w:szCs w:val="28"/>
        </w:rPr>
      </w:pPr>
      <w:r w:rsidRPr="00014629">
        <w:rPr>
          <w:rFonts w:asciiTheme="majorBidi" w:hAnsiTheme="majorBidi" w:cstheme="majorBidi"/>
          <w:b/>
          <w:bCs/>
          <w:sz w:val="28"/>
          <w:szCs w:val="28"/>
        </w:rPr>
        <w:br w:type="page"/>
      </w:r>
    </w:p>
    <w:p w14:paraId="676A8FE4" w14:textId="02FB2F95" w:rsidR="00D77DAB" w:rsidRPr="00014629" w:rsidRDefault="49F120B7" w:rsidP="00A05646">
      <w:pPr>
        <w:tabs>
          <w:tab w:val="right" w:leader="dot" w:pos="9000"/>
        </w:tabs>
        <w:jc w:val="center"/>
        <w:rPr>
          <w:rFonts w:ascii="Times New Roman" w:hAnsi="Times New Roman" w:cs="Times New Roman"/>
          <w:sz w:val="28"/>
          <w:szCs w:val="28"/>
        </w:rPr>
      </w:pPr>
      <w:r w:rsidRPr="00014629">
        <w:rPr>
          <w:rFonts w:asciiTheme="majorBidi" w:hAnsiTheme="majorBidi" w:cstheme="majorBidi"/>
          <w:b/>
          <w:bCs/>
          <w:sz w:val="28"/>
          <w:szCs w:val="28"/>
        </w:rPr>
        <w:t>TABLE OF AUTHORITIES</w:t>
      </w:r>
    </w:p>
    <w:p w14:paraId="0C77E5D8" w14:textId="65B56315" w:rsidR="00032D79" w:rsidRPr="00014629" w:rsidRDefault="007B019A" w:rsidP="00032D79">
      <w:pPr>
        <w:spacing w:after="0" w:line="240" w:lineRule="auto"/>
        <w:rPr>
          <w:rFonts w:ascii="Times New Roman" w:eastAsia="Times New Roman" w:hAnsi="Times New Roman" w:cs="Times New Roman"/>
          <w:i/>
          <w:kern w:val="0"/>
          <w:sz w:val="28"/>
          <w:szCs w:val="28"/>
          <w:lang w:eastAsia="en-US"/>
          <w14:ligatures w14:val="none"/>
        </w:rPr>
      </w:pPr>
      <w:r w:rsidRPr="00014629">
        <w:rPr>
          <w:rFonts w:ascii="Times New Roman" w:eastAsia="Times New Roman" w:hAnsi="Times New Roman" w:cs="Times New Roman"/>
          <w:b/>
          <w:kern w:val="0"/>
          <w:sz w:val="28"/>
          <w:szCs w:val="28"/>
          <w:lang w:eastAsia="en-US"/>
          <w14:ligatures w14:val="none"/>
        </w:rPr>
        <w:t>C</w:t>
      </w:r>
      <w:r w:rsidR="00683AAC" w:rsidRPr="00014629">
        <w:rPr>
          <w:rFonts w:ascii="Times New Roman" w:eastAsia="Times New Roman" w:hAnsi="Times New Roman" w:cs="Times New Roman"/>
          <w:b/>
          <w:kern w:val="0"/>
          <w:sz w:val="28"/>
          <w:szCs w:val="28"/>
          <w:lang w:eastAsia="en-US"/>
          <w14:ligatures w14:val="none"/>
        </w:rPr>
        <w:t>ases</w:t>
      </w:r>
      <w:r w:rsidR="00032D79" w:rsidRPr="00014629">
        <w:rPr>
          <w:rFonts w:ascii="Times New Roman" w:eastAsia="Times New Roman" w:hAnsi="Times New Roman" w:cs="Times New Roman"/>
          <w:b/>
          <w:kern w:val="0"/>
          <w:sz w:val="28"/>
          <w:szCs w:val="28"/>
          <w:lang w:eastAsia="en-US"/>
          <w14:ligatures w14:val="none"/>
        </w:rPr>
        <w:tab/>
      </w:r>
      <w:r w:rsidR="00032D79" w:rsidRPr="00014629">
        <w:rPr>
          <w:rFonts w:ascii="Times New Roman" w:eastAsia="Times New Roman" w:hAnsi="Times New Roman" w:cs="Times New Roman"/>
          <w:b/>
          <w:kern w:val="0"/>
          <w:sz w:val="28"/>
          <w:szCs w:val="28"/>
          <w:lang w:eastAsia="en-US"/>
          <w14:ligatures w14:val="none"/>
        </w:rPr>
        <w:tab/>
      </w:r>
      <w:r w:rsidR="00032D79" w:rsidRPr="00014629">
        <w:rPr>
          <w:rFonts w:ascii="Times New Roman" w:eastAsia="Times New Roman" w:hAnsi="Times New Roman" w:cs="Times New Roman"/>
          <w:b/>
          <w:kern w:val="0"/>
          <w:sz w:val="28"/>
          <w:szCs w:val="28"/>
          <w:lang w:eastAsia="en-US"/>
          <w14:ligatures w14:val="none"/>
        </w:rPr>
        <w:tab/>
      </w:r>
      <w:r w:rsidR="00032D79" w:rsidRPr="00014629">
        <w:rPr>
          <w:rFonts w:ascii="Times New Roman" w:eastAsia="Times New Roman" w:hAnsi="Times New Roman" w:cs="Times New Roman"/>
          <w:b/>
          <w:kern w:val="0"/>
          <w:sz w:val="28"/>
          <w:szCs w:val="28"/>
          <w:lang w:eastAsia="en-US"/>
          <w14:ligatures w14:val="none"/>
        </w:rPr>
        <w:tab/>
      </w:r>
      <w:r w:rsidR="00032D79" w:rsidRPr="00014629">
        <w:rPr>
          <w:rFonts w:ascii="Times New Roman" w:eastAsia="Times New Roman" w:hAnsi="Times New Roman" w:cs="Times New Roman"/>
          <w:b/>
          <w:kern w:val="0"/>
          <w:sz w:val="28"/>
          <w:szCs w:val="28"/>
          <w:lang w:eastAsia="en-US"/>
          <w14:ligatures w14:val="none"/>
        </w:rPr>
        <w:tab/>
      </w:r>
      <w:r w:rsidR="00032D79" w:rsidRPr="00014629">
        <w:rPr>
          <w:rFonts w:ascii="Times New Roman" w:eastAsia="Times New Roman" w:hAnsi="Times New Roman" w:cs="Times New Roman"/>
          <w:b/>
          <w:kern w:val="0"/>
          <w:sz w:val="28"/>
          <w:szCs w:val="28"/>
          <w:lang w:eastAsia="en-US"/>
          <w14:ligatures w14:val="none"/>
        </w:rPr>
        <w:tab/>
      </w:r>
      <w:r w:rsidR="00032D79" w:rsidRPr="00014629">
        <w:rPr>
          <w:rFonts w:ascii="Times New Roman" w:eastAsia="Times New Roman" w:hAnsi="Times New Roman" w:cs="Times New Roman"/>
          <w:b/>
          <w:kern w:val="0"/>
          <w:sz w:val="28"/>
          <w:szCs w:val="28"/>
          <w:lang w:eastAsia="en-US"/>
          <w14:ligatures w14:val="none"/>
        </w:rPr>
        <w:tab/>
      </w:r>
      <w:r w:rsidR="00032D79" w:rsidRPr="00014629">
        <w:rPr>
          <w:rFonts w:ascii="Times New Roman" w:eastAsia="Times New Roman" w:hAnsi="Times New Roman" w:cs="Times New Roman"/>
          <w:b/>
          <w:kern w:val="0"/>
          <w:sz w:val="28"/>
          <w:szCs w:val="28"/>
          <w:lang w:eastAsia="en-US"/>
          <w14:ligatures w14:val="none"/>
        </w:rPr>
        <w:tab/>
      </w:r>
      <w:r w:rsidR="00032D79" w:rsidRPr="00014629">
        <w:rPr>
          <w:rFonts w:ascii="Times New Roman" w:eastAsia="Times New Roman" w:hAnsi="Times New Roman" w:cs="Times New Roman"/>
          <w:b/>
          <w:kern w:val="0"/>
          <w:sz w:val="28"/>
          <w:szCs w:val="28"/>
          <w:lang w:eastAsia="en-US"/>
          <w14:ligatures w14:val="none"/>
        </w:rPr>
        <w:tab/>
      </w:r>
      <w:r w:rsidR="00032D79" w:rsidRPr="00014629">
        <w:rPr>
          <w:rFonts w:ascii="Times New Roman" w:eastAsia="Times New Roman" w:hAnsi="Times New Roman" w:cs="Times New Roman"/>
          <w:b/>
          <w:kern w:val="0"/>
          <w:sz w:val="28"/>
          <w:szCs w:val="28"/>
          <w:lang w:eastAsia="en-US"/>
          <w14:ligatures w14:val="none"/>
        </w:rPr>
        <w:tab/>
      </w:r>
      <w:r w:rsidR="00032D79" w:rsidRPr="00014629">
        <w:rPr>
          <w:rFonts w:ascii="Times New Roman" w:eastAsia="Times New Roman" w:hAnsi="Times New Roman" w:cs="Times New Roman"/>
          <w:b/>
          <w:kern w:val="0"/>
          <w:sz w:val="28"/>
          <w:szCs w:val="28"/>
          <w:lang w:eastAsia="en-US"/>
          <w14:ligatures w14:val="none"/>
        </w:rPr>
        <w:tab/>
        <w:t xml:space="preserve">        </w:t>
      </w:r>
      <w:r w:rsidR="0025568A" w:rsidRPr="00014629">
        <w:rPr>
          <w:rFonts w:ascii="Times New Roman" w:eastAsia="Times New Roman" w:hAnsi="Times New Roman" w:cs="Times New Roman"/>
          <w:i/>
          <w:kern w:val="0"/>
          <w:sz w:val="28"/>
          <w:szCs w:val="28"/>
          <w:lang w:eastAsia="en-US"/>
          <w14:ligatures w14:val="none"/>
        </w:rPr>
        <w:t>Page(s)</w:t>
      </w:r>
    </w:p>
    <w:p w14:paraId="77912E7B" w14:textId="77777777" w:rsidR="006B7362" w:rsidRPr="00014629" w:rsidRDefault="006B7362" w:rsidP="00032D79">
      <w:pPr>
        <w:spacing w:after="0" w:line="240" w:lineRule="auto"/>
        <w:rPr>
          <w:rFonts w:ascii="Times New Roman" w:eastAsia="Times New Roman" w:hAnsi="Times New Roman" w:cs="Times New Roman"/>
          <w:i/>
          <w:kern w:val="0"/>
          <w:sz w:val="28"/>
          <w:szCs w:val="28"/>
          <w:lang w:eastAsia="en-US"/>
          <w14:ligatures w14:val="none"/>
        </w:rPr>
      </w:pPr>
    </w:p>
    <w:p w14:paraId="074DAC6C" w14:textId="06BA88BF" w:rsidR="007B019A" w:rsidRPr="00014629" w:rsidRDefault="007B019A"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A</w:t>
      </w:r>
      <w:r w:rsidR="00E65942" w:rsidRPr="00014629">
        <w:rPr>
          <w:rFonts w:ascii="Times New Roman" w:eastAsia="Times New Roman" w:hAnsi="Times New Roman" w:cs="Times New Roman"/>
          <w:i/>
          <w:iCs/>
          <w:kern w:val="0"/>
          <w:sz w:val="28"/>
          <w:szCs w:val="28"/>
          <w:lang w:eastAsia="en-US"/>
          <w14:ligatures w14:val="none"/>
        </w:rPr>
        <w:t>very v. Commonwealth</w:t>
      </w:r>
      <w:r w:rsidRPr="00014629">
        <w:rPr>
          <w:rFonts w:ascii="Times New Roman" w:eastAsia="Times New Roman" w:hAnsi="Times New Roman" w:cs="Times New Roman"/>
          <w:kern w:val="0"/>
          <w:sz w:val="28"/>
          <w:szCs w:val="28"/>
          <w:lang w:eastAsia="en-US"/>
          <w14:ligatures w14:val="none"/>
        </w:rPr>
        <w:t xml:space="preserve">, </w:t>
      </w:r>
    </w:p>
    <w:p w14:paraId="49DC575E" w14:textId="5BEC133B" w:rsidR="007B019A" w:rsidRPr="00014629" w:rsidRDefault="00AE11FB"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3 S.W.2d 624 (Ky. 1928)</w:t>
      </w:r>
      <w:r w:rsidR="007B019A" w:rsidRPr="00014629">
        <w:rPr>
          <w:rFonts w:ascii="Times New Roman" w:eastAsia="Times New Roman" w:hAnsi="Times New Roman" w:cs="Times New Roman"/>
          <w:kern w:val="0"/>
          <w:sz w:val="28"/>
          <w:szCs w:val="28"/>
          <w:lang w:eastAsia="en-US"/>
          <w14:ligatures w14:val="none"/>
        </w:rPr>
        <w:tab/>
      </w:r>
      <w:r w:rsidR="006A0D64" w:rsidRPr="00014629">
        <w:rPr>
          <w:rFonts w:ascii="Times New Roman" w:eastAsia="Times New Roman" w:hAnsi="Times New Roman" w:cs="Times New Roman"/>
          <w:kern w:val="0"/>
          <w:sz w:val="28"/>
          <w:szCs w:val="28"/>
          <w:lang w:eastAsia="en-US"/>
          <w14:ligatures w14:val="none"/>
        </w:rPr>
        <w:t>9</w:t>
      </w:r>
    </w:p>
    <w:p w14:paraId="25108A77" w14:textId="77777777" w:rsidR="007B019A" w:rsidRPr="00014629" w:rsidRDefault="007B019A" w:rsidP="00073924">
      <w:pPr>
        <w:tabs>
          <w:tab w:val="right" w:leader="dot" w:pos="9360"/>
        </w:tabs>
        <w:spacing w:after="0" w:line="240" w:lineRule="auto"/>
        <w:rPr>
          <w:rFonts w:ascii="Times New Roman" w:eastAsia="Times New Roman" w:hAnsi="Times New Roman" w:cs="Times New Roman"/>
          <w:i/>
          <w:kern w:val="0"/>
          <w:sz w:val="28"/>
          <w:szCs w:val="28"/>
          <w:bdr w:val="none" w:sz="0" w:space="0" w:color="auto" w:frame="1"/>
          <w:lang w:eastAsia="en-US"/>
          <w14:ligatures w14:val="none"/>
        </w:rPr>
      </w:pPr>
    </w:p>
    <w:p w14:paraId="069CBE7E" w14:textId="0A726A0D" w:rsidR="007B019A" w:rsidRPr="00014629" w:rsidRDefault="00AD3FBD"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roofErr w:type="spellStart"/>
      <w:r w:rsidRPr="00014629">
        <w:rPr>
          <w:rFonts w:ascii="Times New Roman" w:eastAsia="Times New Roman" w:hAnsi="Times New Roman" w:cs="Times New Roman"/>
          <w:i/>
          <w:iCs/>
          <w:kern w:val="0"/>
          <w:sz w:val="28"/>
          <w:szCs w:val="28"/>
          <w:bdr w:val="none" w:sz="0" w:space="0" w:color="auto" w:frame="1"/>
          <w:lang w:eastAsia="en-US"/>
          <w14:ligatures w14:val="none"/>
        </w:rPr>
        <w:t>Bellcourt</w:t>
      </w:r>
      <w:proofErr w:type="spellEnd"/>
      <w:r w:rsidRPr="00014629">
        <w:rPr>
          <w:rFonts w:ascii="Times New Roman" w:eastAsia="Times New Roman" w:hAnsi="Times New Roman" w:cs="Times New Roman"/>
          <w:i/>
          <w:iCs/>
          <w:kern w:val="0"/>
          <w:sz w:val="28"/>
          <w:szCs w:val="28"/>
          <w:bdr w:val="none" w:sz="0" w:space="0" w:color="auto" w:frame="1"/>
          <w:lang w:eastAsia="en-US"/>
          <w14:ligatures w14:val="none"/>
        </w:rPr>
        <w:t xml:space="preserve"> v. State</w:t>
      </w:r>
      <w:r w:rsidR="007B019A" w:rsidRPr="00014629">
        <w:rPr>
          <w:rFonts w:ascii="Times New Roman" w:eastAsia="Times New Roman" w:hAnsi="Times New Roman" w:cs="Times New Roman"/>
          <w:kern w:val="0"/>
          <w:sz w:val="28"/>
          <w:szCs w:val="28"/>
          <w:lang w:eastAsia="en-US"/>
          <w14:ligatures w14:val="none"/>
        </w:rPr>
        <w:t xml:space="preserve">, </w:t>
      </w:r>
    </w:p>
    <w:p w14:paraId="46449149" w14:textId="422A629C" w:rsidR="007B019A" w:rsidRPr="00014629" w:rsidRDefault="00AD3FBD"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390 N.W.2d 269 (Minn. 1986</w:t>
      </w:r>
      <w:r w:rsidR="007B019A" w:rsidRPr="00014629">
        <w:rPr>
          <w:rFonts w:ascii="Times New Roman" w:eastAsia="Times New Roman" w:hAnsi="Times New Roman" w:cs="Times New Roman"/>
          <w:kern w:val="0"/>
          <w:sz w:val="28"/>
          <w:szCs w:val="28"/>
          <w:lang w:eastAsia="en-US"/>
          <w14:ligatures w14:val="none"/>
        </w:rPr>
        <w:t>)</w:t>
      </w:r>
      <w:r w:rsidR="007B019A" w:rsidRPr="00014629">
        <w:rPr>
          <w:rFonts w:ascii="Times New Roman" w:eastAsia="Times New Roman" w:hAnsi="Times New Roman" w:cs="Times New Roman"/>
          <w:kern w:val="0"/>
          <w:sz w:val="28"/>
          <w:szCs w:val="28"/>
          <w:lang w:eastAsia="en-US"/>
          <w14:ligatures w14:val="none"/>
        </w:rPr>
        <w:tab/>
      </w:r>
      <w:r w:rsidR="006A0D64">
        <w:rPr>
          <w:rFonts w:ascii="Times New Roman" w:eastAsia="Times New Roman" w:hAnsi="Times New Roman" w:cs="Times New Roman"/>
          <w:kern w:val="0"/>
          <w:sz w:val="28"/>
          <w:szCs w:val="28"/>
          <w:lang w:eastAsia="en-US"/>
          <w14:ligatures w14:val="none"/>
        </w:rPr>
        <w:t>1</w:t>
      </w:r>
      <w:r w:rsidR="00DA6079">
        <w:rPr>
          <w:rFonts w:ascii="Times New Roman" w:eastAsia="Times New Roman" w:hAnsi="Times New Roman" w:cs="Times New Roman"/>
          <w:kern w:val="0"/>
          <w:sz w:val="28"/>
          <w:szCs w:val="28"/>
          <w:lang w:eastAsia="en-US"/>
          <w14:ligatures w14:val="none"/>
        </w:rPr>
        <w:t>7</w:t>
      </w:r>
    </w:p>
    <w:p w14:paraId="284E54C4" w14:textId="77777777" w:rsidR="00686FD8" w:rsidRPr="00014629" w:rsidRDefault="00686FD8"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
    <w:p w14:paraId="48F82D2C" w14:textId="31947B63" w:rsidR="00A9758B" w:rsidRPr="00014629" w:rsidRDefault="00A9758B"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Dawkins v. State</w:t>
      </w:r>
      <w:r w:rsidRPr="00014629">
        <w:rPr>
          <w:rFonts w:ascii="Times New Roman" w:eastAsia="Times New Roman" w:hAnsi="Times New Roman" w:cs="Times New Roman"/>
          <w:kern w:val="0"/>
          <w:sz w:val="28"/>
          <w:szCs w:val="28"/>
          <w:lang w:eastAsia="en-US"/>
          <w14:ligatures w14:val="none"/>
        </w:rPr>
        <w:t xml:space="preserve">, </w:t>
      </w:r>
    </w:p>
    <w:p w14:paraId="73E9DBC1" w14:textId="34577DA3" w:rsidR="00A9758B" w:rsidRPr="00014629" w:rsidRDefault="00A9758B"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252 P.3d 214 (Okla. Crim. App. 2011)</w:t>
      </w:r>
      <w:r w:rsidRPr="00014629">
        <w:rPr>
          <w:rFonts w:ascii="Times New Roman" w:eastAsia="Times New Roman" w:hAnsi="Times New Roman" w:cs="Times New Roman"/>
          <w:kern w:val="0"/>
          <w:sz w:val="28"/>
          <w:szCs w:val="28"/>
          <w:lang w:eastAsia="en-US"/>
          <w14:ligatures w14:val="none"/>
        </w:rPr>
        <w:tab/>
      </w:r>
      <w:r w:rsidR="00A6759D" w:rsidRPr="00014629">
        <w:rPr>
          <w:rFonts w:ascii="Times New Roman" w:eastAsia="Times New Roman" w:hAnsi="Times New Roman" w:cs="Times New Roman"/>
          <w:kern w:val="0"/>
          <w:sz w:val="28"/>
          <w:szCs w:val="28"/>
          <w:lang w:eastAsia="en-US"/>
          <w14:ligatures w14:val="none"/>
        </w:rPr>
        <w:t>5</w:t>
      </w:r>
    </w:p>
    <w:p w14:paraId="4E27AB83" w14:textId="77777777" w:rsidR="00A9758B" w:rsidRPr="00014629" w:rsidRDefault="00A9758B" w:rsidP="00073924">
      <w:pPr>
        <w:tabs>
          <w:tab w:val="right" w:leader="dot" w:pos="9360"/>
        </w:tabs>
        <w:spacing w:after="0" w:line="240" w:lineRule="auto"/>
        <w:rPr>
          <w:rFonts w:ascii="Times New Roman" w:eastAsia="Times New Roman" w:hAnsi="Times New Roman" w:cs="Times New Roman"/>
          <w:i/>
          <w:iCs/>
          <w:kern w:val="0"/>
          <w:sz w:val="28"/>
          <w:szCs w:val="28"/>
          <w:lang w:eastAsia="en-US"/>
          <w14:ligatures w14:val="none"/>
        </w:rPr>
      </w:pPr>
    </w:p>
    <w:p w14:paraId="06AB716B" w14:textId="77777777" w:rsidR="00F00B25" w:rsidRPr="00014629" w:rsidRDefault="00F00B25"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Dorelus</w:t>
      </w:r>
      <w:r w:rsidRPr="00014629">
        <w:rPr>
          <w:rFonts w:ascii="Times New Roman" w:eastAsia="Times New Roman" w:hAnsi="Times New Roman" w:cs="Times New Roman"/>
          <w:i/>
          <w:kern w:val="0"/>
          <w:sz w:val="28"/>
          <w:szCs w:val="28"/>
          <w:lang w:eastAsia="en-US"/>
          <w14:ligatures w14:val="none"/>
        </w:rPr>
        <w:t xml:space="preserve"> v. </w:t>
      </w:r>
      <w:r w:rsidRPr="00014629">
        <w:rPr>
          <w:rFonts w:ascii="Times New Roman" w:eastAsia="Times New Roman" w:hAnsi="Times New Roman" w:cs="Times New Roman"/>
          <w:i/>
          <w:iCs/>
          <w:kern w:val="0"/>
          <w:sz w:val="28"/>
          <w:szCs w:val="28"/>
          <w:lang w:eastAsia="en-US"/>
          <w14:ligatures w14:val="none"/>
        </w:rPr>
        <w:t>State</w:t>
      </w:r>
      <w:r w:rsidRPr="00014629">
        <w:rPr>
          <w:rFonts w:ascii="Times New Roman" w:eastAsia="Times New Roman" w:hAnsi="Times New Roman" w:cs="Times New Roman"/>
          <w:kern w:val="0"/>
          <w:sz w:val="28"/>
          <w:szCs w:val="28"/>
          <w:lang w:eastAsia="en-US"/>
          <w14:ligatures w14:val="none"/>
        </w:rPr>
        <w:t xml:space="preserve">, </w:t>
      </w:r>
    </w:p>
    <w:p w14:paraId="7A2AC227" w14:textId="7CD6288B" w:rsidR="00F00B25" w:rsidRPr="00014629" w:rsidRDefault="00F00B25"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747 So.</w:t>
      </w:r>
      <w:r w:rsidR="00FC6727">
        <w:rPr>
          <w:rFonts w:ascii="Times New Roman" w:eastAsia="Times New Roman" w:hAnsi="Times New Roman" w:cs="Times New Roman"/>
          <w:kern w:val="0"/>
          <w:sz w:val="28"/>
          <w:szCs w:val="28"/>
          <w:lang w:eastAsia="en-US"/>
          <w14:ligatures w14:val="none"/>
        </w:rPr>
        <w:t xml:space="preserve"> </w:t>
      </w:r>
      <w:r w:rsidRPr="00014629">
        <w:rPr>
          <w:rFonts w:ascii="Times New Roman" w:eastAsia="Times New Roman" w:hAnsi="Times New Roman" w:cs="Times New Roman"/>
          <w:kern w:val="0"/>
          <w:sz w:val="28"/>
          <w:szCs w:val="28"/>
          <w:lang w:eastAsia="en-US"/>
          <w14:ligatures w14:val="none"/>
        </w:rPr>
        <w:t>2d 368 (Fla. 1999)</w:t>
      </w:r>
      <w:r w:rsidRPr="00014629">
        <w:rPr>
          <w:rFonts w:ascii="Times New Roman" w:eastAsia="Times New Roman" w:hAnsi="Times New Roman" w:cs="Times New Roman"/>
          <w:kern w:val="0"/>
          <w:sz w:val="28"/>
          <w:szCs w:val="28"/>
          <w:lang w:eastAsia="en-US"/>
          <w14:ligatures w14:val="none"/>
        </w:rPr>
        <w:tab/>
      </w:r>
      <w:r w:rsidR="00CF3CB8">
        <w:rPr>
          <w:rFonts w:ascii="Times New Roman" w:eastAsia="Times New Roman" w:hAnsi="Times New Roman" w:cs="Times New Roman"/>
          <w:kern w:val="0"/>
          <w:sz w:val="28"/>
          <w:szCs w:val="28"/>
          <w:lang w:eastAsia="en-US"/>
          <w14:ligatures w14:val="none"/>
        </w:rPr>
        <w:t>6</w:t>
      </w:r>
      <w:r w:rsidRPr="00014629">
        <w:rPr>
          <w:rFonts w:ascii="Times New Roman" w:eastAsia="Times New Roman" w:hAnsi="Times New Roman" w:cs="Times New Roman"/>
          <w:kern w:val="0"/>
          <w:sz w:val="28"/>
          <w:szCs w:val="28"/>
          <w:lang w:eastAsia="en-US"/>
          <w14:ligatures w14:val="none"/>
        </w:rPr>
        <w:t>–</w:t>
      </w:r>
      <w:r w:rsidR="0060301A">
        <w:rPr>
          <w:rFonts w:ascii="Times New Roman" w:eastAsia="Times New Roman" w:hAnsi="Times New Roman" w:cs="Times New Roman"/>
          <w:kern w:val="0"/>
          <w:sz w:val="28"/>
          <w:szCs w:val="28"/>
          <w:lang w:eastAsia="en-US"/>
          <w14:ligatures w14:val="none"/>
        </w:rPr>
        <w:t>9</w:t>
      </w:r>
    </w:p>
    <w:p w14:paraId="6ECB41E2" w14:textId="77777777" w:rsidR="00F00B25" w:rsidRPr="00014629" w:rsidRDefault="00F00B25" w:rsidP="00073924">
      <w:pPr>
        <w:tabs>
          <w:tab w:val="right" w:leader="dot" w:pos="9360"/>
        </w:tabs>
        <w:spacing w:after="0" w:line="240" w:lineRule="auto"/>
        <w:rPr>
          <w:rFonts w:ascii="Times New Roman" w:eastAsia="Times New Roman" w:hAnsi="Times New Roman" w:cs="Times New Roman"/>
          <w:i/>
          <w:iCs/>
          <w:kern w:val="0"/>
          <w:sz w:val="28"/>
          <w:szCs w:val="28"/>
          <w:lang w:eastAsia="en-US"/>
          <w14:ligatures w14:val="none"/>
        </w:rPr>
      </w:pPr>
    </w:p>
    <w:p w14:paraId="2F3917AA" w14:textId="77777777" w:rsidR="00686FD8" w:rsidRPr="00014629" w:rsidRDefault="00686FD8"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Dorsey v. State</w:t>
      </w:r>
      <w:r w:rsidRPr="00014629">
        <w:rPr>
          <w:rFonts w:ascii="Times New Roman" w:eastAsia="Times New Roman" w:hAnsi="Times New Roman" w:cs="Times New Roman"/>
          <w:kern w:val="0"/>
          <w:sz w:val="28"/>
          <w:szCs w:val="28"/>
          <w:lang w:eastAsia="en-US"/>
          <w14:ligatures w14:val="none"/>
        </w:rPr>
        <w:t xml:space="preserve">, </w:t>
      </w:r>
    </w:p>
    <w:p w14:paraId="6ABB51AC" w14:textId="08F37FB6" w:rsidR="00686FD8" w:rsidRPr="00014629" w:rsidRDefault="00686FD8"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74 So. 3d 521 (Fla. 4th Dist. Ct. App. 2011)</w:t>
      </w:r>
      <w:r w:rsidRPr="00014629">
        <w:rPr>
          <w:rFonts w:ascii="Times New Roman" w:eastAsia="Times New Roman" w:hAnsi="Times New Roman" w:cs="Times New Roman"/>
          <w:kern w:val="0"/>
          <w:sz w:val="28"/>
          <w:szCs w:val="28"/>
          <w:lang w:eastAsia="en-US"/>
          <w14:ligatures w14:val="none"/>
        </w:rPr>
        <w:tab/>
      </w:r>
      <w:r w:rsidR="009B6480">
        <w:rPr>
          <w:rFonts w:ascii="Times New Roman" w:eastAsia="Times New Roman" w:hAnsi="Times New Roman" w:cs="Times New Roman"/>
          <w:kern w:val="0"/>
          <w:sz w:val="28"/>
          <w:szCs w:val="28"/>
          <w:lang w:eastAsia="en-US"/>
          <w14:ligatures w14:val="none"/>
        </w:rPr>
        <w:t>5</w:t>
      </w:r>
    </w:p>
    <w:p w14:paraId="09527BB0" w14:textId="77777777" w:rsidR="00362299" w:rsidRPr="00014629" w:rsidRDefault="00362299"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
    <w:p w14:paraId="4F667CC5" w14:textId="77777777" w:rsidR="00362299" w:rsidRPr="00014629" w:rsidRDefault="00362299"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 xml:space="preserve">Edwards v. </w:t>
      </w:r>
      <w:proofErr w:type="spellStart"/>
      <w:r w:rsidRPr="00014629">
        <w:rPr>
          <w:rFonts w:ascii="Times New Roman" w:eastAsia="Times New Roman" w:hAnsi="Times New Roman" w:cs="Times New Roman"/>
          <w:i/>
          <w:iCs/>
          <w:kern w:val="0"/>
          <w:sz w:val="28"/>
          <w:szCs w:val="28"/>
          <w:lang w:eastAsia="en-US"/>
          <w14:ligatures w14:val="none"/>
        </w:rPr>
        <w:t>Att’y</w:t>
      </w:r>
      <w:proofErr w:type="spellEnd"/>
      <w:r w:rsidRPr="00014629">
        <w:rPr>
          <w:rFonts w:ascii="Times New Roman" w:eastAsia="Times New Roman" w:hAnsi="Times New Roman" w:cs="Times New Roman"/>
          <w:i/>
          <w:iCs/>
          <w:kern w:val="0"/>
          <w:sz w:val="28"/>
          <w:szCs w:val="28"/>
          <w:lang w:eastAsia="en-US"/>
          <w14:ligatures w14:val="none"/>
        </w:rPr>
        <w:t xml:space="preserve"> Gen., Ala.</w:t>
      </w:r>
      <w:r w:rsidRPr="00014629">
        <w:rPr>
          <w:rFonts w:ascii="Times New Roman" w:eastAsia="Times New Roman" w:hAnsi="Times New Roman" w:cs="Times New Roman"/>
          <w:kern w:val="0"/>
          <w:sz w:val="28"/>
          <w:szCs w:val="28"/>
          <w:lang w:eastAsia="en-US"/>
          <w14:ligatures w14:val="none"/>
        </w:rPr>
        <w:t xml:space="preserve">, </w:t>
      </w:r>
    </w:p>
    <w:p w14:paraId="2F3DE9F3" w14:textId="7B925517" w:rsidR="007B019A" w:rsidRPr="00014629" w:rsidRDefault="00362299"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No. 19-13739-G, 2020 WL 1540405 (11th Cir. Mar. 6, 2020)</w:t>
      </w:r>
      <w:r w:rsidRPr="00014629">
        <w:rPr>
          <w:rFonts w:ascii="Times New Roman" w:eastAsia="Times New Roman" w:hAnsi="Times New Roman" w:cs="Times New Roman"/>
          <w:kern w:val="0"/>
          <w:sz w:val="28"/>
          <w:szCs w:val="28"/>
          <w:lang w:eastAsia="en-US"/>
          <w14:ligatures w14:val="none"/>
        </w:rPr>
        <w:tab/>
      </w:r>
      <w:r w:rsidR="00D87C22" w:rsidRPr="00014629">
        <w:rPr>
          <w:rFonts w:ascii="Times New Roman" w:eastAsia="Times New Roman" w:hAnsi="Times New Roman" w:cs="Times New Roman"/>
          <w:kern w:val="0"/>
          <w:sz w:val="28"/>
          <w:szCs w:val="28"/>
          <w:lang w:eastAsia="en-US"/>
          <w14:ligatures w14:val="none"/>
        </w:rPr>
        <w:t>12</w:t>
      </w:r>
    </w:p>
    <w:p w14:paraId="43A4A301" w14:textId="77777777" w:rsidR="00362299" w:rsidRPr="00014629" w:rsidRDefault="00362299" w:rsidP="00073924">
      <w:pPr>
        <w:tabs>
          <w:tab w:val="right" w:leader="dot" w:pos="9360"/>
        </w:tabs>
        <w:spacing w:after="0" w:line="240" w:lineRule="auto"/>
        <w:rPr>
          <w:rFonts w:ascii="Times New Roman" w:eastAsia="Times New Roman" w:hAnsi="Times New Roman" w:cs="Times New Roman"/>
          <w:i/>
          <w:iCs/>
          <w:kern w:val="0"/>
          <w:sz w:val="28"/>
          <w:szCs w:val="28"/>
          <w:lang w:eastAsia="en-US"/>
          <w14:ligatures w14:val="none"/>
        </w:rPr>
      </w:pPr>
    </w:p>
    <w:p w14:paraId="7544CC91" w14:textId="78252260" w:rsidR="007B019A" w:rsidRPr="00014629" w:rsidRDefault="00046855"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Edwards</w:t>
      </w:r>
      <w:r w:rsidR="007B019A" w:rsidRPr="00014629">
        <w:rPr>
          <w:rFonts w:ascii="Times New Roman" w:eastAsia="Times New Roman" w:hAnsi="Times New Roman" w:cs="Times New Roman"/>
          <w:i/>
          <w:kern w:val="0"/>
          <w:sz w:val="28"/>
          <w:szCs w:val="28"/>
          <w:lang w:eastAsia="en-US"/>
          <w14:ligatures w14:val="none"/>
        </w:rPr>
        <w:t xml:space="preserve"> v. </w:t>
      </w:r>
      <w:r w:rsidRPr="00014629">
        <w:rPr>
          <w:rFonts w:ascii="Times New Roman" w:eastAsia="Times New Roman" w:hAnsi="Times New Roman" w:cs="Times New Roman"/>
          <w:i/>
          <w:iCs/>
          <w:kern w:val="0"/>
          <w:sz w:val="28"/>
          <w:szCs w:val="28"/>
          <w:lang w:eastAsia="en-US"/>
          <w14:ligatures w14:val="none"/>
        </w:rPr>
        <w:t>Marshall</w:t>
      </w:r>
      <w:r w:rsidR="007B019A" w:rsidRPr="00014629">
        <w:rPr>
          <w:rFonts w:ascii="Times New Roman" w:eastAsia="Times New Roman" w:hAnsi="Times New Roman" w:cs="Times New Roman"/>
          <w:kern w:val="0"/>
          <w:sz w:val="28"/>
          <w:szCs w:val="28"/>
          <w:lang w:eastAsia="en-US"/>
          <w14:ligatures w14:val="none"/>
        </w:rPr>
        <w:t xml:space="preserve">, </w:t>
      </w:r>
    </w:p>
    <w:p w14:paraId="6B68C6D7" w14:textId="7B34035D" w:rsidR="007B019A" w:rsidRPr="00014629" w:rsidRDefault="00314CD8" w:rsidP="00073924">
      <w:pPr>
        <w:tabs>
          <w:tab w:val="right" w:leader="dot" w:pos="9360"/>
        </w:tabs>
        <w:spacing w:after="0" w:line="240" w:lineRule="auto"/>
        <w:ind w:left="360" w:right="54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val="es-ES" w:eastAsia="en-US"/>
          <w14:ligatures w14:val="none"/>
        </w:rPr>
        <w:t xml:space="preserve">No. 7:17-CV-00571-ACA-JHE, 2019 WL 4408447 (N.D. Ala. </w:t>
      </w:r>
      <w:r w:rsidRPr="00014629">
        <w:rPr>
          <w:rFonts w:ascii="Times New Roman" w:eastAsia="Times New Roman" w:hAnsi="Times New Roman" w:cs="Times New Roman"/>
          <w:kern w:val="0"/>
          <w:sz w:val="28"/>
          <w:szCs w:val="28"/>
          <w:lang w:eastAsia="en-US"/>
          <w14:ligatures w14:val="none"/>
        </w:rPr>
        <w:t>Apr. 23, 2019</w:t>
      </w:r>
      <w:r w:rsidR="007B019A" w:rsidRPr="00014629">
        <w:rPr>
          <w:rFonts w:ascii="Times New Roman" w:eastAsia="Times New Roman" w:hAnsi="Times New Roman" w:cs="Times New Roman"/>
          <w:kern w:val="0"/>
          <w:sz w:val="28"/>
          <w:szCs w:val="28"/>
          <w:lang w:eastAsia="en-US"/>
          <w14:ligatures w14:val="none"/>
        </w:rPr>
        <w:t>)</w:t>
      </w:r>
      <w:r w:rsidR="007B019A" w:rsidRPr="00014629">
        <w:rPr>
          <w:rFonts w:ascii="Times New Roman" w:eastAsia="Times New Roman" w:hAnsi="Times New Roman" w:cs="Times New Roman"/>
          <w:kern w:val="0"/>
          <w:sz w:val="28"/>
          <w:szCs w:val="28"/>
          <w:lang w:eastAsia="en-US"/>
          <w14:ligatures w14:val="none"/>
        </w:rPr>
        <w:tab/>
        <w:t>1</w:t>
      </w:r>
      <w:r w:rsidR="00D87C22" w:rsidRPr="00014629">
        <w:rPr>
          <w:rFonts w:ascii="Times New Roman" w:eastAsia="Times New Roman" w:hAnsi="Times New Roman" w:cs="Times New Roman"/>
          <w:kern w:val="0"/>
          <w:sz w:val="28"/>
          <w:szCs w:val="28"/>
          <w:lang w:eastAsia="en-US"/>
          <w14:ligatures w14:val="none"/>
        </w:rPr>
        <w:t>2</w:t>
      </w:r>
    </w:p>
    <w:p w14:paraId="0AF5F02D" w14:textId="77777777" w:rsidR="00260041" w:rsidRPr="00014629" w:rsidRDefault="00260041"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
    <w:p w14:paraId="19CEBBE1" w14:textId="4915DDEC" w:rsidR="007B019A" w:rsidRPr="00014629" w:rsidRDefault="00B3631E"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Ensor</w:t>
      </w:r>
      <w:r w:rsidR="007B019A" w:rsidRPr="00014629">
        <w:rPr>
          <w:rFonts w:ascii="Times New Roman" w:eastAsia="Times New Roman" w:hAnsi="Times New Roman" w:cs="Times New Roman"/>
          <w:i/>
          <w:kern w:val="0"/>
          <w:sz w:val="28"/>
          <w:szCs w:val="28"/>
          <w:lang w:eastAsia="en-US"/>
          <w14:ligatures w14:val="none"/>
        </w:rPr>
        <w:t xml:space="preserve"> v. </w:t>
      </w:r>
      <w:r w:rsidRPr="00014629">
        <w:rPr>
          <w:rFonts w:ascii="Times New Roman" w:eastAsia="Times New Roman" w:hAnsi="Times New Roman" w:cs="Times New Roman"/>
          <w:i/>
          <w:iCs/>
          <w:kern w:val="0"/>
          <w:sz w:val="28"/>
          <w:szCs w:val="28"/>
          <w:lang w:eastAsia="en-US"/>
          <w14:ligatures w14:val="none"/>
        </w:rPr>
        <w:t>State</w:t>
      </w:r>
      <w:r w:rsidR="007B019A" w:rsidRPr="00014629">
        <w:rPr>
          <w:rFonts w:ascii="Times New Roman" w:eastAsia="Times New Roman" w:hAnsi="Times New Roman" w:cs="Times New Roman"/>
          <w:kern w:val="0"/>
          <w:sz w:val="28"/>
          <w:szCs w:val="28"/>
          <w:lang w:eastAsia="en-US"/>
          <w14:ligatures w14:val="none"/>
        </w:rPr>
        <w:t xml:space="preserve">, </w:t>
      </w:r>
    </w:p>
    <w:p w14:paraId="2B0A745E" w14:textId="2D806A5C" w:rsidR="007B019A" w:rsidRPr="00014629" w:rsidRDefault="00B3631E" w:rsidP="00073924">
      <w:pPr>
        <w:tabs>
          <w:tab w:val="right" w:leader="dot" w:pos="9360"/>
        </w:tabs>
        <w:spacing w:after="0" w:line="240" w:lineRule="auto"/>
        <w:ind w:firstLine="360"/>
        <w:rPr>
          <w:rFonts w:ascii="Times New Roman" w:eastAsia="Times New Roman" w:hAnsi="Times New Roman" w:cs="Times New Roman"/>
          <w:i/>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403 So. 2d 349 (Fla. 1981</w:t>
      </w:r>
      <w:r w:rsidR="007B019A" w:rsidRPr="00014629">
        <w:rPr>
          <w:rFonts w:ascii="Times New Roman" w:eastAsia="Times New Roman" w:hAnsi="Times New Roman" w:cs="Times New Roman"/>
          <w:kern w:val="0"/>
          <w:sz w:val="28"/>
          <w:szCs w:val="28"/>
          <w:lang w:eastAsia="en-US"/>
          <w14:ligatures w14:val="none"/>
        </w:rPr>
        <w:t>)</w:t>
      </w:r>
      <w:r w:rsidR="007B019A" w:rsidRPr="00014629">
        <w:rPr>
          <w:rFonts w:ascii="Times New Roman" w:eastAsia="Times New Roman" w:hAnsi="Times New Roman" w:cs="Times New Roman"/>
          <w:kern w:val="0"/>
          <w:sz w:val="28"/>
          <w:szCs w:val="28"/>
          <w:lang w:eastAsia="en-US"/>
          <w14:ligatures w14:val="none"/>
        </w:rPr>
        <w:tab/>
      </w:r>
      <w:r w:rsidR="00A156BB" w:rsidRPr="00014629">
        <w:rPr>
          <w:rFonts w:ascii="Times New Roman" w:eastAsia="Times New Roman" w:hAnsi="Times New Roman" w:cs="Times New Roman"/>
          <w:kern w:val="0"/>
          <w:sz w:val="28"/>
          <w:szCs w:val="28"/>
          <w:lang w:eastAsia="en-US"/>
          <w14:ligatures w14:val="none"/>
        </w:rPr>
        <w:t>6</w:t>
      </w:r>
    </w:p>
    <w:p w14:paraId="4C255F3C" w14:textId="77777777" w:rsidR="007B019A" w:rsidRPr="00014629" w:rsidRDefault="007B019A" w:rsidP="00073924">
      <w:pPr>
        <w:tabs>
          <w:tab w:val="right" w:leader="dot" w:pos="9360"/>
        </w:tabs>
        <w:spacing w:after="0" w:line="240" w:lineRule="auto"/>
        <w:rPr>
          <w:rFonts w:ascii="Times New Roman" w:eastAsia="Times New Roman" w:hAnsi="Times New Roman" w:cs="Times New Roman"/>
          <w:i/>
          <w:kern w:val="0"/>
          <w:sz w:val="28"/>
          <w:szCs w:val="28"/>
          <w:lang w:eastAsia="en-US"/>
          <w14:ligatures w14:val="none"/>
        </w:rPr>
      </w:pPr>
    </w:p>
    <w:p w14:paraId="7D9758E5" w14:textId="623952AB" w:rsidR="007B019A" w:rsidRPr="00014629" w:rsidRDefault="003D021B" w:rsidP="00073924">
      <w:pPr>
        <w:tabs>
          <w:tab w:val="right" w:leader="dot" w:pos="9360"/>
        </w:tabs>
        <w:spacing w:after="0" w:line="240" w:lineRule="auto"/>
        <w:rPr>
          <w:rFonts w:ascii="Times New Roman" w:eastAsia="Times New Roman" w:hAnsi="Times New Roman" w:cs="Times New Roman"/>
          <w:kern w:val="0"/>
          <w:sz w:val="28"/>
          <w:szCs w:val="28"/>
          <w:lang w:val="es-ES" w:eastAsia="en-US"/>
          <w14:ligatures w14:val="none"/>
        </w:rPr>
      </w:pPr>
      <w:r w:rsidRPr="00014629">
        <w:rPr>
          <w:rFonts w:ascii="Times New Roman" w:eastAsia="Times New Roman" w:hAnsi="Times New Roman" w:cs="Times New Roman"/>
          <w:i/>
          <w:kern w:val="0"/>
          <w:sz w:val="28"/>
          <w:szCs w:val="28"/>
          <w:lang w:val="es-ES" w:eastAsia="en-US"/>
          <w14:ligatures w14:val="none"/>
        </w:rPr>
        <w:t>Ex parte Johnson</w:t>
      </w:r>
      <w:r w:rsidR="007B019A" w:rsidRPr="00014629">
        <w:rPr>
          <w:rFonts w:ascii="Times New Roman" w:eastAsia="Times New Roman" w:hAnsi="Times New Roman" w:cs="Times New Roman"/>
          <w:kern w:val="0"/>
          <w:sz w:val="28"/>
          <w:szCs w:val="28"/>
          <w:lang w:val="es-ES" w:eastAsia="en-US"/>
          <w14:ligatures w14:val="none"/>
        </w:rPr>
        <w:t xml:space="preserve">, </w:t>
      </w:r>
    </w:p>
    <w:p w14:paraId="323A4D71" w14:textId="326ED9E2" w:rsidR="007B019A" w:rsidRPr="00014629" w:rsidRDefault="003D021B" w:rsidP="00073924">
      <w:pPr>
        <w:tabs>
          <w:tab w:val="right" w:leader="dot" w:pos="9360"/>
        </w:tabs>
        <w:spacing w:after="0" w:line="240" w:lineRule="auto"/>
        <w:ind w:firstLine="360"/>
        <w:rPr>
          <w:rFonts w:ascii="Times New Roman" w:eastAsia="Times New Roman" w:hAnsi="Times New Roman" w:cs="Times New Roman"/>
          <w:kern w:val="0"/>
          <w:sz w:val="28"/>
          <w:szCs w:val="28"/>
          <w:lang w:val="es-ES" w:eastAsia="en-US"/>
          <w14:ligatures w14:val="none"/>
        </w:rPr>
      </w:pPr>
      <w:r w:rsidRPr="00014629">
        <w:rPr>
          <w:rFonts w:ascii="Times New Roman" w:eastAsia="Times New Roman" w:hAnsi="Times New Roman" w:cs="Times New Roman"/>
          <w:kern w:val="0"/>
          <w:sz w:val="28"/>
          <w:szCs w:val="28"/>
          <w:lang w:val="es-ES" w:eastAsia="en-US"/>
          <w14:ligatures w14:val="none"/>
        </w:rPr>
        <w:t xml:space="preserve">No. SC-2023-0251, 2023 WL 8658886 (Ala. </w:t>
      </w:r>
      <w:proofErr w:type="spellStart"/>
      <w:r w:rsidRPr="00014629">
        <w:rPr>
          <w:rFonts w:ascii="Times New Roman" w:eastAsia="Times New Roman" w:hAnsi="Times New Roman" w:cs="Times New Roman"/>
          <w:kern w:val="0"/>
          <w:sz w:val="28"/>
          <w:szCs w:val="28"/>
          <w:lang w:val="es-ES" w:eastAsia="en-US"/>
          <w14:ligatures w14:val="none"/>
        </w:rPr>
        <w:t>Dec</w:t>
      </w:r>
      <w:proofErr w:type="spellEnd"/>
      <w:r w:rsidRPr="00014629">
        <w:rPr>
          <w:rFonts w:ascii="Times New Roman" w:eastAsia="Times New Roman" w:hAnsi="Times New Roman" w:cs="Times New Roman"/>
          <w:kern w:val="0"/>
          <w:sz w:val="28"/>
          <w:szCs w:val="28"/>
          <w:lang w:val="es-ES" w:eastAsia="en-US"/>
          <w14:ligatures w14:val="none"/>
        </w:rPr>
        <w:t>. 15, 2023</w:t>
      </w:r>
      <w:r w:rsidR="007B019A" w:rsidRPr="00014629">
        <w:rPr>
          <w:rFonts w:ascii="Times New Roman" w:eastAsia="Times New Roman" w:hAnsi="Times New Roman" w:cs="Times New Roman"/>
          <w:kern w:val="0"/>
          <w:sz w:val="28"/>
          <w:szCs w:val="28"/>
          <w:lang w:val="es-ES" w:eastAsia="en-US"/>
          <w14:ligatures w14:val="none"/>
        </w:rPr>
        <w:t>)</w:t>
      </w:r>
      <w:r w:rsidR="007B019A" w:rsidRPr="00014629">
        <w:rPr>
          <w:rFonts w:ascii="Times New Roman" w:eastAsia="Times New Roman" w:hAnsi="Times New Roman" w:cs="Times New Roman"/>
          <w:kern w:val="0"/>
          <w:sz w:val="28"/>
          <w:szCs w:val="28"/>
          <w:lang w:val="es-ES" w:eastAsia="en-US"/>
          <w14:ligatures w14:val="none"/>
        </w:rPr>
        <w:tab/>
      </w:r>
      <w:r w:rsidR="002662F1" w:rsidRPr="00014629">
        <w:rPr>
          <w:rFonts w:ascii="Times New Roman" w:eastAsia="Times New Roman" w:hAnsi="Times New Roman" w:cs="Times New Roman"/>
          <w:kern w:val="0"/>
          <w:sz w:val="28"/>
          <w:szCs w:val="28"/>
          <w:lang w:val="es-ES" w:eastAsia="en-US"/>
          <w14:ligatures w14:val="none"/>
        </w:rPr>
        <w:t>13</w:t>
      </w:r>
    </w:p>
    <w:p w14:paraId="48001E22" w14:textId="77777777" w:rsidR="007B019A" w:rsidRPr="00014629" w:rsidRDefault="007B019A" w:rsidP="00073924">
      <w:pPr>
        <w:tabs>
          <w:tab w:val="right" w:leader="dot" w:pos="9360"/>
        </w:tabs>
        <w:spacing w:after="0" w:line="240" w:lineRule="auto"/>
        <w:rPr>
          <w:rFonts w:ascii="Times New Roman" w:eastAsia="Times New Roman" w:hAnsi="Times New Roman" w:cs="Times New Roman"/>
          <w:kern w:val="0"/>
          <w:sz w:val="28"/>
          <w:szCs w:val="28"/>
          <w:lang w:val="es-ES" w:eastAsia="en-US"/>
          <w14:ligatures w14:val="none"/>
        </w:rPr>
      </w:pPr>
    </w:p>
    <w:p w14:paraId="4BFFF424" w14:textId="01EEFA2C" w:rsidR="007B019A" w:rsidRPr="00014629" w:rsidRDefault="000D3067"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bdr w:val="none" w:sz="0" w:space="0" w:color="auto" w:frame="1"/>
          <w:lang w:eastAsia="en-US"/>
          <w14:ligatures w14:val="none"/>
        </w:rPr>
        <w:t>Gaines v. State</w:t>
      </w:r>
      <w:r w:rsidR="007B019A" w:rsidRPr="00014629">
        <w:rPr>
          <w:rFonts w:ascii="Times New Roman" w:eastAsia="Times New Roman" w:hAnsi="Times New Roman" w:cs="Times New Roman"/>
          <w:kern w:val="0"/>
          <w:sz w:val="28"/>
          <w:szCs w:val="28"/>
          <w:lang w:eastAsia="en-US"/>
          <w14:ligatures w14:val="none"/>
        </w:rPr>
        <w:t xml:space="preserve">, </w:t>
      </w:r>
    </w:p>
    <w:p w14:paraId="3545E76B" w14:textId="4A0EF67B" w:rsidR="007B019A" w:rsidRPr="00014629" w:rsidRDefault="000D3067"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bdr w:val="none" w:sz="0" w:space="0" w:color="auto" w:frame="1"/>
          <w:lang w:eastAsia="en-US"/>
          <w14:ligatures w14:val="none"/>
        </w:rPr>
        <w:t>137 So. 3d 357 (Ala. Crim. App. 2013)</w:t>
      </w:r>
      <w:r w:rsidR="007B019A" w:rsidRPr="00014629">
        <w:rPr>
          <w:rFonts w:ascii="Times New Roman" w:eastAsia="Times New Roman" w:hAnsi="Times New Roman" w:cs="Times New Roman"/>
          <w:kern w:val="0"/>
          <w:sz w:val="28"/>
          <w:szCs w:val="28"/>
          <w:lang w:eastAsia="en-US"/>
          <w14:ligatures w14:val="none"/>
        </w:rPr>
        <w:tab/>
      </w:r>
      <w:r w:rsidR="00E7575F" w:rsidRPr="00014629">
        <w:rPr>
          <w:rFonts w:ascii="Times New Roman" w:eastAsia="Times New Roman" w:hAnsi="Times New Roman" w:cs="Times New Roman"/>
          <w:kern w:val="0"/>
          <w:sz w:val="28"/>
          <w:szCs w:val="28"/>
          <w:lang w:eastAsia="en-US"/>
          <w14:ligatures w14:val="none"/>
        </w:rPr>
        <w:t>13</w:t>
      </w:r>
    </w:p>
    <w:p w14:paraId="681F64C9" w14:textId="77777777" w:rsidR="00A9758B" w:rsidRPr="00014629" w:rsidRDefault="00A9758B"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
    <w:p w14:paraId="7DE1F838" w14:textId="46954907" w:rsidR="00A9758B" w:rsidRPr="00014629" w:rsidRDefault="00A9758B" w:rsidP="00073924">
      <w:pPr>
        <w:tabs>
          <w:tab w:val="right" w:leader="dot" w:pos="9360"/>
        </w:tabs>
        <w:spacing w:after="0" w:line="240" w:lineRule="auto"/>
        <w:rPr>
          <w:rFonts w:ascii="Times New Roman" w:eastAsia="Times New Roman" w:hAnsi="Times New Roman" w:cs="Times New Roman"/>
          <w:iCs/>
          <w:kern w:val="0"/>
          <w:sz w:val="28"/>
          <w:szCs w:val="28"/>
          <w:lang w:eastAsia="en-US"/>
          <w14:ligatures w14:val="none"/>
        </w:rPr>
      </w:pPr>
      <w:r w:rsidRPr="00014629">
        <w:rPr>
          <w:rFonts w:ascii="Times New Roman" w:eastAsia="Times New Roman" w:hAnsi="Times New Roman" w:cs="Times New Roman"/>
          <w:i/>
          <w:kern w:val="0"/>
          <w:sz w:val="28"/>
          <w:szCs w:val="28"/>
          <w:lang w:eastAsia="en-US"/>
          <w14:ligatures w14:val="none"/>
        </w:rPr>
        <w:t>Garcia v. State</w:t>
      </w:r>
      <w:r w:rsidRPr="00014629">
        <w:rPr>
          <w:rFonts w:ascii="Times New Roman" w:eastAsia="Times New Roman" w:hAnsi="Times New Roman" w:cs="Times New Roman"/>
          <w:iCs/>
          <w:kern w:val="0"/>
          <w:sz w:val="28"/>
          <w:szCs w:val="28"/>
          <w:lang w:eastAsia="en-US"/>
          <w14:ligatures w14:val="none"/>
        </w:rPr>
        <w:t>,</w:t>
      </w:r>
    </w:p>
    <w:p w14:paraId="1A9EB3DE" w14:textId="2B06069E" w:rsidR="00A9758B" w:rsidRPr="00014629" w:rsidRDefault="00A9758B" w:rsidP="00073924">
      <w:pPr>
        <w:tabs>
          <w:tab w:val="right" w:leader="dot" w:pos="9360"/>
        </w:tabs>
        <w:spacing w:after="0" w:line="240" w:lineRule="auto"/>
        <w:ind w:firstLine="360"/>
        <w:rPr>
          <w:rFonts w:ascii="Times New Roman" w:eastAsia="Times New Roman" w:hAnsi="Times New Roman" w:cs="Times New Roman"/>
          <w:i/>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286 So. 3d 348 (Fla. 2d Dist. Ct. App. 2019)</w:t>
      </w:r>
      <w:r w:rsidRPr="00014629">
        <w:rPr>
          <w:rFonts w:ascii="Times New Roman" w:eastAsia="Times New Roman" w:hAnsi="Times New Roman" w:cs="Times New Roman"/>
          <w:kern w:val="0"/>
          <w:sz w:val="28"/>
          <w:szCs w:val="28"/>
          <w:lang w:eastAsia="en-US"/>
          <w14:ligatures w14:val="none"/>
        </w:rPr>
        <w:tab/>
      </w:r>
      <w:r w:rsidR="000B23A3">
        <w:rPr>
          <w:rFonts w:ascii="Times New Roman" w:eastAsia="Times New Roman" w:hAnsi="Times New Roman" w:cs="Times New Roman"/>
          <w:kern w:val="0"/>
          <w:sz w:val="28"/>
          <w:szCs w:val="28"/>
          <w:lang w:eastAsia="en-US"/>
          <w14:ligatures w14:val="none"/>
        </w:rPr>
        <w:t>1</w:t>
      </w:r>
      <w:r w:rsidR="00B41083">
        <w:rPr>
          <w:rFonts w:ascii="Times New Roman" w:eastAsia="Times New Roman" w:hAnsi="Times New Roman" w:cs="Times New Roman"/>
          <w:kern w:val="0"/>
          <w:sz w:val="28"/>
          <w:szCs w:val="28"/>
          <w:lang w:eastAsia="en-US"/>
          <w14:ligatures w14:val="none"/>
        </w:rPr>
        <w:t>4</w:t>
      </w:r>
    </w:p>
    <w:p w14:paraId="55CBB249" w14:textId="77777777" w:rsidR="007B019A" w:rsidRPr="00014629" w:rsidRDefault="007B019A"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
    <w:p w14:paraId="02838020" w14:textId="6910B7C7" w:rsidR="007B019A" w:rsidRPr="00014629" w:rsidRDefault="00520525"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Linsley v. State</w:t>
      </w:r>
      <w:r w:rsidR="007B019A" w:rsidRPr="00014629">
        <w:rPr>
          <w:rFonts w:ascii="Times New Roman" w:eastAsia="Times New Roman" w:hAnsi="Times New Roman" w:cs="Times New Roman"/>
          <w:kern w:val="0"/>
          <w:sz w:val="28"/>
          <w:szCs w:val="28"/>
          <w:lang w:eastAsia="en-US"/>
          <w14:ligatures w14:val="none"/>
        </w:rPr>
        <w:t xml:space="preserve">, </w:t>
      </w:r>
    </w:p>
    <w:p w14:paraId="19C5C5F3" w14:textId="4AD817FA" w:rsidR="007B019A" w:rsidRPr="00014629" w:rsidRDefault="005B4058" w:rsidP="00073924">
      <w:pPr>
        <w:tabs>
          <w:tab w:val="right" w:leader="dot" w:pos="9360"/>
        </w:tabs>
        <w:spacing w:after="0" w:line="240" w:lineRule="auto"/>
        <w:ind w:firstLine="360"/>
        <w:rPr>
          <w:rFonts w:ascii="Times New Roman" w:eastAsia="Times New Roman" w:hAnsi="Times New Roman" w:cs="Times New Roman"/>
          <w:i/>
          <w:kern w:val="0"/>
          <w:sz w:val="28"/>
          <w:szCs w:val="28"/>
          <w:lang w:eastAsia="en-US"/>
          <w14:ligatures w14:val="none"/>
        </w:rPr>
      </w:pPr>
      <w:r w:rsidRPr="00014629">
        <w:rPr>
          <w:rFonts w:ascii="Times New Roman" w:hAnsi="Times New Roman" w:cs="Times New Roman"/>
          <w:sz w:val="28"/>
          <w:szCs w:val="28"/>
        </w:rPr>
        <w:t>101 So. 273 (Fla. 1924)</w:t>
      </w:r>
      <w:r w:rsidR="007B019A" w:rsidRPr="00014629">
        <w:rPr>
          <w:rFonts w:ascii="Times New Roman" w:eastAsia="Times New Roman" w:hAnsi="Times New Roman" w:cs="Times New Roman"/>
          <w:kern w:val="0"/>
          <w:sz w:val="28"/>
          <w:szCs w:val="28"/>
          <w:lang w:eastAsia="en-US"/>
          <w14:ligatures w14:val="none"/>
        </w:rPr>
        <w:tab/>
      </w:r>
      <w:r w:rsidR="00C34802" w:rsidRPr="00014629">
        <w:rPr>
          <w:rFonts w:ascii="Times New Roman" w:eastAsia="Times New Roman" w:hAnsi="Times New Roman" w:cs="Times New Roman"/>
          <w:kern w:val="0"/>
          <w:sz w:val="28"/>
          <w:szCs w:val="28"/>
          <w:lang w:eastAsia="en-US"/>
          <w14:ligatures w14:val="none"/>
        </w:rPr>
        <w:t>5</w:t>
      </w:r>
    </w:p>
    <w:p w14:paraId="5347A839" w14:textId="3DC4CAAC" w:rsidR="007B019A" w:rsidRPr="00014629" w:rsidRDefault="00AE09F0"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bCs/>
          <w:i/>
          <w:iCs/>
          <w:kern w:val="0"/>
          <w:sz w:val="28"/>
          <w:szCs w:val="28"/>
          <w:lang w:eastAsia="en-US"/>
          <w14:ligatures w14:val="none"/>
        </w:rPr>
        <w:t>McMillen</w:t>
      </w:r>
      <w:r w:rsidR="007B019A" w:rsidRPr="00014629">
        <w:rPr>
          <w:rFonts w:ascii="Times New Roman" w:eastAsia="Times New Roman" w:hAnsi="Times New Roman" w:cs="Times New Roman"/>
          <w:i/>
          <w:kern w:val="0"/>
          <w:sz w:val="28"/>
          <w:szCs w:val="28"/>
          <w:lang w:eastAsia="en-US"/>
          <w14:ligatures w14:val="none"/>
        </w:rPr>
        <w:t xml:space="preserve"> v. </w:t>
      </w:r>
      <w:r w:rsidRPr="00014629">
        <w:rPr>
          <w:rFonts w:ascii="Times New Roman" w:eastAsia="Times New Roman" w:hAnsi="Times New Roman" w:cs="Times New Roman"/>
          <w:bCs/>
          <w:i/>
          <w:iCs/>
          <w:kern w:val="0"/>
          <w:sz w:val="28"/>
          <w:szCs w:val="28"/>
          <w:lang w:eastAsia="en-US"/>
          <w14:ligatures w14:val="none"/>
        </w:rPr>
        <w:t>United States</w:t>
      </w:r>
      <w:r w:rsidR="007B019A" w:rsidRPr="00014629">
        <w:rPr>
          <w:rFonts w:ascii="Times New Roman" w:eastAsia="Times New Roman" w:hAnsi="Times New Roman" w:cs="Times New Roman"/>
          <w:kern w:val="0"/>
          <w:sz w:val="28"/>
          <w:szCs w:val="28"/>
          <w:lang w:eastAsia="en-US"/>
          <w14:ligatures w14:val="none"/>
        </w:rPr>
        <w:t xml:space="preserve">, </w:t>
      </w:r>
    </w:p>
    <w:p w14:paraId="7F0D830F" w14:textId="7F56E692" w:rsidR="007B019A" w:rsidRPr="00014629" w:rsidRDefault="00982C64" w:rsidP="00073924">
      <w:pPr>
        <w:tabs>
          <w:tab w:val="right" w:leader="dot" w:pos="9360"/>
        </w:tabs>
        <w:spacing w:after="0" w:line="240" w:lineRule="auto"/>
        <w:ind w:firstLine="360"/>
        <w:rPr>
          <w:rFonts w:ascii="Times New Roman" w:eastAsia="Times New Roman" w:hAnsi="Times New Roman" w:cs="Times New Roman"/>
          <w:i/>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407 A.2d 603 (D.C. 1979)</w:t>
      </w:r>
      <w:r w:rsidR="007B019A" w:rsidRPr="00014629">
        <w:rPr>
          <w:rFonts w:ascii="Times New Roman" w:eastAsia="Times New Roman" w:hAnsi="Times New Roman" w:cs="Times New Roman"/>
          <w:kern w:val="0"/>
          <w:sz w:val="28"/>
          <w:szCs w:val="28"/>
          <w:lang w:eastAsia="en-US"/>
          <w14:ligatures w14:val="none"/>
        </w:rPr>
        <w:tab/>
      </w:r>
      <w:r w:rsidR="006B70F6">
        <w:rPr>
          <w:rFonts w:ascii="Times New Roman" w:eastAsia="Times New Roman" w:hAnsi="Times New Roman" w:cs="Times New Roman"/>
          <w:kern w:val="0"/>
          <w:sz w:val="28"/>
          <w:szCs w:val="28"/>
          <w:lang w:eastAsia="en-US"/>
          <w14:ligatures w14:val="none"/>
        </w:rPr>
        <w:t>9</w:t>
      </w:r>
    </w:p>
    <w:p w14:paraId="4469D1B5" w14:textId="77777777" w:rsidR="007B019A" w:rsidRPr="00014629" w:rsidRDefault="007B019A" w:rsidP="00073924">
      <w:pPr>
        <w:tabs>
          <w:tab w:val="right" w:leader="dot" w:pos="9360"/>
        </w:tabs>
        <w:spacing w:after="0" w:line="240" w:lineRule="auto"/>
        <w:rPr>
          <w:rFonts w:ascii="Times New Roman" w:eastAsia="Times New Roman" w:hAnsi="Times New Roman" w:cs="Times New Roman"/>
          <w:i/>
          <w:kern w:val="0"/>
          <w:sz w:val="28"/>
          <w:szCs w:val="28"/>
          <w:lang w:eastAsia="en-US"/>
          <w14:ligatures w14:val="none"/>
        </w:rPr>
      </w:pPr>
    </w:p>
    <w:p w14:paraId="2A9EDEF4" w14:textId="583D892D" w:rsidR="007B019A" w:rsidRPr="00014629" w:rsidRDefault="001D104C"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 xml:space="preserve">Menard v. Fla. </w:t>
      </w:r>
      <w:proofErr w:type="spellStart"/>
      <w:r w:rsidRPr="00014629">
        <w:rPr>
          <w:rFonts w:ascii="Times New Roman" w:eastAsia="Times New Roman" w:hAnsi="Times New Roman" w:cs="Times New Roman"/>
          <w:i/>
          <w:iCs/>
          <w:kern w:val="0"/>
          <w:sz w:val="28"/>
          <w:szCs w:val="28"/>
          <w:lang w:eastAsia="en-US"/>
          <w14:ligatures w14:val="none"/>
        </w:rPr>
        <w:t>Att’y</w:t>
      </w:r>
      <w:proofErr w:type="spellEnd"/>
      <w:r w:rsidRPr="00014629">
        <w:rPr>
          <w:rFonts w:ascii="Times New Roman" w:eastAsia="Times New Roman" w:hAnsi="Times New Roman" w:cs="Times New Roman"/>
          <w:i/>
          <w:iCs/>
          <w:kern w:val="0"/>
          <w:sz w:val="28"/>
          <w:szCs w:val="28"/>
          <w:lang w:eastAsia="en-US"/>
          <w14:ligatures w14:val="none"/>
        </w:rPr>
        <w:t xml:space="preserve"> Gen.</w:t>
      </w:r>
      <w:r w:rsidR="007B019A" w:rsidRPr="00014629">
        <w:rPr>
          <w:rFonts w:ascii="Times New Roman" w:eastAsia="Times New Roman" w:hAnsi="Times New Roman" w:cs="Times New Roman"/>
          <w:kern w:val="0"/>
          <w:sz w:val="28"/>
          <w:szCs w:val="28"/>
          <w:lang w:eastAsia="en-US"/>
          <w14:ligatures w14:val="none"/>
        </w:rPr>
        <w:t xml:space="preserve">, </w:t>
      </w:r>
    </w:p>
    <w:p w14:paraId="2BDBF415" w14:textId="0CBC885B" w:rsidR="007B019A" w:rsidRPr="00014629" w:rsidRDefault="00CB5034" w:rsidP="00073924">
      <w:pPr>
        <w:tabs>
          <w:tab w:val="right" w:leader="dot" w:pos="9360"/>
        </w:tabs>
        <w:spacing w:after="0" w:line="240" w:lineRule="auto"/>
        <w:ind w:left="360" w:right="630"/>
        <w:rPr>
          <w:rFonts w:ascii="Times New Roman" w:eastAsia="Times New Roman" w:hAnsi="Times New Roman" w:cs="Times New Roman"/>
          <w:i/>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No. 2:16-CV-854-FtM-29NPM, 2020 WL 2559753 (M.D. Fla. May 20, 2020</w:t>
      </w:r>
      <w:r w:rsidR="007B019A" w:rsidRPr="00014629">
        <w:rPr>
          <w:rFonts w:ascii="Times New Roman" w:eastAsia="Times New Roman" w:hAnsi="Times New Roman" w:cs="Times New Roman"/>
          <w:kern w:val="0"/>
          <w:sz w:val="28"/>
          <w:szCs w:val="28"/>
          <w:lang w:eastAsia="en-US"/>
          <w14:ligatures w14:val="none"/>
        </w:rPr>
        <w:t>)</w:t>
      </w:r>
      <w:r w:rsidR="007B019A" w:rsidRPr="00014629">
        <w:rPr>
          <w:rFonts w:ascii="Times New Roman" w:eastAsia="Times New Roman" w:hAnsi="Times New Roman" w:cs="Times New Roman"/>
          <w:kern w:val="0"/>
          <w:sz w:val="28"/>
          <w:szCs w:val="28"/>
          <w:lang w:eastAsia="en-US"/>
          <w14:ligatures w14:val="none"/>
        </w:rPr>
        <w:tab/>
      </w:r>
      <w:r w:rsidR="007B019A" w:rsidRPr="007B019A">
        <w:rPr>
          <w:rFonts w:ascii="Times New Roman" w:eastAsia="Times New Roman" w:hAnsi="Times New Roman" w:cs="Times New Roman"/>
          <w:kern w:val="0"/>
          <w:sz w:val="28"/>
          <w:szCs w:val="28"/>
          <w:lang w:eastAsia="en-US"/>
          <w14:ligatures w14:val="none"/>
        </w:rPr>
        <w:t>1</w:t>
      </w:r>
      <w:r w:rsidR="00B41083">
        <w:rPr>
          <w:rFonts w:ascii="Times New Roman" w:eastAsia="Times New Roman" w:hAnsi="Times New Roman" w:cs="Times New Roman"/>
          <w:kern w:val="0"/>
          <w:sz w:val="28"/>
          <w:szCs w:val="28"/>
          <w:lang w:eastAsia="en-US"/>
          <w14:ligatures w14:val="none"/>
        </w:rPr>
        <w:t>4</w:t>
      </w:r>
      <w:r w:rsidR="00503030">
        <w:rPr>
          <w:rFonts w:ascii="Times New Roman" w:eastAsia="Times New Roman" w:hAnsi="Times New Roman" w:cs="Times New Roman"/>
          <w:kern w:val="0"/>
          <w:sz w:val="28"/>
          <w:szCs w:val="28"/>
          <w:lang w:eastAsia="en-US"/>
          <w14:ligatures w14:val="none"/>
        </w:rPr>
        <w:t>–15</w:t>
      </w:r>
    </w:p>
    <w:p w14:paraId="302FA15F" w14:textId="77777777" w:rsidR="007B019A" w:rsidRPr="00014629" w:rsidRDefault="007B019A" w:rsidP="00073924">
      <w:pPr>
        <w:tabs>
          <w:tab w:val="right" w:leader="dot" w:pos="9360"/>
        </w:tabs>
        <w:spacing w:after="0" w:line="240" w:lineRule="auto"/>
        <w:rPr>
          <w:rFonts w:ascii="Times New Roman" w:eastAsia="Times New Roman" w:hAnsi="Times New Roman" w:cs="Times New Roman"/>
          <w:i/>
          <w:kern w:val="0"/>
          <w:sz w:val="28"/>
          <w:szCs w:val="28"/>
          <w:lang w:eastAsia="en-US"/>
          <w14:ligatures w14:val="none"/>
        </w:rPr>
      </w:pPr>
    </w:p>
    <w:p w14:paraId="2E4E87E3" w14:textId="2C9D0B41" w:rsidR="007B019A" w:rsidRPr="00014629" w:rsidRDefault="00CB5034"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bCs/>
          <w:i/>
          <w:iCs/>
          <w:kern w:val="0"/>
          <w:sz w:val="28"/>
          <w:szCs w:val="28"/>
          <w:lang w:eastAsia="en-US"/>
          <w14:ligatures w14:val="none"/>
        </w:rPr>
        <w:t>Mobley</w:t>
      </w:r>
      <w:r w:rsidR="007B019A" w:rsidRPr="00014629">
        <w:rPr>
          <w:rFonts w:ascii="Times New Roman" w:eastAsia="Times New Roman" w:hAnsi="Times New Roman" w:cs="Times New Roman"/>
          <w:i/>
          <w:kern w:val="0"/>
          <w:sz w:val="28"/>
          <w:szCs w:val="28"/>
          <w:lang w:eastAsia="en-US"/>
          <w14:ligatures w14:val="none"/>
        </w:rPr>
        <w:t xml:space="preserve"> v. </w:t>
      </w:r>
      <w:r w:rsidRPr="00014629">
        <w:rPr>
          <w:rFonts w:ascii="Times New Roman" w:eastAsia="Times New Roman" w:hAnsi="Times New Roman" w:cs="Times New Roman"/>
          <w:bCs/>
          <w:i/>
          <w:iCs/>
          <w:kern w:val="0"/>
          <w:sz w:val="28"/>
          <w:szCs w:val="28"/>
          <w:lang w:eastAsia="en-US"/>
          <w14:ligatures w14:val="none"/>
        </w:rPr>
        <w:t>State</w:t>
      </w:r>
      <w:r w:rsidR="007B019A" w:rsidRPr="00014629">
        <w:rPr>
          <w:rFonts w:ascii="Times New Roman" w:eastAsia="Times New Roman" w:hAnsi="Times New Roman" w:cs="Times New Roman"/>
          <w:kern w:val="0"/>
          <w:sz w:val="28"/>
          <w:szCs w:val="28"/>
          <w:lang w:eastAsia="en-US"/>
          <w14:ligatures w14:val="none"/>
        </w:rPr>
        <w:t xml:space="preserve">, </w:t>
      </w:r>
    </w:p>
    <w:p w14:paraId="15BFE928" w14:textId="0C5C3C92" w:rsidR="007B019A" w:rsidRPr="00014629" w:rsidRDefault="00987716" w:rsidP="00073924">
      <w:pPr>
        <w:tabs>
          <w:tab w:val="right" w:leader="dot" w:pos="9360"/>
        </w:tabs>
        <w:spacing w:after="0" w:line="240" w:lineRule="auto"/>
        <w:ind w:firstLine="360"/>
        <w:rPr>
          <w:rFonts w:ascii="Times New Roman" w:eastAsia="Times New Roman" w:hAnsi="Times New Roman" w:cs="Times New Roman"/>
          <w:i/>
          <w:kern w:val="0"/>
          <w:sz w:val="28"/>
          <w:szCs w:val="28"/>
          <w:lang w:eastAsia="en-US"/>
          <w14:ligatures w14:val="none"/>
        </w:rPr>
      </w:pPr>
      <w:r w:rsidRPr="00014629">
        <w:rPr>
          <w:rFonts w:ascii="Times New Roman" w:eastAsia="Times New Roman" w:hAnsi="Times New Roman" w:cs="Times New Roman"/>
          <w:bCs/>
          <w:kern w:val="0"/>
          <w:sz w:val="28"/>
          <w:szCs w:val="28"/>
          <w:lang w:eastAsia="en-US"/>
          <w14:ligatures w14:val="none"/>
        </w:rPr>
        <w:t>132 So. 3d 1160 (Fla. 3d Dist. Ct. App. 2014)</w:t>
      </w:r>
      <w:r w:rsidR="007B019A" w:rsidRPr="00014629">
        <w:rPr>
          <w:rFonts w:ascii="Times New Roman" w:eastAsia="Times New Roman" w:hAnsi="Times New Roman" w:cs="Times New Roman"/>
          <w:kern w:val="0"/>
          <w:sz w:val="28"/>
          <w:szCs w:val="28"/>
          <w:lang w:eastAsia="en-US"/>
          <w14:ligatures w14:val="none"/>
        </w:rPr>
        <w:tab/>
      </w:r>
      <w:r w:rsidR="00A039F4">
        <w:rPr>
          <w:rFonts w:ascii="Times New Roman" w:eastAsia="Times New Roman" w:hAnsi="Times New Roman" w:cs="Times New Roman"/>
          <w:kern w:val="0"/>
          <w:sz w:val="28"/>
          <w:szCs w:val="28"/>
          <w:lang w:eastAsia="en-US"/>
          <w14:ligatures w14:val="none"/>
        </w:rPr>
        <w:t>1</w:t>
      </w:r>
      <w:r w:rsidR="00B41083">
        <w:rPr>
          <w:rFonts w:ascii="Times New Roman" w:eastAsia="Times New Roman" w:hAnsi="Times New Roman" w:cs="Times New Roman"/>
          <w:kern w:val="0"/>
          <w:sz w:val="28"/>
          <w:szCs w:val="28"/>
          <w:lang w:eastAsia="en-US"/>
          <w14:ligatures w14:val="none"/>
        </w:rPr>
        <w:t>4</w:t>
      </w:r>
    </w:p>
    <w:p w14:paraId="7E606743" w14:textId="77777777" w:rsidR="007B019A" w:rsidRPr="00014629" w:rsidRDefault="007B019A" w:rsidP="00073924">
      <w:pPr>
        <w:tabs>
          <w:tab w:val="right" w:leader="dot" w:pos="9360"/>
        </w:tabs>
        <w:spacing w:after="0" w:line="240" w:lineRule="auto"/>
        <w:rPr>
          <w:rFonts w:ascii="Times New Roman" w:eastAsia="Times New Roman" w:hAnsi="Times New Roman" w:cs="Times New Roman"/>
          <w:i/>
          <w:kern w:val="0"/>
          <w:sz w:val="28"/>
          <w:szCs w:val="28"/>
          <w:lang w:eastAsia="en-US"/>
          <w14:ligatures w14:val="none"/>
        </w:rPr>
      </w:pPr>
    </w:p>
    <w:p w14:paraId="53667D55" w14:textId="60F2AFFF" w:rsidR="007B019A" w:rsidRPr="00014629" w:rsidRDefault="00F00AD3"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bCs/>
          <w:i/>
          <w:iCs/>
          <w:kern w:val="0"/>
          <w:sz w:val="28"/>
          <w:szCs w:val="28"/>
          <w:lang w:eastAsia="en-US"/>
          <w14:ligatures w14:val="none"/>
        </w:rPr>
        <w:t>Parker v. State</w:t>
      </w:r>
      <w:r w:rsidR="007B019A" w:rsidRPr="00014629">
        <w:rPr>
          <w:rFonts w:ascii="Times New Roman" w:eastAsia="Times New Roman" w:hAnsi="Times New Roman" w:cs="Times New Roman"/>
          <w:kern w:val="0"/>
          <w:sz w:val="28"/>
          <w:szCs w:val="28"/>
          <w:lang w:eastAsia="en-US"/>
          <w14:ligatures w14:val="none"/>
        </w:rPr>
        <w:t xml:space="preserve">, </w:t>
      </w:r>
    </w:p>
    <w:p w14:paraId="1DE319CC" w14:textId="09C741F4" w:rsidR="007B019A" w:rsidRPr="00014629" w:rsidRDefault="007E233B" w:rsidP="00073924">
      <w:pPr>
        <w:tabs>
          <w:tab w:val="right" w:leader="dot" w:pos="9360"/>
        </w:tabs>
        <w:spacing w:after="0" w:line="240" w:lineRule="auto"/>
        <w:ind w:firstLine="360"/>
        <w:rPr>
          <w:rFonts w:ascii="Times New Roman" w:eastAsia="Times New Roman" w:hAnsi="Times New Roman" w:cs="Times New Roman"/>
          <w:i/>
          <w:kern w:val="0"/>
          <w:sz w:val="28"/>
          <w:szCs w:val="28"/>
          <w:lang w:eastAsia="en-US"/>
          <w14:ligatures w14:val="none"/>
        </w:rPr>
      </w:pPr>
      <w:r w:rsidRPr="00014629">
        <w:rPr>
          <w:rFonts w:ascii="Times New Roman" w:eastAsia="Times New Roman" w:hAnsi="Times New Roman" w:cs="Times New Roman"/>
          <w:bCs/>
          <w:kern w:val="0"/>
          <w:sz w:val="28"/>
          <w:szCs w:val="28"/>
          <w:lang w:eastAsia="en-US"/>
          <w14:ligatures w14:val="none"/>
        </w:rPr>
        <w:t>7 So. 98 (Ala. 1890</w:t>
      </w:r>
      <w:r w:rsidR="007B019A" w:rsidRPr="00014629">
        <w:rPr>
          <w:rFonts w:ascii="Times New Roman" w:eastAsia="Times New Roman" w:hAnsi="Times New Roman" w:cs="Times New Roman"/>
          <w:kern w:val="0"/>
          <w:sz w:val="28"/>
          <w:szCs w:val="28"/>
          <w:lang w:eastAsia="en-US"/>
          <w14:ligatures w14:val="none"/>
        </w:rPr>
        <w:t>)</w:t>
      </w:r>
      <w:r w:rsidR="007B019A" w:rsidRPr="00014629">
        <w:rPr>
          <w:rFonts w:ascii="Times New Roman" w:eastAsia="Times New Roman" w:hAnsi="Times New Roman" w:cs="Times New Roman"/>
          <w:kern w:val="0"/>
          <w:sz w:val="28"/>
          <w:szCs w:val="28"/>
          <w:lang w:eastAsia="en-US"/>
          <w14:ligatures w14:val="none"/>
        </w:rPr>
        <w:tab/>
        <w:t>1</w:t>
      </w:r>
      <w:r w:rsidR="0066302D" w:rsidRPr="00014629">
        <w:rPr>
          <w:rFonts w:ascii="Times New Roman" w:eastAsia="Times New Roman" w:hAnsi="Times New Roman" w:cs="Times New Roman"/>
          <w:kern w:val="0"/>
          <w:sz w:val="28"/>
          <w:szCs w:val="28"/>
          <w:lang w:eastAsia="en-US"/>
          <w14:ligatures w14:val="none"/>
        </w:rPr>
        <w:t>7</w:t>
      </w:r>
    </w:p>
    <w:p w14:paraId="2C615A83" w14:textId="77777777" w:rsidR="007B019A" w:rsidRPr="00014629" w:rsidRDefault="007B019A" w:rsidP="00073924">
      <w:pPr>
        <w:tabs>
          <w:tab w:val="right" w:leader="dot" w:pos="9360"/>
        </w:tabs>
        <w:spacing w:after="0" w:line="240" w:lineRule="auto"/>
        <w:rPr>
          <w:rFonts w:ascii="Times New Roman" w:eastAsia="Times New Roman" w:hAnsi="Times New Roman" w:cs="Times New Roman"/>
          <w:i/>
          <w:kern w:val="0"/>
          <w:sz w:val="28"/>
          <w:szCs w:val="28"/>
          <w:lang w:eastAsia="en-US"/>
          <w14:ligatures w14:val="none"/>
        </w:rPr>
      </w:pPr>
    </w:p>
    <w:p w14:paraId="2DDA1E4B" w14:textId="4A0CC59D" w:rsidR="007B019A" w:rsidRPr="00014629" w:rsidRDefault="006A5CA3"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People v. Charron</w:t>
      </w:r>
      <w:r w:rsidR="007B019A" w:rsidRPr="00014629">
        <w:rPr>
          <w:rFonts w:ascii="Times New Roman" w:eastAsia="Times New Roman" w:hAnsi="Times New Roman" w:cs="Times New Roman"/>
          <w:kern w:val="0"/>
          <w:sz w:val="28"/>
          <w:szCs w:val="28"/>
          <w:lang w:eastAsia="en-US"/>
          <w14:ligatures w14:val="none"/>
        </w:rPr>
        <w:t xml:space="preserve">, </w:t>
      </w:r>
    </w:p>
    <w:p w14:paraId="23C900C2" w14:textId="52731A25" w:rsidR="007B019A" w:rsidRPr="00014629" w:rsidRDefault="006A5CA3"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220 N.W.2d 216 (Mich. Ct. App. 1974</w:t>
      </w:r>
      <w:r w:rsidR="007B019A" w:rsidRPr="00014629">
        <w:rPr>
          <w:rFonts w:ascii="Times New Roman" w:eastAsia="Times New Roman" w:hAnsi="Times New Roman" w:cs="Times New Roman"/>
          <w:kern w:val="0"/>
          <w:sz w:val="28"/>
          <w:szCs w:val="28"/>
          <w:lang w:eastAsia="en-US"/>
          <w14:ligatures w14:val="none"/>
        </w:rPr>
        <w:t>)</w:t>
      </w:r>
      <w:r w:rsidR="007B019A" w:rsidRPr="00014629">
        <w:rPr>
          <w:rFonts w:ascii="Times New Roman" w:eastAsia="Times New Roman" w:hAnsi="Times New Roman" w:cs="Times New Roman"/>
          <w:kern w:val="0"/>
          <w:sz w:val="28"/>
          <w:szCs w:val="28"/>
          <w:lang w:eastAsia="en-US"/>
          <w14:ligatures w14:val="none"/>
        </w:rPr>
        <w:tab/>
        <w:t>1</w:t>
      </w:r>
      <w:r w:rsidR="00504069" w:rsidRPr="00014629">
        <w:rPr>
          <w:rFonts w:ascii="Times New Roman" w:eastAsia="Times New Roman" w:hAnsi="Times New Roman" w:cs="Times New Roman"/>
          <w:kern w:val="0"/>
          <w:sz w:val="28"/>
          <w:szCs w:val="28"/>
          <w:lang w:eastAsia="en-US"/>
          <w14:ligatures w14:val="none"/>
        </w:rPr>
        <w:t>1</w:t>
      </w:r>
    </w:p>
    <w:p w14:paraId="3CBBAEE2" w14:textId="77777777" w:rsidR="006A5CA3" w:rsidRPr="00014629" w:rsidRDefault="006A5CA3"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
    <w:p w14:paraId="5C6DF849" w14:textId="6DFDA595" w:rsidR="006A5CA3" w:rsidRPr="00014629" w:rsidRDefault="006A5CA3"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People v. Combs</w:t>
      </w:r>
      <w:r w:rsidRPr="00014629">
        <w:rPr>
          <w:rFonts w:ascii="Times New Roman" w:eastAsia="Times New Roman" w:hAnsi="Times New Roman" w:cs="Times New Roman"/>
          <w:kern w:val="0"/>
          <w:sz w:val="28"/>
          <w:szCs w:val="28"/>
          <w:lang w:eastAsia="en-US"/>
          <w14:ligatures w14:val="none"/>
        </w:rPr>
        <w:t xml:space="preserve">, </w:t>
      </w:r>
    </w:p>
    <w:p w14:paraId="01DAFF49" w14:textId="72E62D27" w:rsidR="006A5CA3" w:rsidRPr="00014629" w:rsidRDefault="00D1218A"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408 N.W.2d 420 (Mich. Ct. App. 1987</w:t>
      </w:r>
      <w:r w:rsidR="006A5CA3" w:rsidRPr="00014629">
        <w:rPr>
          <w:rFonts w:ascii="Times New Roman" w:eastAsia="Times New Roman" w:hAnsi="Times New Roman" w:cs="Times New Roman"/>
          <w:kern w:val="0"/>
          <w:sz w:val="28"/>
          <w:szCs w:val="28"/>
          <w:lang w:eastAsia="en-US"/>
          <w14:ligatures w14:val="none"/>
        </w:rPr>
        <w:t>)</w:t>
      </w:r>
      <w:r w:rsidR="006A5CA3" w:rsidRPr="00014629">
        <w:rPr>
          <w:rFonts w:ascii="Times New Roman" w:eastAsia="Times New Roman" w:hAnsi="Times New Roman" w:cs="Times New Roman"/>
          <w:kern w:val="0"/>
          <w:sz w:val="28"/>
          <w:szCs w:val="28"/>
          <w:lang w:eastAsia="en-US"/>
          <w14:ligatures w14:val="none"/>
        </w:rPr>
        <w:tab/>
        <w:t>1</w:t>
      </w:r>
      <w:r w:rsidR="00BA3AFE" w:rsidRPr="00014629">
        <w:rPr>
          <w:rFonts w:ascii="Times New Roman" w:eastAsia="Times New Roman" w:hAnsi="Times New Roman" w:cs="Times New Roman"/>
          <w:kern w:val="0"/>
          <w:sz w:val="28"/>
          <w:szCs w:val="28"/>
          <w:lang w:eastAsia="en-US"/>
          <w14:ligatures w14:val="none"/>
        </w:rPr>
        <w:t>0</w:t>
      </w:r>
    </w:p>
    <w:p w14:paraId="19804C32" w14:textId="77777777" w:rsidR="006A5CA3" w:rsidRPr="00014629" w:rsidRDefault="006A5CA3"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50915489" w14:textId="46BB06F1" w:rsidR="006A5CA3" w:rsidRPr="00014629" w:rsidRDefault="00637518"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Robertson v. State</w:t>
      </w:r>
      <w:r w:rsidRPr="00014629">
        <w:rPr>
          <w:rFonts w:ascii="Times New Roman" w:eastAsia="Times New Roman" w:hAnsi="Times New Roman" w:cs="Times New Roman"/>
          <w:kern w:val="0"/>
          <w:sz w:val="28"/>
          <w:szCs w:val="28"/>
          <w:lang w:eastAsia="en-US"/>
          <w14:ligatures w14:val="none"/>
        </w:rPr>
        <w:t xml:space="preserve">, </w:t>
      </w:r>
      <w:r w:rsidR="006A5CA3" w:rsidRPr="00014629">
        <w:rPr>
          <w:rFonts w:ascii="Times New Roman" w:eastAsia="Times New Roman" w:hAnsi="Times New Roman" w:cs="Times New Roman"/>
          <w:kern w:val="0"/>
          <w:sz w:val="28"/>
          <w:szCs w:val="28"/>
          <w:lang w:eastAsia="en-US"/>
          <w14:ligatures w14:val="none"/>
        </w:rPr>
        <w:t xml:space="preserve"> </w:t>
      </w:r>
    </w:p>
    <w:p w14:paraId="7264F27E" w14:textId="2BDB35C1" w:rsidR="006A5CA3" w:rsidRPr="00014629" w:rsidRDefault="00431979"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704 A.2d 267 (Del. 1997)</w:t>
      </w:r>
      <w:r w:rsidR="006A5CA3" w:rsidRPr="00014629">
        <w:rPr>
          <w:rFonts w:ascii="Times New Roman" w:eastAsia="Times New Roman" w:hAnsi="Times New Roman" w:cs="Times New Roman"/>
          <w:kern w:val="0"/>
          <w:sz w:val="28"/>
          <w:szCs w:val="28"/>
          <w:lang w:eastAsia="en-US"/>
          <w14:ligatures w14:val="none"/>
        </w:rPr>
        <w:tab/>
      </w:r>
      <w:r w:rsidR="00427257">
        <w:rPr>
          <w:rFonts w:ascii="Times New Roman" w:eastAsia="Times New Roman" w:hAnsi="Times New Roman" w:cs="Times New Roman"/>
          <w:kern w:val="0"/>
          <w:sz w:val="28"/>
          <w:szCs w:val="28"/>
          <w:lang w:eastAsia="en-US"/>
          <w14:ligatures w14:val="none"/>
        </w:rPr>
        <w:t>9</w:t>
      </w:r>
    </w:p>
    <w:p w14:paraId="6345567D" w14:textId="77777777" w:rsidR="006A5CA3" w:rsidRPr="00014629" w:rsidRDefault="006A5CA3"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32A63A87" w14:textId="3ED4AF34" w:rsidR="006A5CA3" w:rsidRPr="00014629" w:rsidRDefault="00431979"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Rowe v. United States</w:t>
      </w:r>
      <w:r w:rsidR="006A5CA3" w:rsidRPr="00014629">
        <w:rPr>
          <w:rFonts w:ascii="Times New Roman" w:eastAsia="Times New Roman" w:hAnsi="Times New Roman" w:cs="Times New Roman"/>
          <w:kern w:val="0"/>
          <w:sz w:val="28"/>
          <w:szCs w:val="28"/>
          <w:lang w:eastAsia="en-US"/>
          <w14:ligatures w14:val="none"/>
        </w:rPr>
        <w:t xml:space="preserve">, </w:t>
      </w:r>
    </w:p>
    <w:p w14:paraId="2E200A56" w14:textId="1D21D3EE" w:rsidR="006A5CA3" w:rsidRPr="00014629" w:rsidRDefault="00431979"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164</w:t>
      </w:r>
      <w:r w:rsidR="006A5CA3" w:rsidRPr="00014629">
        <w:rPr>
          <w:rFonts w:ascii="Times New Roman" w:eastAsia="Times New Roman" w:hAnsi="Times New Roman" w:cs="Times New Roman"/>
          <w:kern w:val="0"/>
          <w:sz w:val="28"/>
          <w:szCs w:val="28"/>
          <w:lang w:eastAsia="en-US"/>
          <w14:ligatures w14:val="none"/>
        </w:rPr>
        <w:t xml:space="preserve"> U.S. </w:t>
      </w:r>
      <w:r w:rsidRPr="00014629">
        <w:rPr>
          <w:rFonts w:ascii="Times New Roman" w:eastAsia="Times New Roman" w:hAnsi="Times New Roman" w:cs="Times New Roman"/>
          <w:kern w:val="0"/>
          <w:sz w:val="28"/>
          <w:szCs w:val="28"/>
          <w:lang w:eastAsia="en-US"/>
          <w14:ligatures w14:val="none"/>
        </w:rPr>
        <w:t>546 (1896</w:t>
      </w:r>
      <w:r w:rsidR="006A5CA3" w:rsidRPr="00014629">
        <w:rPr>
          <w:rFonts w:ascii="Times New Roman" w:eastAsia="Times New Roman" w:hAnsi="Times New Roman" w:cs="Times New Roman"/>
          <w:kern w:val="0"/>
          <w:sz w:val="28"/>
          <w:szCs w:val="28"/>
          <w:lang w:eastAsia="en-US"/>
          <w14:ligatures w14:val="none"/>
        </w:rPr>
        <w:t>)</w:t>
      </w:r>
      <w:r w:rsidR="006A5CA3" w:rsidRPr="00014629">
        <w:rPr>
          <w:rFonts w:ascii="Times New Roman" w:eastAsia="Times New Roman" w:hAnsi="Times New Roman" w:cs="Times New Roman"/>
          <w:kern w:val="0"/>
          <w:sz w:val="28"/>
          <w:szCs w:val="28"/>
          <w:lang w:eastAsia="en-US"/>
          <w14:ligatures w14:val="none"/>
        </w:rPr>
        <w:tab/>
        <w:t>1</w:t>
      </w:r>
      <w:r w:rsidR="005437F2" w:rsidRPr="00014629">
        <w:rPr>
          <w:rFonts w:ascii="Times New Roman" w:eastAsia="Times New Roman" w:hAnsi="Times New Roman" w:cs="Times New Roman"/>
          <w:kern w:val="0"/>
          <w:sz w:val="28"/>
          <w:szCs w:val="28"/>
          <w:lang w:eastAsia="en-US"/>
          <w14:ligatures w14:val="none"/>
        </w:rPr>
        <w:t>7</w:t>
      </w:r>
    </w:p>
    <w:p w14:paraId="74BB2BF7" w14:textId="77777777" w:rsidR="006A5CA3" w:rsidRPr="00014629" w:rsidRDefault="006A5CA3"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5818739E" w14:textId="0B09482A" w:rsidR="006A5CA3" w:rsidRPr="00014629" w:rsidRDefault="00431979"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Schmuck v. State</w:t>
      </w:r>
      <w:r w:rsidR="006A5CA3" w:rsidRPr="00014629">
        <w:rPr>
          <w:rFonts w:ascii="Times New Roman" w:eastAsia="Times New Roman" w:hAnsi="Times New Roman" w:cs="Times New Roman"/>
          <w:kern w:val="0"/>
          <w:sz w:val="28"/>
          <w:szCs w:val="28"/>
          <w:lang w:eastAsia="en-US"/>
          <w14:ligatures w14:val="none"/>
        </w:rPr>
        <w:t xml:space="preserve">, </w:t>
      </w:r>
    </w:p>
    <w:p w14:paraId="3D1858E1" w14:textId="6674F15C" w:rsidR="006A5CA3" w:rsidRPr="00014629" w:rsidRDefault="00C81110"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406 P.3d 286 (Wyo. 2017)</w:t>
      </w:r>
      <w:r w:rsidR="006A5CA3" w:rsidRPr="00014629">
        <w:rPr>
          <w:rFonts w:ascii="Times New Roman" w:eastAsia="Times New Roman" w:hAnsi="Times New Roman" w:cs="Times New Roman"/>
          <w:kern w:val="0"/>
          <w:sz w:val="28"/>
          <w:szCs w:val="28"/>
          <w:lang w:eastAsia="en-US"/>
          <w14:ligatures w14:val="none"/>
        </w:rPr>
        <w:tab/>
        <w:t>1</w:t>
      </w:r>
      <w:r w:rsidR="0077754F" w:rsidRPr="00014629">
        <w:rPr>
          <w:rFonts w:ascii="Times New Roman" w:eastAsia="Times New Roman" w:hAnsi="Times New Roman" w:cs="Times New Roman"/>
          <w:kern w:val="0"/>
          <w:sz w:val="28"/>
          <w:szCs w:val="28"/>
          <w:lang w:eastAsia="en-US"/>
          <w14:ligatures w14:val="none"/>
        </w:rPr>
        <w:t>7</w:t>
      </w:r>
    </w:p>
    <w:p w14:paraId="2ACDCC28" w14:textId="77777777" w:rsidR="00FB3E14" w:rsidRPr="00014629" w:rsidRDefault="00FB3E14"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26570C27" w14:textId="4A6817C2" w:rsidR="00FB3E14" w:rsidRPr="00014629" w:rsidRDefault="00FB3E14"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Smith v. State</w:t>
      </w:r>
      <w:r w:rsidRPr="00014629">
        <w:rPr>
          <w:rFonts w:ascii="Times New Roman" w:eastAsia="Times New Roman" w:hAnsi="Times New Roman" w:cs="Times New Roman"/>
          <w:kern w:val="0"/>
          <w:sz w:val="28"/>
          <w:szCs w:val="28"/>
          <w:lang w:eastAsia="en-US"/>
          <w14:ligatures w14:val="none"/>
        </w:rPr>
        <w:t xml:space="preserve">, </w:t>
      </w:r>
    </w:p>
    <w:p w14:paraId="7B9F38E8" w14:textId="458D0F34" w:rsidR="00FB3E14" w:rsidRPr="00014629" w:rsidRDefault="00FB2B67"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387 So. 3d 495 (Fla. 1st Dist. Ct. App. 2024</w:t>
      </w:r>
      <w:r w:rsidR="00FB3E14" w:rsidRPr="00014629">
        <w:rPr>
          <w:rFonts w:ascii="Times New Roman" w:eastAsia="Times New Roman" w:hAnsi="Times New Roman" w:cs="Times New Roman"/>
          <w:kern w:val="0"/>
          <w:sz w:val="28"/>
          <w:szCs w:val="28"/>
          <w:lang w:eastAsia="en-US"/>
          <w14:ligatures w14:val="none"/>
        </w:rPr>
        <w:t>)</w:t>
      </w:r>
      <w:r w:rsidR="00FB3E14" w:rsidRPr="00014629">
        <w:rPr>
          <w:rFonts w:ascii="Times New Roman" w:eastAsia="Times New Roman" w:hAnsi="Times New Roman" w:cs="Times New Roman"/>
          <w:kern w:val="0"/>
          <w:sz w:val="28"/>
          <w:szCs w:val="28"/>
          <w:lang w:eastAsia="en-US"/>
          <w14:ligatures w14:val="none"/>
        </w:rPr>
        <w:tab/>
        <w:t>1</w:t>
      </w:r>
      <w:r w:rsidR="00A47CFD" w:rsidRPr="00014629">
        <w:rPr>
          <w:rFonts w:ascii="Times New Roman" w:eastAsia="Times New Roman" w:hAnsi="Times New Roman" w:cs="Times New Roman"/>
          <w:kern w:val="0"/>
          <w:sz w:val="28"/>
          <w:szCs w:val="28"/>
          <w:lang w:eastAsia="en-US"/>
          <w14:ligatures w14:val="none"/>
        </w:rPr>
        <w:t>6</w:t>
      </w:r>
    </w:p>
    <w:p w14:paraId="5BF1EC4E" w14:textId="77777777" w:rsidR="00FB2B67" w:rsidRPr="00014629" w:rsidRDefault="00FB2B67"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4E4F1378" w14:textId="05EA6285" w:rsidR="00FB2B67" w:rsidRPr="00014629" w:rsidRDefault="00FB2B67"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State v. Bateman</w:t>
      </w:r>
      <w:r w:rsidRPr="00014629">
        <w:rPr>
          <w:rFonts w:ascii="Times New Roman" w:eastAsia="Times New Roman" w:hAnsi="Times New Roman" w:cs="Times New Roman"/>
          <w:kern w:val="0"/>
          <w:sz w:val="28"/>
          <w:szCs w:val="28"/>
          <w:lang w:eastAsia="en-US"/>
          <w14:ligatures w14:val="none"/>
        </w:rPr>
        <w:t xml:space="preserve">, </w:t>
      </w:r>
    </w:p>
    <w:p w14:paraId="4AAAAF3F" w14:textId="4F9DC76A" w:rsidR="00FB2B67" w:rsidRPr="00014629" w:rsidRDefault="00FB2B67"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526 S.W.3d 357, (Mo. Ct. App. 2017)</w:t>
      </w:r>
      <w:r w:rsidRPr="00014629">
        <w:rPr>
          <w:rFonts w:ascii="Times New Roman" w:eastAsia="Times New Roman" w:hAnsi="Times New Roman" w:cs="Times New Roman"/>
          <w:kern w:val="0"/>
          <w:sz w:val="28"/>
          <w:szCs w:val="28"/>
          <w:lang w:eastAsia="en-US"/>
          <w14:ligatures w14:val="none"/>
        </w:rPr>
        <w:tab/>
      </w:r>
      <w:r w:rsidR="001077F9" w:rsidRPr="00014629">
        <w:rPr>
          <w:rFonts w:ascii="Times New Roman" w:eastAsia="Times New Roman" w:hAnsi="Times New Roman" w:cs="Times New Roman"/>
          <w:kern w:val="0"/>
          <w:sz w:val="28"/>
          <w:szCs w:val="28"/>
          <w:lang w:eastAsia="en-US"/>
          <w14:ligatures w14:val="none"/>
        </w:rPr>
        <w:t>8</w:t>
      </w:r>
    </w:p>
    <w:p w14:paraId="271D04B8" w14:textId="77777777" w:rsidR="006A5CA3" w:rsidRPr="00014629" w:rsidRDefault="006A5CA3"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
    <w:p w14:paraId="2AE8C4AD" w14:textId="4BADF50B" w:rsidR="006A5CA3" w:rsidRPr="00014629" w:rsidRDefault="002048A9"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 xml:space="preserve">State v. </w:t>
      </w:r>
      <w:r w:rsidR="00FB2B67" w:rsidRPr="00014629">
        <w:rPr>
          <w:rFonts w:ascii="Times New Roman" w:eastAsia="Times New Roman" w:hAnsi="Times New Roman" w:cs="Times New Roman"/>
          <w:i/>
          <w:iCs/>
          <w:kern w:val="0"/>
          <w:sz w:val="28"/>
          <w:szCs w:val="28"/>
          <w:lang w:eastAsia="en-US"/>
          <w14:ligatures w14:val="none"/>
        </w:rPr>
        <w:t>Craig</w:t>
      </w:r>
      <w:r w:rsidR="006A5CA3" w:rsidRPr="00014629">
        <w:rPr>
          <w:rFonts w:ascii="Times New Roman" w:eastAsia="Times New Roman" w:hAnsi="Times New Roman" w:cs="Times New Roman"/>
          <w:kern w:val="0"/>
          <w:sz w:val="28"/>
          <w:szCs w:val="28"/>
          <w:lang w:eastAsia="en-US"/>
          <w14:ligatures w14:val="none"/>
        </w:rPr>
        <w:t xml:space="preserve">, </w:t>
      </w:r>
    </w:p>
    <w:p w14:paraId="3ECDF777" w14:textId="5AC180C6" w:rsidR="006A5CA3" w:rsidRPr="009B2648" w:rsidRDefault="00FB2B67" w:rsidP="00073924">
      <w:pPr>
        <w:tabs>
          <w:tab w:val="right" w:leader="dot" w:pos="9360"/>
        </w:tabs>
        <w:spacing w:after="0" w:line="240" w:lineRule="auto"/>
        <w:ind w:firstLine="360"/>
        <w:rPr>
          <w:rFonts w:ascii="Times New Roman" w:eastAsia="Times New Roman" w:hAnsi="Times New Roman" w:cs="Times New Roman"/>
          <w:kern w:val="0"/>
          <w:sz w:val="28"/>
          <w:szCs w:val="28"/>
          <w:lang w:val="es-ES" w:eastAsia="en-US"/>
          <w14:ligatures w14:val="none"/>
        </w:rPr>
      </w:pPr>
      <w:r w:rsidRPr="009B2648">
        <w:rPr>
          <w:rFonts w:ascii="Times New Roman" w:eastAsia="Times New Roman" w:hAnsi="Times New Roman" w:cs="Times New Roman"/>
          <w:kern w:val="0"/>
          <w:sz w:val="28"/>
          <w:szCs w:val="28"/>
          <w:lang w:val="es-ES" w:eastAsia="en-US"/>
          <w14:ligatures w14:val="none"/>
        </w:rPr>
        <w:t>514 P.2d 151 (Wash. 1973)</w:t>
      </w:r>
      <w:r w:rsidR="00CB4E77" w:rsidRPr="009B2648">
        <w:rPr>
          <w:rFonts w:ascii="Times New Roman" w:eastAsia="Times New Roman" w:hAnsi="Times New Roman" w:cs="Times New Roman"/>
          <w:kern w:val="0"/>
          <w:sz w:val="28"/>
          <w:szCs w:val="28"/>
          <w:lang w:val="es-ES" w:eastAsia="en-US"/>
          <w14:ligatures w14:val="none"/>
        </w:rPr>
        <w:t xml:space="preserve"> (</w:t>
      </w:r>
      <w:proofErr w:type="spellStart"/>
      <w:r w:rsidR="00CB4E77" w:rsidRPr="009B2648">
        <w:rPr>
          <w:rFonts w:ascii="Times New Roman" w:eastAsia="Times New Roman" w:hAnsi="Times New Roman" w:cs="Times New Roman"/>
          <w:kern w:val="0"/>
          <w:sz w:val="28"/>
          <w:szCs w:val="28"/>
          <w:lang w:val="es-ES" w:eastAsia="en-US"/>
          <w14:ligatures w14:val="none"/>
        </w:rPr>
        <w:t>en</w:t>
      </w:r>
      <w:proofErr w:type="spellEnd"/>
      <w:r w:rsidR="00CB4E77" w:rsidRPr="009B2648">
        <w:rPr>
          <w:rFonts w:ascii="Times New Roman" w:eastAsia="Times New Roman" w:hAnsi="Times New Roman" w:cs="Times New Roman"/>
          <w:kern w:val="0"/>
          <w:sz w:val="28"/>
          <w:szCs w:val="28"/>
          <w:lang w:val="es-ES" w:eastAsia="en-US"/>
          <w14:ligatures w14:val="none"/>
        </w:rPr>
        <w:t xml:space="preserve"> banc)</w:t>
      </w:r>
      <w:r w:rsidR="006A5CA3" w:rsidRPr="009B2648">
        <w:rPr>
          <w:rFonts w:ascii="Times New Roman" w:eastAsia="Times New Roman" w:hAnsi="Times New Roman" w:cs="Times New Roman"/>
          <w:kern w:val="0"/>
          <w:sz w:val="28"/>
          <w:szCs w:val="28"/>
          <w:lang w:val="es-ES" w:eastAsia="en-US"/>
          <w14:ligatures w14:val="none"/>
        </w:rPr>
        <w:tab/>
      </w:r>
      <w:r w:rsidR="00205443" w:rsidRPr="009B2648">
        <w:rPr>
          <w:rFonts w:ascii="Times New Roman" w:eastAsia="Times New Roman" w:hAnsi="Times New Roman" w:cs="Times New Roman"/>
          <w:kern w:val="0"/>
          <w:sz w:val="28"/>
          <w:szCs w:val="28"/>
          <w:lang w:val="es-ES" w:eastAsia="en-US"/>
          <w14:ligatures w14:val="none"/>
        </w:rPr>
        <w:t>17–</w:t>
      </w:r>
      <w:r w:rsidR="006A5CA3" w:rsidRPr="009B2648">
        <w:rPr>
          <w:rFonts w:ascii="Times New Roman" w:eastAsia="Times New Roman" w:hAnsi="Times New Roman" w:cs="Times New Roman"/>
          <w:kern w:val="0"/>
          <w:sz w:val="28"/>
          <w:szCs w:val="28"/>
          <w:lang w:val="es-ES" w:eastAsia="en-US"/>
          <w14:ligatures w14:val="none"/>
        </w:rPr>
        <w:t>1</w:t>
      </w:r>
      <w:r w:rsidR="00F743C2" w:rsidRPr="009B2648">
        <w:rPr>
          <w:rFonts w:ascii="Times New Roman" w:eastAsia="Times New Roman" w:hAnsi="Times New Roman" w:cs="Times New Roman"/>
          <w:kern w:val="0"/>
          <w:sz w:val="28"/>
          <w:szCs w:val="28"/>
          <w:lang w:val="es-ES" w:eastAsia="en-US"/>
          <w14:ligatures w14:val="none"/>
        </w:rPr>
        <w:t>8</w:t>
      </w:r>
    </w:p>
    <w:p w14:paraId="7C5B7A41" w14:textId="77777777" w:rsidR="006A5CA3" w:rsidRPr="009B2648" w:rsidRDefault="006A5CA3" w:rsidP="00073924">
      <w:pPr>
        <w:tabs>
          <w:tab w:val="right" w:leader="dot" w:pos="9360"/>
        </w:tabs>
        <w:spacing w:after="0" w:line="240" w:lineRule="auto"/>
        <w:ind w:firstLine="360"/>
        <w:rPr>
          <w:rFonts w:ascii="Times New Roman" w:eastAsia="Times New Roman" w:hAnsi="Times New Roman" w:cs="Times New Roman"/>
          <w:kern w:val="0"/>
          <w:sz w:val="28"/>
          <w:szCs w:val="28"/>
          <w:lang w:val="es-ES" w:eastAsia="en-US"/>
          <w14:ligatures w14:val="none"/>
        </w:rPr>
      </w:pPr>
    </w:p>
    <w:p w14:paraId="7A933CCA" w14:textId="32C998BB" w:rsidR="006A5CA3" w:rsidRPr="00014629" w:rsidRDefault="00FA761F"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State v. Gwinn</w:t>
      </w:r>
      <w:r w:rsidR="006A5CA3" w:rsidRPr="00014629">
        <w:rPr>
          <w:rFonts w:ascii="Times New Roman" w:eastAsia="Times New Roman" w:hAnsi="Times New Roman" w:cs="Times New Roman"/>
          <w:kern w:val="0"/>
          <w:sz w:val="28"/>
          <w:szCs w:val="28"/>
          <w:lang w:eastAsia="en-US"/>
          <w14:ligatures w14:val="none"/>
        </w:rPr>
        <w:t xml:space="preserve">, </w:t>
      </w:r>
    </w:p>
    <w:p w14:paraId="7D900225" w14:textId="4CDCF9D6" w:rsidR="006A5CA3" w:rsidRPr="00014629" w:rsidRDefault="00D1760A"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390 A.2d 479 (Me. 1978)</w:t>
      </w:r>
      <w:r w:rsidR="006A5CA3" w:rsidRPr="00014629">
        <w:rPr>
          <w:rFonts w:ascii="Times New Roman" w:eastAsia="Times New Roman" w:hAnsi="Times New Roman" w:cs="Times New Roman"/>
          <w:kern w:val="0"/>
          <w:sz w:val="28"/>
          <w:szCs w:val="28"/>
          <w:lang w:eastAsia="en-US"/>
          <w14:ligatures w14:val="none"/>
        </w:rPr>
        <w:tab/>
      </w:r>
      <w:r w:rsidR="00821D93">
        <w:rPr>
          <w:rFonts w:ascii="Times New Roman" w:eastAsia="Times New Roman" w:hAnsi="Times New Roman" w:cs="Times New Roman"/>
          <w:kern w:val="0"/>
          <w:sz w:val="28"/>
          <w:szCs w:val="28"/>
          <w:lang w:eastAsia="en-US"/>
          <w14:ligatures w14:val="none"/>
        </w:rPr>
        <w:t>6</w:t>
      </w:r>
    </w:p>
    <w:p w14:paraId="60B6535F" w14:textId="77777777" w:rsidR="00D1760A" w:rsidRPr="00014629" w:rsidRDefault="00D1760A"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
    <w:p w14:paraId="017295A4" w14:textId="712CDA0F" w:rsidR="00D1760A" w:rsidRPr="00014629" w:rsidRDefault="00D1760A"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State v. Hinkle</w:t>
      </w:r>
      <w:r w:rsidRPr="00014629">
        <w:rPr>
          <w:rFonts w:ascii="Times New Roman" w:eastAsia="Times New Roman" w:hAnsi="Times New Roman" w:cs="Times New Roman"/>
          <w:kern w:val="0"/>
          <w:sz w:val="28"/>
          <w:szCs w:val="28"/>
          <w:lang w:eastAsia="en-US"/>
          <w14:ligatures w14:val="none"/>
        </w:rPr>
        <w:t xml:space="preserve">, </w:t>
      </w:r>
    </w:p>
    <w:p w14:paraId="1B03F249" w14:textId="64250F20" w:rsidR="00D1760A" w:rsidRPr="00014629" w:rsidRDefault="00D1760A"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970 So. 2d 433 (Fla. 4th Dist. Ct. App. 2007)</w:t>
      </w:r>
      <w:r w:rsidRPr="00014629">
        <w:rPr>
          <w:rFonts w:ascii="Times New Roman" w:eastAsia="Times New Roman" w:hAnsi="Times New Roman" w:cs="Times New Roman"/>
          <w:kern w:val="0"/>
          <w:sz w:val="28"/>
          <w:szCs w:val="28"/>
          <w:lang w:eastAsia="en-US"/>
          <w14:ligatures w14:val="none"/>
        </w:rPr>
        <w:tab/>
      </w:r>
      <w:r w:rsidRPr="007B019A">
        <w:rPr>
          <w:rFonts w:ascii="Times New Roman" w:eastAsia="Times New Roman" w:hAnsi="Times New Roman" w:cs="Times New Roman"/>
          <w:kern w:val="0"/>
          <w:sz w:val="28"/>
          <w:szCs w:val="28"/>
          <w:lang w:eastAsia="en-US"/>
          <w14:ligatures w14:val="none"/>
        </w:rPr>
        <w:t>1</w:t>
      </w:r>
      <w:r w:rsidR="00D10CC9">
        <w:rPr>
          <w:rFonts w:ascii="Times New Roman" w:eastAsia="Times New Roman" w:hAnsi="Times New Roman" w:cs="Times New Roman"/>
          <w:kern w:val="0"/>
          <w:sz w:val="28"/>
          <w:szCs w:val="28"/>
          <w:lang w:eastAsia="en-US"/>
          <w14:ligatures w14:val="none"/>
        </w:rPr>
        <w:t>0</w:t>
      </w:r>
    </w:p>
    <w:p w14:paraId="68C8FF3E" w14:textId="77777777" w:rsidR="00D1760A" w:rsidRPr="00014629" w:rsidRDefault="00D1760A"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
    <w:p w14:paraId="5886F1F9" w14:textId="7B119A49" w:rsidR="00D1760A" w:rsidRPr="00014629" w:rsidRDefault="00D1760A"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State v. Lawrence</w:t>
      </w:r>
      <w:r w:rsidRPr="00014629">
        <w:rPr>
          <w:rFonts w:ascii="Times New Roman" w:eastAsia="Times New Roman" w:hAnsi="Times New Roman" w:cs="Times New Roman"/>
          <w:kern w:val="0"/>
          <w:sz w:val="28"/>
          <w:szCs w:val="28"/>
          <w:lang w:eastAsia="en-US"/>
          <w14:ligatures w14:val="none"/>
        </w:rPr>
        <w:t xml:space="preserve">, </w:t>
      </w:r>
    </w:p>
    <w:p w14:paraId="0EFB44B1" w14:textId="167B332E" w:rsidR="00D1760A" w:rsidRPr="00014629" w:rsidRDefault="00D1760A"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638 S.W.2d 780 (Mo. Ct. App. 1982)</w:t>
      </w:r>
      <w:r w:rsidRPr="00014629">
        <w:rPr>
          <w:rFonts w:ascii="Times New Roman" w:eastAsia="Times New Roman" w:hAnsi="Times New Roman" w:cs="Times New Roman"/>
          <w:kern w:val="0"/>
          <w:sz w:val="28"/>
          <w:szCs w:val="28"/>
          <w:lang w:eastAsia="en-US"/>
          <w14:ligatures w14:val="none"/>
        </w:rPr>
        <w:tab/>
        <w:t>1</w:t>
      </w:r>
      <w:r w:rsidR="007427B9" w:rsidRPr="00014629">
        <w:rPr>
          <w:rFonts w:ascii="Times New Roman" w:eastAsia="Times New Roman" w:hAnsi="Times New Roman" w:cs="Times New Roman"/>
          <w:kern w:val="0"/>
          <w:sz w:val="28"/>
          <w:szCs w:val="28"/>
          <w:lang w:eastAsia="en-US"/>
          <w14:ligatures w14:val="none"/>
        </w:rPr>
        <w:t>1</w:t>
      </w:r>
    </w:p>
    <w:p w14:paraId="0249E3D9" w14:textId="77777777" w:rsidR="00D1760A" w:rsidRPr="00014629" w:rsidRDefault="00D1760A"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7B1F1054" w14:textId="5C98D13C" w:rsidR="00D1760A" w:rsidRPr="00014629" w:rsidRDefault="00D1760A"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State v. Murphy</w:t>
      </w:r>
      <w:r w:rsidRPr="00014629">
        <w:rPr>
          <w:rFonts w:ascii="Times New Roman" w:eastAsia="Times New Roman" w:hAnsi="Times New Roman" w:cs="Times New Roman"/>
          <w:kern w:val="0"/>
          <w:sz w:val="28"/>
          <w:szCs w:val="28"/>
          <w:lang w:eastAsia="en-US"/>
          <w14:ligatures w14:val="none"/>
        </w:rPr>
        <w:t xml:space="preserve">, </w:t>
      </w:r>
    </w:p>
    <w:p w14:paraId="6384DCFF" w14:textId="58460829" w:rsidR="00D1760A" w:rsidRPr="00014629" w:rsidRDefault="00D1760A"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610 S.W.2d 382 (Mo. Ct. App. 1980)</w:t>
      </w:r>
      <w:r w:rsidRPr="00014629">
        <w:rPr>
          <w:rFonts w:ascii="Times New Roman" w:eastAsia="Times New Roman" w:hAnsi="Times New Roman" w:cs="Times New Roman"/>
          <w:kern w:val="0"/>
          <w:sz w:val="28"/>
          <w:szCs w:val="28"/>
          <w:lang w:eastAsia="en-US"/>
          <w14:ligatures w14:val="none"/>
        </w:rPr>
        <w:tab/>
      </w:r>
      <w:r w:rsidR="00B6051C">
        <w:rPr>
          <w:rFonts w:ascii="Times New Roman" w:eastAsia="Times New Roman" w:hAnsi="Times New Roman" w:cs="Times New Roman"/>
          <w:kern w:val="0"/>
          <w:sz w:val="28"/>
          <w:szCs w:val="28"/>
          <w:lang w:eastAsia="en-US"/>
          <w14:ligatures w14:val="none"/>
        </w:rPr>
        <w:t>6</w:t>
      </w:r>
      <w:r w:rsidR="007D4EB7" w:rsidRPr="00014629">
        <w:rPr>
          <w:rFonts w:ascii="Times New Roman" w:eastAsia="Times New Roman" w:hAnsi="Times New Roman" w:cs="Times New Roman"/>
          <w:kern w:val="0"/>
          <w:sz w:val="28"/>
          <w:szCs w:val="28"/>
          <w:lang w:eastAsia="en-US"/>
          <w14:ligatures w14:val="none"/>
        </w:rPr>
        <w:t>–</w:t>
      </w:r>
      <w:r w:rsidR="006B70F6">
        <w:rPr>
          <w:rFonts w:ascii="Times New Roman" w:eastAsia="Times New Roman" w:hAnsi="Times New Roman" w:cs="Times New Roman"/>
          <w:kern w:val="0"/>
          <w:sz w:val="28"/>
          <w:szCs w:val="28"/>
          <w:lang w:eastAsia="en-US"/>
          <w14:ligatures w14:val="none"/>
        </w:rPr>
        <w:t>8</w:t>
      </w:r>
    </w:p>
    <w:p w14:paraId="2237D6D3" w14:textId="77777777" w:rsidR="00FB2B67" w:rsidRPr="00014629" w:rsidRDefault="00FB2B67"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
    <w:p w14:paraId="7E1077D8" w14:textId="77777777" w:rsidR="00FB2B67" w:rsidRPr="00014629" w:rsidRDefault="00FB2B67"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State v. Nichols</w:t>
      </w:r>
      <w:r w:rsidRPr="00014629">
        <w:rPr>
          <w:rFonts w:ascii="Times New Roman" w:eastAsia="Times New Roman" w:hAnsi="Times New Roman" w:cs="Times New Roman"/>
          <w:kern w:val="0"/>
          <w:sz w:val="28"/>
          <w:szCs w:val="28"/>
          <w:lang w:eastAsia="en-US"/>
          <w14:ligatures w14:val="none"/>
        </w:rPr>
        <w:t xml:space="preserve">, </w:t>
      </w:r>
    </w:p>
    <w:p w14:paraId="58D29B8B" w14:textId="64431031" w:rsidR="00FB2B67" w:rsidRPr="00014629" w:rsidRDefault="00FB2B67"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No. 01CA2775, 2002 WL 126973 (Ohio Ct. App. Jan. 22, 2002)</w:t>
      </w:r>
      <w:r w:rsidRPr="00014629">
        <w:rPr>
          <w:rFonts w:ascii="Times New Roman" w:eastAsia="Times New Roman" w:hAnsi="Times New Roman" w:cs="Times New Roman"/>
          <w:kern w:val="0"/>
          <w:sz w:val="28"/>
          <w:szCs w:val="28"/>
          <w:lang w:eastAsia="en-US"/>
          <w14:ligatures w14:val="none"/>
        </w:rPr>
        <w:tab/>
      </w:r>
      <w:r w:rsidRPr="007B019A">
        <w:rPr>
          <w:rFonts w:ascii="Times New Roman" w:eastAsia="Times New Roman" w:hAnsi="Times New Roman" w:cs="Times New Roman"/>
          <w:kern w:val="0"/>
          <w:sz w:val="28"/>
          <w:szCs w:val="28"/>
          <w:lang w:eastAsia="en-US"/>
          <w14:ligatures w14:val="none"/>
        </w:rPr>
        <w:t>1</w:t>
      </w:r>
      <w:r w:rsidR="00E57F9D">
        <w:rPr>
          <w:rFonts w:ascii="Times New Roman" w:eastAsia="Times New Roman" w:hAnsi="Times New Roman" w:cs="Times New Roman"/>
          <w:kern w:val="0"/>
          <w:sz w:val="28"/>
          <w:szCs w:val="28"/>
          <w:lang w:eastAsia="en-US"/>
          <w14:ligatures w14:val="none"/>
        </w:rPr>
        <w:t>3</w:t>
      </w:r>
    </w:p>
    <w:p w14:paraId="22A609ED" w14:textId="77777777" w:rsidR="00FB2B67" w:rsidRPr="00014629" w:rsidRDefault="00FB2B67"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2EEFB639" w14:textId="3826B5CF" w:rsidR="00077622" w:rsidRPr="00014629" w:rsidRDefault="005A21D1"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State v. Ruff</w:t>
      </w:r>
      <w:r w:rsidR="00077622" w:rsidRPr="00014629">
        <w:rPr>
          <w:rFonts w:ascii="Times New Roman" w:eastAsia="Times New Roman" w:hAnsi="Times New Roman" w:cs="Times New Roman"/>
          <w:kern w:val="0"/>
          <w:sz w:val="28"/>
          <w:szCs w:val="28"/>
          <w:lang w:eastAsia="en-US"/>
          <w14:ligatures w14:val="none"/>
        </w:rPr>
        <w:t xml:space="preserve">, </w:t>
      </w:r>
    </w:p>
    <w:p w14:paraId="3D2E7D87" w14:textId="7FCC563E" w:rsidR="00077622" w:rsidRPr="00014629" w:rsidRDefault="005A21D1"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211 P.3d 277 (Or. Ct. App. 2009</w:t>
      </w:r>
      <w:r w:rsidR="00077622" w:rsidRPr="00014629">
        <w:rPr>
          <w:rFonts w:ascii="Times New Roman" w:eastAsia="Times New Roman" w:hAnsi="Times New Roman" w:cs="Times New Roman"/>
          <w:kern w:val="0"/>
          <w:sz w:val="28"/>
          <w:szCs w:val="28"/>
          <w:lang w:eastAsia="en-US"/>
          <w14:ligatures w14:val="none"/>
        </w:rPr>
        <w:t>)</w:t>
      </w:r>
      <w:r w:rsidR="00077622" w:rsidRPr="00014629">
        <w:rPr>
          <w:rFonts w:ascii="Times New Roman" w:eastAsia="Times New Roman" w:hAnsi="Times New Roman" w:cs="Times New Roman"/>
          <w:kern w:val="0"/>
          <w:sz w:val="28"/>
          <w:szCs w:val="28"/>
          <w:lang w:eastAsia="en-US"/>
          <w14:ligatures w14:val="none"/>
        </w:rPr>
        <w:tab/>
      </w:r>
      <w:r w:rsidR="002138A2" w:rsidRPr="00014629">
        <w:rPr>
          <w:rFonts w:ascii="Times New Roman" w:eastAsia="Times New Roman" w:hAnsi="Times New Roman" w:cs="Times New Roman"/>
          <w:kern w:val="0"/>
          <w:sz w:val="28"/>
          <w:szCs w:val="28"/>
          <w:lang w:eastAsia="en-US"/>
          <w14:ligatures w14:val="none"/>
        </w:rPr>
        <w:t>8</w:t>
      </w:r>
    </w:p>
    <w:p w14:paraId="4F940F01" w14:textId="77777777" w:rsidR="00FB2B67" w:rsidRPr="00014629" w:rsidRDefault="00FB2B67"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0A03A777" w14:textId="7A4BAEF8" w:rsidR="00077622" w:rsidRPr="00014629" w:rsidRDefault="00077622"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 xml:space="preserve">State v. </w:t>
      </w:r>
      <w:proofErr w:type="spellStart"/>
      <w:r w:rsidR="000761CF" w:rsidRPr="00014629">
        <w:rPr>
          <w:rFonts w:ascii="Times New Roman" w:eastAsia="Times New Roman" w:hAnsi="Times New Roman" w:cs="Times New Roman"/>
          <w:i/>
          <w:iCs/>
          <w:kern w:val="0"/>
          <w:sz w:val="28"/>
          <w:szCs w:val="28"/>
          <w:lang w:eastAsia="en-US"/>
          <w14:ligatures w14:val="none"/>
        </w:rPr>
        <w:t>Suber</w:t>
      </w:r>
      <w:proofErr w:type="spellEnd"/>
      <w:r w:rsidRPr="00014629">
        <w:rPr>
          <w:rFonts w:ascii="Times New Roman" w:eastAsia="Times New Roman" w:hAnsi="Times New Roman" w:cs="Times New Roman"/>
          <w:kern w:val="0"/>
          <w:sz w:val="28"/>
          <w:szCs w:val="28"/>
          <w:lang w:eastAsia="en-US"/>
          <w14:ligatures w14:val="none"/>
        </w:rPr>
        <w:t xml:space="preserve">, </w:t>
      </w:r>
    </w:p>
    <w:p w14:paraId="493C2552" w14:textId="59B7A724" w:rsidR="00077622" w:rsidRPr="00014629" w:rsidRDefault="000761CF"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694 N.E.2d 98 (Ohio Ct. App. 1997)</w:t>
      </w:r>
      <w:r w:rsidR="00077622" w:rsidRPr="00014629">
        <w:rPr>
          <w:rFonts w:ascii="Times New Roman" w:eastAsia="Times New Roman" w:hAnsi="Times New Roman" w:cs="Times New Roman"/>
          <w:kern w:val="0"/>
          <w:sz w:val="28"/>
          <w:szCs w:val="28"/>
          <w:lang w:eastAsia="en-US"/>
          <w14:ligatures w14:val="none"/>
        </w:rPr>
        <w:tab/>
      </w:r>
      <w:r w:rsidR="00B44F49">
        <w:rPr>
          <w:rFonts w:ascii="Times New Roman" w:eastAsia="Times New Roman" w:hAnsi="Times New Roman" w:cs="Times New Roman"/>
          <w:kern w:val="0"/>
          <w:sz w:val="28"/>
          <w:szCs w:val="28"/>
          <w:lang w:eastAsia="en-US"/>
          <w14:ligatures w14:val="none"/>
        </w:rPr>
        <w:t>6</w:t>
      </w:r>
    </w:p>
    <w:p w14:paraId="7DB0FDC0" w14:textId="77777777" w:rsidR="00077622" w:rsidRPr="00014629" w:rsidRDefault="00077622"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61A2136B" w14:textId="01A923B6" w:rsidR="005A21D1" w:rsidRPr="00014629" w:rsidRDefault="009967A9"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United States v. Archer</w:t>
      </w:r>
      <w:r w:rsidR="005A21D1" w:rsidRPr="00014629">
        <w:rPr>
          <w:rFonts w:ascii="Times New Roman" w:eastAsia="Times New Roman" w:hAnsi="Times New Roman" w:cs="Times New Roman"/>
          <w:kern w:val="0"/>
          <w:sz w:val="28"/>
          <w:szCs w:val="28"/>
          <w:lang w:eastAsia="en-US"/>
          <w14:ligatures w14:val="none"/>
        </w:rPr>
        <w:t xml:space="preserve">, </w:t>
      </w:r>
    </w:p>
    <w:p w14:paraId="21CFE489" w14:textId="0A64296F" w:rsidR="005A21D1" w:rsidRPr="00014629" w:rsidRDefault="009967A9"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531 F.3d 1347 (11th Cir. 2008</w:t>
      </w:r>
      <w:r w:rsidR="005A21D1" w:rsidRPr="00014629">
        <w:rPr>
          <w:rFonts w:ascii="Times New Roman" w:eastAsia="Times New Roman" w:hAnsi="Times New Roman" w:cs="Times New Roman"/>
          <w:kern w:val="0"/>
          <w:sz w:val="28"/>
          <w:szCs w:val="28"/>
          <w:lang w:eastAsia="en-US"/>
          <w14:ligatures w14:val="none"/>
        </w:rPr>
        <w:t>)</w:t>
      </w:r>
      <w:r w:rsidR="005A21D1" w:rsidRPr="00014629">
        <w:rPr>
          <w:rFonts w:ascii="Times New Roman" w:eastAsia="Times New Roman" w:hAnsi="Times New Roman" w:cs="Times New Roman"/>
          <w:kern w:val="0"/>
          <w:sz w:val="28"/>
          <w:szCs w:val="28"/>
          <w:lang w:eastAsia="en-US"/>
          <w14:ligatures w14:val="none"/>
        </w:rPr>
        <w:tab/>
        <w:t>1</w:t>
      </w:r>
      <w:r w:rsidR="00DF7B02" w:rsidRPr="00014629">
        <w:rPr>
          <w:rFonts w:ascii="Times New Roman" w:eastAsia="Times New Roman" w:hAnsi="Times New Roman" w:cs="Times New Roman"/>
          <w:kern w:val="0"/>
          <w:sz w:val="28"/>
          <w:szCs w:val="28"/>
          <w:lang w:eastAsia="en-US"/>
          <w14:ligatures w14:val="none"/>
        </w:rPr>
        <w:t>0</w:t>
      </w:r>
    </w:p>
    <w:p w14:paraId="78F171A7" w14:textId="77777777" w:rsidR="005A21D1" w:rsidRPr="00014629" w:rsidRDefault="005A21D1"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4FAD09D5" w14:textId="13B19E7C" w:rsidR="009967A9" w:rsidRPr="00014629" w:rsidRDefault="009967A9"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United States v. Peterson</w:t>
      </w:r>
      <w:r w:rsidRPr="00014629">
        <w:rPr>
          <w:rFonts w:ascii="Times New Roman" w:eastAsia="Times New Roman" w:hAnsi="Times New Roman" w:cs="Times New Roman"/>
          <w:kern w:val="0"/>
          <w:sz w:val="28"/>
          <w:szCs w:val="28"/>
          <w:lang w:eastAsia="en-US"/>
          <w14:ligatures w14:val="none"/>
        </w:rPr>
        <w:t xml:space="preserve">, </w:t>
      </w:r>
    </w:p>
    <w:p w14:paraId="3C5F2066" w14:textId="4BD2AACF" w:rsidR="009967A9" w:rsidRPr="00014629" w:rsidRDefault="009967A9"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483 F.2d 1222 (D.C. Cir. 1973)</w:t>
      </w:r>
      <w:r w:rsidRPr="00014629">
        <w:rPr>
          <w:rFonts w:ascii="Times New Roman" w:eastAsia="Times New Roman" w:hAnsi="Times New Roman" w:cs="Times New Roman"/>
          <w:kern w:val="0"/>
          <w:sz w:val="28"/>
          <w:szCs w:val="28"/>
          <w:lang w:eastAsia="en-US"/>
          <w14:ligatures w14:val="none"/>
        </w:rPr>
        <w:tab/>
      </w:r>
      <w:r w:rsidRPr="007B019A">
        <w:rPr>
          <w:rFonts w:ascii="Times New Roman" w:eastAsia="Times New Roman" w:hAnsi="Times New Roman" w:cs="Times New Roman"/>
          <w:kern w:val="0"/>
          <w:sz w:val="28"/>
          <w:szCs w:val="28"/>
          <w:lang w:eastAsia="en-US"/>
          <w14:ligatures w14:val="none"/>
        </w:rPr>
        <w:t>1</w:t>
      </w:r>
      <w:r w:rsidR="00361F16">
        <w:rPr>
          <w:rFonts w:ascii="Times New Roman" w:eastAsia="Times New Roman" w:hAnsi="Times New Roman" w:cs="Times New Roman"/>
          <w:kern w:val="0"/>
          <w:sz w:val="28"/>
          <w:szCs w:val="28"/>
          <w:lang w:eastAsia="en-US"/>
          <w14:ligatures w14:val="none"/>
        </w:rPr>
        <w:t>5</w:t>
      </w:r>
    </w:p>
    <w:p w14:paraId="30990CF7" w14:textId="77777777" w:rsidR="006A5CA3" w:rsidRPr="00014629" w:rsidRDefault="006A5CA3"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23EFDE05" w14:textId="550D5BB1" w:rsidR="009967A9" w:rsidRPr="00014629" w:rsidRDefault="009967A9"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United States v. Rico</w:t>
      </w:r>
      <w:r w:rsidRPr="00014629">
        <w:rPr>
          <w:rFonts w:ascii="Times New Roman" w:eastAsia="Times New Roman" w:hAnsi="Times New Roman" w:cs="Times New Roman"/>
          <w:kern w:val="0"/>
          <w:sz w:val="28"/>
          <w:szCs w:val="28"/>
          <w:lang w:eastAsia="en-US"/>
          <w14:ligatures w14:val="none"/>
        </w:rPr>
        <w:t xml:space="preserve">, </w:t>
      </w:r>
    </w:p>
    <w:p w14:paraId="44253B16" w14:textId="5589DB3E" w:rsidR="009967A9" w:rsidRPr="00014629" w:rsidRDefault="007A1420"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3 F.4th 1236 (10th Cir. 2021</w:t>
      </w:r>
      <w:r w:rsidR="009967A9" w:rsidRPr="00014629">
        <w:rPr>
          <w:rFonts w:ascii="Times New Roman" w:eastAsia="Times New Roman" w:hAnsi="Times New Roman" w:cs="Times New Roman"/>
          <w:kern w:val="0"/>
          <w:sz w:val="28"/>
          <w:szCs w:val="28"/>
          <w:lang w:eastAsia="en-US"/>
          <w14:ligatures w14:val="none"/>
        </w:rPr>
        <w:t>)</w:t>
      </w:r>
      <w:r w:rsidR="009967A9" w:rsidRPr="00014629">
        <w:rPr>
          <w:rFonts w:ascii="Times New Roman" w:eastAsia="Times New Roman" w:hAnsi="Times New Roman" w:cs="Times New Roman"/>
          <w:kern w:val="0"/>
          <w:sz w:val="28"/>
          <w:szCs w:val="28"/>
          <w:lang w:eastAsia="en-US"/>
          <w14:ligatures w14:val="none"/>
        </w:rPr>
        <w:tab/>
      </w:r>
      <w:r w:rsidR="009967A9" w:rsidRPr="007B019A">
        <w:rPr>
          <w:rFonts w:ascii="Times New Roman" w:eastAsia="Times New Roman" w:hAnsi="Times New Roman" w:cs="Times New Roman"/>
          <w:kern w:val="0"/>
          <w:sz w:val="28"/>
          <w:szCs w:val="28"/>
          <w:lang w:eastAsia="en-US"/>
          <w14:ligatures w14:val="none"/>
        </w:rPr>
        <w:t>1</w:t>
      </w:r>
      <w:r w:rsidR="00787613">
        <w:rPr>
          <w:rFonts w:ascii="Times New Roman" w:eastAsia="Times New Roman" w:hAnsi="Times New Roman" w:cs="Times New Roman"/>
          <w:kern w:val="0"/>
          <w:sz w:val="28"/>
          <w:szCs w:val="28"/>
          <w:lang w:eastAsia="en-US"/>
          <w14:ligatures w14:val="none"/>
        </w:rPr>
        <w:t>2</w:t>
      </w:r>
    </w:p>
    <w:p w14:paraId="463CEBAB" w14:textId="77777777" w:rsidR="009967A9" w:rsidRPr="00014629" w:rsidRDefault="009967A9"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48E709E1" w14:textId="4BC2DE68" w:rsidR="009967A9" w:rsidRPr="00014629" w:rsidRDefault="007A1420"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proofErr w:type="spellStart"/>
      <w:r w:rsidRPr="00014629">
        <w:rPr>
          <w:rFonts w:ascii="Times New Roman" w:eastAsia="Times New Roman" w:hAnsi="Times New Roman" w:cs="Times New Roman"/>
          <w:i/>
          <w:iCs/>
          <w:kern w:val="0"/>
          <w:sz w:val="28"/>
          <w:szCs w:val="28"/>
          <w:lang w:eastAsia="en-US"/>
          <w14:ligatures w14:val="none"/>
        </w:rPr>
        <w:t>Weiand</w:t>
      </w:r>
      <w:proofErr w:type="spellEnd"/>
      <w:r w:rsidRPr="00014629">
        <w:rPr>
          <w:rFonts w:ascii="Times New Roman" w:eastAsia="Times New Roman" w:hAnsi="Times New Roman" w:cs="Times New Roman"/>
          <w:i/>
          <w:iCs/>
          <w:kern w:val="0"/>
          <w:sz w:val="28"/>
          <w:szCs w:val="28"/>
          <w:lang w:eastAsia="en-US"/>
          <w14:ligatures w14:val="none"/>
        </w:rPr>
        <w:t xml:space="preserve"> v. </w:t>
      </w:r>
      <w:r w:rsidR="009967A9" w:rsidRPr="00014629">
        <w:rPr>
          <w:rFonts w:ascii="Times New Roman" w:eastAsia="Times New Roman" w:hAnsi="Times New Roman" w:cs="Times New Roman"/>
          <w:i/>
          <w:iCs/>
          <w:kern w:val="0"/>
          <w:sz w:val="28"/>
          <w:szCs w:val="28"/>
          <w:lang w:eastAsia="en-US"/>
          <w14:ligatures w14:val="none"/>
        </w:rPr>
        <w:t>State</w:t>
      </w:r>
      <w:r w:rsidR="009967A9" w:rsidRPr="00014629">
        <w:rPr>
          <w:rFonts w:ascii="Times New Roman" w:eastAsia="Times New Roman" w:hAnsi="Times New Roman" w:cs="Times New Roman"/>
          <w:kern w:val="0"/>
          <w:sz w:val="28"/>
          <w:szCs w:val="28"/>
          <w:lang w:eastAsia="en-US"/>
          <w14:ligatures w14:val="none"/>
        </w:rPr>
        <w:t xml:space="preserve">, </w:t>
      </w:r>
    </w:p>
    <w:p w14:paraId="6272CB69" w14:textId="4B938B82" w:rsidR="009967A9" w:rsidRPr="00014629" w:rsidRDefault="007A1420"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732 So.</w:t>
      </w:r>
      <w:r w:rsidR="00E07F97" w:rsidRPr="00014629">
        <w:rPr>
          <w:rFonts w:ascii="Times New Roman" w:eastAsia="Times New Roman" w:hAnsi="Times New Roman" w:cs="Times New Roman"/>
          <w:kern w:val="0"/>
          <w:sz w:val="28"/>
          <w:szCs w:val="28"/>
          <w:lang w:eastAsia="en-US"/>
          <w14:ligatures w14:val="none"/>
        </w:rPr>
        <w:t xml:space="preserve"> </w:t>
      </w:r>
      <w:r w:rsidRPr="00014629">
        <w:rPr>
          <w:rFonts w:ascii="Times New Roman" w:eastAsia="Times New Roman" w:hAnsi="Times New Roman" w:cs="Times New Roman"/>
          <w:kern w:val="0"/>
          <w:sz w:val="28"/>
          <w:szCs w:val="28"/>
          <w:lang w:eastAsia="en-US"/>
          <w14:ligatures w14:val="none"/>
        </w:rPr>
        <w:t>2d 1044 (Fla. 1999</w:t>
      </w:r>
      <w:r w:rsidR="009967A9" w:rsidRPr="00014629">
        <w:rPr>
          <w:rFonts w:ascii="Times New Roman" w:eastAsia="Times New Roman" w:hAnsi="Times New Roman" w:cs="Times New Roman"/>
          <w:kern w:val="0"/>
          <w:sz w:val="28"/>
          <w:szCs w:val="28"/>
          <w:lang w:eastAsia="en-US"/>
          <w14:ligatures w14:val="none"/>
        </w:rPr>
        <w:t>)</w:t>
      </w:r>
      <w:r w:rsidR="009967A9" w:rsidRPr="00014629">
        <w:rPr>
          <w:rFonts w:ascii="Times New Roman" w:eastAsia="Times New Roman" w:hAnsi="Times New Roman" w:cs="Times New Roman"/>
          <w:kern w:val="0"/>
          <w:sz w:val="28"/>
          <w:szCs w:val="28"/>
          <w:lang w:eastAsia="en-US"/>
          <w14:ligatures w14:val="none"/>
        </w:rPr>
        <w:tab/>
      </w:r>
      <w:r w:rsidR="00025974" w:rsidRPr="00014629">
        <w:rPr>
          <w:rFonts w:ascii="Times New Roman" w:eastAsia="Times New Roman" w:hAnsi="Times New Roman" w:cs="Times New Roman"/>
          <w:kern w:val="0"/>
          <w:sz w:val="28"/>
          <w:szCs w:val="28"/>
          <w:lang w:eastAsia="en-US"/>
          <w14:ligatures w14:val="none"/>
        </w:rPr>
        <w:t>5</w:t>
      </w:r>
    </w:p>
    <w:p w14:paraId="3584F63B" w14:textId="77777777" w:rsidR="009967A9" w:rsidRPr="00014629" w:rsidRDefault="009967A9"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p>
    <w:p w14:paraId="14B2D7A1" w14:textId="7028D5CA" w:rsidR="009967A9" w:rsidRPr="00014629" w:rsidRDefault="007A1420" w:rsidP="00073924">
      <w:pPr>
        <w:tabs>
          <w:tab w:val="right" w:leader="dot" w:pos="9360"/>
        </w:tabs>
        <w:spacing w:after="0" w:line="240" w:lineRule="auto"/>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i/>
          <w:iCs/>
          <w:kern w:val="0"/>
          <w:sz w:val="28"/>
          <w:szCs w:val="28"/>
          <w:lang w:eastAsia="en-US"/>
          <w14:ligatures w14:val="none"/>
        </w:rPr>
        <w:t xml:space="preserve">Wolfram v. </w:t>
      </w:r>
      <w:r w:rsidR="009967A9" w:rsidRPr="00014629">
        <w:rPr>
          <w:rFonts w:ascii="Times New Roman" w:eastAsia="Times New Roman" w:hAnsi="Times New Roman" w:cs="Times New Roman"/>
          <w:i/>
          <w:iCs/>
          <w:kern w:val="0"/>
          <w:sz w:val="28"/>
          <w:szCs w:val="28"/>
          <w:lang w:eastAsia="en-US"/>
          <w14:ligatures w14:val="none"/>
        </w:rPr>
        <w:t>State</w:t>
      </w:r>
      <w:r w:rsidR="009967A9" w:rsidRPr="00014629">
        <w:rPr>
          <w:rFonts w:ascii="Times New Roman" w:eastAsia="Times New Roman" w:hAnsi="Times New Roman" w:cs="Times New Roman"/>
          <w:kern w:val="0"/>
          <w:sz w:val="28"/>
          <w:szCs w:val="28"/>
          <w:lang w:eastAsia="en-US"/>
          <w14:ligatures w14:val="none"/>
        </w:rPr>
        <w:t xml:space="preserve">, </w:t>
      </w:r>
    </w:p>
    <w:p w14:paraId="5AEBFC29" w14:textId="20E67369" w:rsidR="007848E7" w:rsidRPr="00014629" w:rsidRDefault="007A1420" w:rsidP="00073924">
      <w:pPr>
        <w:tabs>
          <w:tab w:val="right" w:leader="dot" w:pos="9360"/>
        </w:tabs>
        <w:spacing w:after="0" w:line="240" w:lineRule="auto"/>
        <w:ind w:firstLine="360"/>
        <w:rPr>
          <w:rFonts w:ascii="Times New Roman" w:eastAsia="Times New Roman" w:hAnsi="Times New Roman" w:cs="Times New Roman"/>
          <w:kern w:val="0"/>
          <w:sz w:val="28"/>
          <w:szCs w:val="28"/>
          <w:lang w:eastAsia="en-US"/>
          <w14:ligatures w14:val="none"/>
        </w:rPr>
      </w:pPr>
      <w:r w:rsidRPr="00014629">
        <w:rPr>
          <w:rFonts w:ascii="Times New Roman" w:eastAsia="Times New Roman" w:hAnsi="Times New Roman" w:cs="Times New Roman"/>
          <w:kern w:val="0"/>
          <w:sz w:val="28"/>
          <w:szCs w:val="28"/>
          <w:lang w:eastAsia="en-US"/>
          <w14:ligatures w14:val="none"/>
        </w:rPr>
        <w:t>568 So. 2d 992 (Fla. 5th Dist. Ct. App. 1990</w:t>
      </w:r>
      <w:r w:rsidR="009967A9" w:rsidRPr="00014629">
        <w:rPr>
          <w:rFonts w:ascii="Times New Roman" w:eastAsia="Times New Roman" w:hAnsi="Times New Roman" w:cs="Times New Roman"/>
          <w:kern w:val="0"/>
          <w:sz w:val="28"/>
          <w:szCs w:val="28"/>
          <w:lang w:eastAsia="en-US"/>
          <w14:ligatures w14:val="none"/>
        </w:rPr>
        <w:t>)</w:t>
      </w:r>
      <w:r w:rsidR="009967A9" w:rsidRPr="00014629">
        <w:rPr>
          <w:rFonts w:ascii="Times New Roman" w:eastAsia="Times New Roman" w:hAnsi="Times New Roman" w:cs="Times New Roman"/>
          <w:kern w:val="0"/>
          <w:sz w:val="28"/>
          <w:szCs w:val="28"/>
          <w:lang w:eastAsia="en-US"/>
          <w14:ligatures w14:val="none"/>
        </w:rPr>
        <w:tab/>
        <w:t>1</w:t>
      </w:r>
      <w:r w:rsidR="00715C3A" w:rsidRPr="00014629">
        <w:rPr>
          <w:rFonts w:ascii="Times New Roman" w:eastAsia="Times New Roman" w:hAnsi="Times New Roman" w:cs="Times New Roman"/>
          <w:kern w:val="0"/>
          <w:sz w:val="28"/>
          <w:szCs w:val="28"/>
          <w:lang w:eastAsia="en-US"/>
          <w14:ligatures w14:val="none"/>
        </w:rPr>
        <w:t>0</w:t>
      </w:r>
    </w:p>
    <w:p w14:paraId="65A1C2BD" w14:textId="77777777" w:rsidR="007848E7" w:rsidRPr="00014629" w:rsidRDefault="007848E7" w:rsidP="007848E7">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p>
    <w:p w14:paraId="2B7A53BF" w14:textId="0529E438" w:rsidR="00B26DC0" w:rsidRPr="00B5543E" w:rsidRDefault="00683AAC" w:rsidP="00FF478B">
      <w:pPr>
        <w:tabs>
          <w:tab w:val="right" w:leader="dot" w:pos="9072"/>
        </w:tabs>
        <w:spacing w:after="0" w:line="240" w:lineRule="auto"/>
        <w:rPr>
          <w:rFonts w:ascii="Times New Roman" w:eastAsia="Times New Roman" w:hAnsi="Times New Roman" w:cs="Times New Roman"/>
          <w:b/>
          <w:bCs/>
          <w:kern w:val="0"/>
          <w:sz w:val="28"/>
          <w:szCs w:val="28"/>
          <w:lang w:eastAsia="en-US"/>
          <w14:ligatures w14:val="none"/>
        </w:rPr>
      </w:pPr>
      <w:r w:rsidRPr="00014629">
        <w:rPr>
          <w:rFonts w:ascii="Times New Roman" w:eastAsia="Times New Roman" w:hAnsi="Times New Roman" w:cs="Times New Roman"/>
          <w:b/>
          <w:bCs/>
          <w:kern w:val="0"/>
          <w:sz w:val="28"/>
          <w:szCs w:val="28"/>
          <w:lang w:eastAsia="en-US"/>
          <w14:ligatures w14:val="none"/>
        </w:rPr>
        <w:t>Statut</w:t>
      </w:r>
      <w:r w:rsidR="00C61D25" w:rsidRPr="00014629">
        <w:rPr>
          <w:rFonts w:ascii="Times New Roman" w:eastAsia="Times New Roman" w:hAnsi="Times New Roman" w:cs="Times New Roman"/>
          <w:b/>
          <w:bCs/>
          <w:kern w:val="0"/>
          <w:sz w:val="28"/>
          <w:szCs w:val="28"/>
          <w:lang w:eastAsia="en-US"/>
          <w14:ligatures w14:val="none"/>
        </w:rPr>
        <w:t>ory Provisions</w:t>
      </w:r>
    </w:p>
    <w:p w14:paraId="0F757E7E" w14:textId="40544732" w:rsidR="000E72EB" w:rsidRPr="00014629" w:rsidRDefault="000152D7" w:rsidP="00113335">
      <w:pPr>
        <w:tabs>
          <w:tab w:val="right" w:leader="dot" w:pos="9360"/>
        </w:tabs>
        <w:jc w:val="both"/>
        <w:rPr>
          <w:rFonts w:ascii="Times New Roman" w:hAnsi="Times New Roman" w:cs="Times New Roman"/>
          <w:sz w:val="28"/>
          <w:szCs w:val="28"/>
        </w:rPr>
      </w:pPr>
      <w:r w:rsidRPr="00014629">
        <w:rPr>
          <w:rFonts w:ascii="Times New Roman" w:hAnsi="Times New Roman" w:cs="Times New Roman"/>
          <w:smallCaps/>
          <w:sz w:val="28"/>
          <w:szCs w:val="28"/>
        </w:rPr>
        <w:t>Stet. Gen. Stat.</w:t>
      </w:r>
      <w:r w:rsidRPr="00014629">
        <w:rPr>
          <w:rFonts w:ascii="Times New Roman" w:hAnsi="Times New Roman" w:cs="Times New Roman"/>
          <w:bCs/>
          <w:sz w:val="28"/>
          <w:szCs w:val="28"/>
        </w:rPr>
        <w:t xml:space="preserve"> </w:t>
      </w:r>
      <w:r w:rsidR="000761CF" w:rsidRPr="00014629">
        <w:rPr>
          <w:rFonts w:ascii="Times New Roman" w:hAnsi="Times New Roman" w:cs="Times New Roman"/>
          <w:bCs/>
          <w:sz w:val="28"/>
          <w:szCs w:val="28"/>
        </w:rPr>
        <w:t>§ 776.012</w:t>
      </w:r>
      <w:r w:rsidR="000E72EB" w:rsidRPr="00014629">
        <w:rPr>
          <w:rFonts w:ascii="Times New Roman" w:hAnsi="Times New Roman" w:cs="Times New Roman"/>
          <w:sz w:val="28"/>
          <w:szCs w:val="28"/>
        </w:rPr>
        <w:tab/>
      </w:r>
      <w:r w:rsidR="00CB085B">
        <w:rPr>
          <w:rFonts w:ascii="Times New Roman" w:hAnsi="Times New Roman" w:cs="Times New Roman"/>
          <w:sz w:val="28"/>
          <w:szCs w:val="28"/>
        </w:rPr>
        <w:t>4</w:t>
      </w:r>
      <w:r w:rsidR="00891323" w:rsidRPr="00014629">
        <w:rPr>
          <w:rFonts w:ascii="Times New Roman" w:hAnsi="Times New Roman" w:cs="Times New Roman"/>
          <w:sz w:val="28"/>
          <w:szCs w:val="28"/>
        </w:rPr>
        <w:t xml:space="preserve">, </w:t>
      </w:r>
      <w:r w:rsidR="000E72EB" w:rsidRPr="00EE6E5F">
        <w:rPr>
          <w:rFonts w:ascii="Times New Roman" w:hAnsi="Times New Roman" w:cs="Times New Roman"/>
          <w:sz w:val="28"/>
          <w:szCs w:val="28"/>
        </w:rPr>
        <w:t>1</w:t>
      </w:r>
      <w:r w:rsidR="007F40CB">
        <w:rPr>
          <w:rFonts w:ascii="Times New Roman" w:hAnsi="Times New Roman" w:cs="Times New Roman"/>
          <w:sz w:val="28"/>
          <w:szCs w:val="28"/>
        </w:rPr>
        <w:t>1</w:t>
      </w:r>
    </w:p>
    <w:p w14:paraId="1B86D9ED" w14:textId="28D2DDA7" w:rsidR="009967A9" w:rsidRPr="00014629" w:rsidRDefault="009967A9" w:rsidP="00113335">
      <w:pPr>
        <w:tabs>
          <w:tab w:val="right" w:leader="dot" w:pos="9360"/>
        </w:tabs>
        <w:jc w:val="both"/>
        <w:rPr>
          <w:rFonts w:ascii="Times New Roman" w:hAnsi="Times New Roman" w:cs="Times New Roman"/>
          <w:sz w:val="28"/>
          <w:szCs w:val="28"/>
        </w:rPr>
      </w:pPr>
      <w:r w:rsidRPr="00014629">
        <w:rPr>
          <w:rFonts w:ascii="Times New Roman" w:hAnsi="Times New Roman" w:cs="Times New Roman"/>
          <w:smallCaps/>
          <w:sz w:val="28"/>
          <w:szCs w:val="28"/>
        </w:rPr>
        <w:t>Stet. Gen. Stat.</w:t>
      </w:r>
      <w:r w:rsidRPr="00014629">
        <w:rPr>
          <w:rFonts w:ascii="Times New Roman" w:hAnsi="Times New Roman" w:cs="Times New Roman"/>
          <w:bCs/>
          <w:sz w:val="28"/>
          <w:szCs w:val="28"/>
        </w:rPr>
        <w:t xml:space="preserve"> § 776.041</w:t>
      </w:r>
      <w:r w:rsidRPr="00014629">
        <w:rPr>
          <w:rFonts w:ascii="Times New Roman" w:hAnsi="Times New Roman" w:cs="Times New Roman"/>
          <w:sz w:val="28"/>
          <w:szCs w:val="28"/>
        </w:rPr>
        <w:tab/>
      </w:r>
      <w:r w:rsidRPr="00EE6E5F">
        <w:rPr>
          <w:rFonts w:ascii="Times New Roman" w:hAnsi="Times New Roman" w:cs="Times New Roman"/>
          <w:sz w:val="28"/>
          <w:szCs w:val="28"/>
        </w:rPr>
        <w:t>1</w:t>
      </w:r>
      <w:r w:rsidR="007F40CB">
        <w:rPr>
          <w:rFonts w:ascii="Times New Roman" w:hAnsi="Times New Roman" w:cs="Times New Roman"/>
          <w:sz w:val="28"/>
          <w:szCs w:val="28"/>
        </w:rPr>
        <w:t>1</w:t>
      </w:r>
    </w:p>
    <w:p w14:paraId="72DE187C" w14:textId="5E43CD07" w:rsidR="009967A9" w:rsidRPr="00014629" w:rsidRDefault="009967A9" w:rsidP="00113335">
      <w:pPr>
        <w:tabs>
          <w:tab w:val="right" w:leader="dot" w:pos="9360"/>
        </w:tabs>
        <w:jc w:val="both"/>
        <w:rPr>
          <w:rFonts w:ascii="Times New Roman" w:hAnsi="Times New Roman" w:cs="Times New Roman"/>
          <w:sz w:val="28"/>
          <w:szCs w:val="28"/>
        </w:rPr>
      </w:pPr>
      <w:r w:rsidRPr="00014629">
        <w:rPr>
          <w:rFonts w:ascii="Times New Roman" w:hAnsi="Times New Roman" w:cs="Times New Roman"/>
          <w:smallCaps/>
          <w:sz w:val="28"/>
          <w:szCs w:val="28"/>
        </w:rPr>
        <w:t>Stet. Gen. Stat.</w:t>
      </w:r>
      <w:r w:rsidRPr="00014629">
        <w:rPr>
          <w:rFonts w:ascii="Times New Roman" w:hAnsi="Times New Roman" w:cs="Times New Roman"/>
          <w:bCs/>
          <w:sz w:val="28"/>
          <w:szCs w:val="28"/>
        </w:rPr>
        <w:t xml:space="preserve"> § 776.041(2)(a)</w:t>
      </w:r>
      <w:r w:rsidRPr="00014629">
        <w:rPr>
          <w:rFonts w:ascii="Times New Roman" w:hAnsi="Times New Roman" w:cs="Times New Roman"/>
          <w:sz w:val="28"/>
          <w:szCs w:val="28"/>
        </w:rPr>
        <w:tab/>
      </w:r>
      <w:r w:rsidRPr="00EE6E5F">
        <w:rPr>
          <w:rFonts w:ascii="Times New Roman" w:hAnsi="Times New Roman" w:cs="Times New Roman"/>
          <w:sz w:val="28"/>
          <w:szCs w:val="28"/>
        </w:rPr>
        <w:t>1</w:t>
      </w:r>
      <w:r w:rsidR="006D7CBC">
        <w:rPr>
          <w:rFonts w:ascii="Times New Roman" w:hAnsi="Times New Roman" w:cs="Times New Roman"/>
          <w:sz w:val="28"/>
          <w:szCs w:val="28"/>
        </w:rPr>
        <w:t>4</w:t>
      </w:r>
    </w:p>
    <w:p w14:paraId="2115DAB8" w14:textId="241126AA" w:rsidR="00E873CA" w:rsidRPr="00014629" w:rsidRDefault="000152D7" w:rsidP="00113335">
      <w:pPr>
        <w:tabs>
          <w:tab w:val="right" w:leader="dot" w:pos="9360"/>
        </w:tabs>
        <w:jc w:val="both"/>
        <w:rPr>
          <w:rFonts w:ascii="Times New Roman" w:hAnsi="Times New Roman" w:cs="Times New Roman"/>
          <w:sz w:val="28"/>
          <w:szCs w:val="28"/>
        </w:rPr>
      </w:pPr>
      <w:r w:rsidRPr="00014629">
        <w:rPr>
          <w:rFonts w:ascii="Times New Roman" w:hAnsi="Times New Roman" w:cs="Times New Roman"/>
          <w:smallCaps/>
          <w:sz w:val="28"/>
          <w:szCs w:val="28"/>
        </w:rPr>
        <w:t>Stet. Gen. Stat.</w:t>
      </w:r>
      <w:r w:rsidRPr="00014629">
        <w:rPr>
          <w:rFonts w:ascii="Times New Roman" w:hAnsi="Times New Roman" w:cs="Times New Roman"/>
          <w:bCs/>
          <w:sz w:val="28"/>
          <w:szCs w:val="28"/>
        </w:rPr>
        <w:t xml:space="preserve"> § 790.01(2)</w:t>
      </w:r>
      <w:r w:rsidRPr="00014629">
        <w:rPr>
          <w:rFonts w:ascii="Times New Roman" w:hAnsi="Times New Roman" w:cs="Times New Roman"/>
          <w:sz w:val="28"/>
          <w:szCs w:val="28"/>
        </w:rPr>
        <w:tab/>
      </w:r>
      <w:r w:rsidR="00C854D0">
        <w:rPr>
          <w:rFonts w:ascii="Times New Roman" w:hAnsi="Times New Roman" w:cs="Times New Roman"/>
          <w:sz w:val="28"/>
          <w:szCs w:val="28"/>
        </w:rPr>
        <w:t>5</w:t>
      </w:r>
      <w:r w:rsidR="00E52CB6">
        <w:rPr>
          <w:rFonts w:ascii="Times New Roman" w:hAnsi="Times New Roman" w:cs="Times New Roman"/>
          <w:sz w:val="28"/>
          <w:szCs w:val="28"/>
        </w:rPr>
        <w:t>–6</w:t>
      </w:r>
    </w:p>
    <w:p w14:paraId="4E54E3EB" w14:textId="524C949C" w:rsidR="008123A3" w:rsidRPr="00014629" w:rsidRDefault="008123A3" w:rsidP="002D3891">
      <w:pPr>
        <w:spacing w:after="0" w:line="480" w:lineRule="auto"/>
        <w:rPr>
          <w:rFonts w:ascii="Times New Roman" w:hAnsi="Times New Roman" w:cs="Times New Roman"/>
          <w:sz w:val="28"/>
          <w:szCs w:val="28"/>
        </w:rPr>
        <w:sectPr w:rsidR="008123A3" w:rsidRPr="00014629" w:rsidSect="008123A3">
          <w:footerReference w:type="default" r:id="rId11"/>
          <w:footerReference w:type="first" r:id="rId12"/>
          <w:pgSz w:w="12240" w:h="15840"/>
          <w:pgMar w:top="1440" w:right="1440" w:bottom="1440" w:left="1440" w:header="720" w:footer="720" w:gutter="0"/>
          <w:pgNumType w:fmt="lowerRoman" w:start="1" w:chapStyle="1"/>
          <w:cols w:space="720"/>
          <w:docGrid w:linePitch="360"/>
        </w:sectPr>
      </w:pPr>
    </w:p>
    <w:p w14:paraId="29D0126D" w14:textId="2D20A5CE" w:rsidR="00D77DAB" w:rsidRPr="00014629" w:rsidRDefault="49F120B7" w:rsidP="04C45DBA">
      <w:pPr>
        <w:spacing w:after="0" w:line="480" w:lineRule="auto"/>
        <w:jc w:val="center"/>
        <w:rPr>
          <w:rFonts w:asciiTheme="majorBidi" w:hAnsiTheme="majorBidi" w:cstheme="majorBidi"/>
          <w:b/>
          <w:bCs/>
          <w:sz w:val="28"/>
          <w:szCs w:val="28"/>
        </w:rPr>
      </w:pPr>
      <w:r w:rsidRPr="00014629">
        <w:rPr>
          <w:rFonts w:asciiTheme="majorBidi" w:hAnsiTheme="majorBidi" w:cstheme="majorBidi"/>
          <w:b/>
          <w:bCs/>
          <w:sz w:val="28"/>
          <w:szCs w:val="28"/>
        </w:rPr>
        <w:t>INTRODUCTION</w:t>
      </w:r>
    </w:p>
    <w:p w14:paraId="1F002D93" w14:textId="3A077B0B" w:rsidR="00CC6284" w:rsidRPr="00014629" w:rsidRDefault="1EFA0E8F"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 xml:space="preserve">This Court should deny Defendant’s </w:t>
      </w:r>
      <w:r w:rsidR="0171845C" w:rsidRPr="00014629">
        <w:rPr>
          <w:rFonts w:asciiTheme="majorBidi" w:hAnsiTheme="majorBidi" w:cstheme="majorBidi"/>
          <w:sz w:val="28"/>
          <w:szCs w:val="28"/>
        </w:rPr>
        <w:t>Motion to Dismiss because h</w:t>
      </w:r>
      <w:r w:rsidR="2D1B142E" w:rsidRPr="00014629">
        <w:rPr>
          <w:rFonts w:asciiTheme="majorBidi" w:hAnsiTheme="majorBidi" w:cstheme="majorBidi"/>
          <w:sz w:val="28"/>
          <w:szCs w:val="28"/>
        </w:rPr>
        <w:t xml:space="preserve">e does not qualify for Stand Your Ground </w:t>
      </w:r>
      <w:r w:rsidR="005C7665" w:rsidRPr="00014629">
        <w:rPr>
          <w:rFonts w:asciiTheme="majorBidi" w:hAnsiTheme="majorBidi" w:cstheme="majorBidi"/>
          <w:sz w:val="28"/>
          <w:szCs w:val="28"/>
        </w:rPr>
        <w:t>I</w:t>
      </w:r>
      <w:r w:rsidR="2D1B142E" w:rsidRPr="00014629">
        <w:rPr>
          <w:rFonts w:asciiTheme="majorBidi" w:hAnsiTheme="majorBidi" w:cstheme="majorBidi"/>
          <w:sz w:val="28"/>
          <w:szCs w:val="28"/>
        </w:rPr>
        <w:t>mmunity under</w:t>
      </w:r>
      <w:r w:rsidR="0171845C" w:rsidRPr="00014629">
        <w:rPr>
          <w:rFonts w:asciiTheme="majorBidi" w:hAnsiTheme="majorBidi" w:cstheme="majorBidi"/>
          <w:sz w:val="28"/>
          <w:szCs w:val="28"/>
        </w:rPr>
        <w:t xml:space="preserve"> § 776.012</w:t>
      </w:r>
      <w:r w:rsidR="1988B288" w:rsidRPr="00014629">
        <w:rPr>
          <w:rFonts w:asciiTheme="majorBidi" w:hAnsiTheme="majorBidi" w:cstheme="majorBidi"/>
          <w:sz w:val="28"/>
          <w:szCs w:val="28"/>
        </w:rPr>
        <w:t xml:space="preserve"> of the Stetson General Statutes. </w:t>
      </w:r>
      <w:r w:rsidR="00B20950" w:rsidRPr="00014629">
        <w:rPr>
          <w:rFonts w:asciiTheme="majorBidi" w:hAnsiTheme="majorBidi" w:cstheme="majorBidi"/>
          <w:sz w:val="28"/>
          <w:szCs w:val="28"/>
        </w:rPr>
        <w:t>Jay Cameron (Defendant)</w:t>
      </w:r>
      <w:r w:rsidR="30C785DA" w:rsidRPr="00014629">
        <w:rPr>
          <w:rFonts w:asciiTheme="majorBidi" w:hAnsiTheme="majorBidi" w:cstheme="majorBidi"/>
          <w:sz w:val="28"/>
          <w:szCs w:val="28"/>
        </w:rPr>
        <w:t xml:space="preserve"> had </w:t>
      </w:r>
      <w:r w:rsidR="245A57D1" w:rsidRPr="00014629">
        <w:rPr>
          <w:rFonts w:asciiTheme="majorBidi" w:hAnsiTheme="majorBidi" w:cstheme="majorBidi"/>
          <w:sz w:val="28"/>
          <w:szCs w:val="28"/>
        </w:rPr>
        <w:t xml:space="preserve">no right to stand his ground </w:t>
      </w:r>
      <w:r w:rsidR="21E7E0B8" w:rsidRPr="00014629">
        <w:rPr>
          <w:rFonts w:asciiTheme="majorBidi" w:hAnsiTheme="majorBidi" w:cstheme="majorBidi"/>
          <w:sz w:val="28"/>
          <w:szCs w:val="28"/>
        </w:rPr>
        <w:t>when</w:t>
      </w:r>
      <w:r w:rsidR="245A57D1" w:rsidRPr="00014629">
        <w:rPr>
          <w:rFonts w:asciiTheme="majorBidi" w:hAnsiTheme="majorBidi" w:cstheme="majorBidi"/>
          <w:sz w:val="28"/>
          <w:szCs w:val="28"/>
        </w:rPr>
        <w:t xml:space="preserve"> </w:t>
      </w:r>
      <w:r w:rsidR="083B01E7" w:rsidRPr="00014629">
        <w:rPr>
          <w:rFonts w:asciiTheme="majorBidi" w:hAnsiTheme="majorBidi" w:cstheme="majorBidi"/>
          <w:sz w:val="28"/>
          <w:szCs w:val="28"/>
        </w:rPr>
        <w:t>using</w:t>
      </w:r>
      <w:r w:rsidR="245A57D1" w:rsidRPr="00014629">
        <w:rPr>
          <w:rFonts w:asciiTheme="majorBidi" w:hAnsiTheme="majorBidi" w:cstheme="majorBidi"/>
          <w:sz w:val="28"/>
          <w:szCs w:val="28"/>
        </w:rPr>
        <w:t xml:space="preserve"> deadly force</w:t>
      </w:r>
      <w:r w:rsidR="2B92E276" w:rsidRPr="00014629">
        <w:rPr>
          <w:rFonts w:asciiTheme="majorBidi" w:hAnsiTheme="majorBidi" w:cstheme="majorBidi"/>
          <w:sz w:val="28"/>
          <w:szCs w:val="28"/>
        </w:rPr>
        <w:t xml:space="preserve"> </w:t>
      </w:r>
      <w:r w:rsidR="00D947C1" w:rsidRPr="00014629">
        <w:rPr>
          <w:rFonts w:asciiTheme="majorBidi" w:hAnsiTheme="majorBidi" w:cstheme="majorBidi"/>
          <w:sz w:val="28"/>
          <w:szCs w:val="28"/>
        </w:rPr>
        <w:t>because</w:t>
      </w:r>
      <w:r w:rsidR="2B92E276" w:rsidRPr="00014629">
        <w:rPr>
          <w:rFonts w:asciiTheme="majorBidi" w:hAnsiTheme="majorBidi" w:cstheme="majorBidi"/>
          <w:sz w:val="28"/>
          <w:szCs w:val="28"/>
        </w:rPr>
        <w:t xml:space="preserve"> he </w:t>
      </w:r>
      <w:r w:rsidR="30C785DA" w:rsidRPr="00014629">
        <w:rPr>
          <w:rFonts w:asciiTheme="majorBidi" w:hAnsiTheme="majorBidi" w:cstheme="majorBidi"/>
          <w:sz w:val="28"/>
          <w:szCs w:val="28"/>
        </w:rPr>
        <w:t>was engaged in criminal activity at the time of the shooting</w:t>
      </w:r>
      <w:r w:rsidR="245A57D1" w:rsidRPr="00014629">
        <w:rPr>
          <w:rFonts w:asciiTheme="majorBidi" w:hAnsiTheme="majorBidi" w:cstheme="majorBidi"/>
          <w:sz w:val="28"/>
          <w:szCs w:val="28"/>
        </w:rPr>
        <w:t xml:space="preserve">; </w:t>
      </w:r>
      <w:r w:rsidR="00C21186" w:rsidRPr="00014629">
        <w:rPr>
          <w:rFonts w:asciiTheme="majorBidi" w:hAnsiTheme="majorBidi" w:cstheme="majorBidi"/>
          <w:sz w:val="28"/>
          <w:szCs w:val="28"/>
        </w:rPr>
        <w:t>thus</w:t>
      </w:r>
      <w:r w:rsidR="2B7C45E2" w:rsidRPr="00014629">
        <w:rPr>
          <w:rFonts w:asciiTheme="majorBidi" w:hAnsiTheme="majorBidi" w:cstheme="majorBidi"/>
          <w:sz w:val="28"/>
          <w:szCs w:val="28"/>
        </w:rPr>
        <w:t>, his</w:t>
      </w:r>
      <w:r w:rsidR="2E158259" w:rsidRPr="00014629">
        <w:rPr>
          <w:rFonts w:asciiTheme="majorBidi" w:hAnsiTheme="majorBidi" w:cstheme="majorBidi"/>
          <w:sz w:val="28"/>
          <w:szCs w:val="28"/>
        </w:rPr>
        <w:t xml:space="preserve"> </w:t>
      </w:r>
      <w:r w:rsidR="245A57D1" w:rsidRPr="00014629">
        <w:rPr>
          <w:rFonts w:asciiTheme="majorBidi" w:hAnsiTheme="majorBidi" w:cstheme="majorBidi"/>
          <w:sz w:val="28"/>
          <w:szCs w:val="28"/>
        </w:rPr>
        <w:t xml:space="preserve">failure to retreat rendered </w:t>
      </w:r>
      <w:r w:rsidR="303F71E6" w:rsidRPr="00014629">
        <w:rPr>
          <w:rFonts w:asciiTheme="majorBidi" w:hAnsiTheme="majorBidi" w:cstheme="majorBidi"/>
          <w:sz w:val="28"/>
          <w:szCs w:val="28"/>
        </w:rPr>
        <w:t>his use of</w:t>
      </w:r>
      <w:r w:rsidR="245A57D1" w:rsidRPr="00014629">
        <w:rPr>
          <w:rFonts w:asciiTheme="majorBidi" w:hAnsiTheme="majorBidi" w:cstheme="majorBidi"/>
          <w:sz w:val="28"/>
          <w:szCs w:val="28"/>
        </w:rPr>
        <w:t xml:space="preserve"> force unjustified. </w:t>
      </w:r>
      <w:r w:rsidR="087BE49B" w:rsidRPr="00014629">
        <w:rPr>
          <w:rFonts w:asciiTheme="majorBidi" w:hAnsiTheme="majorBidi" w:cstheme="majorBidi"/>
          <w:sz w:val="28"/>
          <w:szCs w:val="28"/>
        </w:rPr>
        <w:t>And even if Defendant was not then engaged in criminal activity, he still had a duty to retreat prior to using deadly force</w:t>
      </w:r>
      <w:r w:rsidR="75EE78B3" w:rsidRPr="00014629">
        <w:rPr>
          <w:rFonts w:asciiTheme="majorBidi" w:hAnsiTheme="majorBidi" w:cstheme="majorBidi"/>
          <w:sz w:val="28"/>
          <w:szCs w:val="28"/>
        </w:rPr>
        <w:t xml:space="preserve"> because he </w:t>
      </w:r>
      <w:r w:rsidR="5FF78EA7" w:rsidRPr="00014629">
        <w:rPr>
          <w:rFonts w:asciiTheme="majorBidi" w:hAnsiTheme="majorBidi" w:cstheme="majorBidi"/>
          <w:sz w:val="28"/>
          <w:szCs w:val="28"/>
        </w:rPr>
        <w:t xml:space="preserve">initially provoked the attack. </w:t>
      </w:r>
    </w:p>
    <w:p w14:paraId="0FAD52AE" w14:textId="353E8955" w:rsidR="1B8D86C6" w:rsidRPr="00014629" w:rsidRDefault="30C785DA"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First,</w:t>
      </w:r>
      <w:r w:rsidR="3820438B" w:rsidRPr="00014629">
        <w:rPr>
          <w:rFonts w:asciiTheme="majorBidi" w:hAnsiTheme="majorBidi" w:cstheme="majorBidi"/>
          <w:sz w:val="28"/>
          <w:szCs w:val="28"/>
        </w:rPr>
        <w:t xml:space="preserve"> Defendant </w:t>
      </w:r>
      <w:r w:rsidR="7FDC8574" w:rsidRPr="00014629">
        <w:rPr>
          <w:rFonts w:asciiTheme="majorBidi" w:hAnsiTheme="majorBidi" w:cstheme="majorBidi"/>
          <w:sz w:val="28"/>
          <w:szCs w:val="28"/>
        </w:rPr>
        <w:t xml:space="preserve">had no right to stand his ground because he was </w:t>
      </w:r>
      <w:r w:rsidR="3820438B" w:rsidRPr="00014629">
        <w:rPr>
          <w:rFonts w:asciiTheme="majorBidi" w:hAnsiTheme="majorBidi" w:cstheme="majorBidi"/>
          <w:sz w:val="28"/>
          <w:szCs w:val="28"/>
        </w:rPr>
        <w:t xml:space="preserve">engaged in criminal activity at the time of the shooting by </w:t>
      </w:r>
      <w:r w:rsidR="39122CC0" w:rsidRPr="00014629">
        <w:rPr>
          <w:rFonts w:asciiTheme="majorBidi" w:hAnsiTheme="majorBidi" w:cstheme="majorBidi"/>
          <w:sz w:val="28"/>
          <w:szCs w:val="28"/>
        </w:rPr>
        <w:t xml:space="preserve">unlawfully </w:t>
      </w:r>
      <w:r w:rsidR="2CEF41BE" w:rsidRPr="00014629">
        <w:rPr>
          <w:rFonts w:asciiTheme="majorBidi" w:hAnsiTheme="majorBidi" w:cstheme="majorBidi"/>
          <w:sz w:val="28"/>
          <w:szCs w:val="28"/>
        </w:rPr>
        <w:t>carrying a concealed firearm without a license</w:t>
      </w:r>
      <w:r w:rsidR="3820438B" w:rsidRPr="00014629">
        <w:rPr>
          <w:rFonts w:asciiTheme="majorBidi" w:hAnsiTheme="majorBidi" w:cstheme="majorBidi"/>
          <w:sz w:val="28"/>
          <w:szCs w:val="28"/>
        </w:rPr>
        <w:t xml:space="preserve">. </w:t>
      </w:r>
      <w:r w:rsidR="40123368" w:rsidRPr="00014629">
        <w:rPr>
          <w:rFonts w:asciiTheme="majorBidi" w:hAnsiTheme="majorBidi" w:cstheme="majorBidi"/>
          <w:sz w:val="28"/>
          <w:szCs w:val="28"/>
        </w:rPr>
        <w:t>Defendant has</w:t>
      </w:r>
      <w:r w:rsidR="40534385" w:rsidRPr="00014629">
        <w:rPr>
          <w:rFonts w:asciiTheme="majorBidi" w:hAnsiTheme="majorBidi" w:cstheme="majorBidi"/>
          <w:sz w:val="28"/>
          <w:szCs w:val="28"/>
        </w:rPr>
        <w:t xml:space="preserve"> </w:t>
      </w:r>
      <w:r w:rsidR="40123368" w:rsidRPr="00014629">
        <w:rPr>
          <w:rFonts w:asciiTheme="majorBidi" w:hAnsiTheme="majorBidi" w:cstheme="majorBidi"/>
          <w:sz w:val="28"/>
          <w:szCs w:val="28"/>
        </w:rPr>
        <w:t xml:space="preserve">admitted that he was not then licensed to carry concealed </w:t>
      </w:r>
      <w:r w:rsidR="15635597" w:rsidRPr="00014629">
        <w:rPr>
          <w:rFonts w:asciiTheme="majorBidi" w:hAnsiTheme="majorBidi" w:cstheme="majorBidi"/>
          <w:sz w:val="28"/>
          <w:szCs w:val="28"/>
        </w:rPr>
        <w:t>firearms</w:t>
      </w:r>
      <w:r w:rsidR="40123368" w:rsidRPr="00014629">
        <w:rPr>
          <w:rFonts w:asciiTheme="majorBidi" w:hAnsiTheme="majorBidi" w:cstheme="majorBidi"/>
          <w:sz w:val="28"/>
          <w:szCs w:val="28"/>
        </w:rPr>
        <w:t xml:space="preserve">; and </w:t>
      </w:r>
      <w:r w:rsidR="546DCDCF" w:rsidRPr="00014629">
        <w:rPr>
          <w:rFonts w:asciiTheme="majorBidi" w:hAnsiTheme="majorBidi" w:cstheme="majorBidi"/>
          <w:sz w:val="28"/>
          <w:szCs w:val="28"/>
        </w:rPr>
        <w:t xml:space="preserve">his </w:t>
      </w:r>
      <w:r w:rsidR="131B0F46" w:rsidRPr="00014629">
        <w:rPr>
          <w:rFonts w:asciiTheme="majorBidi" w:hAnsiTheme="majorBidi" w:cstheme="majorBidi"/>
          <w:sz w:val="28"/>
          <w:szCs w:val="28"/>
        </w:rPr>
        <w:t>firearm</w:t>
      </w:r>
      <w:r w:rsidR="546DCDCF" w:rsidRPr="00014629">
        <w:rPr>
          <w:rFonts w:asciiTheme="majorBidi" w:hAnsiTheme="majorBidi" w:cstheme="majorBidi"/>
          <w:sz w:val="28"/>
          <w:szCs w:val="28"/>
        </w:rPr>
        <w:t xml:space="preserve"> was indeed concealed because––by holding </w:t>
      </w:r>
      <w:r w:rsidR="053AD6D3" w:rsidRPr="00014629">
        <w:rPr>
          <w:rFonts w:asciiTheme="majorBidi" w:hAnsiTheme="majorBidi" w:cstheme="majorBidi"/>
          <w:sz w:val="28"/>
          <w:szCs w:val="28"/>
        </w:rPr>
        <w:t xml:space="preserve">the </w:t>
      </w:r>
      <w:r w:rsidR="1D5F5AC9" w:rsidRPr="00014629">
        <w:rPr>
          <w:rFonts w:asciiTheme="majorBidi" w:hAnsiTheme="majorBidi" w:cstheme="majorBidi"/>
          <w:sz w:val="28"/>
          <w:szCs w:val="28"/>
        </w:rPr>
        <w:t>handgun</w:t>
      </w:r>
      <w:r w:rsidR="546DCDCF" w:rsidRPr="00014629">
        <w:rPr>
          <w:rFonts w:asciiTheme="majorBidi" w:hAnsiTheme="majorBidi" w:cstheme="majorBidi"/>
          <w:sz w:val="28"/>
          <w:szCs w:val="28"/>
        </w:rPr>
        <w:t xml:space="preserve"> within the front pocket of his sweatshirt––he was carrying </w:t>
      </w:r>
      <w:r w:rsidR="40123368" w:rsidRPr="00014629">
        <w:rPr>
          <w:rFonts w:asciiTheme="majorBidi" w:hAnsiTheme="majorBidi" w:cstheme="majorBidi"/>
          <w:sz w:val="28"/>
          <w:szCs w:val="28"/>
        </w:rPr>
        <w:t>it in a manner so as to conceal its</w:t>
      </w:r>
      <w:r w:rsidR="2A357AE0" w:rsidRPr="00014629">
        <w:rPr>
          <w:rFonts w:asciiTheme="majorBidi" w:hAnsiTheme="majorBidi" w:cstheme="majorBidi"/>
          <w:sz w:val="28"/>
          <w:szCs w:val="28"/>
        </w:rPr>
        <w:t xml:space="preserve"> existence from ordinary observation. </w:t>
      </w:r>
    </w:p>
    <w:p w14:paraId="2D8CB68B" w14:textId="7F5E2709" w:rsidR="000C2E87" w:rsidRPr="00014629" w:rsidRDefault="3C34D620" w:rsidP="04C45DBA">
      <w:pPr>
        <w:spacing w:after="0" w:line="480" w:lineRule="auto"/>
        <w:ind w:firstLine="720"/>
        <w:jc w:val="both"/>
        <w:rPr>
          <w:rFonts w:ascii="Papyrus" w:hAnsi="Papyrus" w:cstheme="majorBidi"/>
          <w:sz w:val="28"/>
          <w:szCs w:val="28"/>
        </w:rPr>
      </w:pPr>
      <w:r w:rsidRPr="00014629">
        <w:rPr>
          <w:rFonts w:asciiTheme="majorBidi" w:hAnsiTheme="majorBidi" w:cstheme="majorBidi"/>
          <w:sz w:val="28"/>
          <w:szCs w:val="28"/>
        </w:rPr>
        <w:t>Next</w:t>
      </w:r>
      <w:r w:rsidR="751BD21A" w:rsidRPr="00014629">
        <w:rPr>
          <w:rFonts w:asciiTheme="majorBidi" w:hAnsiTheme="majorBidi" w:cstheme="majorBidi"/>
          <w:sz w:val="28"/>
          <w:szCs w:val="28"/>
        </w:rPr>
        <w:t xml:space="preserve">, </w:t>
      </w:r>
      <w:r w:rsidR="005F7E45" w:rsidRPr="00014629">
        <w:rPr>
          <w:rFonts w:asciiTheme="majorBidi" w:hAnsiTheme="majorBidi" w:cstheme="majorBidi"/>
          <w:sz w:val="28"/>
          <w:szCs w:val="28"/>
        </w:rPr>
        <w:t>Defendant had a duty to retreat because he</w:t>
      </w:r>
      <w:r w:rsidR="00C61C6D" w:rsidRPr="00014629">
        <w:rPr>
          <w:rFonts w:asciiTheme="majorBidi" w:hAnsiTheme="majorBidi" w:cstheme="majorBidi"/>
          <w:sz w:val="28"/>
          <w:szCs w:val="28"/>
        </w:rPr>
        <w:t xml:space="preserve"> was the aggressor;</w:t>
      </w:r>
      <w:r w:rsidR="1A58D25E" w:rsidRPr="00014629">
        <w:rPr>
          <w:rFonts w:asciiTheme="majorBidi" w:hAnsiTheme="majorBidi" w:cstheme="majorBidi"/>
          <w:sz w:val="28"/>
          <w:szCs w:val="28"/>
        </w:rPr>
        <w:t xml:space="preserve"> </w:t>
      </w:r>
      <w:r w:rsidR="00065932" w:rsidRPr="00014629">
        <w:rPr>
          <w:rFonts w:asciiTheme="majorBidi" w:hAnsiTheme="majorBidi" w:cstheme="majorBidi"/>
          <w:sz w:val="28"/>
          <w:szCs w:val="28"/>
        </w:rPr>
        <w:t xml:space="preserve">he </w:t>
      </w:r>
      <w:r w:rsidR="1A58D25E" w:rsidRPr="00014629">
        <w:rPr>
          <w:rFonts w:asciiTheme="majorBidi" w:hAnsiTheme="majorBidi" w:cstheme="majorBidi"/>
          <w:sz w:val="28"/>
          <w:szCs w:val="28"/>
        </w:rPr>
        <w:t>initially provoked t</w:t>
      </w:r>
      <w:r w:rsidR="3CB026A8" w:rsidRPr="00014629">
        <w:rPr>
          <w:rFonts w:asciiTheme="majorBidi" w:hAnsiTheme="majorBidi" w:cstheme="majorBidi"/>
          <w:sz w:val="28"/>
          <w:szCs w:val="28"/>
        </w:rPr>
        <w:t xml:space="preserve">he </w:t>
      </w:r>
      <w:r w:rsidR="00F86D8C" w:rsidRPr="00014629">
        <w:rPr>
          <w:rFonts w:asciiTheme="majorBidi" w:hAnsiTheme="majorBidi" w:cstheme="majorBidi"/>
          <w:sz w:val="28"/>
          <w:szCs w:val="28"/>
        </w:rPr>
        <w:t>attack</w:t>
      </w:r>
      <w:r w:rsidR="00FD355E" w:rsidRPr="00014629">
        <w:rPr>
          <w:rFonts w:asciiTheme="majorBidi" w:hAnsiTheme="majorBidi" w:cstheme="majorBidi"/>
          <w:sz w:val="28"/>
          <w:szCs w:val="28"/>
        </w:rPr>
        <w:t xml:space="preserve"> by </w:t>
      </w:r>
      <w:r w:rsidR="00C84CAC" w:rsidRPr="00014629">
        <w:rPr>
          <w:rFonts w:asciiTheme="majorBidi" w:hAnsiTheme="majorBidi" w:cstheme="majorBidi"/>
          <w:sz w:val="28"/>
          <w:szCs w:val="28"/>
        </w:rPr>
        <w:t>verbally threatening Ryan Wilson</w:t>
      </w:r>
      <w:r w:rsidR="00F2256A" w:rsidRPr="00014629">
        <w:rPr>
          <w:rFonts w:asciiTheme="majorBidi" w:hAnsiTheme="majorBidi" w:cstheme="majorBidi"/>
          <w:sz w:val="28"/>
          <w:szCs w:val="28"/>
        </w:rPr>
        <w:t xml:space="preserve"> and</w:t>
      </w:r>
      <w:r w:rsidR="00C84CAC" w:rsidRPr="00014629">
        <w:rPr>
          <w:rFonts w:asciiTheme="majorBidi" w:hAnsiTheme="majorBidi" w:cstheme="majorBidi"/>
          <w:sz w:val="28"/>
          <w:szCs w:val="28"/>
        </w:rPr>
        <w:t xml:space="preserve"> </w:t>
      </w:r>
      <w:r w:rsidR="00723C31" w:rsidRPr="00014629">
        <w:rPr>
          <w:rFonts w:asciiTheme="majorBidi" w:hAnsiTheme="majorBidi" w:cstheme="majorBidi"/>
          <w:sz w:val="28"/>
          <w:szCs w:val="28"/>
        </w:rPr>
        <w:t>indicating</w:t>
      </w:r>
      <w:r w:rsidR="00C84CAC" w:rsidRPr="00014629">
        <w:rPr>
          <w:rFonts w:asciiTheme="majorBidi" w:hAnsiTheme="majorBidi" w:cstheme="majorBidi"/>
          <w:sz w:val="28"/>
          <w:szCs w:val="28"/>
        </w:rPr>
        <w:t xml:space="preserve"> that he was armed.</w:t>
      </w:r>
      <w:r w:rsidR="00D8720A" w:rsidRPr="00014629">
        <w:rPr>
          <w:rFonts w:asciiTheme="majorBidi" w:hAnsiTheme="majorBidi" w:cstheme="majorBidi"/>
          <w:sz w:val="28"/>
          <w:szCs w:val="28"/>
        </w:rPr>
        <w:t xml:space="preserve"> </w:t>
      </w:r>
      <w:r w:rsidR="006A218B" w:rsidRPr="00014629">
        <w:rPr>
          <w:rFonts w:asciiTheme="majorBidi" w:hAnsiTheme="majorBidi" w:cstheme="majorBidi"/>
          <w:sz w:val="28"/>
          <w:szCs w:val="28"/>
        </w:rPr>
        <w:t xml:space="preserve">Additionally, </w:t>
      </w:r>
      <w:r w:rsidR="00671800" w:rsidRPr="00014629">
        <w:rPr>
          <w:rFonts w:asciiTheme="majorBidi" w:hAnsiTheme="majorBidi" w:cstheme="majorBidi"/>
          <w:sz w:val="28"/>
          <w:szCs w:val="28"/>
        </w:rPr>
        <w:t>D</w:t>
      </w:r>
      <w:r w:rsidR="26D2A8E5" w:rsidRPr="00014629">
        <w:rPr>
          <w:rFonts w:asciiTheme="majorBidi" w:hAnsiTheme="majorBidi" w:cstheme="majorBidi"/>
          <w:sz w:val="28"/>
          <w:szCs w:val="28"/>
        </w:rPr>
        <w:t xml:space="preserve">efendant </w:t>
      </w:r>
      <w:r w:rsidR="730E00B9" w:rsidRPr="00014629">
        <w:rPr>
          <w:rFonts w:asciiTheme="majorBidi" w:hAnsiTheme="majorBidi" w:cstheme="majorBidi"/>
          <w:sz w:val="28"/>
          <w:szCs w:val="28"/>
        </w:rPr>
        <w:t xml:space="preserve">could not have reasonably believed </w:t>
      </w:r>
      <w:r w:rsidR="003F2229" w:rsidRPr="00014629">
        <w:rPr>
          <w:rFonts w:asciiTheme="majorBidi" w:hAnsiTheme="majorBidi" w:cstheme="majorBidi"/>
          <w:sz w:val="28"/>
          <w:szCs w:val="28"/>
        </w:rPr>
        <w:t xml:space="preserve">that </w:t>
      </w:r>
      <w:r w:rsidR="730E00B9" w:rsidRPr="00014629">
        <w:rPr>
          <w:rFonts w:asciiTheme="majorBidi" w:hAnsiTheme="majorBidi" w:cstheme="majorBidi"/>
          <w:sz w:val="28"/>
          <w:szCs w:val="28"/>
        </w:rPr>
        <w:t xml:space="preserve">he was in </w:t>
      </w:r>
      <w:r w:rsidR="6CE2A130" w:rsidRPr="00014629">
        <w:rPr>
          <w:rFonts w:asciiTheme="majorBidi" w:hAnsiTheme="majorBidi" w:cstheme="majorBidi"/>
          <w:sz w:val="28"/>
          <w:szCs w:val="28"/>
        </w:rPr>
        <w:t xml:space="preserve">imminent danger </w:t>
      </w:r>
      <w:r w:rsidR="00197DEE" w:rsidRPr="00014629">
        <w:rPr>
          <w:rFonts w:asciiTheme="majorBidi" w:hAnsiTheme="majorBidi" w:cstheme="majorBidi"/>
          <w:sz w:val="28"/>
          <w:szCs w:val="28"/>
        </w:rPr>
        <w:t xml:space="preserve">simply because </w:t>
      </w:r>
      <w:r w:rsidR="00726220" w:rsidRPr="00014629">
        <w:rPr>
          <w:rFonts w:asciiTheme="majorBidi" w:hAnsiTheme="majorBidi" w:cstheme="majorBidi"/>
          <w:sz w:val="28"/>
          <w:szCs w:val="28"/>
        </w:rPr>
        <w:t xml:space="preserve">Ryan Wilson did not inflict any physical </w:t>
      </w:r>
      <w:r w:rsidR="001044AB" w:rsidRPr="00014629">
        <w:rPr>
          <w:rFonts w:asciiTheme="majorBidi" w:hAnsiTheme="majorBidi" w:cstheme="majorBidi"/>
          <w:sz w:val="28"/>
          <w:szCs w:val="28"/>
        </w:rPr>
        <w:t>force upon Defendant</w:t>
      </w:r>
      <w:r w:rsidR="00C838E4" w:rsidRPr="00014629">
        <w:rPr>
          <w:rFonts w:asciiTheme="majorBidi" w:hAnsiTheme="majorBidi" w:cstheme="majorBidi"/>
          <w:sz w:val="28"/>
          <w:szCs w:val="28"/>
        </w:rPr>
        <w:t xml:space="preserve"> </w:t>
      </w:r>
      <w:r w:rsidR="00743471" w:rsidRPr="00014629">
        <w:rPr>
          <w:rFonts w:asciiTheme="majorBidi" w:hAnsiTheme="majorBidi" w:cstheme="majorBidi"/>
          <w:sz w:val="28"/>
          <w:szCs w:val="28"/>
        </w:rPr>
        <w:t>before</w:t>
      </w:r>
      <w:r w:rsidR="00C838E4" w:rsidRPr="00014629">
        <w:rPr>
          <w:rFonts w:asciiTheme="majorBidi" w:hAnsiTheme="majorBidi" w:cstheme="majorBidi"/>
          <w:sz w:val="28"/>
          <w:szCs w:val="28"/>
        </w:rPr>
        <w:t xml:space="preserve"> the shooting</w:t>
      </w:r>
      <w:r w:rsidR="6CE2A130" w:rsidRPr="00014629">
        <w:rPr>
          <w:rFonts w:asciiTheme="majorBidi" w:hAnsiTheme="majorBidi" w:cstheme="majorBidi"/>
          <w:sz w:val="28"/>
          <w:szCs w:val="28"/>
        </w:rPr>
        <w:t xml:space="preserve">. </w:t>
      </w:r>
      <w:r w:rsidR="58AF7E44" w:rsidRPr="00014629">
        <w:rPr>
          <w:rFonts w:asciiTheme="majorBidi" w:hAnsiTheme="majorBidi" w:cstheme="majorBidi"/>
          <w:sz w:val="28"/>
          <w:szCs w:val="28"/>
        </w:rPr>
        <w:t xml:space="preserve">Defendant </w:t>
      </w:r>
      <w:r w:rsidR="00AD58AA" w:rsidRPr="00014629">
        <w:rPr>
          <w:rFonts w:asciiTheme="majorBidi" w:hAnsiTheme="majorBidi" w:cstheme="majorBidi"/>
          <w:sz w:val="28"/>
          <w:szCs w:val="28"/>
        </w:rPr>
        <w:t xml:space="preserve">also </w:t>
      </w:r>
      <w:r w:rsidR="58AF7E44" w:rsidRPr="00014629">
        <w:rPr>
          <w:rFonts w:asciiTheme="majorBidi" w:hAnsiTheme="majorBidi" w:cstheme="majorBidi"/>
          <w:sz w:val="28"/>
          <w:szCs w:val="28"/>
        </w:rPr>
        <w:t>never</w:t>
      </w:r>
      <w:r w:rsidR="78AC8912" w:rsidRPr="00014629">
        <w:rPr>
          <w:rFonts w:asciiTheme="majorBidi" w:hAnsiTheme="majorBidi" w:cstheme="majorBidi"/>
          <w:sz w:val="28"/>
          <w:szCs w:val="28"/>
        </w:rPr>
        <w:t xml:space="preserve"> withdrew in good faith </w:t>
      </w:r>
      <w:r w:rsidR="002F2A09" w:rsidRPr="00014629">
        <w:rPr>
          <w:rFonts w:asciiTheme="majorBidi" w:hAnsiTheme="majorBidi" w:cstheme="majorBidi"/>
          <w:sz w:val="28"/>
          <w:szCs w:val="28"/>
        </w:rPr>
        <w:t xml:space="preserve">prior to </w:t>
      </w:r>
      <w:r w:rsidR="004E60ED" w:rsidRPr="00014629">
        <w:rPr>
          <w:rFonts w:asciiTheme="majorBidi" w:hAnsiTheme="majorBidi" w:cstheme="majorBidi"/>
          <w:sz w:val="28"/>
          <w:szCs w:val="28"/>
        </w:rPr>
        <w:t>inflicting</w:t>
      </w:r>
      <w:r w:rsidR="002F2A09" w:rsidRPr="00014629">
        <w:rPr>
          <w:rFonts w:asciiTheme="majorBidi" w:hAnsiTheme="majorBidi" w:cstheme="majorBidi"/>
          <w:sz w:val="28"/>
          <w:szCs w:val="28"/>
        </w:rPr>
        <w:t xml:space="preserve"> deadly force</w:t>
      </w:r>
      <w:r w:rsidR="004E60ED" w:rsidRPr="00014629">
        <w:rPr>
          <w:rFonts w:asciiTheme="majorBidi" w:hAnsiTheme="majorBidi" w:cstheme="majorBidi"/>
          <w:sz w:val="28"/>
          <w:szCs w:val="28"/>
        </w:rPr>
        <w:t>,</w:t>
      </w:r>
      <w:r w:rsidR="78AC8912" w:rsidRPr="00014629">
        <w:rPr>
          <w:rFonts w:asciiTheme="majorBidi" w:hAnsiTheme="majorBidi" w:cstheme="majorBidi"/>
          <w:sz w:val="28"/>
          <w:szCs w:val="28"/>
        </w:rPr>
        <w:t xml:space="preserve"> nor did he</w:t>
      </w:r>
      <w:r w:rsidR="58AF7E44" w:rsidRPr="00014629">
        <w:rPr>
          <w:rFonts w:asciiTheme="majorBidi" w:hAnsiTheme="majorBidi" w:cstheme="majorBidi"/>
          <w:sz w:val="28"/>
          <w:szCs w:val="28"/>
        </w:rPr>
        <w:t xml:space="preserve"> indicate</w:t>
      </w:r>
      <w:r w:rsidR="78AC8912" w:rsidRPr="00014629">
        <w:rPr>
          <w:rFonts w:asciiTheme="majorBidi" w:hAnsiTheme="majorBidi" w:cstheme="majorBidi"/>
          <w:sz w:val="28"/>
          <w:szCs w:val="28"/>
        </w:rPr>
        <w:t xml:space="preserve"> any</w:t>
      </w:r>
      <w:r w:rsidR="00352E6D" w:rsidRPr="00014629">
        <w:rPr>
          <w:rFonts w:asciiTheme="majorBidi" w:hAnsiTheme="majorBidi" w:cstheme="majorBidi"/>
          <w:sz w:val="28"/>
          <w:szCs w:val="28"/>
        </w:rPr>
        <w:t xml:space="preserve"> such</w:t>
      </w:r>
      <w:r w:rsidR="78AC8912" w:rsidRPr="00014629">
        <w:rPr>
          <w:rFonts w:asciiTheme="majorBidi" w:hAnsiTheme="majorBidi" w:cstheme="majorBidi"/>
          <w:sz w:val="28"/>
          <w:szCs w:val="28"/>
        </w:rPr>
        <w:t xml:space="preserve"> desire to withdraw</w:t>
      </w:r>
      <w:r w:rsidR="00BE7856" w:rsidRPr="00014629">
        <w:rPr>
          <w:rFonts w:asciiTheme="majorBidi" w:hAnsiTheme="majorBidi" w:cstheme="majorBidi"/>
          <w:sz w:val="28"/>
          <w:szCs w:val="28"/>
        </w:rPr>
        <w:t>.</w:t>
      </w:r>
      <w:r w:rsidR="00130BC7" w:rsidRPr="00014629">
        <w:rPr>
          <w:rFonts w:asciiTheme="majorBidi" w:hAnsiTheme="majorBidi" w:cstheme="majorBidi"/>
          <w:sz w:val="28"/>
          <w:szCs w:val="28"/>
        </w:rPr>
        <w:t xml:space="preserve"> Finally</w:t>
      </w:r>
      <w:r w:rsidR="00E0131C" w:rsidRPr="00014629">
        <w:rPr>
          <w:rFonts w:asciiTheme="majorBidi" w:hAnsiTheme="majorBidi" w:cstheme="majorBidi"/>
          <w:sz w:val="28"/>
          <w:szCs w:val="28"/>
        </w:rPr>
        <w:t xml:space="preserve">, Defendant </w:t>
      </w:r>
      <w:r w:rsidR="00130BC7" w:rsidRPr="00014629">
        <w:rPr>
          <w:rFonts w:asciiTheme="majorBidi" w:hAnsiTheme="majorBidi" w:cstheme="majorBidi"/>
          <w:sz w:val="28"/>
          <w:szCs w:val="28"/>
        </w:rPr>
        <w:t>failed to</w:t>
      </w:r>
      <w:r w:rsidR="00E0131C" w:rsidRPr="00014629">
        <w:rPr>
          <w:rFonts w:asciiTheme="majorBidi" w:hAnsiTheme="majorBidi" w:cstheme="majorBidi"/>
          <w:sz w:val="28"/>
          <w:szCs w:val="28"/>
        </w:rPr>
        <w:t xml:space="preserve"> exhaust his reasonable </w:t>
      </w:r>
      <w:r w:rsidR="00B27F94" w:rsidRPr="00014629">
        <w:rPr>
          <w:rFonts w:asciiTheme="majorBidi" w:hAnsiTheme="majorBidi" w:cstheme="majorBidi"/>
          <w:sz w:val="28"/>
          <w:szCs w:val="28"/>
        </w:rPr>
        <w:t>means</w:t>
      </w:r>
      <w:r w:rsidR="00E0131C" w:rsidRPr="00014629">
        <w:rPr>
          <w:rFonts w:asciiTheme="majorBidi" w:hAnsiTheme="majorBidi" w:cstheme="majorBidi"/>
          <w:sz w:val="28"/>
          <w:szCs w:val="28"/>
        </w:rPr>
        <w:t xml:space="preserve"> to escape the conflict</w:t>
      </w:r>
      <w:r w:rsidR="12B8A57A" w:rsidRPr="00014629">
        <w:rPr>
          <w:rFonts w:asciiTheme="majorBidi" w:hAnsiTheme="majorBidi" w:cstheme="majorBidi"/>
          <w:sz w:val="28"/>
          <w:szCs w:val="28"/>
        </w:rPr>
        <w:t xml:space="preserve">. </w:t>
      </w:r>
      <w:r w:rsidR="00705966" w:rsidRPr="00014629">
        <w:rPr>
          <w:rFonts w:asciiTheme="majorBidi" w:hAnsiTheme="majorBidi" w:cstheme="majorBidi"/>
          <w:sz w:val="28"/>
          <w:szCs w:val="28"/>
        </w:rPr>
        <w:t xml:space="preserve">Therefore, </w:t>
      </w:r>
      <w:r w:rsidR="003F3CED" w:rsidRPr="00014629">
        <w:rPr>
          <w:rFonts w:asciiTheme="majorBidi" w:hAnsiTheme="majorBidi" w:cstheme="majorBidi"/>
          <w:sz w:val="28"/>
          <w:szCs w:val="28"/>
        </w:rPr>
        <w:t>Defendant’s</w:t>
      </w:r>
      <w:r w:rsidR="00CD3CE3" w:rsidRPr="00014629">
        <w:rPr>
          <w:rFonts w:asciiTheme="majorBidi" w:hAnsiTheme="majorBidi" w:cstheme="majorBidi"/>
          <w:sz w:val="28"/>
          <w:szCs w:val="28"/>
        </w:rPr>
        <w:t xml:space="preserve"> use of deadly force was </w:t>
      </w:r>
      <w:r w:rsidR="00663DBC" w:rsidRPr="00014629">
        <w:rPr>
          <w:rFonts w:asciiTheme="majorBidi" w:hAnsiTheme="majorBidi" w:cstheme="majorBidi"/>
          <w:sz w:val="28"/>
          <w:szCs w:val="28"/>
        </w:rPr>
        <w:t>unjustified,</w:t>
      </w:r>
      <w:r w:rsidR="00CD3CE3" w:rsidRPr="00014629">
        <w:rPr>
          <w:rFonts w:asciiTheme="majorBidi" w:hAnsiTheme="majorBidi" w:cstheme="majorBidi"/>
          <w:sz w:val="28"/>
          <w:szCs w:val="28"/>
        </w:rPr>
        <w:t xml:space="preserve"> </w:t>
      </w:r>
      <w:r w:rsidR="003F3CED" w:rsidRPr="00014629">
        <w:rPr>
          <w:rFonts w:asciiTheme="majorBidi" w:hAnsiTheme="majorBidi" w:cstheme="majorBidi"/>
          <w:sz w:val="28"/>
          <w:szCs w:val="28"/>
        </w:rPr>
        <w:t xml:space="preserve">and he </w:t>
      </w:r>
      <w:r w:rsidR="003100AE" w:rsidRPr="00014629">
        <w:rPr>
          <w:rFonts w:asciiTheme="majorBidi" w:hAnsiTheme="majorBidi" w:cstheme="majorBidi"/>
          <w:sz w:val="28"/>
          <w:szCs w:val="28"/>
        </w:rPr>
        <w:t>does not</w:t>
      </w:r>
      <w:r w:rsidR="003F3CED" w:rsidRPr="00014629">
        <w:rPr>
          <w:rFonts w:asciiTheme="majorBidi" w:hAnsiTheme="majorBidi" w:cstheme="majorBidi"/>
          <w:sz w:val="28"/>
          <w:szCs w:val="28"/>
        </w:rPr>
        <w:t xml:space="preserve"> qualify for Stand Your Ground Immunity. </w:t>
      </w:r>
    </w:p>
    <w:p w14:paraId="759AA198" w14:textId="42574780" w:rsidR="000C2E87" w:rsidRPr="00014629" w:rsidRDefault="49F120B7" w:rsidP="04C45DBA">
      <w:pPr>
        <w:spacing w:after="0" w:line="480" w:lineRule="auto"/>
        <w:jc w:val="center"/>
        <w:rPr>
          <w:rFonts w:ascii="Times New Roman" w:hAnsi="Times New Roman" w:cs="Times New Roman"/>
          <w:b/>
          <w:bCs/>
          <w:sz w:val="28"/>
          <w:szCs w:val="28"/>
        </w:rPr>
      </w:pPr>
      <w:r w:rsidRPr="00014629">
        <w:rPr>
          <w:rFonts w:asciiTheme="majorBidi" w:hAnsiTheme="majorBidi" w:cstheme="majorBidi"/>
          <w:b/>
          <w:bCs/>
          <w:sz w:val="28"/>
          <w:szCs w:val="28"/>
        </w:rPr>
        <w:t>STATEMENT OF FACTS</w:t>
      </w:r>
    </w:p>
    <w:p w14:paraId="3C3F771C" w14:textId="0CA1AE73" w:rsidR="153BEDF1" w:rsidRPr="00014629" w:rsidRDefault="5EF63BC4"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b/>
          <w:bCs/>
          <w:i/>
          <w:iCs/>
          <w:sz w:val="28"/>
          <w:szCs w:val="28"/>
        </w:rPr>
        <w:t>The initial encounter</w:t>
      </w:r>
      <w:r w:rsidR="6364F51F" w:rsidRPr="00014629">
        <w:rPr>
          <w:rFonts w:asciiTheme="majorBidi" w:hAnsiTheme="majorBidi" w:cstheme="majorBidi"/>
          <w:b/>
          <w:bCs/>
          <w:i/>
          <w:iCs/>
          <w:sz w:val="28"/>
          <w:szCs w:val="28"/>
        </w:rPr>
        <w:t>.</w:t>
      </w:r>
      <w:r w:rsidR="228377BA" w:rsidRPr="00014629">
        <w:rPr>
          <w:rFonts w:asciiTheme="majorBidi" w:hAnsiTheme="majorBidi" w:cstheme="majorBidi"/>
          <w:sz w:val="28"/>
          <w:szCs w:val="28"/>
        </w:rPr>
        <w:t xml:space="preserve"> </w:t>
      </w:r>
      <w:r w:rsidR="025069E4" w:rsidRPr="00014629">
        <w:rPr>
          <w:rFonts w:asciiTheme="majorBidi" w:hAnsiTheme="majorBidi" w:cstheme="majorBidi"/>
          <w:sz w:val="28"/>
          <w:szCs w:val="28"/>
        </w:rPr>
        <w:t>On August 6, 2022, Ryan Wilson</w:t>
      </w:r>
      <w:r w:rsidR="65E2C897" w:rsidRPr="00014629">
        <w:rPr>
          <w:rFonts w:asciiTheme="majorBidi" w:hAnsiTheme="majorBidi" w:cstheme="majorBidi"/>
          <w:sz w:val="28"/>
          <w:szCs w:val="28"/>
        </w:rPr>
        <w:t xml:space="preserve"> was staying at the </w:t>
      </w:r>
      <w:proofErr w:type="spellStart"/>
      <w:r w:rsidR="65E2C897" w:rsidRPr="00014629">
        <w:rPr>
          <w:rFonts w:asciiTheme="majorBidi" w:hAnsiTheme="majorBidi" w:cstheme="majorBidi"/>
          <w:sz w:val="28"/>
          <w:szCs w:val="28"/>
        </w:rPr>
        <w:t>Boals</w:t>
      </w:r>
      <w:proofErr w:type="spellEnd"/>
      <w:r w:rsidR="65E2C897" w:rsidRPr="00014629">
        <w:rPr>
          <w:rFonts w:asciiTheme="majorBidi" w:hAnsiTheme="majorBidi" w:cstheme="majorBidi"/>
          <w:sz w:val="28"/>
          <w:szCs w:val="28"/>
        </w:rPr>
        <w:t xml:space="preserve"> Motel here in Petersburg, Stetson</w:t>
      </w:r>
      <w:r w:rsidR="447707C6" w:rsidRPr="00014629">
        <w:rPr>
          <w:rFonts w:asciiTheme="majorBidi" w:hAnsiTheme="majorBidi" w:cstheme="majorBidi"/>
          <w:sz w:val="28"/>
          <w:szCs w:val="28"/>
        </w:rPr>
        <w:t xml:space="preserve">. </w:t>
      </w:r>
      <w:r w:rsidR="00D9CA31" w:rsidRPr="00014629">
        <w:rPr>
          <w:rFonts w:asciiTheme="majorBidi" w:hAnsiTheme="majorBidi" w:cstheme="majorBidi"/>
          <w:sz w:val="28"/>
          <w:szCs w:val="28"/>
        </w:rPr>
        <w:t xml:space="preserve">(CF at 56). </w:t>
      </w:r>
      <w:r w:rsidR="3ECC7F76" w:rsidRPr="00014629">
        <w:rPr>
          <w:rFonts w:asciiTheme="majorBidi" w:hAnsiTheme="majorBidi" w:cstheme="majorBidi"/>
          <w:sz w:val="28"/>
          <w:szCs w:val="28"/>
        </w:rPr>
        <w:t>That morning, Wilson awoke around 8:00AM to his girlfriend bringing him a cup of coffee</w:t>
      </w:r>
      <w:r w:rsidR="108858FC" w:rsidRPr="00014629">
        <w:rPr>
          <w:rFonts w:asciiTheme="majorBidi" w:hAnsiTheme="majorBidi" w:cstheme="majorBidi"/>
          <w:sz w:val="28"/>
          <w:szCs w:val="28"/>
        </w:rPr>
        <w:t xml:space="preserve">. (CF at 56). </w:t>
      </w:r>
      <w:r w:rsidR="0FFCE970" w:rsidRPr="00014629">
        <w:rPr>
          <w:rFonts w:asciiTheme="majorBidi" w:hAnsiTheme="majorBidi" w:cstheme="majorBidi"/>
          <w:sz w:val="28"/>
          <w:szCs w:val="28"/>
        </w:rPr>
        <w:t xml:space="preserve">As they talked over coffee, Wilson was </w:t>
      </w:r>
      <w:r w:rsidR="1AEBBBD9" w:rsidRPr="00014629">
        <w:rPr>
          <w:rFonts w:asciiTheme="majorBidi" w:hAnsiTheme="majorBidi" w:cstheme="majorBidi"/>
          <w:sz w:val="28"/>
          <w:szCs w:val="28"/>
        </w:rPr>
        <w:t>completely</w:t>
      </w:r>
      <w:r w:rsidR="0FFCE970" w:rsidRPr="00014629">
        <w:rPr>
          <w:rFonts w:asciiTheme="majorBidi" w:hAnsiTheme="majorBidi" w:cstheme="majorBidi"/>
          <w:sz w:val="28"/>
          <w:szCs w:val="28"/>
        </w:rPr>
        <w:t xml:space="preserve"> unaware that the man </w:t>
      </w:r>
      <w:r w:rsidR="0025E363" w:rsidRPr="00014629">
        <w:rPr>
          <w:rFonts w:asciiTheme="majorBidi" w:hAnsiTheme="majorBidi" w:cstheme="majorBidi"/>
          <w:sz w:val="28"/>
          <w:szCs w:val="28"/>
        </w:rPr>
        <w:t>who</w:t>
      </w:r>
      <w:r w:rsidR="0FFCE970" w:rsidRPr="00014629">
        <w:rPr>
          <w:rFonts w:asciiTheme="majorBidi" w:hAnsiTheme="majorBidi" w:cstheme="majorBidi"/>
          <w:sz w:val="28"/>
          <w:szCs w:val="28"/>
        </w:rPr>
        <w:t xml:space="preserve"> would</w:t>
      </w:r>
      <w:r w:rsidR="4CB87ADF" w:rsidRPr="00014629">
        <w:rPr>
          <w:rFonts w:asciiTheme="majorBidi" w:hAnsiTheme="majorBidi" w:cstheme="majorBidi"/>
          <w:sz w:val="28"/>
          <w:szCs w:val="28"/>
        </w:rPr>
        <w:t xml:space="preserve"> soon</w:t>
      </w:r>
      <w:r w:rsidR="0FFCE970" w:rsidRPr="00014629">
        <w:rPr>
          <w:rFonts w:asciiTheme="majorBidi" w:hAnsiTheme="majorBidi" w:cstheme="majorBidi"/>
          <w:sz w:val="28"/>
          <w:szCs w:val="28"/>
        </w:rPr>
        <w:t xml:space="preserve"> fire two .40 caliber bullets through </w:t>
      </w:r>
      <w:r w:rsidR="56B61597" w:rsidRPr="00014629">
        <w:rPr>
          <w:rFonts w:asciiTheme="majorBidi" w:hAnsiTheme="majorBidi" w:cstheme="majorBidi"/>
          <w:sz w:val="28"/>
          <w:szCs w:val="28"/>
        </w:rPr>
        <w:t>his</w:t>
      </w:r>
      <w:r w:rsidR="0FFCE970" w:rsidRPr="00014629">
        <w:rPr>
          <w:rFonts w:asciiTheme="majorBidi" w:hAnsiTheme="majorBidi" w:cstheme="majorBidi"/>
          <w:sz w:val="28"/>
          <w:szCs w:val="28"/>
        </w:rPr>
        <w:t xml:space="preserve"> </w:t>
      </w:r>
      <w:r w:rsidR="26535119" w:rsidRPr="00014629">
        <w:rPr>
          <w:rFonts w:asciiTheme="majorBidi" w:hAnsiTheme="majorBidi" w:cstheme="majorBidi"/>
          <w:sz w:val="28"/>
          <w:szCs w:val="28"/>
        </w:rPr>
        <w:t>torso</w:t>
      </w:r>
      <w:r w:rsidR="0FFCE970" w:rsidRPr="00014629">
        <w:rPr>
          <w:rFonts w:asciiTheme="majorBidi" w:hAnsiTheme="majorBidi" w:cstheme="majorBidi"/>
          <w:sz w:val="28"/>
          <w:szCs w:val="28"/>
        </w:rPr>
        <w:t xml:space="preserve"> was</w:t>
      </w:r>
      <w:r w:rsidR="6C387888" w:rsidRPr="00014629">
        <w:rPr>
          <w:rFonts w:asciiTheme="majorBidi" w:hAnsiTheme="majorBidi" w:cstheme="majorBidi"/>
          <w:sz w:val="28"/>
          <w:szCs w:val="28"/>
        </w:rPr>
        <w:t xml:space="preserve"> staying at the same motel. </w:t>
      </w:r>
      <w:r w:rsidR="4396D193" w:rsidRPr="00014629">
        <w:rPr>
          <w:rFonts w:asciiTheme="majorBidi" w:hAnsiTheme="majorBidi" w:cstheme="majorBidi"/>
          <w:sz w:val="28"/>
          <w:szCs w:val="28"/>
        </w:rPr>
        <w:t>(CF at 56)</w:t>
      </w:r>
      <w:r w:rsidR="2A5D04A3" w:rsidRPr="00014629">
        <w:rPr>
          <w:rFonts w:asciiTheme="majorBidi" w:hAnsiTheme="majorBidi" w:cstheme="majorBidi"/>
          <w:sz w:val="28"/>
          <w:szCs w:val="28"/>
        </w:rPr>
        <w:t>; (Ex. 10)</w:t>
      </w:r>
      <w:r w:rsidR="4396D193" w:rsidRPr="00014629">
        <w:rPr>
          <w:rFonts w:asciiTheme="majorBidi" w:hAnsiTheme="majorBidi" w:cstheme="majorBidi"/>
          <w:sz w:val="28"/>
          <w:szCs w:val="28"/>
        </w:rPr>
        <w:t xml:space="preserve">. </w:t>
      </w:r>
      <w:r w:rsidR="46B9BF7A" w:rsidRPr="00014629">
        <w:rPr>
          <w:rFonts w:asciiTheme="majorBidi" w:hAnsiTheme="majorBidi" w:cstheme="majorBidi"/>
          <w:sz w:val="28"/>
          <w:szCs w:val="28"/>
        </w:rPr>
        <w:t>Around 9:30</w:t>
      </w:r>
      <w:r w:rsidR="006428C3" w:rsidRPr="00014629">
        <w:rPr>
          <w:rFonts w:asciiTheme="majorBidi" w:hAnsiTheme="majorBidi" w:cstheme="majorBidi"/>
          <w:sz w:val="28"/>
          <w:szCs w:val="28"/>
        </w:rPr>
        <w:t xml:space="preserve"> </w:t>
      </w:r>
      <w:r w:rsidR="46B9BF7A" w:rsidRPr="00014629">
        <w:rPr>
          <w:rFonts w:asciiTheme="majorBidi" w:hAnsiTheme="majorBidi" w:cstheme="majorBidi"/>
          <w:sz w:val="28"/>
          <w:szCs w:val="28"/>
        </w:rPr>
        <w:t>AM, Wilson’s girlfriend left to go to work; and for about the next f</w:t>
      </w:r>
      <w:r w:rsidR="23D8A544" w:rsidRPr="00014629">
        <w:rPr>
          <w:rFonts w:asciiTheme="majorBidi" w:hAnsiTheme="majorBidi" w:cstheme="majorBidi"/>
          <w:sz w:val="28"/>
          <w:szCs w:val="28"/>
        </w:rPr>
        <w:t>ifte</w:t>
      </w:r>
      <w:r w:rsidR="46B9BF7A" w:rsidRPr="00014629">
        <w:rPr>
          <w:rFonts w:asciiTheme="majorBidi" w:hAnsiTheme="majorBidi" w:cstheme="majorBidi"/>
          <w:sz w:val="28"/>
          <w:szCs w:val="28"/>
        </w:rPr>
        <w:t>e</w:t>
      </w:r>
      <w:r w:rsidR="23D8A544" w:rsidRPr="00014629">
        <w:rPr>
          <w:rFonts w:asciiTheme="majorBidi" w:hAnsiTheme="majorBidi" w:cstheme="majorBidi"/>
          <w:sz w:val="28"/>
          <w:szCs w:val="28"/>
        </w:rPr>
        <w:t>n</w:t>
      </w:r>
      <w:r w:rsidR="46B9BF7A" w:rsidRPr="00014629">
        <w:rPr>
          <w:rFonts w:asciiTheme="majorBidi" w:hAnsiTheme="majorBidi" w:cstheme="majorBidi"/>
          <w:sz w:val="28"/>
          <w:szCs w:val="28"/>
        </w:rPr>
        <w:t xml:space="preserve"> minutes, Wilson </w:t>
      </w:r>
      <w:r w:rsidR="02222616" w:rsidRPr="00014629">
        <w:rPr>
          <w:rFonts w:asciiTheme="majorBidi" w:hAnsiTheme="majorBidi" w:cstheme="majorBidi"/>
          <w:sz w:val="28"/>
          <w:szCs w:val="28"/>
        </w:rPr>
        <w:t>socialized</w:t>
      </w:r>
      <w:r w:rsidR="6A5186A7" w:rsidRPr="00014629">
        <w:rPr>
          <w:rFonts w:asciiTheme="majorBidi" w:hAnsiTheme="majorBidi" w:cstheme="majorBidi"/>
          <w:sz w:val="28"/>
          <w:szCs w:val="28"/>
        </w:rPr>
        <w:t xml:space="preserve"> with his friends in the front porch area of his motel room</w:t>
      </w:r>
      <w:r w:rsidR="4D8988E8" w:rsidRPr="00014629">
        <w:rPr>
          <w:rFonts w:asciiTheme="majorBidi" w:hAnsiTheme="majorBidi" w:cstheme="majorBidi"/>
          <w:sz w:val="28"/>
          <w:szCs w:val="28"/>
        </w:rPr>
        <w:t>.</w:t>
      </w:r>
      <w:r w:rsidR="7E341F80" w:rsidRPr="00014629">
        <w:rPr>
          <w:rFonts w:asciiTheme="majorBidi" w:hAnsiTheme="majorBidi" w:cstheme="majorBidi"/>
          <w:sz w:val="28"/>
          <w:szCs w:val="28"/>
        </w:rPr>
        <w:t xml:space="preserve"> </w:t>
      </w:r>
      <w:r w:rsidR="2F3D267C" w:rsidRPr="00014629">
        <w:rPr>
          <w:rFonts w:asciiTheme="majorBidi" w:hAnsiTheme="majorBidi" w:cstheme="majorBidi"/>
          <w:sz w:val="28"/>
          <w:szCs w:val="28"/>
        </w:rPr>
        <w:t>(CF at 56)</w:t>
      </w:r>
      <w:r w:rsidR="008C0B33" w:rsidRPr="00014629">
        <w:rPr>
          <w:rFonts w:asciiTheme="majorBidi" w:hAnsiTheme="majorBidi" w:cstheme="majorBidi"/>
          <w:sz w:val="28"/>
          <w:szCs w:val="28"/>
        </w:rPr>
        <w:t xml:space="preserve">; </w:t>
      </w:r>
      <w:r w:rsidR="008C0B33" w:rsidRPr="00014629">
        <w:rPr>
          <w:rFonts w:asciiTheme="majorBidi" w:hAnsiTheme="majorBidi" w:cstheme="majorBidi"/>
          <w:i/>
          <w:iCs/>
          <w:sz w:val="28"/>
          <w:szCs w:val="28"/>
        </w:rPr>
        <w:t xml:space="preserve">see </w:t>
      </w:r>
      <w:r w:rsidR="008C0B33" w:rsidRPr="00014629">
        <w:rPr>
          <w:rFonts w:asciiTheme="majorBidi" w:hAnsiTheme="majorBidi" w:cstheme="majorBidi"/>
          <w:sz w:val="28"/>
          <w:szCs w:val="28"/>
        </w:rPr>
        <w:t>(Ex. 8)</w:t>
      </w:r>
      <w:r w:rsidR="2F3D267C" w:rsidRPr="00014629">
        <w:rPr>
          <w:rFonts w:asciiTheme="majorBidi" w:hAnsiTheme="majorBidi" w:cstheme="majorBidi"/>
          <w:sz w:val="28"/>
          <w:szCs w:val="28"/>
        </w:rPr>
        <w:t xml:space="preserve">. </w:t>
      </w:r>
    </w:p>
    <w:p w14:paraId="16BB1A8F" w14:textId="6B376AD2" w:rsidR="2026E547" w:rsidRPr="00014629" w:rsidRDefault="3F836661"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 xml:space="preserve">It was then that Wilson </w:t>
      </w:r>
      <w:r w:rsidR="65A68926" w:rsidRPr="00014629">
        <w:rPr>
          <w:rFonts w:asciiTheme="majorBidi" w:hAnsiTheme="majorBidi" w:cstheme="majorBidi"/>
          <w:sz w:val="28"/>
          <w:szCs w:val="28"/>
        </w:rPr>
        <w:t>first</w:t>
      </w:r>
      <w:r w:rsidR="7DAFBE10" w:rsidRPr="00014629">
        <w:rPr>
          <w:rFonts w:asciiTheme="majorBidi" w:hAnsiTheme="majorBidi" w:cstheme="majorBidi"/>
          <w:sz w:val="28"/>
          <w:szCs w:val="28"/>
        </w:rPr>
        <w:t xml:space="preserve"> </w:t>
      </w:r>
      <w:r w:rsidR="65A68926" w:rsidRPr="00014629">
        <w:rPr>
          <w:rFonts w:asciiTheme="majorBidi" w:hAnsiTheme="majorBidi" w:cstheme="majorBidi"/>
          <w:sz w:val="28"/>
          <w:szCs w:val="28"/>
        </w:rPr>
        <w:t xml:space="preserve">encountered </w:t>
      </w:r>
      <w:r w:rsidR="00B20950" w:rsidRPr="00014629">
        <w:rPr>
          <w:rFonts w:asciiTheme="majorBidi" w:hAnsiTheme="majorBidi" w:cstheme="majorBidi"/>
          <w:sz w:val="28"/>
          <w:szCs w:val="28"/>
        </w:rPr>
        <w:t>Defendant</w:t>
      </w:r>
      <w:r w:rsidRPr="00014629">
        <w:rPr>
          <w:rFonts w:asciiTheme="majorBidi" w:hAnsiTheme="majorBidi" w:cstheme="majorBidi"/>
          <w:sz w:val="28"/>
          <w:szCs w:val="28"/>
        </w:rPr>
        <w:t>. (CF at 56–57).</w:t>
      </w:r>
      <w:r w:rsidR="50242C86" w:rsidRPr="00014629">
        <w:rPr>
          <w:rFonts w:asciiTheme="majorBidi" w:hAnsiTheme="majorBidi" w:cstheme="majorBidi"/>
          <w:sz w:val="28"/>
          <w:szCs w:val="28"/>
        </w:rPr>
        <w:t xml:space="preserve"> Although</w:t>
      </w:r>
      <w:r w:rsidR="62EDF6C3" w:rsidRPr="00014629">
        <w:rPr>
          <w:rFonts w:asciiTheme="majorBidi" w:hAnsiTheme="majorBidi" w:cstheme="majorBidi"/>
          <w:sz w:val="28"/>
          <w:szCs w:val="28"/>
        </w:rPr>
        <w:t xml:space="preserve"> Wilson had never interacted with Defendant before that day, he</w:t>
      </w:r>
      <w:r w:rsidR="116DBE85" w:rsidRPr="00014629">
        <w:rPr>
          <w:rFonts w:asciiTheme="majorBidi" w:hAnsiTheme="majorBidi" w:cstheme="majorBidi"/>
          <w:sz w:val="28"/>
          <w:szCs w:val="28"/>
        </w:rPr>
        <w:t xml:space="preserve"> did</w:t>
      </w:r>
      <w:r w:rsidR="62EDF6C3" w:rsidRPr="00014629">
        <w:rPr>
          <w:rFonts w:asciiTheme="majorBidi" w:hAnsiTheme="majorBidi" w:cstheme="majorBidi"/>
          <w:sz w:val="28"/>
          <w:szCs w:val="28"/>
        </w:rPr>
        <w:t xml:space="preserve"> kn</w:t>
      </w:r>
      <w:r w:rsidR="04F8FD8C" w:rsidRPr="00014629">
        <w:rPr>
          <w:rFonts w:asciiTheme="majorBidi" w:hAnsiTheme="majorBidi" w:cstheme="majorBidi"/>
          <w:sz w:val="28"/>
          <w:szCs w:val="28"/>
        </w:rPr>
        <w:t>o</w:t>
      </w:r>
      <w:r w:rsidR="62EDF6C3" w:rsidRPr="00014629">
        <w:rPr>
          <w:rFonts w:asciiTheme="majorBidi" w:hAnsiTheme="majorBidi" w:cstheme="majorBidi"/>
          <w:sz w:val="28"/>
          <w:szCs w:val="28"/>
        </w:rPr>
        <w:t xml:space="preserve">w of him, </w:t>
      </w:r>
      <w:r w:rsidR="26D1DD3B" w:rsidRPr="00014629">
        <w:rPr>
          <w:rFonts w:asciiTheme="majorBidi" w:hAnsiTheme="majorBidi" w:cstheme="majorBidi"/>
          <w:sz w:val="28"/>
          <w:szCs w:val="28"/>
        </w:rPr>
        <w:t>simply</w:t>
      </w:r>
      <w:r w:rsidR="62EDF6C3" w:rsidRPr="00014629">
        <w:rPr>
          <w:rFonts w:asciiTheme="majorBidi" w:hAnsiTheme="majorBidi" w:cstheme="majorBidi"/>
          <w:sz w:val="28"/>
          <w:szCs w:val="28"/>
        </w:rPr>
        <w:t xml:space="preserve"> because he </w:t>
      </w:r>
      <w:r w:rsidR="78D71C8D" w:rsidRPr="00014629">
        <w:rPr>
          <w:rFonts w:asciiTheme="majorBidi" w:hAnsiTheme="majorBidi" w:cstheme="majorBidi"/>
          <w:sz w:val="28"/>
          <w:szCs w:val="28"/>
        </w:rPr>
        <w:t>too</w:t>
      </w:r>
      <w:r w:rsidR="62EDF6C3" w:rsidRPr="00014629">
        <w:rPr>
          <w:rFonts w:asciiTheme="majorBidi" w:hAnsiTheme="majorBidi" w:cstheme="majorBidi"/>
          <w:sz w:val="28"/>
          <w:szCs w:val="28"/>
        </w:rPr>
        <w:t xml:space="preserve"> </w:t>
      </w:r>
      <w:r w:rsidR="71AF3328" w:rsidRPr="00014629">
        <w:rPr>
          <w:rFonts w:asciiTheme="majorBidi" w:hAnsiTheme="majorBidi" w:cstheme="majorBidi"/>
          <w:sz w:val="28"/>
          <w:szCs w:val="28"/>
        </w:rPr>
        <w:t>was</w:t>
      </w:r>
      <w:r w:rsidR="62EDF6C3" w:rsidRPr="00014629">
        <w:rPr>
          <w:rFonts w:asciiTheme="majorBidi" w:hAnsiTheme="majorBidi" w:cstheme="majorBidi"/>
          <w:sz w:val="28"/>
          <w:szCs w:val="28"/>
        </w:rPr>
        <w:t xml:space="preserve"> a </w:t>
      </w:r>
      <w:r w:rsidR="60DE415E" w:rsidRPr="00014629">
        <w:rPr>
          <w:rFonts w:asciiTheme="majorBidi" w:hAnsiTheme="majorBidi" w:cstheme="majorBidi"/>
          <w:sz w:val="28"/>
          <w:szCs w:val="28"/>
        </w:rPr>
        <w:t xml:space="preserve">regular </w:t>
      </w:r>
      <w:r w:rsidR="3D84C1C2" w:rsidRPr="00014629">
        <w:rPr>
          <w:rFonts w:asciiTheme="majorBidi" w:hAnsiTheme="majorBidi" w:cstheme="majorBidi"/>
          <w:sz w:val="28"/>
          <w:szCs w:val="28"/>
        </w:rPr>
        <w:t>customer of</w:t>
      </w:r>
      <w:r w:rsidR="62EDF6C3" w:rsidRPr="00014629">
        <w:rPr>
          <w:rFonts w:asciiTheme="majorBidi" w:hAnsiTheme="majorBidi" w:cstheme="majorBidi"/>
          <w:sz w:val="28"/>
          <w:szCs w:val="28"/>
        </w:rPr>
        <w:t xml:space="preserve"> the </w:t>
      </w:r>
      <w:proofErr w:type="spellStart"/>
      <w:r w:rsidR="62EDF6C3" w:rsidRPr="00014629">
        <w:rPr>
          <w:rFonts w:asciiTheme="majorBidi" w:hAnsiTheme="majorBidi" w:cstheme="majorBidi"/>
          <w:sz w:val="28"/>
          <w:szCs w:val="28"/>
        </w:rPr>
        <w:t>Boals</w:t>
      </w:r>
      <w:proofErr w:type="spellEnd"/>
      <w:r w:rsidR="62EDF6C3" w:rsidRPr="00014629">
        <w:rPr>
          <w:rFonts w:asciiTheme="majorBidi" w:hAnsiTheme="majorBidi" w:cstheme="majorBidi"/>
          <w:sz w:val="28"/>
          <w:szCs w:val="28"/>
        </w:rPr>
        <w:t xml:space="preserve"> Motel</w:t>
      </w:r>
      <w:r w:rsidR="1913F941" w:rsidRPr="00014629">
        <w:rPr>
          <w:rFonts w:asciiTheme="majorBidi" w:hAnsiTheme="majorBidi" w:cstheme="majorBidi"/>
          <w:sz w:val="28"/>
          <w:szCs w:val="28"/>
        </w:rPr>
        <w:t>––</w:t>
      </w:r>
      <w:r w:rsidR="3DD0CDB7" w:rsidRPr="00014629">
        <w:rPr>
          <w:rFonts w:asciiTheme="majorBidi" w:hAnsiTheme="majorBidi" w:cstheme="majorBidi"/>
          <w:sz w:val="28"/>
          <w:szCs w:val="28"/>
        </w:rPr>
        <w:t>and was always “watching [</w:t>
      </w:r>
      <w:r w:rsidR="475846D7" w:rsidRPr="00014629">
        <w:rPr>
          <w:rFonts w:asciiTheme="majorBidi" w:hAnsiTheme="majorBidi" w:cstheme="majorBidi"/>
          <w:sz w:val="28"/>
          <w:szCs w:val="28"/>
        </w:rPr>
        <w:t>Wilson</w:t>
      </w:r>
      <w:r w:rsidR="3DD0CDB7" w:rsidRPr="00014629">
        <w:rPr>
          <w:rFonts w:asciiTheme="majorBidi" w:hAnsiTheme="majorBidi" w:cstheme="majorBidi"/>
          <w:sz w:val="28"/>
          <w:szCs w:val="28"/>
        </w:rPr>
        <w:t>] from afar.”</w:t>
      </w:r>
      <w:r w:rsidR="72D42E3B" w:rsidRPr="00014629">
        <w:rPr>
          <w:rFonts w:asciiTheme="majorBidi" w:hAnsiTheme="majorBidi" w:cstheme="majorBidi"/>
          <w:sz w:val="28"/>
          <w:szCs w:val="28"/>
        </w:rPr>
        <w:t xml:space="preserve"> (CF at 46, 57).</w:t>
      </w:r>
      <w:r w:rsidR="3DD0CDB7" w:rsidRPr="00014629">
        <w:rPr>
          <w:rFonts w:asciiTheme="majorBidi" w:hAnsiTheme="majorBidi" w:cstheme="majorBidi"/>
          <w:sz w:val="28"/>
          <w:szCs w:val="28"/>
        </w:rPr>
        <w:t xml:space="preserve"> </w:t>
      </w:r>
      <w:r w:rsidR="014416AC" w:rsidRPr="00014629">
        <w:rPr>
          <w:rFonts w:asciiTheme="majorBidi" w:hAnsiTheme="majorBidi" w:cstheme="majorBidi"/>
          <w:sz w:val="28"/>
          <w:szCs w:val="28"/>
        </w:rPr>
        <w:t xml:space="preserve">As Wilson </w:t>
      </w:r>
      <w:r w:rsidR="23A99F38" w:rsidRPr="00014629">
        <w:rPr>
          <w:rFonts w:asciiTheme="majorBidi" w:hAnsiTheme="majorBidi" w:cstheme="majorBidi"/>
          <w:sz w:val="28"/>
          <w:szCs w:val="28"/>
        </w:rPr>
        <w:t>was sitting there with his friends</w:t>
      </w:r>
      <w:r w:rsidR="014416AC" w:rsidRPr="00014629">
        <w:rPr>
          <w:rFonts w:asciiTheme="majorBidi" w:hAnsiTheme="majorBidi" w:cstheme="majorBidi"/>
          <w:sz w:val="28"/>
          <w:szCs w:val="28"/>
        </w:rPr>
        <w:t xml:space="preserve">, Defendant strutted past them and proclaimed, “This will be my turf soon.” </w:t>
      </w:r>
      <w:r w:rsidR="566D68E2" w:rsidRPr="00014629">
        <w:rPr>
          <w:rFonts w:asciiTheme="majorBidi" w:hAnsiTheme="majorBidi" w:cstheme="majorBidi"/>
          <w:sz w:val="28"/>
          <w:szCs w:val="28"/>
        </w:rPr>
        <w:t xml:space="preserve">(CF at 57). Taken aback, Wilson asked, “Are you threatening me?” </w:t>
      </w:r>
      <w:r w:rsidR="7A94C5B7" w:rsidRPr="00014629">
        <w:rPr>
          <w:rFonts w:asciiTheme="majorBidi" w:hAnsiTheme="majorBidi" w:cstheme="majorBidi"/>
          <w:sz w:val="28"/>
          <w:szCs w:val="28"/>
        </w:rPr>
        <w:t xml:space="preserve">(CF at 45–46). </w:t>
      </w:r>
      <w:r w:rsidR="566D68E2" w:rsidRPr="00014629">
        <w:rPr>
          <w:rFonts w:asciiTheme="majorBidi" w:hAnsiTheme="majorBidi" w:cstheme="majorBidi"/>
          <w:sz w:val="28"/>
          <w:szCs w:val="28"/>
        </w:rPr>
        <w:t>To whi</w:t>
      </w:r>
      <w:r w:rsidR="71AD7FCF" w:rsidRPr="00014629">
        <w:rPr>
          <w:rFonts w:asciiTheme="majorBidi" w:hAnsiTheme="majorBidi" w:cstheme="majorBidi"/>
          <w:sz w:val="28"/>
          <w:szCs w:val="28"/>
        </w:rPr>
        <w:t xml:space="preserve">ch, Defendant </w:t>
      </w:r>
      <w:r w:rsidR="58D515C9" w:rsidRPr="00014629">
        <w:rPr>
          <w:rFonts w:asciiTheme="majorBidi" w:hAnsiTheme="majorBidi" w:cstheme="majorBidi"/>
          <w:sz w:val="28"/>
          <w:szCs w:val="28"/>
        </w:rPr>
        <w:t>clarified</w:t>
      </w:r>
      <w:r w:rsidR="71AD7FCF" w:rsidRPr="00014629">
        <w:rPr>
          <w:rFonts w:asciiTheme="majorBidi" w:hAnsiTheme="majorBidi" w:cstheme="majorBidi"/>
          <w:sz w:val="28"/>
          <w:szCs w:val="28"/>
        </w:rPr>
        <w:t>, “Hell yes––just wait.” (CF at 46).</w:t>
      </w:r>
      <w:r w:rsidR="32113213" w:rsidRPr="00014629">
        <w:rPr>
          <w:rFonts w:asciiTheme="majorBidi" w:hAnsiTheme="majorBidi" w:cstheme="majorBidi"/>
          <w:sz w:val="28"/>
          <w:szCs w:val="28"/>
        </w:rPr>
        <w:t xml:space="preserve"> </w:t>
      </w:r>
      <w:r w:rsidR="5BF16ADA" w:rsidRPr="00014629">
        <w:rPr>
          <w:rFonts w:asciiTheme="majorBidi" w:hAnsiTheme="majorBidi" w:cstheme="majorBidi"/>
          <w:sz w:val="28"/>
          <w:szCs w:val="28"/>
        </w:rPr>
        <w:t xml:space="preserve">Despite this tense exchange, the two went their separate ways: Defendant </w:t>
      </w:r>
      <w:r w:rsidR="0695793E" w:rsidRPr="00014629">
        <w:rPr>
          <w:rFonts w:asciiTheme="majorBidi" w:hAnsiTheme="majorBidi" w:cstheme="majorBidi"/>
          <w:sz w:val="28"/>
          <w:szCs w:val="28"/>
        </w:rPr>
        <w:t xml:space="preserve">walked </w:t>
      </w:r>
      <w:r w:rsidR="051C643F" w:rsidRPr="00014629">
        <w:rPr>
          <w:rFonts w:asciiTheme="majorBidi" w:hAnsiTheme="majorBidi" w:cstheme="majorBidi"/>
          <w:sz w:val="28"/>
          <w:szCs w:val="28"/>
        </w:rPr>
        <w:t>out of the parking lot</w:t>
      </w:r>
      <w:r w:rsidR="0695793E" w:rsidRPr="00014629">
        <w:rPr>
          <w:rFonts w:asciiTheme="majorBidi" w:hAnsiTheme="majorBidi" w:cstheme="majorBidi"/>
          <w:sz w:val="28"/>
          <w:szCs w:val="28"/>
        </w:rPr>
        <w:t>, and Wilson went inside his motel</w:t>
      </w:r>
      <w:r w:rsidR="0920C0FD" w:rsidRPr="00014629">
        <w:rPr>
          <w:rFonts w:asciiTheme="majorBidi" w:hAnsiTheme="majorBidi" w:cstheme="majorBidi"/>
          <w:sz w:val="28"/>
          <w:szCs w:val="28"/>
        </w:rPr>
        <w:t xml:space="preserve"> room</w:t>
      </w:r>
      <w:r w:rsidR="0695793E" w:rsidRPr="00014629">
        <w:rPr>
          <w:rFonts w:asciiTheme="majorBidi" w:hAnsiTheme="majorBidi" w:cstheme="majorBidi"/>
          <w:sz w:val="28"/>
          <w:szCs w:val="28"/>
        </w:rPr>
        <w:t xml:space="preserve"> to use the restroom. </w:t>
      </w:r>
      <w:r w:rsidR="193E4E7F" w:rsidRPr="00014629">
        <w:rPr>
          <w:rFonts w:asciiTheme="majorBidi" w:hAnsiTheme="majorBidi" w:cstheme="majorBidi"/>
          <w:sz w:val="28"/>
          <w:szCs w:val="28"/>
        </w:rPr>
        <w:t xml:space="preserve">(CF at </w:t>
      </w:r>
      <w:r w:rsidR="74F82F15" w:rsidRPr="00014629">
        <w:rPr>
          <w:rFonts w:asciiTheme="majorBidi" w:hAnsiTheme="majorBidi" w:cstheme="majorBidi"/>
          <w:sz w:val="28"/>
          <w:szCs w:val="28"/>
        </w:rPr>
        <w:t xml:space="preserve">20, </w:t>
      </w:r>
      <w:r w:rsidR="193E4E7F" w:rsidRPr="00014629">
        <w:rPr>
          <w:rFonts w:asciiTheme="majorBidi" w:hAnsiTheme="majorBidi" w:cstheme="majorBidi"/>
          <w:sz w:val="28"/>
          <w:szCs w:val="28"/>
        </w:rPr>
        <w:t>46, 57).</w:t>
      </w:r>
      <w:r w:rsidR="695B84B9" w:rsidRPr="00014629">
        <w:rPr>
          <w:rFonts w:asciiTheme="majorBidi" w:hAnsiTheme="majorBidi" w:cstheme="majorBidi"/>
          <w:sz w:val="28"/>
          <w:szCs w:val="28"/>
        </w:rPr>
        <w:t xml:space="preserve"> </w:t>
      </w:r>
      <w:r w:rsidR="31EC32C9" w:rsidRPr="00014629">
        <w:rPr>
          <w:rFonts w:asciiTheme="majorBidi" w:hAnsiTheme="majorBidi" w:cstheme="majorBidi"/>
          <w:sz w:val="28"/>
          <w:szCs w:val="28"/>
        </w:rPr>
        <w:t xml:space="preserve">Moments later, </w:t>
      </w:r>
      <w:r w:rsidR="522EB151" w:rsidRPr="00014629">
        <w:rPr>
          <w:rFonts w:asciiTheme="majorBidi" w:hAnsiTheme="majorBidi" w:cstheme="majorBidi"/>
          <w:sz w:val="28"/>
          <w:szCs w:val="28"/>
        </w:rPr>
        <w:t xml:space="preserve">Wilson </w:t>
      </w:r>
      <w:r w:rsidR="37D8C319" w:rsidRPr="00014629">
        <w:rPr>
          <w:rFonts w:asciiTheme="majorBidi" w:hAnsiTheme="majorBidi" w:cstheme="majorBidi"/>
          <w:sz w:val="28"/>
          <w:szCs w:val="28"/>
        </w:rPr>
        <w:t>stepped back onto</w:t>
      </w:r>
      <w:r w:rsidR="522EB151" w:rsidRPr="00014629">
        <w:rPr>
          <w:rFonts w:asciiTheme="majorBidi" w:hAnsiTheme="majorBidi" w:cstheme="majorBidi"/>
          <w:sz w:val="28"/>
          <w:szCs w:val="28"/>
        </w:rPr>
        <w:t xml:space="preserve"> the front porch, </w:t>
      </w:r>
      <w:r w:rsidR="02BA26AA" w:rsidRPr="00014629">
        <w:rPr>
          <w:rFonts w:asciiTheme="majorBidi" w:hAnsiTheme="majorBidi" w:cstheme="majorBidi"/>
          <w:sz w:val="28"/>
          <w:szCs w:val="28"/>
        </w:rPr>
        <w:t>stuffing</w:t>
      </w:r>
      <w:r w:rsidR="522EB151" w:rsidRPr="00014629">
        <w:rPr>
          <w:rFonts w:asciiTheme="majorBidi" w:hAnsiTheme="majorBidi" w:cstheme="majorBidi"/>
          <w:sz w:val="28"/>
          <w:szCs w:val="28"/>
        </w:rPr>
        <w:t xml:space="preserve"> his cell phone into his right pocket. (CF at </w:t>
      </w:r>
      <w:r w:rsidR="1978CC6A" w:rsidRPr="00014629">
        <w:rPr>
          <w:rFonts w:asciiTheme="majorBidi" w:hAnsiTheme="majorBidi" w:cstheme="majorBidi"/>
          <w:sz w:val="28"/>
          <w:szCs w:val="28"/>
        </w:rPr>
        <w:t>46, 57)</w:t>
      </w:r>
      <w:r w:rsidR="7F12818E" w:rsidRPr="00014629">
        <w:rPr>
          <w:rFonts w:asciiTheme="majorBidi" w:hAnsiTheme="majorBidi" w:cstheme="majorBidi"/>
          <w:sz w:val="28"/>
          <w:szCs w:val="28"/>
        </w:rPr>
        <w:t xml:space="preserve">; (Ex. 13). </w:t>
      </w:r>
      <w:r w:rsidR="547FF17D" w:rsidRPr="00014629">
        <w:rPr>
          <w:rFonts w:asciiTheme="majorBidi" w:hAnsiTheme="majorBidi" w:cstheme="majorBidi"/>
          <w:sz w:val="28"/>
          <w:szCs w:val="28"/>
        </w:rPr>
        <w:t>And f</w:t>
      </w:r>
      <w:r w:rsidR="17BC38EE" w:rsidRPr="00014629">
        <w:rPr>
          <w:rFonts w:asciiTheme="majorBidi" w:hAnsiTheme="majorBidi" w:cstheme="majorBidi"/>
          <w:sz w:val="28"/>
          <w:szCs w:val="28"/>
        </w:rPr>
        <w:t xml:space="preserve">or the next forty-five minutes, there was peace at the </w:t>
      </w:r>
      <w:proofErr w:type="spellStart"/>
      <w:r w:rsidR="17BC38EE" w:rsidRPr="00014629">
        <w:rPr>
          <w:rFonts w:asciiTheme="majorBidi" w:hAnsiTheme="majorBidi" w:cstheme="majorBidi"/>
          <w:sz w:val="28"/>
          <w:szCs w:val="28"/>
        </w:rPr>
        <w:t>Boals</w:t>
      </w:r>
      <w:proofErr w:type="spellEnd"/>
      <w:r w:rsidR="17BC38EE" w:rsidRPr="00014629">
        <w:rPr>
          <w:rFonts w:asciiTheme="majorBidi" w:hAnsiTheme="majorBidi" w:cstheme="majorBidi"/>
          <w:sz w:val="28"/>
          <w:szCs w:val="28"/>
        </w:rPr>
        <w:t xml:space="preserve"> Motel. </w:t>
      </w:r>
      <w:r w:rsidR="59355BC7" w:rsidRPr="00014629">
        <w:rPr>
          <w:rFonts w:asciiTheme="majorBidi" w:hAnsiTheme="majorBidi" w:cstheme="majorBidi"/>
          <w:sz w:val="28"/>
          <w:szCs w:val="28"/>
        </w:rPr>
        <w:t xml:space="preserve">(CF at 58). </w:t>
      </w:r>
    </w:p>
    <w:p w14:paraId="2E0EC3B8" w14:textId="52F0FBD9" w:rsidR="3F77B792" w:rsidRPr="00014629" w:rsidRDefault="035CBB39"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b/>
          <w:bCs/>
          <w:i/>
          <w:iCs/>
          <w:sz w:val="28"/>
          <w:szCs w:val="28"/>
        </w:rPr>
        <w:t>The attack.</w:t>
      </w:r>
      <w:r w:rsidR="0642FA86" w:rsidRPr="00014629">
        <w:rPr>
          <w:rFonts w:asciiTheme="majorBidi" w:hAnsiTheme="majorBidi" w:cstheme="majorBidi"/>
          <w:sz w:val="28"/>
          <w:szCs w:val="28"/>
        </w:rPr>
        <w:t xml:space="preserve"> </w:t>
      </w:r>
      <w:r w:rsidR="08D5F424" w:rsidRPr="00014629">
        <w:rPr>
          <w:rFonts w:asciiTheme="majorBidi" w:hAnsiTheme="majorBidi" w:cstheme="majorBidi"/>
          <w:sz w:val="28"/>
          <w:szCs w:val="28"/>
        </w:rPr>
        <w:t>At about 10:30AM, Defendant returned; and to Wilson</w:t>
      </w:r>
      <w:r w:rsidR="72CB2334" w:rsidRPr="00014629">
        <w:rPr>
          <w:rFonts w:asciiTheme="majorBidi" w:hAnsiTheme="majorBidi" w:cstheme="majorBidi"/>
          <w:sz w:val="28"/>
          <w:szCs w:val="28"/>
        </w:rPr>
        <w:t xml:space="preserve">, “it was obvious he was looking to start a fight.” </w:t>
      </w:r>
      <w:r w:rsidR="5A1E1169" w:rsidRPr="00014629">
        <w:rPr>
          <w:rFonts w:asciiTheme="majorBidi" w:hAnsiTheme="majorBidi" w:cstheme="majorBidi"/>
          <w:sz w:val="28"/>
          <w:szCs w:val="28"/>
        </w:rPr>
        <w:t xml:space="preserve">(CF at 58). </w:t>
      </w:r>
      <w:r w:rsidR="0AAB0840" w:rsidRPr="00014629">
        <w:rPr>
          <w:rFonts w:asciiTheme="majorBidi" w:hAnsiTheme="majorBidi" w:cstheme="majorBidi"/>
          <w:sz w:val="28"/>
          <w:szCs w:val="28"/>
        </w:rPr>
        <w:t xml:space="preserve">Despite </w:t>
      </w:r>
      <w:r w:rsidR="42AB9E4C" w:rsidRPr="00014629">
        <w:rPr>
          <w:rFonts w:asciiTheme="majorBidi" w:hAnsiTheme="majorBidi" w:cstheme="majorBidi"/>
          <w:sz w:val="28"/>
          <w:szCs w:val="28"/>
        </w:rPr>
        <w:t>being “on edge</w:t>
      </w:r>
      <w:r w:rsidR="0AAB0840" w:rsidRPr="00014629">
        <w:rPr>
          <w:rFonts w:asciiTheme="majorBidi" w:hAnsiTheme="majorBidi" w:cstheme="majorBidi"/>
          <w:sz w:val="28"/>
          <w:szCs w:val="28"/>
        </w:rPr>
        <w:t>,</w:t>
      </w:r>
      <w:r w:rsidR="23F211FB" w:rsidRPr="00014629">
        <w:rPr>
          <w:rFonts w:asciiTheme="majorBidi" w:hAnsiTheme="majorBidi" w:cstheme="majorBidi"/>
          <w:sz w:val="28"/>
          <w:szCs w:val="28"/>
        </w:rPr>
        <w:t>”</w:t>
      </w:r>
      <w:r w:rsidR="0AAB0840" w:rsidRPr="00014629">
        <w:rPr>
          <w:rFonts w:asciiTheme="majorBidi" w:hAnsiTheme="majorBidi" w:cstheme="majorBidi"/>
          <w:sz w:val="28"/>
          <w:szCs w:val="28"/>
        </w:rPr>
        <w:t xml:space="preserve"> Wilson “didn’t move a muscle” as </w:t>
      </w:r>
      <w:r w:rsidR="312FD426" w:rsidRPr="00014629">
        <w:rPr>
          <w:rFonts w:asciiTheme="majorBidi" w:hAnsiTheme="majorBidi" w:cstheme="majorBidi"/>
          <w:sz w:val="28"/>
          <w:szCs w:val="28"/>
        </w:rPr>
        <w:t>De</w:t>
      </w:r>
      <w:r w:rsidR="53AF5BD0" w:rsidRPr="00014629">
        <w:rPr>
          <w:rFonts w:asciiTheme="majorBidi" w:hAnsiTheme="majorBidi" w:cstheme="majorBidi"/>
          <w:sz w:val="28"/>
          <w:szCs w:val="28"/>
        </w:rPr>
        <w:t xml:space="preserve">fendant rapidly approached </w:t>
      </w:r>
      <w:r w:rsidR="655F8ECA" w:rsidRPr="00014629">
        <w:rPr>
          <w:rFonts w:asciiTheme="majorBidi" w:hAnsiTheme="majorBidi" w:cstheme="majorBidi"/>
          <w:sz w:val="28"/>
          <w:szCs w:val="28"/>
        </w:rPr>
        <w:t>him</w:t>
      </w:r>
      <w:r w:rsidR="53AF5BD0" w:rsidRPr="00014629">
        <w:rPr>
          <w:rFonts w:asciiTheme="majorBidi" w:hAnsiTheme="majorBidi" w:cstheme="majorBidi"/>
          <w:sz w:val="28"/>
          <w:szCs w:val="28"/>
        </w:rPr>
        <w:t xml:space="preserve"> wearing a sweatshirt </w:t>
      </w:r>
      <w:r w:rsidR="16E2B8FC" w:rsidRPr="00014629">
        <w:rPr>
          <w:rFonts w:asciiTheme="majorBidi" w:hAnsiTheme="majorBidi" w:cstheme="majorBidi"/>
          <w:sz w:val="28"/>
          <w:szCs w:val="28"/>
        </w:rPr>
        <w:t>with</w:t>
      </w:r>
      <w:r w:rsidR="7186DA8F" w:rsidRPr="00014629">
        <w:rPr>
          <w:rFonts w:asciiTheme="majorBidi" w:hAnsiTheme="majorBidi" w:cstheme="majorBidi"/>
          <w:sz w:val="28"/>
          <w:szCs w:val="28"/>
        </w:rPr>
        <w:t xml:space="preserve"> </w:t>
      </w:r>
      <w:r w:rsidR="2F285C55" w:rsidRPr="00014629">
        <w:rPr>
          <w:rFonts w:asciiTheme="majorBidi" w:hAnsiTheme="majorBidi" w:cstheme="majorBidi"/>
          <w:sz w:val="28"/>
          <w:szCs w:val="28"/>
        </w:rPr>
        <w:t>the</w:t>
      </w:r>
      <w:r w:rsidR="7186DA8F" w:rsidRPr="00014629">
        <w:rPr>
          <w:rFonts w:asciiTheme="majorBidi" w:hAnsiTheme="majorBidi" w:cstheme="majorBidi"/>
          <w:sz w:val="28"/>
          <w:szCs w:val="28"/>
        </w:rPr>
        <w:t xml:space="preserve"> hood pulled over his head and “tied tight around his face.” </w:t>
      </w:r>
      <w:r w:rsidR="098F9FB6" w:rsidRPr="00014629">
        <w:rPr>
          <w:rFonts w:asciiTheme="majorBidi" w:hAnsiTheme="majorBidi" w:cstheme="majorBidi"/>
          <w:sz w:val="28"/>
          <w:szCs w:val="28"/>
        </w:rPr>
        <w:t xml:space="preserve">(CF at </w:t>
      </w:r>
      <w:r w:rsidR="3B18A8F3" w:rsidRPr="00014629">
        <w:rPr>
          <w:rFonts w:asciiTheme="majorBidi" w:hAnsiTheme="majorBidi" w:cstheme="majorBidi"/>
          <w:sz w:val="28"/>
          <w:szCs w:val="28"/>
        </w:rPr>
        <w:t>47, 58</w:t>
      </w:r>
      <w:r w:rsidR="0009B08E" w:rsidRPr="00014629">
        <w:rPr>
          <w:rFonts w:asciiTheme="majorBidi" w:hAnsiTheme="majorBidi" w:cstheme="majorBidi"/>
          <w:sz w:val="28"/>
          <w:szCs w:val="28"/>
        </w:rPr>
        <w:t>–59</w:t>
      </w:r>
      <w:r w:rsidR="098F9FB6" w:rsidRPr="00014629">
        <w:rPr>
          <w:rFonts w:asciiTheme="majorBidi" w:hAnsiTheme="majorBidi" w:cstheme="majorBidi"/>
          <w:sz w:val="28"/>
          <w:szCs w:val="28"/>
        </w:rPr>
        <w:t xml:space="preserve">). In the front pocket of his sweatshirt, </w:t>
      </w:r>
      <w:r w:rsidR="6C3F229E" w:rsidRPr="00014629">
        <w:rPr>
          <w:rFonts w:asciiTheme="majorBidi" w:hAnsiTheme="majorBidi" w:cstheme="majorBidi"/>
          <w:sz w:val="28"/>
          <w:szCs w:val="28"/>
        </w:rPr>
        <w:t>Defendant</w:t>
      </w:r>
      <w:r w:rsidR="4A8654D9" w:rsidRPr="00014629">
        <w:rPr>
          <w:rFonts w:asciiTheme="majorBidi" w:hAnsiTheme="majorBidi" w:cstheme="majorBidi"/>
          <w:sz w:val="28"/>
          <w:szCs w:val="28"/>
        </w:rPr>
        <w:t xml:space="preserve"> </w:t>
      </w:r>
      <w:r w:rsidR="6C3F229E" w:rsidRPr="00014629">
        <w:rPr>
          <w:rFonts w:asciiTheme="majorBidi" w:hAnsiTheme="majorBidi" w:cstheme="majorBidi"/>
          <w:sz w:val="28"/>
          <w:szCs w:val="28"/>
        </w:rPr>
        <w:t>clutched a “large .40 caliber” handgun</w:t>
      </w:r>
      <w:r w:rsidR="7225285C" w:rsidRPr="00014629">
        <w:rPr>
          <w:rFonts w:asciiTheme="majorBidi" w:hAnsiTheme="majorBidi" w:cstheme="majorBidi"/>
          <w:sz w:val="28"/>
          <w:szCs w:val="28"/>
        </w:rPr>
        <w:t xml:space="preserve"> with his right hand</w:t>
      </w:r>
      <w:r w:rsidR="6C3F229E" w:rsidRPr="00014629">
        <w:rPr>
          <w:rFonts w:asciiTheme="majorBidi" w:hAnsiTheme="majorBidi" w:cstheme="majorBidi"/>
          <w:sz w:val="28"/>
          <w:szCs w:val="28"/>
        </w:rPr>
        <w:t xml:space="preserve">. </w:t>
      </w:r>
      <w:r w:rsidR="63632EA8" w:rsidRPr="00014629">
        <w:rPr>
          <w:rFonts w:asciiTheme="majorBidi" w:hAnsiTheme="majorBidi" w:cstheme="majorBidi"/>
          <w:sz w:val="28"/>
          <w:szCs w:val="28"/>
        </w:rPr>
        <w:t xml:space="preserve">(CF at </w:t>
      </w:r>
      <w:r w:rsidR="0C43CBD2" w:rsidRPr="00014629">
        <w:rPr>
          <w:rFonts w:asciiTheme="majorBidi" w:hAnsiTheme="majorBidi" w:cstheme="majorBidi"/>
          <w:sz w:val="28"/>
          <w:szCs w:val="28"/>
        </w:rPr>
        <w:t>21</w:t>
      </w:r>
      <w:r w:rsidR="63632EA8" w:rsidRPr="00014629">
        <w:rPr>
          <w:rFonts w:asciiTheme="majorBidi" w:hAnsiTheme="majorBidi" w:cstheme="majorBidi"/>
          <w:sz w:val="28"/>
          <w:szCs w:val="28"/>
        </w:rPr>
        <w:t xml:space="preserve">). </w:t>
      </w:r>
      <w:r w:rsidR="41ED159D" w:rsidRPr="00014629">
        <w:rPr>
          <w:rFonts w:asciiTheme="majorBidi" w:hAnsiTheme="majorBidi" w:cstheme="majorBidi"/>
          <w:sz w:val="28"/>
          <w:szCs w:val="28"/>
        </w:rPr>
        <w:t>W</w:t>
      </w:r>
      <w:r w:rsidR="784AAA9C" w:rsidRPr="00014629">
        <w:rPr>
          <w:rFonts w:asciiTheme="majorBidi" w:hAnsiTheme="majorBidi" w:cstheme="majorBidi"/>
          <w:sz w:val="28"/>
          <w:szCs w:val="28"/>
        </w:rPr>
        <w:t xml:space="preserve">hile </w:t>
      </w:r>
      <w:r w:rsidR="1F07AA8E" w:rsidRPr="00014629">
        <w:rPr>
          <w:rFonts w:asciiTheme="majorBidi" w:hAnsiTheme="majorBidi" w:cstheme="majorBidi"/>
          <w:sz w:val="28"/>
          <w:szCs w:val="28"/>
        </w:rPr>
        <w:t>it crossed the minds of Wilson and</w:t>
      </w:r>
      <w:r w:rsidR="3E5DC2C0" w:rsidRPr="00014629">
        <w:rPr>
          <w:rFonts w:asciiTheme="majorBidi" w:hAnsiTheme="majorBidi" w:cstheme="majorBidi"/>
          <w:sz w:val="28"/>
          <w:szCs w:val="28"/>
        </w:rPr>
        <w:t xml:space="preserve"> his friend,</w:t>
      </w:r>
      <w:r w:rsidR="1F07AA8E" w:rsidRPr="00014629">
        <w:rPr>
          <w:rFonts w:asciiTheme="majorBidi" w:hAnsiTheme="majorBidi" w:cstheme="majorBidi"/>
          <w:sz w:val="28"/>
          <w:szCs w:val="28"/>
        </w:rPr>
        <w:t xml:space="preserve"> </w:t>
      </w:r>
      <w:r w:rsidR="103BC598" w:rsidRPr="00014629">
        <w:rPr>
          <w:rFonts w:asciiTheme="majorBidi" w:hAnsiTheme="majorBidi" w:cstheme="majorBidi"/>
          <w:sz w:val="28"/>
          <w:szCs w:val="28"/>
        </w:rPr>
        <w:t xml:space="preserve">Kenny </w:t>
      </w:r>
      <w:r w:rsidR="1F07AA8E" w:rsidRPr="00014629">
        <w:rPr>
          <w:rFonts w:asciiTheme="majorBidi" w:hAnsiTheme="majorBidi" w:cstheme="majorBidi"/>
          <w:sz w:val="28"/>
          <w:szCs w:val="28"/>
        </w:rPr>
        <w:t>Gray</w:t>
      </w:r>
      <w:r w:rsidR="07AB029C" w:rsidRPr="00014629">
        <w:rPr>
          <w:rFonts w:asciiTheme="majorBidi" w:hAnsiTheme="majorBidi" w:cstheme="majorBidi"/>
          <w:sz w:val="28"/>
          <w:szCs w:val="28"/>
        </w:rPr>
        <w:t>,</w:t>
      </w:r>
      <w:r w:rsidR="1F07AA8E" w:rsidRPr="00014629">
        <w:rPr>
          <w:rFonts w:asciiTheme="majorBidi" w:hAnsiTheme="majorBidi" w:cstheme="majorBidi"/>
          <w:sz w:val="28"/>
          <w:szCs w:val="28"/>
        </w:rPr>
        <w:t xml:space="preserve"> that </w:t>
      </w:r>
      <w:r w:rsidR="5A8AE88A" w:rsidRPr="00014629">
        <w:rPr>
          <w:rFonts w:asciiTheme="majorBidi" w:hAnsiTheme="majorBidi" w:cstheme="majorBidi"/>
          <w:sz w:val="28"/>
          <w:szCs w:val="28"/>
        </w:rPr>
        <w:t>the object could have been a firearm, neither of them could see any part of the weapon</w:t>
      </w:r>
      <w:r w:rsidR="1FC68FED" w:rsidRPr="00014629">
        <w:rPr>
          <w:rFonts w:asciiTheme="majorBidi" w:hAnsiTheme="majorBidi" w:cstheme="majorBidi"/>
          <w:sz w:val="28"/>
          <w:szCs w:val="28"/>
        </w:rPr>
        <w:t xml:space="preserve"> itself</w:t>
      </w:r>
      <w:r w:rsidR="5A8AE88A" w:rsidRPr="00014629">
        <w:rPr>
          <w:rFonts w:asciiTheme="majorBidi" w:hAnsiTheme="majorBidi" w:cstheme="majorBidi"/>
          <w:sz w:val="28"/>
          <w:szCs w:val="28"/>
        </w:rPr>
        <w:t xml:space="preserve">. </w:t>
      </w:r>
      <w:r w:rsidR="0DC23383" w:rsidRPr="00014629">
        <w:rPr>
          <w:rFonts w:asciiTheme="majorBidi" w:hAnsiTheme="majorBidi" w:cstheme="majorBidi"/>
          <w:sz w:val="28"/>
          <w:szCs w:val="28"/>
        </w:rPr>
        <w:t xml:space="preserve">(CF at </w:t>
      </w:r>
      <w:r w:rsidR="6A237E91" w:rsidRPr="00014629">
        <w:rPr>
          <w:rFonts w:asciiTheme="majorBidi" w:hAnsiTheme="majorBidi" w:cstheme="majorBidi"/>
          <w:sz w:val="28"/>
          <w:szCs w:val="28"/>
        </w:rPr>
        <w:t>47, 58</w:t>
      </w:r>
      <w:r w:rsidR="71DD60C9" w:rsidRPr="00014629">
        <w:rPr>
          <w:rFonts w:asciiTheme="majorBidi" w:hAnsiTheme="majorBidi" w:cstheme="majorBidi"/>
          <w:sz w:val="28"/>
          <w:szCs w:val="28"/>
        </w:rPr>
        <w:t>–59</w:t>
      </w:r>
      <w:r w:rsidR="0DC23383" w:rsidRPr="00014629">
        <w:rPr>
          <w:rFonts w:asciiTheme="majorBidi" w:hAnsiTheme="majorBidi" w:cstheme="majorBidi"/>
          <w:sz w:val="28"/>
          <w:szCs w:val="28"/>
        </w:rPr>
        <w:t xml:space="preserve">). </w:t>
      </w:r>
    </w:p>
    <w:p w14:paraId="7709B371" w14:textId="49CD13B5" w:rsidR="55B7A723" w:rsidRPr="00014629" w:rsidRDefault="6642F424"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 xml:space="preserve">Prior to Defendant </w:t>
      </w:r>
      <w:r w:rsidR="713D82D8" w:rsidRPr="00014629">
        <w:rPr>
          <w:rFonts w:asciiTheme="majorBidi" w:hAnsiTheme="majorBidi" w:cstheme="majorBidi"/>
          <w:sz w:val="28"/>
          <w:szCs w:val="28"/>
        </w:rPr>
        <w:t>turning the corner</w:t>
      </w:r>
      <w:r w:rsidRPr="00014629">
        <w:rPr>
          <w:rFonts w:asciiTheme="majorBidi" w:hAnsiTheme="majorBidi" w:cstheme="majorBidi"/>
          <w:sz w:val="28"/>
          <w:szCs w:val="28"/>
        </w:rPr>
        <w:t xml:space="preserve"> and entering the adjacent breezeway,</w:t>
      </w:r>
      <w:r w:rsidR="6BDC9994" w:rsidRPr="00014629">
        <w:rPr>
          <w:rFonts w:asciiTheme="majorBidi" w:hAnsiTheme="majorBidi" w:cstheme="majorBidi"/>
          <w:sz w:val="28"/>
          <w:szCs w:val="28"/>
        </w:rPr>
        <w:t xml:space="preserve"> </w:t>
      </w:r>
      <w:r w:rsidR="6BAEB3EF" w:rsidRPr="00014629">
        <w:rPr>
          <w:rFonts w:asciiTheme="majorBidi" w:hAnsiTheme="majorBidi" w:cstheme="majorBidi"/>
          <w:sz w:val="28"/>
          <w:szCs w:val="28"/>
        </w:rPr>
        <w:t>he</w:t>
      </w:r>
      <w:r w:rsidR="6BDC9994" w:rsidRPr="00014629">
        <w:rPr>
          <w:rFonts w:asciiTheme="majorBidi" w:hAnsiTheme="majorBidi" w:cstheme="majorBidi"/>
          <w:sz w:val="28"/>
          <w:szCs w:val="28"/>
        </w:rPr>
        <w:t xml:space="preserve"> formed his off hand into the shape of a pistol and blurted, “</w:t>
      </w:r>
      <w:r w:rsidR="009A6F98" w:rsidRPr="00014629">
        <w:rPr>
          <w:rFonts w:asciiTheme="majorBidi" w:hAnsiTheme="majorBidi" w:cstheme="majorBidi"/>
          <w:sz w:val="28"/>
          <w:szCs w:val="28"/>
        </w:rPr>
        <w:t>[P]</w:t>
      </w:r>
      <w:r w:rsidR="6BDC9994" w:rsidRPr="00014629">
        <w:rPr>
          <w:rFonts w:asciiTheme="majorBidi" w:hAnsiTheme="majorBidi" w:cstheme="majorBidi"/>
          <w:sz w:val="28"/>
          <w:szCs w:val="28"/>
        </w:rPr>
        <w:t xml:space="preserve">op pop––you’re done.” (CF at </w:t>
      </w:r>
      <w:r w:rsidR="4760D3A1" w:rsidRPr="00014629">
        <w:rPr>
          <w:rFonts w:asciiTheme="majorBidi" w:hAnsiTheme="majorBidi" w:cstheme="majorBidi"/>
          <w:sz w:val="28"/>
          <w:szCs w:val="28"/>
        </w:rPr>
        <w:t>47</w:t>
      </w:r>
      <w:r w:rsidR="6BDC9994" w:rsidRPr="00014629">
        <w:rPr>
          <w:rFonts w:asciiTheme="majorBidi" w:hAnsiTheme="majorBidi" w:cstheme="majorBidi"/>
          <w:sz w:val="28"/>
          <w:szCs w:val="28"/>
        </w:rPr>
        <w:t>).</w:t>
      </w:r>
      <w:r w:rsidRPr="00014629">
        <w:rPr>
          <w:rFonts w:asciiTheme="majorBidi" w:hAnsiTheme="majorBidi" w:cstheme="majorBidi"/>
          <w:sz w:val="28"/>
          <w:szCs w:val="28"/>
        </w:rPr>
        <w:t xml:space="preserve"> </w:t>
      </w:r>
      <w:r w:rsidR="7DB8E01F" w:rsidRPr="00014629">
        <w:rPr>
          <w:rFonts w:asciiTheme="majorBidi" w:hAnsiTheme="majorBidi" w:cstheme="majorBidi"/>
          <w:sz w:val="28"/>
          <w:szCs w:val="28"/>
        </w:rPr>
        <w:t xml:space="preserve">Defendant then </w:t>
      </w:r>
      <w:r w:rsidR="39AE01A2" w:rsidRPr="00014629">
        <w:rPr>
          <w:rFonts w:asciiTheme="majorBidi" w:hAnsiTheme="majorBidi" w:cstheme="majorBidi"/>
          <w:sz w:val="28"/>
          <w:szCs w:val="28"/>
        </w:rPr>
        <w:t>gave Wilson</w:t>
      </w:r>
      <w:r w:rsidR="54217A80" w:rsidRPr="00014629">
        <w:rPr>
          <w:rFonts w:asciiTheme="majorBidi" w:hAnsiTheme="majorBidi" w:cstheme="majorBidi"/>
          <w:sz w:val="28"/>
          <w:szCs w:val="28"/>
        </w:rPr>
        <w:t xml:space="preserve"> </w:t>
      </w:r>
      <w:r w:rsidRPr="00014629">
        <w:rPr>
          <w:rFonts w:asciiTheme="majorBidi" w:hAnsiTheme="majorBidi" w:cstheme="majorBidi"/>
          <w:sz w:val="28"/>
          <w:szCs w:val="28"/>
        </w:rPr>
        <w:t>a “real hard stare.”</w:t>
      </w:r>
      <w:r w:rsidR="72AD52F1" w:rsidRPr="00014629">
        <w:rPr>
          <w:rFonts w:asciiTheme="majorBidi" w:hAnsiTheme="majorBidi" w:cstheme="majorBidi"/>
          <w:sz w:val="28"/>
          <w:szCs w:val="28"/>
        </w:rPr>
        <w:t xml:space="preserve"> </w:t>
      </w:r>
      <w:r w:rsidR="47FE69DC" w:rsidRPr="00014629">
        <w:rPr>
          <w:rFonts w:asciiTheme="majorBidi" w:hAnsiTheme="majorBidi" w:cstheme="majorBidi"/>
          <w:sz w:val="28"/>
          <w:szCs w:val="28"/>
        </w:rPr>
        <w:t xml:space="preserve">(CF at 59). </w:t>
      </w:r>
      <w:r w:rsidR="72AD52F1" w:rsidRPr="00014629">
        <w:rPr>
          <w:rFonts w:asciiTheme="majorBidi" w:hAnsiTheme="majorBidi" w:cstheme="majorBidi"/>
          <w:sz w:val="28"/>
          <w:szCs w:val="28"/>
        </w:rPr>
        <w:t xml:space="preserve">In response, Wilson threw up his arms as if to </w:t>
      </w:r>
      <w:r w:rsidR="1AC779F9" w:rsidRPr="00014629">
        <w:rPr>
          <w:rFonts w:asciiTheme="majorBidi" w:hAnsiTheme="majorBidi" w:cstheme="majorBidi"/>
          <w:sz w:val="28"/>
          <w:szCs w:val="28"/>
        </w:rPr>
        <w:t>ask</w:t>
      </w:r>
      <w:r w:rsidR="72AD52F1" w:rsidRPr="00014629">
        <w:rPr>
          <w:rFonts w:asciiTheme="majorBidi" w:hAnsiTheme="majorBidi" w:cstheme="majorBidi"/>
          <w:sz w:val="28"/>
          <w:szCs w:val="28"/>
        </w:rPr>
        <w:t xml:space="preserve">, “[W]hat </w:t>
      </w:r>
      <w:bookmarkStart w:id="0" w:name="_Int_oscpmztK"/>
      <w:r w:rsidR="72AD52F1" w:rsidRPr="00014629">
        <w:rPr>
          <w:rFonts w:asciiTheme="majorBidi" w:hAnsiTheme="majorBidi" w:cstheme="majorBidi"/>
          <w:sz w:val="28"/>
          <w:szCs w:val="28"/>
        </w:rPr>
        <w:t>do</w:t>
      </w:r>
      <w:bookmarkEnd w:id="0"/>
      <w:r w:rsidR="72AD52F1" w:rsidRPr="00014629">
        <w:rPr>
          <w:rFonts w:asciiTheme="majorBidi" w:hAnsiTheme="majorBidi" w:cstheme="majorBidi"/>
          <w:sz w:val="28"/>
          <w:szCs w:val="28"/>
        </w:rPr>
        <w:t xml:space="preserve"> you want?” </w:t>
      </w:r>
      <w:r w:rsidR="62B1F504" w:rsidRPr="00014629">
        <w:rPr>
          <w:rFonts w:asciiTheme="majorBidi" w:hAnsiTheme="majorBidi" w:cstheme="majorBidi"/>
          <w:sz w:val="28"/>
          <w:szCs w:val="28"/>
        </w:rPr>
        <w:t xml:space="preserve">(CF at 59); </w:t>
      </w:r>
      <w:r w:rsidR="72AD52F1" w:rsidRPr="00014629">
        <w:rPr>
          <w:rFonts w:asciiTheme="majorBidi" w:hAnsiTheme="majorBidi" w:cstheme="majorBidi"/>
          <w:sz w:val="28"/>
          <w:szCs w:val="28"/>
        </w:rPr>
        <w:t xml:space="preserve">(Ex. </w:t>
      </w:r>
      <w:r w:rsidR="13B50255" w:rsidRPr="00014629">
        <w:rPr>
          <w:rFonts w:asciiTheme="majorBidi" w:hAnsiTheme="majorBidi" w:cstheme="majorBidi"/>
          <w:sz w:val="28"/>
          <w:szCs w:val="28"/>
        </w:rPr>
        <w:t xml:space="preserve">8). </w:t>
      </w:r>
      <w:r w:rsidR="28B7806C" w:rsidRPr="00014629">
        <w:rPr>
          <w:rFonts w:asciiTheme="majorBidi" w:hAnsiTheme="majorBidi" w:cstheme="majorBidi"/>
          <w:sz w:val="28"/>
          <w:szCs w:val="28"/>
        </w:rPr>
        <w:t xml:space="preserve">Maintaining his </w:t>
      </w:r>
      <w:r w:rsidR="5DBC3C9A" w:rsidRPr="00014629">
        <w:rPr>
          <w:rFonts w:asciiTheme="majorBidi" w:hAnsiTheme="majorBidi" w:cstheme="majorBidi"/>
          <w:sz w:val="28"/>
          <w:szCs w:val="28"/>
        </w:rPr>
        <w:t>glare</w:t>
      </w:r>
      <w:r w:rsidR="0896AFC4" w:rsidRPr="00014629">
        <w:rPr>
          <w:rFonts w:asciiTheme="majorBidi" w:hAnsiTheme="majorBidi" w:cstheme="majorBidi"/>
          <w:sz w:val="28"/>
          <w:szCs w:val="28"/>
        </w:rPr>
        <w:t xml:space="preserve">, Defendant held </w:t>
      </w:r>
      <w:r w:rsidR="3C09008A" w:rsidRPr="00014629">
        <w:rPr>
          <w:rFonts w:asciiTheme="majorBidi" w:hAnsiTheme="majorBidi" w:cstheme="majorBidi"/>
          <w:sz w:val="28"/>
          <w:szCs w:val="28"/>
        </w:rPr>
        <w:t>a</w:t>
      </w:r>
      <w:r w:rsidR="0896AFC4" w:rsidRPr="00014629">
        <w:rPr>
          <w:rFonts w:asciiTheme="majorBidi" w:hAnsiTheme="majorBidi" w:cstheme="majorBidi"/>
          <w:sz w:val="28"/>
          <w:szCs w:val="28"/>
        </w:rPr>
        <w:t xml:space="preserve"> fist up to his throat and made “a quick sliding motion</w:t>
      </w:r>
      <w:r w:rsidR="0654D7E9" w:rsidRPr="00014629">
        <w:rPr>
          <w:rFonts w:asciiTheme="majorBidi" w:hAnsiTheme="majorBidi" w:cstheme="majorBidi"/>
          <w:sz w:val="28"/>
          <w:szCs w:val="28"/>
        </w:rPr>
        <w:t xml:space="preserve"> with [h]is thumb across his neck.” </w:t>
      </w:r>
      <w:r w:rsidR="3929FEF3" w:rsidRPr="00014629">
        <w:rPr>
          <w:rFonts w:asciiTheme="majorBidi" w:hAnsiTheme="majorBidi" w:cstheme="majorBidi"/>
          <w:sz w:val="28"/>
          <w:szCs w:val="28"/>
        </w:rPr>
        <w:t xml:space="preserve">(CF at 59–60). </w:t>
      </w:r>
      <w:r w:rsidR="0654D7E9" w:rsidRPr="00014629">
        <w:rPr>
          <w:rFonts w:asciiTheme="majorBidi" w:hAnsiTheme="majorBidi" w:cstheme="majorBidi"/>
          <w:sz w:val="28"/>
          <w:szCs w:val="28"/>
        </w:rPr>
        <w:t xml:space="preserve">Naturally, Wilson interpreted this as a threat </w:t>
      </w:r>
      <w:bookmarkStart w:id="1" w:name="_Int_4dGFzgPL"/>
      <w:r w:rsidR="61AB097F" w:rsidRPr="00014629">
        <w:rPr>
          <w:rFonts w:asciiTheme="majorBidi" w:hAnsiTheme="majorBidi" w:cstheme="majorBidi"/>
          <w:sz w:val="28"/>
          <w:szCs w:val="28"/>
        </w:rPr>
        <w:t>upon</w:t>
      </w:r>
      <w:bookmarkEnd w:id="1"/>
      <w:r w:rsidR="0654D7E9" w:rsidRPr="00014629">
        <w:rPr>
          <w:rFonts w:asciiTheme="majorBidi" w:hAnsiTheme="majorBidi" w:cstheme="majorBidi"/>
          <w:sz w:val="28"/>
          <w:szCs w:val="28"/>
        </w:rPr>
        <w:t xml:space="preserve"> his life. </w:t>
      </w:r>
      <w:r w:rsidR="6956561B" w:rsidRPr="00014629">
        <w:rPr>
          <w:rFonts w:asciiTheme="majorBidi" w:hAnsiTheme="majorBidi" w:cstheme="majorBidi"/>
          <w:sz w:val="28"/>
          <w:szCs w:val="28"/>
        </w:rPr>
        <w:t xml:space="preserve">(CF at 60). </w:t>
      </w:r>
      <w:r w:rsidR="5EE7F92E" w:rsidRPr="00014629">
        <w:rPr>
          <w:rFonts w:asciiTheme="majorBidi" w:hAnsiTheme="majorBidi" w:cstheme="majorBidi"/>
          <w:sz w:val="28"/>
          <w:szCs w:val="28"/>
        </w:rPr>
        <w:t xml:space="preserve">Still, Wilson remained stationary until Defendant had </w:t>
      </w:r>
      <w:r w:rsidR="6D3492A6" w:rsidRPr="00014629">
        <w:rPr>
          <w:rFonts w:asciiTheme="majorBidi" w:hAnsiTheme="majorBidi" w:cstheme="majorBidi"/>
          <w:sz w:val="28"/>
          <w:szCs w:val="28"/>
        </w:rPr>
        <w:t>disappeared around</w:t>
      </w:r>
      <w:r w:rsidR="5EE7F92E" w:rsidRPr="00014629">
        <w:rPr>
          <w:rFonts w:asciiTheme="majorBidi" w:hAnsiTheme="majorBidi" w:cstheme="majorBidi"/>
          <w:sz w:val="28"/>
          <w:szCs w:val="28"/>
        </w:rPr>
        <w:t xml:space="preserve"> the corner. (CF at 60). </w:t>
      </w:r>
      <w:r w:rsidR="3DA9FBB5" w:rsidRPr="00014629">
        <w:rPr>
          <w:rFonts w:asciiTheme="majorBidi" w:hAnsiTheme="majorBidi" w:cstheme="majorBidi"/>
          <w:sz w:val="28"/>
          <w:szCs w:val="28"/>
        </w:rPr>
        <w:t xml:space="preserve">Wilson’s friend, Tony, then handed Wilson a pistol. </w:t>
      </w:r>
      <w:r w:rsidR="4326CEA9" w:rsidRPr="00014629">
        <w:rPr>
          <w:rFonts w:asciiTheme="majorBidi" w:hAnsiTheme="majorBidi" w:cstheme="majorBidi"/>
          <w:sz w:val="28"/>
          <w:szCs w:val="28"/>
        </w:rPr>
        <w:t xml:space="preserve">(CF at 60). </w:t>
      </w:r>
      <w:r w:rsidR="4B53C22E" w:rsidRPr="00014629">
        <w:rPr>
          <w:rFonts w:asciiTheme="majorBidi" w:hAnsiTheme="majorBidi" w:cstheme="majorBidi"/>
          <w:sz w:val="28"/>
          <w:szCs w:val="28"/>
        </w:rPr>
        <w:t xml:space="preserve">To </w:t>
      </w:r>
      <w:r w:rsidR="6010A7A8" w:rsidRPr="00014629">
        <w:rPr>
          <w:rFonts w:asciiTheme="majorBidi" w:hAnsiTheme="majorBidi" w:cstheme="majorBidi"/>
          <w:sz w:val="28"/>
          <w:szCs w:val="28"/>
        </w:rPr>
        <w:t>ensure</w:t>
      </w:r>
      <w:r w:rsidR="2989F665" w:rsidRPr="00014629">
        <w:rPr>
          <w:rFonts w:asciiTheme="majorBidi" w:hAnsiTheme="majorBidi" w:cstheme="majorBidi"/>
          <w:sz w:val="28"/>
          <w:szCs w:val="28"/>
        </w:rPr>
        <w:t xml:space="preserve"> that he was no longer in danger</w:t>
      </w:r>
      <w:r w:rsidR="4B53C22E" w:rsidRPr="00014629">
        <w:rPr>
          <w:rFonts w:asciiTheme="majorBidi" w:hAnsiTheme="majorBidi" w:cstheme="majorBidi"/>
          <w:sz w:val="28"/>
          <w:szCs w:val="28"/>
        </w:rPr>
        <w:t xml:space="preserve">, Wilson cautiously </w:t>
      </w:r>
      <w:r w:rsidR="769584AF" w:rsidRPr="00014629">
        <w:rPr>
          <w:rFonts w:asciiTheme="majorBidi" w:hAnsiTheme="majorBidi" w:cstheme="majorBidi"/>
          <w:sz w:val="28"/>
          <w:szCs w:val="28"/>
        </w:rPr>
        <w:t>peeked around</w:t>
      </w:r>
      <w:r w:rsidR="4B53C22E" w:rsidRPr="00014629">
        <w:rPr>
          <w:rFonts w:asciiTheme="majorBidi" w:hAnsiTheme="majorBidi" w:cstheme="majorBidi"/>
          <w:sz w:val="28"/>
          <w:szCs w:val="28"/>
        </w:rPr>
        <w:t xml:space="preserve"> the corner of his motel room that </w:t>
      </w:r>
      <w:r w:rsidR="3BFEE63B" w:rsidRPr="00014629">
        <w:rPr>
          <w:rFonts w:asciiTheme="majorBidi" w:hAnsiTheme="majorBidi" w:cstheme="majorBidi"/>
          <w:sz w:val="28"/>
          <w:szCs w:val="28"/>
        </w:rPr>
        <w:t xml:space="preserve">stood between him and </w:t>
      </w:r>
      <w:r w:rsidR="455CCF7E" w:rsidRPr="00014629">
        <w:rPr>
          <w:rFonts w:asciiTheme="majorBidi" w:hAnsiTheme="majorBidi" w:cstheme="majorBidi"/>
          <w:sz w:val="28"/>
          <w:szCs w:val="28"/>
        </w:rPr>
        <w:t>the breezeway</w:t>
      </w:r>
      <w:r w:rsidR="74E6F989" w:rsidRPr="00014629">
        <w:rPr>
          <w:rFonts w:asciiTheme="majorBidi" w:hAnsiTheme="majorBidi" w:cstheme="majorBidi"/>
          <w:sz w:val="28"/>
          <w:szCs w:val="28"/>
        </w:rPr>
        <w:t xml:space="preserve">. </w:t>
      </w:r>
      <w:r w:rsidR="5DC80F19" w:rsidRPr="00014629">
        <w:rPr>
          <w:rFonts w:asciiTheme="majorBidi" w:hAnsiTheme="majorBidi" w:cstheme="majorBidi"/>
          <w:sz w:val="28"/>
          <w:szCs w:val="28"/>
        </w:rPr>
        <w:t xml:space="preserve">(CF at 60); (Ex. 8). </w:t>
      </w:r>
      <w:r w:rsidR="34058DB8" w:rsidRPr="00014629">
        <w:rPr>
          <w:rFonts w:asciiTheme="majorBidi" w:hAnsiTheme="majorBidi" w:cstheme="majorBidi"/>
          <w:sz w:val="28"/>
          <w:szCs w:val="28"/>
        </w:rPr>
        <w:t>To Wilson’s dismay</w:t>
      </w:r>
      <w:r w:rsidR="48D54029" w:rsidRPr="00014629">
        <w:rPr>
          <w:rFonts w:asciiTheme="majorBidi" w:hAnsiTheme="majorBidi" w:cstheme="majorBidi"/>
          <w:sz w:val="28"/>
          <w:szCs w:val="28"/>
        </w:rPr>
        <w:t xml:space="preserve">, he found that not only was Defendant </w:t>
      </w:r>
      <w:r w:rsidR="4CD7B8AE" w:rsidRPr="00014629">
        <w:rPr>
          <w:rFonts w:asciiTheme="majorBidi" w:hAnsiTheme="majorBidi" w:cstheme="majorBidi"/>
          <w:sz w:val="28"/>
          <w:szCs w:val="28"/>
        </w:rPr>
        <w:t xml:space="preserve">still </w:t>
      </w:r>
      <w:r w:rsidR="23447EB9" w:rsidRPr="00014629">
        <w:rPr>
          <w:rFonts w:asciiTheme="majorBidi" w:hAnsiTheme="majorBidi" w:cstheme="majorBidi"/>
          <w:sz w:val="28"/>
          <w:szCs w:val="28"/>
        </w:rPr>
        <w:t>in the breezeway</w:t>
      </w:r>
      <w:r w:rsidR="48D54029" w:rsidRPr="00014629">
        <w:rPr>
          <w:rFonts w:asciiTheme="majorBidi" w:hAnsiTheme="majorBidi" w:cstheme="majorBidi"/>
          <w:sz w:val="28"/>
          <w:szCs w:val="28"/>
        </w:rPr>
        <w:t xml:space="preserve">, but </w:t>
      </w:r>
      <w:r w:rsidR="0EDDC0F2" w:rsidRPr="00014629">
        <w:rPr>
          <w:rFonts w:asciiTheme="majorBidi" w:hAnsiTheme="majorBidi" w:cstheme="majorBidi"/>
          <w:sz w:val="28"/>
          <w:szCs w:val="28"/>
        </w:rPr>
        <w:t xml:space="preserve">that he </w:t>
      </w:r>
      <w:r w:rsidR="00900C03" w:rsidRPr="00014629">
        <w:rPr>
          <w:rFonts w:asciiTheme="majorBidi" w:hAnsiTheme="majorBidi" w:cstheme="majorBidi"/>
          <w:sz w:val="28"/>
          <w:szCs w:val="28"/>
        </w:rPr>
        <w:t xml:space="preserve">had </w:t>
      </w:r>
      <w:r w:rsidR="45C82630" w:rsidRPr="00014629">
        <w:rPr>
          <w:rFonts w:asciiTheme="majorBidi" w:hAnsiTheme="majorBidi" w:cstheme="majorBidi"/>
          <w:sz w:val="28"/>
          <w:szCs w:val="28"/>
        </w:rPr>
        <w:t>turned back</w:t>
      </w:r>
      <w:r w:rsidR="0EDDC0F2" w:rsidRPr="00014629">
        <w:rPr>
          <w:rFonts w:asciiTheme="majorBidi" w:hAnsiTheme="majorBidi" w:cstheme="majorBidi"/>
          <w:sz w:val="28"/>
          <w:szCs w:val="28"/>
        </w:rPr>
        <w:t xml:space="preserve"> around</w:t>
      </w:r>
      <w:r w:rsidR="45C82630" w:rsidRPr="00014629">
        <w:rPr>
          <w:rFonts w:asciiTheme="majorBidi" w:hAnsiTheme="majorBidi" w:cstheme="majorBidi"/>
          <w:sz w:val="28"/>
          <w:szCs w:val="28"/>
        </w:rPr>
        <w:t xml:space="preserve"> toward Wilson</w:t>
      </w:r>
      <w:r w:rsidR="0EDDC0F2" w:rsidRPr="00014629">
        <w:rPr>
          <w:rFonts w:asciiTheme="majorBidi" w:hAnsiTheme="majorBidi" w:cstheme="majorBidi"/>
          <w:sz w:val="28"/>
          <w:szCs w:val="28"/>
        </w:rPr>
        <w:t xml:space="preserve">, </w:t>
      </w:r>
      <w:r w:rsidR="2735AD21" w:rsidRPr="00014629">
        <w:rPr>
          <w:rFonts w:asciiTheme="majorBidi" w:hAnsiTheme="majorBidi" w:cstheme="majorBidi"/>
          <w:sz w:val="28"/>
          <w:szCs w:val="28"/>
        </w:rPr>
        <w:t>dr</w:t>
      </w:r>
      <w:r w:rsidR="00581F25" w:rsidRPr="00014629">
        <w:rPr>
          <w:rFonts w:asciiTheme="majorBidi" w:hAnsiTheme="majorBidi" w:cstheme="majorBidi"/>
          <w:sz w:val="28"/>
          <w:szCs w:val="28"/>
        </w:rPr>
        <w:t>awn</w:t>
      </w:r>
      <w:r w:rsidR="0EDDC0F2" w:rsidRPr="00014629">
        <w:rPr>
          <w:rFonts w:asciiTheme="majorBidi" w:hAnsiTheme="majorBidi" w:cstheme="majorBidi"/>
          <w:sz w:val="28"/>
          <w:szCs w:val="28"/>
        </w:rPr>
        <w:t xml:space="preserve"> his pistol, and t</w:t>
      </w:r>
      <w:r w:rsidR="00157F86" w:rsidRPr="00014629">
        <w:rPr>
          <w:rFonts w:asciiTheme="majorBidi" w:hAnsiTheme="majorBidi" w:cstheme="majorBidi"/>
          <w:sz w:val="28"/>
          <w:szCs w:val="28"/>
        </w:rPr>
        <w:t>aken</w:t>
      </w:r>
      <w:r w:rsidR="0EDDC0F2" w:rsidRPr="00014629">
        <w:rPr>
          <w:rFonts w:asciiTheme="majorBidi" w:hAnsiTheme="majorBidi" w:cstheme="majorBidi"/>
          <w:sz w:val="28"/>
          <w:szCs w:val="28"/>
        </w:rPr>
        <w:t xml:space="preserve"> the first shot</w:t>
      </w:r>
      <w:r w:rsidR="48D54029" w:rsidRPr="00014629">
        <w:rPr>
          <w:rFonts w:asciiTheme="majorBidi" w:hAnsiTheme="majorBidi" w:cstheme="majorBidi"/>
          <w:sz w:val="28"/>
          <w:szCs w:val="28"/>
        </w:rPr>
        <w:t xml:space="preserve">. </w:t>
      </w:r>
      <w:r w:rsidR="3513FB10" w:rsidRPr="00014629">
        <w:rPr>
          <w:rFonts w:asciiTheme="majorBidi" w:hAnsiTheme="majorBidi" w:cstheme="majorBidi"/>
          <w:sz w:val="28"/>
          <w:szCs w:val="28"/>
        </w:rPr>
        <w:t>(CF at 60)</w:t>
      </w:r>
      <w:r w:rsidR="00DB5E61" w:rsidRPr="00014629">
        <w:rPr>
          <w:rFonts w:asciiTheme="majorBidi" w:hAnsiTheme="majorBidi" w:cstheme="majorBidi"/>
          <w:sz w:val="28"/>
          <w:szCs w:val="28"/>
        </w:rPr>
        <w:t xml:space="preserve">; (Ex. 8). </w:t>
      </w:r>
    </w:p>
    <w:p w14:paraId="04EE0ACA" w14:textId="33CA212A" w:rsidR="00E4363A" w:rsidRPr="00014629" w:rsidRDefault="49817893" w:rsidP="002E2D45">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Upon Defendan</w:t>
      </w:r>
      <w:r w:rsidR="195DFF4D" w:rsidRPr="00014629">
        <w:rPr>
          <w:rFonts w:asciiTheme="majorBidi" w:hAnsiTheme="majorBidi" w:cstheme="majorBidi"/>
          <w:sz w:val="28"/>
          <w:szCs w:val="28"/>
        </w:rPr>
        <w:t>t</w:t>
      </w:r>
      <w:r w:rsidRPr="00014629">
        <w:rPr>
          <w:rFonts w:asciiTheme="majorBidi" w:hAnsiTheme="majorBidi" w:cstheme="majorBidi"/>
          <w:sz w:val="28"/>
          <w:szCs w:val="28"/>
        </w:rPr>
        <w:t xml:space="preserve">’s initial </w:t>
      </w:r>
      <w:r w:rsidR="0EF43B91" w:rsidRPr="00014629">
        <w:rPr>
          <w:rFonts w:asciiTheme="majorBidi" w:hAnsiTheme="majorBidi" w:cstheme="majorBidi"/>
          <w:sz w:val="28"/>
          <w:szCs w:val="28"/>
        </w:rPr>
        <w:t>bullet</w:t>
      </w:r>
      <w:r w:rsidRPr="00014629">
        <w:rPr>
          <w:rFonts w:asciiTheme="majorBidi" w:hAnsiTheme="majorBidi" w:cstheme="majorBidi"/>
          <w:sz w:val="28"/>
          <w:szCs w:val="28"/>
        </w:rPr>
        <w:t xml:space="preserve"> entering Wilson’s upper left chest</w:t>
      </w:r>
      <w:r w:rsidR="195DFF4D" w:rsidRPr="00014629">
        <w:rPr>
          <w:rFonts w:asciiTheme="majorBidi" w:hAnsiTheme="majorBidi" w:cstheme="majorBidi"/>
          <w:sz w:val="28"/>
          <w:szCs w:val="28"/>
        </w:rPr>
        <w:t>, Wilson returned fire</w:t>
      </w:r>
      <w:r w:rsidR="69CDD8F9" w:rsidRPr="00014629">
        <w:rPr>
          <w:rFonts w:asciiTheme="majorBidi" w:hAnsiTheme="majorBidi" w:cstheme="majorBidi"/>
          <w:sz w:val="28"/>
          <w:szCs w:val="28"/>
        </w:rPr>
        <w:t>. (CF at 60)</w:t>
      </w:r>
      <w:r w:rsidR="1EEEC820" w:rsidRPr="00014629">
        <w:rPr>
          <w:rFonts w:asciiTheme="majorBidi" w:hAnsiTheme="majorBidi" w:cstheme="majorBidi"/>
          <w:sz w:val="28"/>
          <w:szCs w:val="28"/>
        </w:rPr>
        <w:t>; (Ex. 10)</w:t>
      </w:r>
      <w:r w:rsidR="69CDD8F9" w:rsidRPr="00014629">
        <w:rPr>
          <w:rFonts w:asciiTheme="majorBidi" w:hAnsiTheme="majorBidi" w:cstheme="majorBidi"/>
          <w:sz w:val="28"/>
          <w:szCs w:val="28"/>
        </w:rPr>
        <w:t>.</w:t>
      </w:r>
      <w:r w:rsidR="195DFF4D" w:rsidRPr="00014629">
        <w:rPr>
          <w:rFonts w:asciiTheme="majorBidi" w:hAnsiTheme="majorBidi" w:cstheme="majorBidi"/>
          <w:sz w:val="28"/>
          <w:szCs w:val="28"/>
        </w:rPr>
        <w:t xml:space="preserve"> </w:t>
      </w:r>
      <w:r w:rsidR="3EBA8FB8" w:rsidRPr="00014629">
        <w:rPr>
          <w:rFonts w:asciiTheme="majorBidi" w:hAnsiTheme="majorBidi" w:cstheme="majorBidi"/>
          <w:sz w:val="28"/>
          <w:szCs w:val="28"/>
        </w:rPr>
        <w:t xml:space="preserve">Defendant, however, kept coming toward Wilson as he backed away from </w:t>
      </w:r>
      <w:r w:rsidR="119D6D62" w:rsidRPr="00014629">
        <w:rPr>
          <w:rFonts w:asciiTheme="majorBidi" w:hAnsiTheme="majorBidi" w:cstheme="majorBidi"/>
          <w:sz w:val="28"/>
          <w:szCs w:val="28"/>
        </w:rPr>
        <w:t>Defendant</w:t>
      </w:r>
      <w:r w:rsidR="3EBA8FB8" w:rsidRPr="00014629">
        <w:rPr>
          <w:rFonts w:asciiTheme="majorBidi" w:hAnsiTheme="majorBidi" w:cstheme="majorBidi"/>
          <w:sz w:val="28"/>
          <w:szCs w:val="28"/>
        </w:rPr>
        <w:t>. (CF at 60).</w:t>
      </w:r>
      <w:r w:rsidR="438FA193" w:rsidRPr="00014629">
        <w:rPr>
          <w:rFonts w:asciiTheme="majorBidi" w:hAnsiTheme="majorBidi" w:cstheme="majorBidi"/>
          <w:sz w:val="28"/>
          <w:szCs w:val="28"/>
        </w:rPr>
        <w:t xml:space="preserve"> </w:t>
      </w:r>
      <w:r w:rsidR="08E8FB62" w:rsidRPr="00014629">
        <w:rPr>
          <w:rFonts w:asciiTheme="majorBidi" w:hAnsiTheme="majorBidi" w:cstheme="majorBidi"/>
          <w:sz w:val="28"/>
          <w:szCs w:val="28"/>
        </w:rPr>
        <w:t>Panicking, W</w:t>
      </w:r>
      <w:r w:rsidR="7E95F75C" w:rsidRPr="00014629">
        <w:rPr>
          <w:rFonts w:asciiTheme="majorBidi" w:hAnsiTheme="majorBidi" w:cstheme="majorBidi"/>
          <w:sz w:val="28"/>
          <w:szCs w:val="28"/>
        </w:rPr>
        <w:t xml:space="preserve">ilson then </w:t>
      </w:r>
      <w:r w:rsidR="102BC245" w:rsidRPr="00014629">
        <w:rPr>
          <w:rFonts w:asciiTheme="majorBidi" w:hAnsiTheme="majorBidi" w:cstheme="majorBidi"/>
          <w:sz w:val="28"/>
          <w:szCs w:val="28"/>
        </w:rPr>
        <w:t>turned and ran away from Defendant but tripped and fell to the ground</w:t>
      </w:r>
      <w:r w:rsidR="613966D4" w:rsidRPr="00014629">
        <w:rPr>
          <w:rFonts w:asciiTheme="majorBidi" w:hAnsiTheme="majorBidi" w:cstheme="majorBidi"/>
          <w:sz w:val="28"/>
          <w:szCs w:val="28"/>
        </w:rPr>
        <w:t>, dropping his pistol</w:t>
      </w:r>
      <w:r w:rsidR="102BC245" w:rsidRPr="00014629">
        <w:rPr>
          <w:rFonts w:asciiTheme="majorBidi" w:hAnsiTheme="majorBidi" w:cstheme="majorBidi"/>
          <w:sz w:val="28"/>
          <w:szCs w:val="28"/>
        </w:rPr>
        <w:t xml:space="preserve">. </w:t>
      </w:r>
      <w:r w:rsidR="10297727" w:rsidRPr="00014629">
        <w:rPr>
          <w:rFonts w:asciiTheme="majorBidi" w:hAnsiTheme="majorBidi" w:cstheme="majorBidi"/>
          <w:sz w:val="28"/>
          <w:szCs w:val="28"/>
        </w:rPr>
        <w:t xml:space="preserve">(CF at </w:t>
      </w:r>
      <w:r w:rsidR="203EF50B" w:rsidRPr="00014629">
        <w:rPr>
          <w:rFonts w:asciiTheme="majorBidi" w:hAnsiTheme="majorBidi" w:cstheme="majorBidi"/>
          <w:sz w:val="28"/>
          <w:szCs w:val="28"/>
        </w:rPr>
        <w:t>60</w:t>
      </w:r>
      <w:r w:rsidR="10297727" w:rsidRPr="00014629">
        <w:rPr>
          <w:rFonts w:asciiTheme="majorBidi" w:hAnsiTheme="majorBidi" w:cstheme="majorBidi"/>
          <w:sz w:val="28"/>
          <w:szCs w:val="28"/>
        </w:rPr>
        <w:t xml:space="preserve">). </w:t>
      </w:r>
      <w:r w:rsidR="31B2E0FD" w:rsidRPr="00014629">
        <w:rPr>
          <w:rFonts w:asciiTheme="majorBidi" w:hAnsiTheme="majorBidi" w:cstheme="majorBidi"/>
          <w:sz w:val="28"/>
          <w:szCs w:val="28"/>
        </w:rPr>
        <w:t>A</w:t>
      </w:r>
      <w:r w:rsidR="48C7E62E" w:rsidRPr="00014629">
        <w:rPr>
          <w:rFonts w:asciiTheme="majorBidi" w:hAnsiTheme="majorBidi" w:cstheme="majorBidi"/>
          <w:sz w:val="28"/>
          <w:szCs w:val="28"/>
        </w:rPr>
        <w:t>nd a</w:t>
      </w:r>
      <w:r w:rsidR="73C487F9" w:rsidRPr="00014629">
        <w:rPr>
          <w:rFonts w:asciiTheme="majorBidi" w:hAnsiTheme="majorBidi" w:cstheme="majorBidi"/>
          <w:sz w:val="28"/>
          <w:szCs w:val="28"/>
        </w:rPr>
        <w:t>s</w:t>
      </w:r>
      <w:r w:rsidR="102BC245" w:rsidRPr="00014629">
        <w:rPr>
          <w:rFonts w:asciiTheme="majorBidi" w:hAnsiTheme="majorBidi" w:cstheme="majorBidi"/>
          <w:sz w:val="28"/>
          <w:szCs w:val="28"/>
        </w:rPr>
        <w:t xml:space="preserve"> </w:t>
      </w:r>
      <w:r w:rsidR="1CFBF844" w:rsidRPr="00014629">
        <w:rPr>
          <w:rFonts w:asciiTheme="majorBidi" w:hAnsiTheme="majorBidi" w:cstheme="majorBidi"/>
          <w:sz w:val="28"/>
          <w:szCs w:val="28"/>
        </w:rPr>
        <w:t>Wilson</w:t>
      </w:r>
      <w:r w:rsidR="102BC245" w:rsidRPr="00014629">
        <w:rPr>
          <w:rFonts w:asciiTheme="majorBidi" w:hAnsiTheme="majorBidi" w:cstheme="majorBidi"/>
          <w:sz w:val="28"/>
          <w:szCs w:val="28"/>
        </w:rPr>
        <w:t xml:space="preserve"> </w:t>
      </w:r>
      <w:r w:rsidR="1C341BFB" w:rsidRPr="00014629">
        <w:rPr>
          <w:rFonts w:asciiTheme="majorBidi" w:hAnsiTheme="majorBidi" w:cstheme="majorBidi"/>
          <w:sz w:val="28"/>
          <w:szCs w:val="28"/>
        </w:rPr>
        <w:t>stumbled</w:t>
      </w:r>
      <w:r w:rsidR="102BC245" w:rsidRPr="00014629">
        <w:rPr>
          <w:rFonts w:asciiTheme="majorBidi" w:hAnsiTheme="majorBidi" w:cstheme="majorBidi"/>
          <w:sz w:val="28"/>
          <w:szCs w:val="28"/>
        </w:rPr>
        <w:t>,</w:t>
      </w:r>
      <w:r w:rsidR="60BEA913" w:rsidRPr="00014629">
        <w:rPr>
          <w:rFonts w:asciiTheme="majorBidi" w:hAnsiTheme="majorBidi" w:cstheme="majorBidi"/>
          <w:sz w:val="28"/>
          <w:szCs w:val="28"/>
        </w:rPr>
        <w:t xml:space="preserve"> Defendant fired</w:t>
      </w:r>
      <w:r w:rsidR="4A646609" w:rsidRPr="00014629">
        <w:rPr>
          <w:rFonts w:asciiTheme="majorBidi" w:hAnsiTheme="majorBidi" w:cstheme="majorBidi"/>
          <w:sz w:val="28"/>
          <w:szCs w:val="28"/>
        </w:rPr>
        <w:t xml:space="preserve"> </w:t>
      </w:r>
      <w:r w:rsidR="60BEA913" w:rsidRPr="00014629">
        <w:rPr>
          <w:rFonts w:asciiTheme="majorBidi" w:hAnsiTheme="majorBidi" w:cstheme="majorBidi"/>
          <w:sz w:val="28"/>
          <w:szCs w:val="28"/>
        </w:rPr>
        <w:t>a</w:t>
      </w:r>
      <w:r w:rsidR="536D6879" w:rsidRPr="00014629">
        <w:rPr>
          <w:rFonts w:asciiTheme="majorBidi" w:hAnsiTheme="majorBidi" w:cstheme="majorBidi"/>
          <w:sz w:val="28"/>
          <w:szCs w:val="28"/>
        </w:rPr>
        <w:t xml:space="preserve"> second</w:t>
      </w:r>
      <w:r w:rsidR="60BEA913" w:rsidRPr="00014629">
        <w:rPr>
          <w:rFonts w:asciiTheme="majorBidi" w:hAnsiTheme="majorBidi" w:cstheme="majorBidi"/>
          <w:sz w:val="28"/>
          <w:szCs w:val="28"/>
        </w:rPr>
        <w:t xml:space="preserve"> shot into Wilson’s back. </w:t>
      </w:r>
      <w:r w:rsidR="336F8208" w:rsidRPr="00014629">
        <w:rPr>
          <w:rFonts w:asciiTheme="majorBidi" w:hAnsiTheme="majorBidi" w:cstheme="majorBidi"/>
          <w:sz w:val="28"/>
          <w:szCs w:val="28"/>
        </w:rPr>
        <w:t>(CF at 61)</w:t>
      </w:r>
      <w:r w:rsidR="3523CB57" w:rsidRPr="00014629">
        <w:rPr>
          <w:rFonts w:asciiTheme="majorBidi" w:hAnsiTheme="majorBidi" w:cstheme="majorBidi"/>
          <w:sz w:val="28"/>
          <w:szCs w:val="28"/>
        </w:rPr>
        <w:t xml:space="preserve">; (Ex. 10). </w:t>
      </w:r>
    </w:p>
    <w:p w14:paraId="5C9473CC" w14:textId="368E1CA7" w:rsidR="000C2E87" w:rsidRPr="00014629" w:rsidRDefault="3FE1C725" w:rsidP="04C45DBA">
      <w:pPr>
        <w:spacing w:after="0" w:line="480" w:lineRule="auto"/>
        <w:jc w:val="center"/>
        <w:rPr>
          <w:rFonts w:asciiTheme="majorBidi" w:hAnsiTheme="majorBidi" w:cstheme="majorBidi"/>
          <w:b/>
          <w:bCs/>
          <w:sz w:val="28"/>
          <w:szCs w:val="28"/>
        </w:rPr>
      </w:pPr>
      <w:r w:rsidRPr="00014629">
        <w:rPr>
          <w:rFonts w:asciiTheme="majorBidi" w:hAnsiTheme="majorBidi" w:cstheme="majorBidi"/>
          <w:b/>
          <w:bCs/>
          <w:sz w:val="28"/>
          <w:szCs w:val="28"/>
        </w:rPr>
        <w:t>ARGUMENT</w:t>
      </w:r>
    </w:p>
    <w:p w14:paraId="5B252788" w14:textId="6EC970E8" w:rsidR="00FD66D3" w:rsidRPr="00014629" w:rsidRDefault="3FE1C725" w:rsidP="003411CA">
      <w:pPr>
        <w:pStyle w:val="ListParagraph"/>
        <w:numPr>
          <w:ilvl w:val="0"/>
          <w:numId w:val="1"/>
        </w:numPr>
        <w:spacing w:after="0" w:line="240" w:lineRule="auto"/>
        <w:ind w:hanging="180"/>
        <w:jc w:val="both"/>
        <w:rPr>
          <w:rFonts w:ascii="Times New Roman" w:hAnsi="Times New Roman" w:cs="Times New Roman"/>
          <w:b/>
          <w:bCs/>
          <w:sz w:val="28"/>
          <w:szCs w:val="28"/>
        </w:rPr>
      </w:pPr>
      <w:r w:rsidRPr="00014629">
        <w:rPr>
          <w:rFonts w:ascii="Times New Roman" w:hAnsi="Times New Roman" w:cs="Times New Roman"/>
          <w:b/>
          <w:bCs/>
          <w:sz w:val="28"/>
          <w:szCs w:val="28"/>
        </w:rPr>
        <w:t xml:space="preserve">This Court should deny Defendant’s Motion to Dismiss––Defendant had no right to stand his ground because he was engaged in criminal activity at the time of the shooting. </w:t>
      </w:r>
    </w:p>
    <w:p w14:paraId="2D328E04" w14:textId="77777777" w:rsidR="00FD66D3" w:rsidRPr="00014629" w:rsidRDefault="00FD66D3" w:rsidP="00FD66D3">
      <w:pPr>
        <w:pStyle w:val="ListParagraph"/>
        <w:spacing w:after="0" w:line="240" w:lineRule="auto"/>
        <w:ind w:left="0"/>
        <w:jc w:val="both"/>
        <w:rPr>
          <w:rFonts w:ascii="Times New Roman" w:hAnsi="Times New Roman" w:cs="Times New Roman"/>
          <w:b/>
          <w:bCs/>
          <w:sz w:val="28"/>
          <w:szCs w:val="28"/>
        </w:rPr>
      </w:pPr>
    </w:p>
    <w:p w14:paraId="32D5AFB3" w14:textId="21C6E266" w:rsidR="00721774" w:rsidRPr="00014629" w:rsidRDefault="3FE1C725" w:rsidP="00375318">
      <w:pPr>
        <w:spacing w:after="0" w:line="480" w:lineRule="auto"/>
        <w:ind w:firstLine="720"/>
        <w:jc w:val="both"/>
        <w:rPr>
          <w:rFonts w:ascii="Times New Roman" w:hAnsi="Times New Roman" w:cs="Times New Roman"/>
          <w:sz w:val="28"/>
          <w:szCs w:val="28"/>
        </w:rPr>
      </w:pPr>
      <w:r w:rsidRPr="00014629">
        <w:rPr>
          <w:rFonts w:ascii="Times New Roman" w:hAnsi="Times New Roman" w:cs="Times New Roman"/>
          <w:sz w:val="28"/>
          <w:szCs w:val="28"/>
        </w:rPr>
        <w:t xml:space="preserve">In Stetson, a person is justified in resorting to deadly force if they reasonably believe that such force “is necessary to prevent imminent death or great bodily harm . . . or to prevent the imminent commission of a forcible felony.” </w:t>
      </w:r>
      <w:r w:rsidRPr="00014629">
        <w:rPr>
          <w:rFonts w:ascii="Times New Roman" w:hAnsi="Times New Roman" w:cs="Times New Roman"/>
          <w:smallCaps/>
          <w:sz w:val="28"/>
          <w:szCs w:val="28"/>
        </w:rPr>
        <w:t>Stet. Gen. Stat.</w:t>
      </w:r>
      <w:r w:rsidRPr="00014629">
        <w:rPr>
          <w:rFonts w:ascii="Times New Roman" w:hAnsi="Times New Roman" w:cs="Times New Roman"/>
          <w:sz w:val="28"/>
          <w:szCs w:val="28"/>
        </w:rPr>
        <w:t xml:space="preserve"> § 776.012. Yet if they are “engaged in a criminal activity” at the time of using such force, they have no right to stand their ground; instead, they “have a duty to retreat.” </w:t>
      </w:r>
      <w:r w:rsidRPr="00014629">
        <w:rPr>
          <w:rFonts w:ascii="Times New Roman" w:hAnsi="Times New Roman" w:cs="Times New Roman"/>
          <w:smallCaps/>
          <w:sz w:val="28"/>
          <w:szCs w:val="28"/>
        </w:rPr>
        <w:t xml:space="preserve">Stet. Gen. Stat. </w:t>
      </w:r>
      <w:r w:rsidRPr="00014629">
        <w:rPr>
          <w:rFonts w:ascii="Times New Roman" w:hAnsi="Times New Roman" w:cs="Times New Roman"/>
          <w:sz w:val="28"/>
          <w:szCs w:val="28"/>
        </w:rPr>
        <w:t>§ 776.012. Meaning, a defendant</w:t>
      </w:r>
      <w:r w:rsidR="7E8DBDA0" w:rsidRPr="00014629">
        <w:rPr>
          <w:rFonts w:ascii="Times New Roman" w:hAnsi="Times New Roman" w:cs="Times New Roman"/>
          <w:sz w:val="28"/>
          <w:szCs w:val="28"/>
        </w:rPr>
        <w:t xml:space="preserve"> </w:t>
      </w:r>
      <w:r w:rsidR="71BACCA5" w:rsidRPr="00014629">
        <w:rPr>
          <w:rFonts w:ascii="Times New Roman" w:hAnsi="Times New Roman" w:cs="Times New Roman"/>
          <w:sz w:val="28"/>
          <w:szCs w:val="28"/>
        </w:rPr>
        <w:t>that uses</w:t>
      </w:r>
      <w:r w:rsidRPr="00014629">
        <w:rPr>
          <w:rFonts w:ascii="Times New Roman" w:hAnsi="Times New Roman" w:cs="Times New Roman"/>
          <w:sz w:val="28"/>
          <w:szCs w:val="28"/>
        </w:rPr>
        <w:t xml:space="preserve"> deadly force can only be immune from prosecution if––prior to using such force––they had “used all reasonable means in [their] power, consistent with [their] own safety, to avoid the danger and to avert the necessity of taking human life.” </w:t>
      </w:r>
      <w:r w:rsidRPr="00014629">
        <w:rPr>
          <w:rFonts w:ascii="Times New Roman" w:hAnsi="Times New Roman" w:cs="Times New Roman"/>
          <w:i/>
          <w:iCs/>
          <w:sz w:val="28"/>
          <w:szCs w:val="28"/>
        </w:rPr>
        <w:t>Linsley v. State</w:t>
      </w:r>
      <w:r w:rsidRPr="00014629">
        <w:rPr>
          <w:rFonts w:ascii="Times New Roman" w:hAnsi="Times New Roman" w:cs="Times New Roman"/>
          <w:sz w:val="28"/>
          <w:szCs w:val="28"/>
        </w:rPr>
        <w:t xml:space="preserve">, 101 So. 273, 275 (Fla. 1924). Regardless of a defendant’s reasonable belief that deadly force is immediately necessary, if they are engaged in criminal activity, deadly force is unjustified unless they first attempt to flee the danger. </w:t>
      </w:r>
      <w:proofErr w:type="spellStart"/>
      <w:r w:rsidRPr="00014629">
        <w:rPr>
          <w:rFonts w:ascii="Times New Roman" w:hAnsi="Times New Roman" w:cs="Times New Roman"/>
          <w:i/>
          <w:iCs/>
          <w:sz w:val="28"/>
          <w:szCs w:val="28"/>
        </w:rPr>
        <w:t>Weiand</w:t>
      </w:r>
      <w:proofErr w:type="spellEnd"/>
      <w:r w:rsidRPr="00014629">
        <w:rPr>
          <w:rFonts w:ascii="Times New Roman" w:hAnsi="Times New Roman" w:cs="Times New Roman"/>
          <w:i/>
          <w:iCs/>
          <w:sz w:val="28"/>
          <w:szCs w:val="28"/>
        </w:rPr>
        <w:t xml:space="preserve"> v. State</w:t>
      </w:r>
      <w:r w:rsidRPr="00014629">
        <w:rPr>
          <w:rFonts w:ascii="Times New Roman" w:hAnsi="Times New Roman" w:cs="Times New Roman"/>
          <w:sz w:val="28"/>
          <w:szCs w:val="28"/>
        </w:rPr>
        <w:t>, 732 So.</w:t>
      </w:r>
      <w:r w:rsidR="00DF0E90" w:rsidRPr="00014629">
        <w:rPr>
          <w:rFonts w:ascii="Times New Roman" w:hAnsi="Times New Roman" w:cs="Times New Roman"/>
          <w:sz w:val="28"/>
          <w:szCs w:val="28"/>
        </w:rPr>
        <w:t xml:space="preserve"> </w:t>
      </w:r>
      <w:r w:rsidRPr="00014629">
        <w:rPr>
          <w:rFonts w:ascii="Times New Roman" w:hAnsi="Times New Roman" w:cs="Times New Roman"/>
          <w:sz w:val="28"/>
          <w:szCs w:val="28"/>
        </w:rPr>
        <w:t xml:space="preserve">2d 1044, 1049 (Fla. 1999). This principle emanates from the idea that the right to stand one’s ground should be reserved for “regular, law-abiding citizens[.]” </w:t>
      </w:r>
      <w:r w:rsidRPr="00014629">
        <w:rPr>
          <w:rFonts w:ascii="Times New Roman" w:hAnsi="Times New Roman" w:cs="Times New Roman"/>
          <w:i/>
          <w:iCs/>
          <w:sz w:val="28"/>
          <w:szCs w:val="28"/>
        </w:rPr>
        <w:t>Dawkins v. State</w:t>
      </w:r>
      <w:r w:rsidRPr="00014629">
        <w:rPr>
          <w:rFonts w:ascii="Times New Roman" w:hAnsi="Times New Roman" w:cs="Times New Roman"/>
          <w:sz w:val="28"/>
          <w:szCs w:val="28"/>
        </w:rPr>
        <w:t xml:space="preserve">, 252 P.3d 214, 218 (Okla. Crim. App. 2011). </w:t>
      </w:r>
    </w:p>
    <w:p w14:paraId="071C7918" w14:textId="6A63E8E6" w:rsidR="000C2E87" w:rsidRPr="00014629" w:rsidRDefault="3FE1C725" w:rsidP="000F7A4D">
      <w:pPr>
        <w:pStyle w:val="ListParagraph"/>
        <w:numPr>
          <w:ilvl w:val="1"/>
          <w:numId w:val="1"/>
        </w:numPr>
        <w:spacing w:after="0" w:line="240" w:lineRule="auto"/>
        <w:ind w:left="1080"/>
        <w:jc w:val="both"/>
        <w:rPr>
          <w:rFonts w:ascii="Times New Roman" w:hAnsi="Times New Roman" w:cs="Times New Roman"/>
          <w:b/>
          <w:bCs/>
          <w:sz w:val="28"/>
          <w:szCs w:val="28"/>
        </w:rPr>
      </w:pPr>
      <w:r w:rsidRPr="00014629">
        <w:rPr>
          <w:rFonts w:ascii="Times New Roman" w:hAnsi="Times New Roman" w:cs="Times New Roman"/>
          <w:b/>
          <w:bCs/>
          <w:sz w:val="28"/>
          <w:szCs w:val="28"/>
        </w:rPr>
        <w:t xml:space="preserve">Since Defendant was unlawfully carrying a concealed firearm without a license, he had a duty to retreat before resorting to deadly force. </w:t>
      </w:r>
    </w:p>
    <w:p w14:paraId="77F0F2B1" w14:textId="77777777" w:rsidR="00353911" w:rsidRPr="00014629" w:rsidRDefault="00353911" w:rsidP="00353911">
      <w:pPr>
        <w:pStyle w:val="ListParagraph"/>
        <w:spacing w:after="0" w:line="240" w:lineRule="auto"/>
        <w:ind w:left="0"/>
        <w:jc w:val="both"/>
        <w:rPr>
          <w:rFonts w:ascii="Times New Roman" w:hAnsi="Times New Roman" w:cs="Times New Roman"/>
          <w:b/>
          <w:bCs/>
          <w:sz w:val="28"/>
          <w:szCs w:val="28"/>
        </w:rPr>
      </w:pPr>
    </w:p>
    <w:p w14:paraId="6A5E3594" w14:textId="44D8A87D" w:rsidR="000C2E87" w:rsidRPr="00014629" w:rsidRDefault="3FE1C725" w:rsidP="04C45DBA">
      <w:pPr>
        <w:spacing w:after="0" w:line="480" w:lineRule="auto"/>
        <w:ind w:firstLine="720"/>
        <w:jc w:val="both"/>
        <w:rPr>
          <w:rFonts w:ascii="Times New Roman" w:hAnsi="Times New Roman" w:cs="Times New Roman"/>
          <w:b/>
          <w:bCs/>
          <w:sz w:val="28"/>
          <w:szCs w:val="28"/>
        </w:rPr>
      </w:pPr>
      <w:r w:rsidRPr="00014629">
        <w:rPr>
          <w:rFonts w:ascii="Times New Roman" w:hAnsi="Times New Roman" w:cs="Times New Roman"/>
          <w:sz w:val="28"/>
          <w:szCs w:val="28"/>
        </w:rPr>
        <w:t>In 2022, the year in which Defendant inflicted deadly force against Ryan Wilson, the Stetson State Legislature then criminalized the unlicensed carry of concealed firearms.</w:t>
      </w:r>
      <w:r w:rsidRPr="00014629">
        <w:rPr>
          <w:rFonts w:ascii="Times New Roman" w:hAnsi="Times New Roman" w:cs="Times New Roman"/>
          <w:smallCaps/>
          <w:sz w:val="28"/>
          <w:szCs w:val="28"/>
        </w:rPr>
        <w:t xml:space="preserve"> </w:t>
      </w:r>
      <w:r w:rsidRPr="00014629">
        <w:rPr>
          <w:rFonts w:ascii="Times New Roman" w:hAnsi="Times New Roman" w:cs="Times New Roman"/>
          <w:i/>
          <w:iCs/>
          <w:sz w:val="28"/>
          <w:szCs w:val="28"/>
        </w:rPr>
        <w:t xml:space="preserve">See </w:t>
      </w:r>
      <w:r w:rsidRPr="00014629">
        <w:rPr>
          <w:rFonts w:ascii="Times New Roman" w:hAnsi="Times New Roman" w:cs="Times New Roman"/>
          <w:smallCaps/>
          <w:sz w:val="28"/>
          <w:szCs w:val="28"/>
        </w:rPr>
        <w:t xml:space="preserve">Stet. Gen. Stat. </w:t>
      </w:r>
      <w:r w:rsidRPr="00014629">
        <w:rPr>
          <w:rFonts w:ascii="Times New Roman" w:hAnsi="Times New Roman" w:cs="Times New Roman"/>
          <w:sz w:val="28"/>
          <w:szCs w:val="28"/>
        </w:rPr>
        <w:t>§ 790.01(2) (providing that such conduct was a third-degree felony); (C</w:t>
      </w:r>
      <w:r w:rsidR="0028421B" w:rsidRPr="00014629">
        <w:rPr>
          <w:rFonts w:ascii="Times New Roman" w:hAnsi="Times New Roman" w:cs="Times New Roman"/>
          <w:sz w:val="28"/>
          <w:szCs w:val="28"/>
        </w:rPr>
        <w:t>F</w:t>
      </w:r>
      <w:r w:rsidRPr="00014629">
        <w:rPr>
          <w:rFonts w:ascii="Times New Roman" w:hAnsi="Times New Roman" w:cs="Times New Roman"/>
          <w:sz w:val="28"/>
          <w:szCs w:val="28"/>
        </w:rPr>
        <w:t xml:space="preserve"> at 4). Consequently, if a defendant was in violation of this statute upon being attacked, they would have no right to stand their ground. </w:t>
      </w:r>
      <w:r w:rsidRPr="00014629">
        <w:rPr>
          <w:rFonts w:ascii="Times New Roman" w:hAnsi="Times New Roman" w:cs="Times New Roman"/>
          <w:i/>
          <w:iCs/>
          <w:sz w:val="28"/>
          <w:szCs w:val="28"/>
        </w:rPr>
        <w:t>See Dorsey v. State</w:t>
      </w:r>
      <w:r w:rsidRPr="00014629">
        <w:rPr>
          <w:rFonts w:ascii="Times New Roman" w:hAnsi="Times New Roman" w:cs="Times New Roman"/>
          <w:sz w:val="28"/>
          <w:szCs w:val="28"/>
        </w:rPr>
        <w:t>, 74 So.</w:t>
      </w:r>
      <w:r w:rsidR="00115CDF" w:rsidRPr="00014629">
        <w:rPr>
          <w:rFonts w:ascii="Times New Roman" w:hAnsi="Times New Roman" w:cs="Times New Roman"/>
          <w:sz w:val="28"/>
          <w:szCs w:val="28"/>
        </w:rPr>
        <w:t xml:space="preserve"> </w:t>
      </w:r>
      <w:r w:rsidRPr="00014629">
        <w:rPr>
          <w:rFonts w:ascii="Times New Roman" w:hAnsi="Times New Roman" w:cs="Times New Roman"/>
          <w:sz w:val="28"/>
          <w:szCs w:val="28"/>
        </w:rPr>
        <w:t xml:space="preserve">3d 521, 527 (Fla. 4th Dist. Ct. App. 2011) (noting that because the defendant was engaged in criminal activity by carrying a concealed firearm, “the common law duty to retreat still </w:t>
      </w:r>
      <w:proofErr w:type="spellStart"/>
      <w:r w:rsidRPr="00014629">
        <w:rPr>
          <w:rFonts w:ascii="Times New Roman" w:hAnsi="Times New Roman" w:cs="Times New Roman"/>
          <w:sz w:val="28"/>
          <w:szCs w:val="28"/>
        </w:rPr>
        <w:t>applie</w:t>
      </w:r>
      <w:proofErr w:type="spellEnd"/>
      <w:r w:rsidRPr="00014629">
        <w:rPr>
          <w:rFonts w:ascii="Times New Roman" w:hAnsi="Times New Roman" w:cs="Times New Roman"/>
          <w:sz w:val="28"/>
          <w:szCs w:val="28"/>
        </w:rPr>
        <w:t xml:space="preserve">[d]”). </w:t>
      </w:r>
      <w:r w:rsidR="002E29C8" w:rsidRPr="00014629">
        <w:rPr>
          <w:rFonts w:ascii="Times New Roman" w:hAnsi="Times New Roman" w:cs="Times New Roman"/>
          <w:sz w:val="28"/>
          <w:szCs w:val="28"/>
        </w:rPr>
        <w:t>Defendant has</w:t>
      </w:r>
      <w:r w:rsidRPr="00014629">
        <w:rPr>
          <w:rFonts w:ascii="Times New Roman" w:hAnsi="Times New Roman" w:cs="Times New Roman"/>
          <w:sz w:val="28"/>
          <w:szCs w:val="28"/>
        </w:rPr>
        <w:t xml:space="preserve"> stipulated that </w:t>
      </w:r>
      <w:r w:rsidR="002E29C8" w:rsidRPr="00014629">
        <w:rPr>
          <w:rFonts w:ascii="Times New Roman" w:hAnsi="Times New Roman" w:cs="Times New Roman"/>
          <w:sz w:val="28"/>
          <w:szCs w:val="28"/>
        </w:rPr>
        <w:t>he</w:t>
      </w:r>
      <w:r w:rsidRPr="00014629">
        <w:rPr>
          <w:rFonts w:ascii="Times New Roman" w:hAnsi="Times New Roman" w:cs="Times New Roman"/>
          <w:sz w:val="28"/>
          <w:szCs w:val="28"/>
        </w:rPr>
        <w:t xml:space="preserve"> </w:t>
      </w:r>
      <w:r w:rsidR="002272E9" w:rsidRPr="00014629">
        <w:rPr>
          <w:rFonts w:ascii="Times New Roman" w:hAnsi="Times New Roman" w:cs="Times New Roman"/>
          <w:sz w:val="28"/>
          <w:szCs w:val="28"/>
        </w:rPr>
        <w:t>lacked</w:t>
      </w:r>
      <w:r w:rsidR="002E29C8" w:rsidRPr="00014629">
        <w:rPr>
          <w:rFonts w:ascii="Times New Roman" w:hAnsi="Times New Roman" w:cs="Times New Roman"/>
          <w:sz w:val="28"/>
          <w:szCs w:val="28"/>
        </w:rPr>
        <w:t xml:space="preserve"> </w:t>
      </w:r>
      <w:r w:rsidRPr="00014629">
        <w:rPr>
          <w:rFonts w:ascii="Times New Roman" w:hAnsi="Times New Roman" w:cs="Times New Roman"/>
          <w:sz w:val="28"/>
          <w:szCs w:val="28"/>
        </w:rPr>
        <w:t>a concealed carry license at the time of the shooting. (C</w:t>
      </w:r>
      <w:r w:rsidR="00CB7E6F" w:rsidRPr="00014629">
        <w:rPr>
          <w:rFonts w:ascii="Times New Roman" w:hAnsi="Times New Roman" w:cs="Times New Roman"/>
          <w:sz w:val="28"/>
          <w:szCs w:val="28"/>
        </w:rPr>
        <w:t>F</w:t>
      </w:r>
      <w:r w:rsidRPr="00014629">
        <w:rPr>
          <w:rFonts w:ascii="Times New Roman" w:hAnsi="Times New Roman" w:cs="Times New Roman"/>
          <w:sz w:val="28"/>
          <w:szCs w:val="28"/>
        </w:rPr>
        <w:t xml:space="preserve"> at 4). </w:t>
      </w:r>
    </w:p>
    <w:p w14:paraId="49A38A14" w14:textId="29201B5D" w:rsidR="000C2E87" w:rsidRPr="00014629" w:rsidRDefault="3FE1C725" w:rsidP="00C96279">
      <w:pPr>
        <w:pStyle w:val="ListParagraph"/>
        <w:numPr>
          <w:ilvl w:val="2"/>
          <w:numId w:val="1"/>
        </w:numPr>
        <w:spacing w:after="0" w:line="240" w:lineRule="auto"/>
        <w:ind w:left="1080"/>
        <w:jc w:val="both"/>
        <w:rPr>
          <w:rFonts w:ascii="Times New Roman" w:hAnsi="Times New Roman" w:cs="Times New Roman"/>
          <w:b/>
          <w:bCs/>
          <w:sz w:val="28"/>
          <w:szCs w:val="28"/>
        </w:rPr>
      </w:pPr>
      <w:r w:rsidRPr="00014629">
        <w:rPr>
          <w:rFonts w:ascii="Times New Roman" w:hAnsi="Times New Roman" w:cs="Times New Roman"/>
          <w:b/>
          <w:bCs/>
          <w:sz w:val="28"/>
          <w:szCs w:val="28"/>
        </w:rPr>
        <w:t xml:space="preserve">By holding his handgun within the front pocket of his sweatshirt, Defendant carried the firearm in a manner so as to conceal its presence from casual and ordinary observation. </w:t>
      </w:r>
    </w:p>
    <w:p w14:paraId="0EEFDA53" w14:textId="77777777" w:rsidR="002B11C2" w:rsidRPr="00014629" w:rsidRDefault="002B11C2" w:rsidP="002B11C2">
      <w:pPr>
        <w:pStyle w:val="ListParagraph"/>
        <w:spacing w:after="0" w:line="240" w:lineRule="auto"/>
        <w:ind w:left="0"/>
        <w:jc w:val="both"/>
        <w:rPr>
          <w:rFonts w:ascii="Times New Roman" w:hAnsi="Times New Roman" w:cs="Times New Roman"/>
          <w:b/>
          <w:bCs/>
          <w:sz w:val="28"/>
          <w:szCs w:val="28"/>
        </w:rPr>
      </w:pPr>
    </w:p>
    <w:p w14:paraId="21F50226" w14:textId="625615D8" w:rsidR="000C2E87" w:rsidRPr="00014629" w:rsidRDefault="3FE1C725" w:rsidP="04C45DBA">
      <w:pPr>
        <w:spacing w:after="0" w:line="480" w:lineRule="auto"/>
        <w:ind w:firstLine="720"/>
        <w:jc w:val="both"/>
        <w:rPr>
          <w:rFonts w:ascii="Times New Roman" w:hAnsi="Times New Roman" w:cs="Times New Roman"/>
          <w:sz w:val="28"/>
          <w:szCs w:val="28"/>
        </w:rPr>
      </w:pPr>
      <w:r w:rsidRPr="00014629">
        <w:rPr>
          <w:rFonts w:ascii="Times New Roman" w:hAnsi="Times New Roman" w:cs="Times New Roman"/>
          <w:sz w:val="28"/>
          <w:szCs w:val="28"/>
        </w:rPr>
        <w:t xml:space="preserve">A person carries a concealed firearm if they carry it “in a manner designed to conceal the existence of the firearm from the ordinary sight of another person.” </w:t>
      </w:r>
      <w:r w:rsidRPr="00014629">
        <w:rPr>
          <w:rFonts w:ascii="Times New Roman" w:hAnsi="Times New Roman" w:cs="Times New Roman"/>
          <w:smallCaps/>
          <w:sz w:val="28"/>
          <w:szCs w:val="28"/>
        </w:rPr>
        <w:t xml:space="preserve">Stet. Gen. Stat. </w:t>
      </w:r>
      <w:r w:rsidRPr="00014629">
        <w:rPr>
          <w:rFonts w:ascii="Times New Roman" w:hAnsi="Times New Roman" w:cs="Times New Roman"/>
          <w:sz w:val="28"/>
          <w:szCs w:val="28"/>
        </w:rPr>
        <w:t xml:space="preserve">§ 790.01(2). Generally, courts define “ordinary sight of another person” as “the casual and ordinary observation of another in the normal associations of life.” </w:t>
      </w:r>
      <w:r w:rsidRPr="00014629">
        <w:rPr>
          <w:rFonts w:ascii="Times New Roman" w:hAnsi="Times New Roman" w:cs="Times New Roman"/>
          <w:i/>
          <w:iCs/>
          <w:sz w:val="28"/>
          <w:szCs w:val="28"/>
        </w:rPr>
        <w:t>Ensor v. State</w:t>
      </w:r>
      <w:r w:rsidRPr="00014629">
        <w:rPr>
          <w:rFonts w:ascii="Times New Roman" w:hAnsi="Times New Roman" w:cs="Times New Roman"/>
          <w:sz w:val="28"/>
          <w:szCs w:val="28"/>
        </w:rPr>
        <w:t>, 403 So.</w:t>
      </w:r>
      <w:r w:rsidR="00D73DC6" w:rsidRPr="00014629">
        <w:rPr>
          <w:rFonts w:ascii="Times New Roman" w:hAnsi="Times New Roman" w:cs="Times New Roman"/>
          <w:sz w:val="28"/>
          <w:szCs w:val="28"/>
        </w:rPr>
        <w:t xml:space="preserve"> </w:t>
      </w:r>
      <w:r w:rsidRPr="00014629">
        <w:rPr>
          <w:rFonts w:ascii="Times New Roman" w:hAnsi="Times New Roman" w:cs="Times New Roman"/>
          <w:sz w:val="28"/>
          <w:szCs w:val="28"/>
        </w:rPr>
        <w:t xml:space="preserve">2d 349, 354 (Fla. 1981). And with this definition, a weapon need not be absolutely invisible to be “hidden from ordinary observation.” </w:t>
      </w:r>
      <w:r w:rsidRPr="00014629">
        <w:rPr>
          <w:rFonts w:ascii="Times New Roman" w:hAnsi="Times New Roman" w:cs="Times New Roman"/>
          <w:i/>
          <w:iCs/>
          <w:sz w:val="28"/>
          <w:szCs w:val="28"/>
        </w:rPr>
        <w:t xml:space="preserve">Id. </w:t>
      </w:r>
      <w:r w:rsidRPr="00014629">
        <w:rPr>
          <w:rFonts w:ascii="Times New Roman" w:hAnsi="Times New Roman" w:cs="Times New Roman"/>
          <w:sz w:val="28"/>
          <w:szCs w:val="28"/>
        </w:rPr>
        <w:t xml:space="preserve">This is because––at least under concealed </w:t>
      </w:r>
      <w:r w:rsidR="4131EB57" w:rsidRPr="00014629">
        <w:rPr>
          <w:rFonts w:ascii="Times New Roman" w:hAnsi="Times New Roman" w:cs="Times New Roman"/>
          <w:sz w:val="28"/>
          <w:szCs w:val="28"/>
        </w:rPr>
        <w:t>firearm</w:t>
      </w:r>
      <w:r w:rsidRPr="00014629">
        <w:rPr>
          <w:rFonts w:ascii="Times New Roman" w:hAnsi="Times New Roman" w:cs="Times New Roman"/>
          <w:sz w:val="28"/>
          <w:szCs w:val="28"/>
        </w:rPr>
        <w:t xml:space="preserve"> statutes like Stetson’s––a weapon’s concealment does not depend on its </w:t>
      </w:r>
      <w:r w:rsidRPr="00014629">
        <w:rPr>
          <w:rFonts w:ascii="Times New Roman" w:hAnsi="Times New Roman" w:cs="Times New Roman"/>
          <w:i/>
          <w:iCs/>
          <w:sz w:val="28"/>
          <w:szCs w:val="28"/>
        </w:rPr>
        <w:t>exposure</w:t>
      </w:r>
      <w:r w:rsidRPr="00014629">
        <w:rPr>
          <w:rFonts w:ascii="Times New Roman" w:hAnsi="Times New Roman" w:cs="Times New Roman"/>
          <w:sz w:val="28"/>
          <w:szCs w:val="28"/>
        </w:rPr>
        <w:t xml:space="preserve"> to onlookers, but on the </w:t>
      </w:r>
      <w:r w:rsidRPr="00014629">
        <w:rPr>
          <w:rFonts w:ascii="Times New Roman" w:hAnsi="Times New Roman" w:cs="Times New Roman"/>
          <w:i/>
          <w:iCs/>
          <w:sz w:val="28"/>
          <w:szCs w:val="28"/>
        </w:rPr>
        <w:t>manner</w:t>
      </w:r>
      <w:r w:rsidRPr="00014629">
        <w:rPr>
          <w:rFonts w:ascii="Times New Roman" w:hAnsi="Times New Roman" w:cs="Times New Roman"/>
          <w:sz w:val="28"/>
          <w:szCs w:val="28"/>
        </w:rPr>
        <w:t xml:space="preserve"> in which it is carried. </w:t>
      </w:r>
      <w:r w:rsidRPr="00014629">
        <w:rPr>
          <w:rFonts w:ascii="Times New Roman" w:hAnsi="Times New Roman" w:cs="Times New Roman"/>
          <w:i/>
          <w:iCs/>
          <w:sz w:val="28"/>
          <w:szCs w:val="28"/>
        </w:rPr>
        <w:t>Dorelus v. State</w:t>
      </w:r>
      <w:r w:rsidRPr="00014629">
        <w:rPr>
          <w:rFonts w:ascii="Times New Roman" w:hAnsi="Times New Roman" w:cs="Times New Roman"/>
          <w:sz w:val="28"/>
          <w:szCs w:val="28"/>
        </w:rPr>
        <w:t>, 747 So.</w:t>
      </w:r>
      <w:r w:rsidR="00DF0E90" w:rsidRPr="00014629">
        <w:rPr>
          <w:rFonts w:ascii="Times New Roman" w:hAnsi="Times New Roman" w:cs="Times New Roman"/>
          <w:sz w:val="28"/>
          <w:szCs w:val="28"/>
        </w:rPr>
        <w:t xml:space="preserve"> </w:t>
      </w:r>
      <w:r w:rsidRPr="00014629">
        <w:rPr>
          <w:rFonts w:ascii="Times New Roman" w:hAnsi="Times New Roman" w:cs="Times New Roman"/>
          <w:sz w:val="28"/>
          <w:szCs w:val="28"/>
        </w:rPr>
        <w:t xml:space="preserve">2d 368, 371 (Fla. 1999). </w:t>
      </w:r>
    </w:p>
    <w:p w14:paraId="4F604053" w14:textId="5007F052" w:rsidR="000C2E87" w:rsidRPr="00014629" w:rsidRDefault="3FE1C725" w:rsidP="04C45DBA">
      <w:pPr>
        <w:spacing w:after="0" w:line="480" w:lineRule="auto"/>
        <w:ind w:firstLine="720"/>
        <w:jc w:val="both"/>
        <w:rPr>
          <w:rFonts w:ascii="Times New Roman" w:hAnsi="Times New Roman" w:cs="Times New Roman"/>
          <w:sz w:val="28"/>
          <w:szCs w:val="28"/>
        </w:rPr>
      </w:pPr>
      <w:r w:rsidRPr="00014629">
        <w:rPr>
          <w:rFonts w:ascii="Times New Roman" w:hAnsi="Times New Roman" w:cs="Times New Roman"/>
          <w:sz w:val="28"/>
          <w:szCs w:val="28"/>
        </w:rPr>
        <w:t xml:space="preserve">Accordingly, even if there is “some notice” of a weapon’s presence, its carrier will still violate the concealed carry statute if they carry it “in such a way as to escape notice by anyone only casually observing” them. </w:t>
      </w:r>
      <w:r w:rsidRPr="00014629">
        <w:rPr>
          <w:rFonts w:ascii="Times New Roman" w:hAnsi="Times New Roman" w:cs="Times New Roman"/>
          <w:i/>
          <w:iCs/>
          <w:sz w:val="28"/>
          <w:szCs w:val="28"/>
        </w:rPr>
        <w:t>State v. Gwinn</w:t>
      </w:r>
      <w:r w:rsidRPr="00014629">
        <w:rPr>
          <w:rFonts w:ascii="Times New Roman" w:hAnsi="Times New Roman" w:cs="Times New Roman"/>
          <w:sz w:val="28"/>
          <w:szCs w:val="28"/>
        </w:rPr>
        <w:t xml:space="preserve">, 390 A.2d 479, 482 (Me. 1978); </w:t>
      </w:r>
      <w:r w:rsidRPr="00014629">
        <w:rPr>
          <w:rFonts w:ascii="Times New Roman" w:hAnsi="Times New Roman" w:cs="Times New Roman"/>
          <w:i/>
          <w:iCs/>
          <w:sz w:val="28"/>
          <w:szCs w:val="28"/>
        </w:rPr>
        <w:t xml:space="preserve">see State v. </w:t>
      </w:r>
      <w:proofErr w:type="spellStart"/>
      <w:r w:rsidRPr="00014629">
        <w:rPr>
          <w:rFonts w:ascii="Times New Roman" w:hAnsi="Times New Roman" w:cs="Times New Roman"/>
          <w:i/>
          <w:iCs/>
          <w:sz w:val="28"/>
          <w:szCs w:val="28"/>
        </w:rPr>
        <w:t>Suber</w:t>
      </w:r>
      <w:proofErr w:type="spellEnd"/>
      <w:r w:rsidRPr="00014629">
        <w:rPr>
          <w:rFonts w:ascii="Times New Roman" w:hAnsi="Times New Roman" w:cs="Times New Roman"/>
          <w:sz w:val="28"/>
          <w:szCs w:val="28"/>
        </w:rPr>
        <w:t>, 694 N.E.2d 98, 10</w:t>
      </w:r>
      <w:r w:rsidR="00F254F2" w:rsidRPr="00014629">
        <w:rPr>
          <w:rFonts w:ascii="Times New Roman" w:hAnsi="Times New Roman" w:cs="Times New Roman"/>
          <w:sz w:val="28"/>
          <w:szCs w:val="28"/>
        </w:rPr>
        <w:t>2</w:t>
      </w:r>
      <w:r w:rsidRPr="00014629">
        <w:rPr>
          <w:rFonts w:ascii="Times New Roman" w:hAnsi="Times New Roman" w:cs="Times New Roman"/>
          <w:sz w:val="28"/>
          <w:szCs w:val="28"/>
        </w:rPr>
        <w:t xml:space="preserve"> (Ohio Ct. App. 1997) (“[A] single gun can be both ‘in plain view’ for purposes of search and seizure, and ‘concealed’ for purposes of sustaining a conviction for carrying a concealed weapon.”). </w:t>
      </w:r>
    </w:p>
    <w:p w14:paraId="753DD765" w14:textId="219427A6" w:rsidR="00183F42" w:rsidRPr="00014629" w:rsidRDefault="3FE1C725" w:rsidP="04C45DBA">
      <w:pPr>
        <w:spacing w:after="0" w:line="480" w:lineRule="auto"/>
        <w:ind w:firstLine="720"/>
        <w:jc w:val="both"/>
        <w:rPr>
          <w:rFonts w:ascii="Times New Roman" w:hAnsi="Times New Roman" w:cs="Times New Roman"/>
          <w:sz w:val="28"/>
          <w:szCs w:val="28"/>
        </w:rPr>
      </w:pPr>
      <w:r w:rsidRPr="00014629">
        <w:rPr>
          <w:rFonts w:ascii="Times New Roman" w:hAnsi="Times New Roman" w:cs="Times New Roman"/>
          <w:sz w:val="28"/>
          <w:szCs w:val="28"/>
        </w:rPr>
        <w:t xml:space="preserve">The case of </w:t>
      </w:r>
      <w:r w:rsidRPr="00014629">
        <w:rPr>
          <w:rFonts w:ascii="Times New Roman" w:hAnsi="Times New Roman" w:cs="Times New Roman"/>
          <w:i/>
          <w:iCs/>
          <w:sz w:val="28"/>
          <w:szCs w:val="28"/>
        </w:rPr>
        <w:t>State v. Murphy</w:t>
      </w:r>
      <w:r w:rsidRPr="00014629">
        <w:rPr>
          <w:rFonts w:ascii="Times New Roman" w:hAnsi="Times New Roman" w:cs="Times New Roman"/>
          <w:sz w:val="28"/>
          <w:szCs w:val="28"/>
        </w:rPr>
        <w:t xml:space="preserve"> is illustrative. 610 S.W.2d 382 (Mo. Ct. App. 1980). There, the defendant held a pistol in the front, right-hand pocket of his jacket; and upon seeing the brown handle of what he knew to be a firearm, a patrolling officer arrested the defendant for carrying a concealed weapon. </w:t>
      </w:r>
      <w:r w:rsidRPr="00014629">
        <w:rPr>
          <w:rFonts w:ascii="Times New Roman" w:hAnsi="Times New Roman" w:cs="Times New Roman"/>
          <w:i/>
          <w:iCs/>
          <w:sz w:val="28"/>
          <w:szCs w:val="28"/>
        </w:rPr>
        <w:t xml:space="preserve">Id. </w:t>
      </w:r>
      <w:r w:rsidRPr="00014629">
        <w:rPr>
          <w:rFonts w:ascii="Times New Roman" w:hAnsi="Times New Roman" w:cs="Times New Roman"/>
          <w:sz w:val="28"/>
          <w:szCs w:val="28"/>
        </w:rPr>
        <w:t xml:space="preserve">at 383–84. On appeal, the defendant argued that the prosecution had failed to present sufficient evidence that his handgun was concealed since the arresting officer “saw and immediately recognized the pistol protruding from appellant’s pocket[.]” </w:t>
      </w:r>
      <w:r w:rsidRPr="00014629">
        <w:rPr>
          <w:rFonts w:ascii="Times New Roman" w:hAnsi="Times New Roman" w:cs="Times New Roman"/>
          <w:i/>
          <w:iCs/>
          <w:sz w:val="28"/>
          <w:szCs w:val="28"/>
        </w:rPr>
        <w:t xml:space="preserve">Id. </w:t>
      </w:r>
      <w:r w:rsidRPr="00014629">
        <w:rPr>
          <w:rFonts w:ascii="Times New Roman" w:hAnsi="Times New Roman" w:cs="Times New Roman"/>
          <w:sz w:val="28"/>
          <w:szCs w:val="28"/>
        </w:rPr>
        <w:t xml:space="preserve">at 384. Unpersuaded, the appellate court held that, since a weapon can be “partially concealed” and still be carried </w:t>
      </w:r>
      <w:bookmarkStart w:id="2" w:name="_Int_ivDqSWu2"/>
      <w:r w:rsidRPr="00014629">
        <w:rPr>
          <w:rFonts w:ascii="Times New Roman" w:hAnsi="Times New Roman" w:cs="Times New Roman"/>
          <w:sz w:val="28"/>
          <w:szCs w:val="28"/>
        </w:rPr>
        <w:t>so as to</w:t>
      </w:r>
      <w:bookmarkEnd w:id="2"/>
      <w:r w:rsidRPr="00014629">
        <w:rPr>
          <w:rFonts w:ascii="Times New Roman" w:hAnsi="Times New Roman" w:cs="Times New Roman"/>
          <w:sz w:val="28"/>
          <w:szCs w:val="28"/>
        </w:rPr>
        <w:t xml:space="preserve"> be undiscernible by ordinary observation, there was sufficient evidence that he carried a concealed firearm. </w:t>
      </w:r>
      <w:r w:rsidRPr="00014629">
        <w:rPr>
          <w:rFonts w:ascii="Times New Roman" w:hAnsi="Times New Roman" w:cs="Times New Roman"/>
          <w:i/>
          <w:iCs/>
          <w:sz w:val="28"/>
          <w:szCs w:val="28"/>
        </w:rPr>
        <w:t>Id.</w:t>
      </w:r>
      <w:r w:rsidRPr="00014629">
        <w:rPr>
          <w:rFonts w:ascii="Times New Roman" w:hAnsi="Times New Roman" w:cs="Times New Roman"/>
          <w:sz w:val="28"/>
          <w:szCs w:val="28"/>
        </w:rPr>
        <w:t xml:space="preserve"> </w:t>
      </w:r>
    </w:p>
    <w:p w14:paraId="3A9085CC" w14:textId="4DF2C35E" w:rsidR="000C2E87" w:rsidRPr="00014629" w:rsidRDefault="3FE1C725" w:rsidP="04C45DBA">
      <w:pPr>
        <w:spacing w:after="0" w:line="480" w:lineRule="auto"/>
        <w:ind w:firstLine="720"/>
        <w:jc w:val="both"/>
        <w:rPr>
          <w:rFonts w:ascii="Times New Roman" w:hAnsi="Times New Roman" w:cs="Times New Roman"/>
          <w:sz w:val="28"/>
          <w:szCs w:val="28"/>
        </w:rPr>
      </w:pPr>
      <w:r w:rsidRPr="00014629">
        <w:rPr>
          <w:rFonts w:ascii="Times New Roman" w:hAnsi="Times New Roman" w:cs="Times New Roman"/>
          <w:sz w:val="28"/>
          <w:szCs w:val="28"/>
        </w:rPr>
        <w:t>Here, Defendant similarly held a handgun in the front pocket of his sweatshirt. (C</w:t>
      </w:r>
      <w:r w:rsidR="00F2614D" w:rsidRPr="00014629">
        <w:rPr>
          <w:rFonts w:ascii="Times New Roman" w:hAnsi="Times New Roman" w:cs="Times New Roman"/>
          <w:sz w:val="28"/>
          <w:szCs w:val="28"/>
        </w:rPr>
        <w:t>F</w:t>
      </w:r>
      <w:r w:rsidRPr="00014629">
        <w:rPr>
          <w:rFonts w:ascii="Times New Roman" w:hAnsi="Times New Roman" w:cs="Times New Roman"/>
          <w:sz w:val="28"/>
          <w:szCs w:val="28"/>
        </w:rPr>
        <w:t xml:space="preserve"> at 21). Unlike the partially concealed pistol in </w:t>
      </w:r>
      <w:r w:rsidRPr="00014629">
        <w:rPr>
          <w:rFonts w:ascii="Times New Roman" w:hAnsi="Times New Roman" w:cs="Times New Roman"/>
          <w:i/>
          <w:iCs/>
          <w:sz w:val="28"/>
          <w:szCs w:val="28"/>
        </w:rPr>
        <w:t>Murphy</w:t>
      </w:r>
      <w:r w:rsidRPr="00014629">
        <w:rPr>
          <w:rFonts w:ascii="Times New Roman" w:hAnsi="Times New Roman" w:cs="Times New Roman"/>
          <w:sz w:val="28"/>
          <w:szCs w:val="28"/>
        </w:rPr>
        <w:t xml:space="preserve">, however, there is no evidence that Defendant’s gun was anything but fully concealed inside his hoodie pocket. Therefore, for the same reason that a jury found, beyond a reasonable doubt, that a </w:t>
      </w:r>
      <w:r w:rsidRPr="00014629">
        <w:rPr>
          <w:rFonts w:ascii="Times New Roman" w:hAnsi="Times New Roman" w:cs="Times New Roman"/>
          <w:i/>
          <w:iCs/>
          <w:sz w:val="28"/>
          <w:szCs w:val="28"/>
        </w:rPr>
        <w:t>partially</w:t>
      </w:r>
      <w:r w:rsidRPr="00014629">
        <w:rPr>
          <w:rFonts w:ascii="Times New Roman" w:hAnsi="Times New Roman" w:cs="Times New Roman"/>
          <w:sz w:val="28"/>
          <w:szCs w:val="28"/>
        </w:rPr>
        <w:t xml:space="preserve"> covered pistol in a jacket pocket was concealed, this Court should find that Defendant’s </w:t>
      </w:r>
      <w:r w:rsidRPr="00014629">
        <w:rPr>
          <w:rFonts w:ascii="Times New Roman" w:hAnsi="Times New Roman" w:cs="Times New Roman"/>
          <w:i/>
          <w:iCs/>
          <w:sz w:val="28"/>
          <w:szCs w:val="28"/>
        </w:rPr>
        <w:t>fully</w:t>
      </w:r>
      <w:r w:rsidRPr="00014629">
        <w:rPr>
          <w:rFonts w:ascii="Times New Roman" w:hAnsi="Times New Roman" w:cs="Times New Roman"/>
          <w:sz w:val="28"/>
          <w:szCs w:val="28"/>
        </w:rPr>
        <w:t xml:space="preserve"> covered pistol in his jacket pocket was concealed. </w:t>
      </w:r>
      <w:r w:rsidRPr="00014629">
        <w:rPr>
          <w:rFonts w:ascii="Times New Roman" w:hAnsi="Times New Roman" w:cs="Times New Roman"/>
          <w:i/>
          <w:iCs/>
          <w:sz w:val="28"/>
          <w:szCs w:val="28"/>
        </w:rPr>
        <w:t>Murphy</w:t>
      </w:r>
      <w:r w:rsidRPr="00014629">
        <w:rPr>
          <w:rFonts w:ascii="Times New Roman" w:hAnsi="Times New Roman" w:cs="Times New Roman"/>
          <w:sz w:val="28"/>
          <w:szCs w:val="28"/>
        </w:rPr>
        <w:t xml:space="preserve">, 610 S.W.2d at 384. </w:t>
      </w:r>
    </w:p>
    <w:p w14:paraId="676CE426" w14:textId="77777777" w:rsidR="00026F69" w:rsidRPr="00014629" w:rsidRDefault="3FE1C725" w:rsidP="04C45DBA">
      <w:pPr>
        <w:spacing w:after="0" w:line="480" w:lineRule="auto"/>
        <w:ind w:firstLine="720"/>
        <w:jc w:val="both"/>
        <w:rPr>
          <w:rFonts w:ascii="Times New Roman" w:hAnsi="Times New Roman" w:cs="Times New Roman"/>
          <w:sz w:val="28"/>
          <w:szCs w:val="28"/>
        </w:rPr>
      </w:pPr>
      <w:r w:rsidRPr="00014629">
        <w:rPr>
          <w:rFonts w:ascii="Times New Roman" w:hAnsi="Times New Roman" w:cs="Times New Roman"/>
          <w:sz w:val="28"/>
          <w:szCs w:val="28"/>
        </w:rPr>
        <w:t>Nevertheless, Defendant could argue that his “large .40 caliber” pistol was simply too big to be concealed from ordinary observation in the front pocket of his hoodie. (C</w:t>
      </w:r>
      <w:r w:rsidR="00233892" w:rsidRPr="00014629">
        <w:rPr>
          <w:rFonts w:ascii="Times New Roman" w:hAnsi="Times New Roman" w:cs="Times New Roman"/>
          <w:sz w:val="28"/>
          <w:szCs w:val="28"/>
        </w:rPr>
        <w:t>F</w:t>
      </w:r>
      <w:r w:rsidRPr="00014629">
        <w:rPr>
          <w:rFonts w:ascii="Times New Roman" w:hAnsi="Times New Roman" w:cs="Times New Roman"/>
          <w:sz w:val="28"/>
          <w:szCs w:val="28"/>
        </w:rPr>
        <w:t xml:space="preserve"> at 21). To be sure, </w:t>
      </w:r>
      <w:r w:rsidR="00BC53A2" w:rsidRPr="00014629">
        <w:rPr>
          <w:rFonts w:ascii="Times New Roman" w:hAnsi="Times New Roman" w:cs="Times New Roman"/>
          <w:sz w:val="28"/>
          <w:szCs w:val="28"/>
        </w:rPr>
        <w:t xml:space="preserve">the size of </w:t>
      </w:r>
      <w:r w:rsidR="00E17D75" w:rsidRPr="00014629">
        <w:rPr>
          <w:rFonts w:ascii="Times New Roman" w:hAnsi="Times New Roman" w:cs="Times New Roman"/>
          <w:sz w:val="28"/>
          <w:szCs w:val="28"/>
        </w:rPr>
        <w:t>the</w:t>
      </w:r>
      <w:r w:rsidR="00BC53A2" w:rsidRPr="00014629">
        <w:rPr>
          <w:rFonts w:ascii="Times New Roman" w:hAnsi="Times New Roman" w:cs="Times New Roman"/>
          <w:sz w:val="28"/>
          <w:szCs w:val="28"/>
        </w:rPr>
        <w:t xml:space="preserve"> </w:t>
      </w:r>
      <w:r w:rsidR="00E17D75" w:rsidRPr="00014629">
        <w:rPr>
          <w:rFonts w:ascii="Times New Roman" w:hAnsi="Times New Roman" w:cs="Times New Roman"/>
          <w:sz w:val="28"/>
          <w:szCs w:val="28"/>
        </w:rPr>
        <w:t>weapon</w:t>
      </w:r>
      <w:r w:rsidRPr="00014629">
        <w:rPr>
          <w:rFonts w:ascii="Times New Roman" w:hAnsi="Times New Roman" w:cs="Times New Roman"/>
          <w:sz w:val="28"/>
          <w:szCs w:val="28"/>
        </w:rPr>
        <w:t xml:space="preserve"> can be a relevant factor in a court’s concealed weapon analysis. </w:t>
      </w:r>
      <w:r w:rsidRPr="00014629">
        <w:rPr>
          <w:rFonts w:ascii="Times New Roman" w:hAnsi="Times New Roman" w:cs="Times New Roman"/>
          <w:i/>
          <w:iCs/>
          <w:sz w:val="28"/>
          <w:szCs w:val="28"/>
        </w:rPr>
        <w:t>Dorelus</w:t>
      </w:r>
      <w:r w:rsidRPr="00014629">
        <w:rPr>
          <w:rFonts w:ascii="Times New Roman" w:hAnsi="Times New Roman" w:cs="Times New Roman"/>
          <w:sz w:val="28"/>
          <w:szCs w:val="28"/>
        </w:rPr>
        <w:t>, 747 So.</w:t>
      </w:r>
      <w:r w:rsidR="00D73DC6" w:rsidRPr="00014629">
        <w:rPr>
          <w:rFonts w:ascii="Times New Roman" w:hAnsi="Times New Roman" w:cs="Times New Roman"/>
          <w:sz w:val="28"/>
          <w:szCs w:val="28"/>
        </w:rPr>
        <w:t xml:space="preserve"> </w:t>
      </w:r>
      <w:r w:rsidRPr="00014629">
        <w:rPr>
          <w:rFonts w:ascii="Times New Roman" w:hAnsi="Times New Roman" w:cs="Times New Roman"/>
          <w:sz w:val="28"/>
          <w:szCs w:val="28"/>
        </w:rPr>
        <w:t xml:space="preserve">2d at 372 (recognizing that courts may “consider the nature and type of weapon involved” since large weapons “are by their very nature more easily observable than smaller weapons”). But even large or unwieldy weapons can be “carried in such a manner [so] as to [be] conceal[ed] from ordinary sight.” </w:t>
      </w:r>
      <w:r w:rsidRPr="00014629">
        <w:rPr>
          <w:rFonts w:ascii="Times New Roman" w:hAnsi="Times New Roman" w:cs="Times New Roman"/>
          <w:i/>
          <w:iCs/>
          <w:sz w:val="28"/>
          <w:szCs w:val="28"/>
        </w:rPr>
        <w:t xml:space="preserve">Id. </w:t>
      </w:r>
      <w:r w:rsidRPr="00014629">
        <w:rPr>
          <w:rFonts w:ascii="Times New Roman" w:hAnsi="Times New Roman" w:cs="Times New Roman"/>
          <w:sz w:val="28"/>
          <w:szCs w:val="28"/>
        </w:rPr>
        <w:t xml:space="preserve">(emphasis omitted); </w:t>
      </w:r>
      <w:r w:rsidRPr="00014629">
        <w:rPr>
          <w:rFonts w:ascii="Times New Roman" w:hAnsi="Times New Roman" w:cs="Times New Roman"/>
          <w:i/>
          <w:iCs/>
          <w:sz w:val="28"/>
          <w:szCs w:val="28"/>
        </w:rPr>
        <w:t>see e.g.</w:t>
      </w:r>
      <w:r w:rsidRPr="00014629">
        <w:rPr>
          <w:rFonts w:ascii="Times New Roman" w:hAnsi="Times New Roman" w:cs="Times New Roman"/>
          <w:sz w:val="28"/>
          <w:szCs w:val="28"/>
        </w:rPr>
        <w:t xml:space="preserve">, </w:t>
      </w:r>
      <w:r w:rsidRPr="00014629">
        <w:rPr>
          <w:rFonts w:ascii="Times New Roman" w:hAnsi="Times New Roman" w:cs="Times New Roman"/>
          <w:i/>
          <w:iCs/>
          <w:sz w:val="28"/>
          <w:szCs w:val="28"/>
        </w:rPr>
        <w:t>State v. Bateman</w:t>
      </w:r>
      <w:r w:rsidRPr="00014629">
        <w:rPr>
          <w:rFonts w:ascii="Times New Roman" w:hAnsi="Times New Roman" w:cs="Times New Roman"/>
          <w:sz w:val="28"/>
          <w:szCs w:val="28"/>
        </w:rPr>
        <w:t>, 526 S.W.3d 357, 359–60 (Mo. Ct. App. 2017) (finding that a defendant had concealed his “large firearm with an extended magazine” after he “stuffed . . . [it] into the waistband of his pants and put his shirt over the portion that stuck up above the waistband”––and to hold otherwise would</w:t>
      </w:r>
      <w:r w:rsidR="004E52C5" w:rsidRPr="00014629">
        <w:rPr>
          <w:rFonts w:ascii="Times New Roman" w:hAnsi="Times New Roman" w:cs="Times New Roman"/>
          <w:sz w:val="28"/>
          <w:szCs w:val="28"/>
        </w:rPr>
        <w:t xml:space="preserve"> have been</w:t>
      </w:r>
      <w:r w:rsidRPr="00014629">
        <w:rPr>
          <w:rFonts w:ascii="Times New Roman" w:hAnsi="Times New Roman" w:cs="Times New Roman"/>
          <w:sz w:val="28"/>
          <w:szCs w:val="28"/>
        </w:rPr>
        <w:t xml:space="preserve"> “an absurd result”);</w:t>
      </w:r>
      <w:r w:rsidRPr="00014629">
        <w:rPr>
          <w:rFonts w:ascii="Times New Roman" w:hAnsi="Times New Roman" w:cs="Times New Roman"/>
          <w:i/>
          <w:iCs/>
          <w:sz w:val="28"/>
          <w:szCs w:val="28"/>
        </w:rPr>
        <w:t xml:space="preserve"> State v. Ruff</w:t>
      </w:r>
      <w:r w:rsidRPr="00014629">
        <w:rPr>
          <w:rFonts w:ascii="Times New Roman" w:hAnsi="Times New Roman" w:cs="Times New Roman"/>
          <w:sz w:val="28"/>
          <w:szCs w:val="28"/>
        </w:rPr>
        <w:t xml:space="preserve">, 211 P.3d 277, 278–79, </w:t>
      </w:r>
      <w:r w:rsidR="000E0663" w:rsidRPr="00014629">
        <w:rPr>
          <w:rFonts w:ascii="Times New Roman" w:hAnsi="Times New Roman" w:cs="Times New Roman"/>
          <w:sz w:val="28"/>
          <w:szCs w:val="28"/>
        </w:rPr>
        <w:t>2</w:t>
      </w:r>
      <w:r w:rsidRPr="00014629">
        <w:rPr>
          <w:rFonts w:ascii="Times New Roman" w:hAnsi="Times New Roman" w:cs="Times New Roman"/>
          <w:sz w:val="28"/>
          <w:szCs w:val="28"/>
        </w:rPr>
        <w:t xml:space="preserve">82 (Or. Ct. App. 2009) (concluding that a “samurai type sword” between three-and-a-half feet and four feet long was “capable of being hidden from view” under the defendant’s coat, and that the concealed weapon statute was written “without regard to whether the object is relatively small or large”). </w:t>
      </w:r>
    </w:p>
    <w:p w14:paraId="5569AE30" w14:textId="66F05D52" w:rsidR="000C2E87" w:rsidRPr="00014629" w:rsidRDefault="3FE1C725" w:rsidP="04C45DBA">
      <w:pPr>
        <w:spacing w:after="0" w:line="480" w:lineRule="auto"/>
        <w:ind w:firstLine="720"/>
        <w:jc w:val="both"/>
        <w:rPr>
          <w:rFonts w:ascii="Times New Roman" w:hAnsi="Times New Roman" w:cs="Times New Roman"/>
          <w:sz w:val="28"/>
          <w:szCs w:val="28"/>
        </w:rPr>
      </w:pPr>
      <w:r w:rsidRPr="00014629">
        <w:rPr>
          <w:rFonts w:ascii="Times New Roman" w:hAnsi="Times New Roman" w:cs="Times New Roman"/>
          <w:sz w:val="28"/>
          <w:szCs w:val="28"/>
        </w:rPr>
        <w:t xml:space="preserve">In </w:t>
      </w:r>
      <w:r w:rsidRPr="00014629">
        <w:rPr>
          <w:rFonts w:ascii="Times New Roman" w:hAnsi="Times New Roman" w:cs="Times New Roman"/>
          <w:i/>
          <w:iCs/>
          <w:sz w:val="28"/>
          <w:szCs w:val="28"/>
        </w:rPr>
        <w:t>Murphy</w:t>
      </w:r>
      <w:r w:rsidRPr="00014629">
        <w:rPr>
          <w:rFonts w:ascii="Times New Roman" w:hAnsi="Times New Roman" w:cs="Times New Roman"/>
          <w:sz w:val="28"/>
          <w:szCs w:val="28"/>
        </w:rPr>
        <w:t>, the defendant similarly argued that his “.357-magnum revolver . . . was too large to be concealed in his jacket pocket[,]” but the court found that the pistol’s size</w:t>
      </w:r>
      <w:r w:rsidR="00857741" w:rsidRPr="00014629">
        <w:rPr>
          <w:rFonts w:ascii="Times New Roman" w:hAnsi="Times New Roman" w:cs="Times New Roman"/>
          <w:sz w:val="28"/>
          <w:szCs w:val="28"/>
        </w:rPr>
        <w:t xml:space="preserve"> simply</w:t>
      </w:r>
      <w:r w:rsidRPr="00014629">
        <w:rPr>
          <w:rFonts w:ascii="Times New Roman" w:hAnsi="Times New Roman" w:cs="Times New Roman"/>
          <w:sz w:val="28"/>
          <w:szCs w:val="28"/>
        </w:rPr>
        <w:t xml:space="preserve"> did not change the fact that it was carried in a way so as to avoid</w:t>
      </w:r>
      <w:r w:rsidR="00AC76BD" w:rsidRPr="00014629">
        <w:rPr>
          <w:rFonts w:ascii="Times New Roman" w:hAnsi="Times New Roman" w:cs="Times New Roman"/>
          <w:sz w:val="28"/>
          <w:szCs w:val="28"/>
        </w:rPr>
        <w:t xml:space="preserve"> </w:t>
      </w:r>
      <w:r w:rsidRPr="00014629">
        <w:rPr>
          <w:rFonts w:ascii="Times New Roman" w:hAnsi="Times New Roman" w:cs="Times New Roman"/>
          <w:sz w:val="28"/>
          <w:szCs w:val="28"/>
        </w:rPr>
        <w:t xml:space="preserve">detection. </w:t>
      </w:r>
      <w:r w:rsidRPr="00014629">
        <w:rPr>
          <w:rFonts w:ascii="Times New Roman" w:hAnsi="Times New Roman" w:cs="Times New Roman"/>
          <w:i/>
          <w:iCs/>
          <w:sz w:val="28"/>
          <w:szCs w:val="28"/>
        </w:rPr>
        <w:t>Murphy</w:t>
      </w:r>
      <w:r w:rsidRPr="00014629">
        <w:rPr>
          <w:rFonts w:ascii="Times New Roman" w:hAnsi="Times New Roman" w:cs="Times New Roman"/>
          <w:sz w:val="28"/>
          <w:szCs w:val="28"/>
        </w:rPr>
        <w:t>, 610 S.W.2d at 384. Thus, while Defendant’s pistol was indeed large, there can be no doubt that by burying it within the front pocket of his sweatshirt, he carried it in a manner so as to conceal it from ordinary observation. (C</w:t>
      </w:r>
      <w:r w:rsidR="00D46671" w:rsidRPr="00014629">
        <w:rPr>
          <w:rFonts w:ascii="Times New Roman" w:hAnsi="Times New Roman" w:cs="Times New Roman"/>
          <w:sz w:val="28"/>
          <w:szCs w:val="28"/>
        </w:rPr>
        <w:t>F</w:t>
      </w:r>
      <w:r w:rsidRPr="00014629">
        <w:rPr>
          <w:rFonts w:ascii="Times New Roman" w:hAnsi="Times New Roman" w:cs="Times New Roman"/>
          <w:sz w:val="28"/>
          <w:szCs w:val="28"/>
        </w:rPr>
        <w:t xml:space="preserve"> at 21). </w:t>
      </w:r>
    </w:p>
    <w:p w14:paraId="745BAF79" w14:textId="77777777" w:rsidR="0031783A" w:rsidRPr="00014629" w:rsidRDefault="3FE1C725" w:rsidP="04C45DBA">
      <w:pPr>
        <w:spacing w:after="0" w:line="480" w:lineRule="auto"/>
        <w:ind w:firstLine="720"/>
        <w:jc w:val="both"/>
        <w:rPr>
          <w:rFonts w:ascii="Times New Roman" w:hAnsi="Times New Roman" w:cs="Times New Roman"/>
          <w:sz w:val="28"/>
          <w:szCs w:val="28"/>
        </w:rPr>
      </w:pPr>
      <w:r w:rsidRPr="00014629">
        <w:rPr>
          <w:rFonts w:ascii="Times New Roman" w:hAnsi="Times New Roman" w:cs="Times New Roman"/>
          <w:sz w:val="28"/>
          <w:szCs w:val="28"/>
        </w:rPr>
        <w:t>While Defendant might assert that his pistol was not concealed since Kenny Gray could tell that the object in his pocket was “probably” a firearm, there is simply no evidence indicating that Gray was able to notice the weapon by casual observation alone. (C</w:t>
      </w:r>
      <w:r w:rsidR="04CD137F" w:rsidRPr="00014629">
        <w:rPr>
          <w:rFonts w:ascii="Times New Roman" w:hAnsi="Times New Roman" w:cs="Times New Roman"/>
          <w:sz w:val="28"/>
          <w:szCs w:val="28"/>
        </w:rPr>
        <w:t>F</w:t>
      </w:r>
      <w:r w:rsidRPr="00014629">
        <w:rPr>
          <w:rFonts w:ascii="Times New Roman" w:hAnsi="Times New Roman" w:cs="Times New Roman"/>
          <w:sz w:val="28"/>
          <w:szCs w:val="28"/>
        </w:rPr>
        <w:t xml:space="preserve"> at 47). To the contrary, Gray credits his “street smarts” when explaining how he was alerted to the presence of Defendant’s weapon. (C</w:t>
      </w:r>
      <w:r w:rsidR="1F346025" w:rsidRPr="00014629">
        <w:rPr>
          <w:rFonts w:ascii="Times New Roman" w:hAnsi="Times New Roman" w:cs="Times New Roman"/>
          <w:sz w:val="28"/>
          <w:szCs w:val="28"/>
        </w:rPr>
        <w:t>F</w:t>
      </w:r>
      <w:r w:rsidRPr="00014629">
        <w:rPr>
          <w:rFonts w:ascii="Times New Roman" w:hAnsi="Times New Roman" w:cs="Times New Roman"/>
          <w:sz w:val="28"/>
          <w:szCs w:val="28"/>
        </w:rPr>
        <w:t xml:space="preserve"> at 47). Courts, however, have long emphasized that for a weapon to be concealed, it need not be undetectable by such keen observation; it is sufficient that a weapon go unnoticed “by persons making ordinary contact with [the carrier] in associations [that] are common in the everyday walks of life.” </w:t>
      </w:r>
      <w:r w:rsidRPr="00014629">
        <w:rPr>
          <w:rFonts w:ascii="Times New Roman" w:hAnsi="Times New Roman" w:cs="Times New Roman"/>
          <w:i/>
          <w:iCs/>
          <w:sz w:val="28"/>
          <w:szCs w:val="28"/>
        </w:rPr>
        <w:t>Avery v. Commonwealth</w:t>
      </w:r>
      <w:r w:rsidRPr="00014629">
        <w:rPr>
          <w:rFonts w:ascii="Times New Roman" w:hAnsi="Times New Roman" w:cs="Times New Roman"/>
          <w:sz w:val="28"/>
          <w:szCs w:val="28"/>
        </w:rPr>
        <w:t xml:space="preserve">, 3 S.W.2d 624, 626 (Ky. 1928). </w:t>
      </w:r>
    </w:p>
    <w:p w14:paraId="0E1DBB76" w14:textId="7658AD29" w:rsidR="00B57746" w:rsidRPr="00014629" w:rsidRDefault="3FE1C725" w:rsidP="00D90521">
      <w:pPr>
        <w:spacing w:after="0" w:line="480" w:lineRule="auto"/>
        <w:ind w:firstLine="720"/>
        <w:jc w:val="both"/>
        <w:rPr>
          <w:rFonts w:ascii="Times New Roman" w:hAnsi="Times New Roman" w:cs="Times New Roman"/>
          <w:sz w:val="28"/>
          <w:szCs w:val="28"/>
        </w:rPr>
      </w:pPr>
      <w:r w:rsidRPr="00014629">
        <w:rPr>
          <w:rFonts w:ascii="Times New Roman" w:hAnsi="Times New Roman" w:cs="Times New Roman"/>
          <w:sz w:val="28"/>
          <w:szCs w:val="28"/>
        </w:rPr>
        <w:t xml:space="preserve">Most commonly, courts distinguish the critical eye of law enforcement officers from that of ordinary observation. </w:t>
      </w:r>
      <w:r w:rsidRPr="00014629">
        <w:rPr>
          <w:rFonts w:ascii="Times New Roman" w:hAnsi="Times New Roman" w:cs="Times New Roman"/>
          <w:i/>
          <w:iCs/>
          <w:sz w:val="28"/>
          <w:szCs w:val="28"/>
        </w:rPr>
        <w:t>Robertson v. State</w:t>
      </w:r>
      <w:r w:rsidRPr="00014629">
        <w:rPr>
          <w:rFonts w:ascii="Times New Roman" w:hAnsi="Times New Roman" w:cs="Times New Roman"/>
          <w:sz w:val="28"/>
          <w:szCs w:val="28"/>
        </w:rPr>
        <w:t xml:space="preserve">, 704 A.2d 267, 268 (Del. 1997) (“[A] weapon may be concealed even though easily discoverable through routine police investigative techniques.”). In short, even if a critical observer––such as a patrolling police officer or someone like Gray who “know[s] what </w:t>
      </w:r>
      <w:r w:rsidRPr="04C45DBA">
        <w:rPr>
          <w:rFonts w:ascii="Times New Roman" w:hAnsi="Times New Roman" w:cs="Times New Roman"/>
          <w:sz w:val="28"/>
          <w:szCs w:val="28"/>
        </w:rPr>
        <w:t>i</w:t>
      </w:r>
      <w:r w:rsidR="00153092">
        <w:rPr>
          <w:rFonts w:ascii="Times New Roman" w:hAnsi="Times New Roman" w:cs="Times New Roman"/>
          <w:sz w:val="28"/>
          <w:szCs w:val="28"/>
        </w:rPr>
        <w:t>t</w:t>
      </w:r>
      <w:r w:rsidRPr="00014629">
        <w:rPr>
          <w:rFonts w:ascii="Times New Roman" w:hAnsi="Times New Roman" w:cs="Times New Roman"/>
          <w:sz w:val="28"/>
          <w:szCs w:val="28"/>
        </w:rPr>
        <w:t xml:space="preserve"> looks like when someone’s packing”––could have easily noticed the pistol, Defendant nevertheless carried it in a manner so as to be undetectable by casual and ordinary observation. (C</w:t>
      </w:r>
      <w:r w:rsidR="49AECA33" w:rsidRPr="00014629">
        <w:rPr>
          <w:rFonts w:ascii="Times New Roman" w:hAnsi="Times New Roman" w:cs="Times New Roman"/>
          <w:sz w:val="28"/>
          <w:szCs w:val="28"/>
        </w:rPr>
        <w:t>F</w:t>
      </w:r>
      <w:r w:rsidRPr="00014629">
        <w:rPr>
          <w:rFonts w:ascii="Times New Roman" w:hAnsi="Times New Roman" w:cs="Times New Roman"/>
          <w:sz w:val="28"/>
          <w:szCs w:val="28"/>
        </w:rPr>
        <w:t xml:space="preserve"> at 47). </w:t>
      </w:r>
    </w:p>
    <w:p w14:paraId="336B0C67" w14:textId="64380F5C" w:rsidR="000C2E87" w:rsidRPr="00014629" w:rsidRDefault="3FE1C725" w:rsidP="00B8067F">
      <w:pPr>
        <w:pStyle w:val="ListParagraph"/>
        <w:numPr>
          <w:ilvl w:val="2"/>
          <w:numId w:val="1"/>
        </w:numPr>
        <w:spacing w:after="0" w:line="240" w:lineRule="auto"/>
        <w:ind w:left="1080"/>
        <w:jc w:val="both"/>
        <w:rPr>
          <w:rFonts w:ascii="Times New Roman" w:hAnsi="Times New Roman" w:cs="Times New Roman"/>
          <w:b/>
          <w:bCs/>
          <w:sz w:val="28"/>
          <w:szCs w:val="28"/>
        </w:rPr>
      </w:pPr>
      <w:r w:rsidRPr="00014629">
        <w:rPr>
          <w:rFonts w:ascii="Times New Roman" w:hAnsi="Times New Roman" w:cs="Times New Roman"/>
          <w:b/>
          <w:bCs/>
          <w:sz w:val="28"/>
          <w:szCs w:val="28"/>
        </w:rPr>
        <w:t xml:space="preserve">Defendant’s intent while carrying his handgun is of no consequence to this Court’s determination of whether it was concealed. </w:t>
      </w:r>
    </w:p>
    <w:p w14:paraId="4EA5801B" w14:textId="77777777" w:rsidR="00B8067F" w:rsidRPr="00014629" w:rsidRDefault="00B8067F" w:rsidP="00B8067F">
      <w:pPr>
        <w:pStyle w:val="ListParagraph"/>
        <w:spacing w:after="0" w:line="240" w:lineRule="auto"/>
        <w:ind w:left="0"/>
        <w:jc w:val="both"/>
        <w:rPr>
          <w:rFonts w:ascii="Times New Roman" w:hAnsi="Times New Roman" w:cs="Times New Roman"/>
          <w:b/>
          <w:bCs/>
          <w:sz w:val="28"/>
          <w:szCs w:val="28"/>
        </w:rPr>
      </w:pPr>
    </w:p>
    <w:p w14:paraId="2CC79A65" w14:textId="643544F4" w:rsidR="000C2E87" w:rsidRPr="00014629" w:rsidRDefault="3FE1C725" w:rsidP="04C45DBA">
      <w:pPr>
        <w:spacing w:after="0" w:line="480" w:lineRule="auto"/>
        <w:ind w:firstLine="720"/>
        <w:jc w:val="both"/>
        <w:rPr>
          <w:rFonts w:ascii="Times New Roman" w:hAnsi="Times New Roman" w:cs="Times New Roman"/>
          <w:sz w:val="28"/>
          <w:szCs w:val="28"/>
        </w:rPr>
      </w:pPr>
      <w:r w:rsidRPr="00014629">
        <w:rPr>
          <w:rFonts w:ascii="Times New Roman" w:hAnsi="Times New Roman" w:cs="Times New Roman"/>
          <w:sz w:val="28"/>
          <w:szCs w:val="28"/>
        </w:rPr>
        <w:t xml:space="preserve">Because Stetson’s concealed carry statute contains no specific intent element, evidence of such intent is immaterial. </w:t>
      </w:r>
      <w:r w:rsidRPr="00014629">
        <w:rPr>
          <w:rFonts w:ascii="Times New Roman" w:hAnsi="Times New Roman" w:cs="Times New Roman"/>
          <w:i/>
          <w:iCs/>
          <w:sz w:val="28"/>
          <w:szCs w:val="28"/>
        </w:rPr>
        <w:t>Dorelus</w:t>
      </w:r>
      <w:r w:rsidRPr="00014629">
        <w:rPr>
          <w:rFonts w:ascii="Times New Roman" w:hAnsi="Times New Roman" w:cs="Times New Roman"/>
          <w:sz w:val="28"/>
          <w:szCs w:val="28"/>
        </w:rPr>
        <w:t>, 747 So.</w:t>
      </w:r>
      <w:r w:rsidR="00B56AF4" w:rsidRPr="00014629">
        <w:rPr>
          <w:rFonts w:ascii="Times New Roman" w:hAnsi="Times New Roman" w:cs="Times New Roman"/>
          <w:sz w:val="28"/>
          <w:szCs w:val="28"/>
        </w:rPr>
        <w:t xml:space="preserve"> </w:t>
      </w:r>
      <w:r w:rsidRPr="00014629">
        <w:rPr>
          <w:rFonts w:ascii="Times New Roman" w:hAnsi="Times New Roman" w:cs="Times New Roman"/>
          <w:sz w:val="28"/>
          <w:szCs w:val="28"/>
        </w:rPr>
        <w:t>2d at 371;</w:t>
      </w:r>
      <w:r w:rsidRPr="00014629">
        <w:rPr>
          <w:rFonts w:ascii="Times New Roman" w:hAnsi="Times New Roman" w:cs="Times New Roman"/>
          <w:i/>
          <w:iCs/>
          <w:sz w:val="28"/>
          <w:szCs w:val="28"/>
        </w:rPr>
        <w:t xml:space="preserve"> McMillen v. U</w:t>
      </w:r>
      <w:r w:rsidR="00D57FDB" w:rsidRPr="00014629">
        <w:rPr>
          <w:rFonts w:ascii="Times New Roman" w:hAnsi="Times New Roman" w:cs="Times New Roman"/>
          <w:i/>
          <w:iCs/>
          <w:sz w:val="28"/>
          <w:szCs w:val="28"/>
        </w:rPr>
        <w:t>nited States</w:t>
      </w:r>
      <w:r w:rsidRPr="00014629">
        <w:rPr>
          <w:rFonts w:ascii="Times New Roman" w:hAnsi="Times New Roman" w:cs="Times New Roman"/>
          <w:sz w:val="28"/>
          <w:szCs w:val="28"/>
        </w:rPr>
        <w:t xml:space="preserve">, 407 A.2d 603, 605 (D.C. 1979) (“Carrying a pistol without a license is a crime unknown to the common law, and therefore the common law criminal intent element does not apply.”). As a general intent crime, the only necessary mens rea “is an intent . . . to knowingly carry the weapon on one’s person[.]” </w:t>
      </w:r>
      <w:r w:rsidRPr="00014629">
        <w:rPr>
          <w:rFonts w:ascii="Times New Roman" w:hAnsi="Times New Roman" w:cs="Times New Roman"/>
          <w:i/>
          <w:iCs/>
          <w:sz w:val="28"/>
          <w:szCs w:val="28"/>
        </w:rPr>
        <w:t>People v. Combs</w:t>
      </w:r>
      <w:r w:rsidRPr="00014629">
        <w:rPr>
          <w:rFonts w:ascii="Times New Roman" w:hAnsi="Times New Roman" w:cs="Times New Roman"/>
          <w:sz w:val="28"/>
          <w:szCs w:val="28"/>
        </w:rPr>
        <w:t xml:space="preserve">, 408 N.W.2d 420, 423 (Mich. Ct. App. 1987); </w:t>
      </w:r>
      <w:r w:rsidRPr="00014629">
        <w:rPr>
          <w:rFonts w:ascii="Times New Roman" w:hAnsi="Times New Roman" w:cs="Times New Roman"/>
          <w:i/>
          <w:iCs/>
          <w:sz w:val="28"/>
          <w:szCs w:val="28"/>
        </w:rPr>
        <w:t>Wolfram v. State</w:t>
      </w:r>
      <w:r w:rsidRPr="00014629">
        <w:rPr>
          <w:rFonts w:ascii="Times New Roman" w:hAnsi="Times New Roman" w:cs="Times New Roman"/>
          <w:sz w:val="28"/>
          <w:szCs w:val="28"/>
        </w:rPr>
        <w:t>, 568 So.</w:t>
      </w:r>
      <w:r w:rsidR="00B56AF4" w:rsidRPr="00014629">
        <w:rPr>
          <w:rFonts w:ascii="Times New Roman" w:hAnsi="Times New Roman" w:cs="Times New Roman"/>
          <w:sz w:val="28"/>
          <w:szCs w:val="28"/>
        </w:rPr>
        <w:t xml:space="preserve"> </w:t>
      </w:r>
      <w:r w:rsidRPr="00014629">
        <w:rPr>
          <w:rFonts w:ascii="Times New Roman" w:hAnsi="Times New Roman" w:cs="Times New Roman"/>
          <w:sz w:val="28"/>
          <w:szCs w:val="28"/>
        </w:rPr>
        <w:t xml:space="preserve">2d 992, 994 (Fla. 5th Dist. Ct. App. 1990) (emphasizing that whether a defendant believes that they carried a concealed firearm “is immaterial as is [their] belief that [they] had a valid permit to carry the firearm”); </w:t>
      </w:r>
      <w:r w:rsidR="008E3D4B" w:rsidRPr="00014629">
        <w:rPr>
          <w:rFonts w:ascii="Times New Roman" w:hAnsi="Times New Roman" w:cs="Times New Roman"/>
          <w:i/>
          <w:iCs/>
          <w:sz w:val="28"/>
          <w:szCs w:val="28"/>
        </w:rPr>
        <w:t>United States</w:t>
      </w:r>
      <w:r w:rsidRPr="00014629">
        <w:rPr>
          <w:rFonts w:ascii="Times New Roman" w:hAnsi="Times New Roman" w:cs="Times New Roman"/>
          <w:i/>
          <w:iCs/>
          <w:sz w:val="28"/>
          <w:szCs w:val="28"/>
        </w:rPr>
        <w:t xml:space="preserve"> v. Archer</w:t>
      </w:r>
      <w:r w:rsidRPr="00014629">
        <w:rPr>
          <w:rFonts w:ascii="Times New Roman" w:hAnsi="Times New Roman" w:cs="Times New Roman"/>
          <w:sz w:val="28"/>
          <w:szCs w:val="28"/>
        </w:rPr>
        <w:t xml:space="preserve">, 531 F.3d 1347, 1351 (11th Cir. 2008) (drawing a similarity between the unlawful carry of concealed weapons and driving while intoxicated––in that neither crime need be “purposeful or deliberate”). Consequently, it would be futile for Defendant to claim that he was not carrying a concealed firearm merely because he was not </w:t>
      </w:r>
      <w:r w:rsidRPr="00014629">
        <w:rPr>
          <w:rFonts w:ascii="Times New Roman" w:hAnsi="Times New Roman" w:cs="Times New Roman"/>
          <w:i/>
          <w:iCs/>
          <w:sz w:val="28"/>
          <w:szCs w:val="28"/>
        </w:rPr>
        <w:t xml:space="preserve">trying </w:t>
      </w:r>
      <w:r w:rsidRPr="00014629">
        <w:rPr>
          <w:rFonts w:ascii="Times New Roman" w:hAnsi="Times New Roman" w:cs="Times New Roman"/>
          <w:sz w:val="28"/>
          <w:szCs w:val="28"/>
        </w:rPr>
        <w:t>to hide the fact that he was armed from Wilson. (C</w:t>
      </w:r>
      <w:r w:rsidR="00310FD1" w:rsidRPr="00014629">
        <w:rPr>
          <w:rFonts w:ascii="Times New Roman" w:hAnsi="Times New Roman" w:cs="Times New Roman"/>
          <w:sz w:val="28"/>
          <w:szCs w:val="28"/>
        </w:rPr>
        <w:t>F</w:t>
      </w:r>
      <w:r w:rsidRPr="00014629">
        <w:rPr>
          <w:rFonts w:ascii="Times New Roman" w:hAnsi="Times New Roman" w:cs="Times New Roman"/>
          <w:sz w:val="28"/>
          <w:szCs w:val="28"/>
        </w:rPr>
        <w:t xml:space="preserve"> at 21). </w:t>
      </w:r>
    </w:p>
    <w:p w14:paraId="007AD968" w14:textId="1EC46600" w:rsidR="000C2E87" w:rsidRPr="00014629" w:rsidRDefault="3FE1C725" w:rsidP="04C45DBA">
      <w:pPr>
        <w:spacing w:after="0" w:line="480" w:lineRule="auto"/>
        <w:ind w:firstLine="720"/>
        <w:jc w:val="both"/>
        <w:rPr>
          <w:rFonts w:ascii="Times New Roman" w:hAnsi="Times New Roman" w:cs="Times New Roman"/>
          <w:sz w:val="28"/>
          <w:szCs w:val="28"/>
        </w:rPr>
      </w:pPr>
      <w:r w:rsidRPr="00014629">
        <w:rPr>
          <w:rFonts w:ascii="Times New Roman" w:hAnsi="Times New Roman" w:cs="Times New Roman"/>
          <w:sz w:val="28"/>
          <w:szCs w:val="28"/>
        </w:rPr>
        <w:t xml:space="preserve">Nevertheless, Defendant could insist that by forming his off hand into the shape of a gun and blurting “pop </w:t>
      </w:r>
      <w:proofErr w:type="spellStart"/>
      <w:r w:rsidRPr="00014629">
        <w:rPr>
          <w:rFonts w:ascii="Times New Roman" w:hAnsi="Times New Roman" w:cs="Times New Roman"/>
          <w:sz w:val="28"/>
          <w:szCs w:val="28"/>
        </w:rPr>
        <w:t>pop</w:t>
      </w:r>
      <w:proofErr w:type="spellEnd"/>
      <w:r w:rsidRPr="00014629">
        <w:rPr>
          <w:rFonts w:ascii="Times New Roman" w:hAnsi="Times New Roman" w:cs="Times New Roman"/>
          <w:sz w:val="28"/>
          <w:szCs w:val="28"/>
        </w:rPr>
        <w:t>” while passing Wilson, he was not carrying his pistol in a manner so as to conceal it from ordinary observation. (C</w:t>
      </w:r>
      <w:r w:rsidR="00487340" w:rsidRPr="00014629">
        <w:rPr>
          <w:rFonts w:ascii="Times New Roman" w:hAnsi="Times New Roman" w:cs="Times New Roman"/>
          <w:sz w:val="28"/>
          <w:szCs w:val="28"/>
        </w:rPr>
        <w:t>F</w:t>
      </w:r>
      <w:r w:rsidRPr="00014629">
        <w:rPr>
          <w:rFonts w:ascii="Times New Roman" w:hAnsi="Times New Roman" w:cs="Times New Roman"/>
          <w:sz w:val="28"/>
          <w:szCs w:val="28"/>
        </w:rPr>
        <w:t xml:space="preserve"> at 21). Alas, this argument is toothless because, even if Defendant unequivocally alerted Wilson to the presence of his firearm, he would still violate the statute. In fact, defendants frequently admit to carrying concealed firearms, and this does not alter the concealment analysis whatsoever. </w:t>
      </w:r>
      <w:r w:rsidRPr="00014629">
        <w:rPr>
          <w:rFonts w:ascii="Times New Roman" w:hAnsi="Times New Roman" w:cs="Times New Roman"/>
          <w:i/>
          <w:iCs/>
          <w:sz w:val="28"/>
          <w:szCs w:val="28"/>
        </w:rPr>
        <w:t>See e.g.</w:t>
      </w:r>
      <w:r w:rsidRPr="00014629">
        <w:rPr>
          <w:rFonts w:ascii="Times New Roman" w:hAnsi="Times New Roman" w:cs="Times New Roman"/>
          <w:sz w:val="28"/>
          <w:szCs w:val="28"/>
        </w:rPr>
        <w:t xml:space="preserve">, </w:t>
      </w:r>
      <w:r w:rsidRPr="00014629">
        <w:rPr>
          <w:rFonts w:ascii="Times New Roman" w:hAnsi="Times New Roman" w:cs="Times New Roman"/>
          <w:i/>
          <w:iCs/>
          <w:sz w:val="28"/>
          <w:szCs w:val="28"/>
        </w:rPr>
        <w:t>State v. Hinkle</w:t>
      </w:r>
      <w:r w:rsidRPr="00014629">
        <w:rPr>
          <w:rFonts w:ascii="Times New Roman" w:hAnsi="Times New Roman" w:cs="Times New Roman"/>
          <w:sz w:val="28"/>
          <w:szCs w:val="28"/>
        </w:rPr>
        <w:t>, 970 So.</w:t>
      </w:r>
      <w:r w:rsidR="00012DB0" w:rsidRPr="00014629">
        <w:rPr>
          <w:rFonts w:ascii="Times New Roman" w:hAnsi="Times New Roman" w:cs="Times New Roman"/>
          <w:sz w:val="28"/>
          <w:szCs w:val="28"/>
        </w:rPr>
        <w:t xml:space="preserve"> </w:t>
      </w:r>
      <w:r w:rsidRPr="00014629">
        <w:rPr>
          <w:rFonts w:ascii="Times New Roman" w:hAnsi="Times New Roman" w:cs="Times New Roman"/>
          <w:sz w:val="28"/>
          <w:szCs w:val="28"/>
        </w:rPr>
        <w:t xml:space="preserve">2d 433, 435 (Fla. 4th Dist. Ct. App. 2007) (holding that since intent “is not an element of the crime[,]” the defendant did not negate his guilt when he “placed his hands outside the car and told the officer of the presence of the gun”); </w:t>
      </w:r>
      <w:r w:rsidRPr="00014629">
        <w:rPr>
          <w:rFonts w:ascii="Times New Roman" w:hAnsi="Times New Roman" w:cs="Times New Roman"/>
          <w:i/>
          <w:iCs/>
          <w:sz w:val="28"/>
          <w:szCs w:val="28"/>
        </w:rPr>
        <w:t>State v. Lawrence</w:t>
      </w:r>
      <w:r w:rsidRPr="00014629">
        <w:rPr>
          <w:rFonts w:ascii="Times New Roman" w:hAnsi="Times New Roman" w:cs="Times New Roman"/>
          <w:sz w:val="28"/>
          <w:szCs w:val="28"/>
        </w:rPr>
        <w:t xml:space="preserve">, 638 S.W.2d 780, 781 (Mo. Ct. App. 1982) (finding sufficient evidence that the defendant “was guilty of carrying a concealed weapon” despite him telling the arresting officer “that he had a gun and that it was in his right front pant pocket”). Moreover, even if Defendant went a step further and outright revealed the pistol to Wilson, such action would not necessarily defeat the concealed carry charge. </w:t>
      </w:r>
      <w:r w:rsidRPr="00014629">
        <w:rPr>
          <w:rFonts w:ascii="Times New Roman" w:hAnsi="Times New Roman" w:cs="Times New Roman"/>
          <w:i/>
          <w:iCs/>
          <w:sz w:val="28"/>
          <w:szCs w:val="28"/>
        </w:rPr>
        <w:t>People v. Charron</w:t>
      </w:r>
      <w:r w:rsidRPr="00014629">
        <w:rPr>
          <w:rFonts w:ascii="Times New Roman" w:hAnsi="Times New Roman" w:cs="Times New Roman"/>
          <w:sz w:val="28"/>
          <w:szCs w:val="28"/>
        </w:rPr>
        <w:t xml:space="preserve">, 220 N.W.2d 216, 218 (Mich. Ct. App. 1974) (“The fact that the weapon is in plain view at one point in time does not negate . . . the finding that . . . there was the necessary concealment.”). </w:t>
      </w:r>
    </w:p>
    <w:p w14:paraId="4E0C4AE3" w14:textId="1AE7261C" w:rsidR="004A7C58" w:rsidRPr="00014629" w:rsidRDefault="3FE1C725" w:rsidP="000F7A4D">
      <w:pPr>
        <w:pStyle w:val="ListParagraph"/>
        <w:numPr>
          <w:ilvl w:val="0"/>
          <w:numId w:val="1"/>
        </w:numPr>
        <w:spacing w:after="0" w:line="240" w:lineRule="auto"/>
        <w:ind w:hanging="180"/>
        <w:jc w:val="both"/>
        <w:rPr>
          <w:rFonts w:asciiTheme="majorBidi" w:hAnsiTheme="majorBidi" w:cstheme="majorBidi"/>
          <w:b/>
          <w:bCs/>
          <w:sz w:val="28"/>
          <w:szCs w:val="28"/>
        </w:rPr>
      </w:pPr>
      <w:r w:rsidRPr="00014629">
        <w:rPr>
          <w:rFonts w:asciiTheme="majorBidi" w:hAnsiTheme="majorBidi" w:cstheme="majorBidi"/>
          <w:b/>
          <w:bCs/>
          <w:sz w:val="28"/>
          <w:szCs w:val="28"/>
        </w:rPr>
        <w:t>Th</w:t>
      </w:r>
      <w:r w:rsidR="53DA7804" w:rsidRPr="00014629">
        <w:rPr>
          <w:rFonts w:asciiTheme="majorBidi" w:hAnsiTheme="majorBidi" w:cstheme="majorBidi"/>
          <w:b/>
          <w:bCs/>
          <w:sz w:val="28"/>
          <w:szCs w:val="28"/>
        </w:rPr>
        <w:t xml:space="preserve">is Court should deny </w:t>
      </w:r>
      <w:r w:rsidR="00C84995" w:rsidRPr="00014629">
        <w:rPr>
          <w:rFonts w:asciiTheme="majorBidi" w:hAnsiTheme="majorBidi" w:cstheme="majorBidi"/>
          <w:b/>
          <w:bCs/>
          <w:sz w:val="28"/>
          <w:szCs w:val="28"/>
        </w:rPr>
        <w:t>Defendant’s</w:t>
      </w:r>
      <w:r w:rsidRPr="00014629">
        <w:rPr>
          <w:rFonts w:asciiTheme="majorBidi" w:hAnsiTheme="majorBidi" w:cstheme="majorBidi"/>
          <w:b/>
          <w:bCs/>
          <w:sz w:val="28"/>
          <w:szCs w:val="28"/>
        </w:rPr>
        <w:t xml:space="preserve"> </w:t>
      </w:r>
      <w:r w:rsidR="00C84995" w:rsidRPr="00014629">
        <w:rPr>
          <w:rFonts w:asciiTheme="majorBidi" w:hAnsiTheme="majorBidi" w:cstheme="majorBidi"/>
          <w:b/>
          <w:bCs/>
          <w:sz w:val="28"/>
          <w:szCs w:val="28"/>
        </w:rPr>
        <w:t>M</w:t>
      </w:r>
      <w:r w:rsidRPr="00014629">
        <w:rPr>
          <w:rFonts w:asciiTheme="majorBidi" w:hAnsiTheme="majorBidi" w:cstheme="majorBidi"/>
          <w:b/>
          <w:bCs/>
          <w:sz w:val="28"/>
          <w:szCs w:val="28"/>
        </w:rPr>
        <w:t xml:space="preserve">otion to </w:t>
      </w:r>
      <w:r w:rsidR="00C84995" w:rsidRPr="00014629">
        <w:rPr>
          <w:rFonts w:asciiTheme="majorBidi" w:hAnsiTheme="majorBidi" w:cstheme="majorBidi"/>
          <w:b/>
          <w:bCs/>
          <w:sz w:val="28"/>
          <w:szCs w:val="28"/>
        </w:rPr>
        <w:t>D</w:t>
      </w:r>
      <w:r w:rsidRPr="00014629">
        <w:rPr>
          <w:rFonts w:asciiTheme="majorBidi" w:hAnsiTheme="majorBidi" w:cstheme="majorBidi"/>
          <w:b/>
          <w:bCs/>
          <w:sz w:val="28"/>
          <w:szCs w:val="28"/>
        </w:rPr>
        <w:t>ismiss</w:t>
      </w:r>
      <w:r w:rsidR="002F0D6E" w:rsidRPr="00014629">
        <w:rPr>
          <w:rFonts w:asciiTheme="majorBidi" w:hAnsiTheme="majorBidi" w:cstheme="majorBidi"/>
          <w:b/>
          <w:bCs/>
          <w:sz w:val="28"/>
          <w:szCs w:val="28"/>
        </w:rPr>
        <w:t xml:space="preserve"> because</w:t>
      </w:r>
      <w:r w:rsidR="00EA20A1" w:rsidRPr="00014629">
        <w:rPr>
          <w:rFonts w:asciiTheme="majorBidi" w:hAnsiTheme="majorBidi" w:cstheme="majorBidi"/>
          <w:b/>
          <w:bCs/>
          <w:sz w:val="28"/>
          <w:szCs w:val="28"/>
        </w:rPr>
        <w:t xml:space="preserve"> he</w:t>
      </w:r>
      <w:r w:rsidR="00ED3915" w:rsidRPr="00014629">
        <w:rPr>
          <w:rFonts w:asciiTheme="majorBidi" w:hAnsiTheme="majorBidi" w:cstheme="majorBidi"/>
          <w:b/>
          <w:bCs/>
          <w:sz w:val="28"/>
          <w:szCs w:val="28"/>
        </w:rPr>
        <w:t>, as the aggressor,</w:t>
      </w:r>
      <w:r w:rsidR="00441DA9" w:rsidRPr="00014629">
        <w:rPr>
          <w:rFonts w:asciiTheme="majorBidi" w:hAnsiTheme="majorBidi" w:cstheme="majorBidi"/>
          <w:b/>
          <w:bCs/>
          <w:sz w:val="28"/>
          <w:szCs w:val="28"/>
        </w:rPr>
        <w:t xml:space="preserve"> forfeited his right to stand his ground</w:t>
      </w:r>
      <w:r w:rsidR="00060D8F" w:rsidRPr="00014629">
        <w:rPr>
          <w:rFonts w:asciiTheme="majorBidi" w:hAnsiTheme="majorBidi" w:cstheme="majorBidi"/>
          <w:b/>
          <w:bCs/>
          <w:sz w:val="28"/>
          <w:szCs w:val="28"/>
        </w:rPr>
        <w:t xml:space="preserve">. </w:t>
      </w:r>
    </w:p>
    <w:p w14:paraId="51DA8BC0" w14:textId="77777777" w:rsidR="00727837" w:rsidRPr="00014629" w:rsidRDefault="00727837" w:rsidP="00727837">
      <w:pPr>
        <w:pStyle w:val="ListParagraph"/>
        <w:spacing w:after="0" w:line="240" w:lineRule="auto"/>
        <w:ind w:left="0"/>
        <w:jc w:val="both"/>
        <w:rPr>
          <w:rFonts w:asciiTheme="majorBidi" w:hAnsiTheme="majorBidi" w:cstheme="majorBidi"/>
          <w:b/>
          <w:bCs/>
          <w:sz w:val="28"/>
          <w:szCs w:val="28"/>
        </w:rPr>
      </w:pPr>
    </w:p>
    <w:p w14:paraId="5277FC82" w14:textId="2A81BA92" w:rsidR="006D59DF" w:rsidRPr="00014629" w:rsidRDefault="00255725"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The</w:t>
      </w:r>
      <w:r w:rsidR="00395EB5" w:rsidRPr="00014629">
        <w:rPr>
          <w:rFonts w:asciiTheme="majorBidi" w:hAnsiTheme="majorBidi" w:cstheme="majorBidi"/>
          <w:sz w:val="28"/>
          <w:szCs w:val="28"/>
        </w:rPr>
        <w:t xml:space="preserve"> right to stand </w:t>
      </w:r>
      <w:r w:rsidRPr="00014629">
        <w:rPr>
          <w:rFonts w:asciiTheme="majorBidi" w:hAnsiTheme="majorBidi" w:cstheme="majorBidi"/>
          <w:sz w:val="28"/>
          <w:szCs w:val="28"/>
        </w:rPr>
        <w:t>one’s</w:t>
      </w:r>
      <w:r w:rsidR="00395EB5" w:rsidRPr="00014629">
        <w:rPr>
          <w:rFonts w:asciiTheme="majorBidi" w:hAnsiTheme="majorBidi" w:cstheme="majorBidi"/>
          <w:sz w:val="28"/>
          <w:szCs w:val="28"/>
        </w:rPr>
        <w:t xml:space="preserve"> ground is reserved for those </w:t>
      </w:r>
      <w:r w:rsidR="004F3DF7">
        <w:rPr>
          <w:rFonts w:asciiTheme="majorBidi" w:hAnsiTheme="majorBidi" w:cstheme="majorBidi"/>
          <w:sz w:val="28"/>
          <w:szCs w:val="28"/>
        </w:rPr>
        <w:t xml:space="preserve">who </w:t>
      </w:r>
      <w:r w:rsidR="00395EB5" w:rsidRPr="00014629">
        <w:rPr>
          <w:rFonts w:asciiTheme="majorBidi" w:hAnsiTheme="majorBidi" w:cstheme="majorBidi"/>
          <w:sz w:val="28"/>
          <w:szCs w:val="28"/>
        </w:rPr>
        <w:t>are not the aggressor</w:t>
      </w:r>
      <w:r w:rsidR="005120F6" w:rsidRPr="00014629">
        <w:rPr>
          <w:rFonts w:asciiTheme="majorBidi" w:hAnsiTheme="majorBidi" w:cstheme="majorBidi"/>
          <w:sz w:val="28"/>
          <w:szCs w:val="28"/>
        </w:rPr>
        <w:t xml:space="preserve">; </w:t>
      </w:r>
      <w:r w:rsidR="00867403" w:rsidRPr="00014629">
        <w:rPr>
          <w:rFonts w:asciiTheme="majorBidi" w:hAnsiTheme="majorBidi" w:cstheme="majorBidi"/>
          <w:sz w:val="28"/>
          <w:szCs w:val="28"/>
        </w:rPr>
        <w:t xml:space="preserve"> </w:t>
      </w:r>
      <w:r w:rsidR="005120F6" w:rsidRPr="00014629">
        <w:rPr>
          <w:rFonts w:asciiTheme="majorBidi" w:hAnsiTheme="majorBidi" w:cstheme="majorBidi"/>
          <w:sz w:val="28"/>
          <w:szCs w:val="28"/>
        </w:rPr>
        <w:t xml:space="preserve">those </w:t>
      </w:r>
      <w:r w:rsidR="004F3DF7">
        <w:rPr>
          <w:rFonts w:asciiTheme="majorBidi" w:hAnsiTheme="majorBidi" w:cstheme="majorBidi"/>
          <w:sz w:val="28"/>
          <w:szCs w:val="28"/>
        </w:rPr>
        <w:t>who</w:t>
      </w:r>
      <w:r w:rsidR="005120F6" w:rsidRPr="00014629">
        <w:rPr>
          <w:rFonts w:asciiTheme="majorBidi" w:hAnsiTheme="majorBidi" w:cstheme="majorBidi"/>
          <w:sz w:val="28"/>
          <w:szCs w:val="28"/>
        </w:rPr>
        <w:t xml:space="preserve"> are the aggressor</w:t>
      </w:r>
      <w:r w:rsidR="00A25194">
        <w:rPr>
          <w:rFonts w:asciiTheme="majorBidi" w:hAnsiTheme="majorBidi" w:cstheme="majorBidi"/>
          <w:sz w:val="28"/>
          <w:szCs w:val="28"/>
        </w:rPr>
        <w:t>, i</w:t>
      </w:r>
      <w:r w:rsidR="00291352">
        <w:rPr>
          <w:rFonts w:asciiTheme="majorBidi" w:hAnsiTheme="majorBidi" w:cstheme="majorBidi"/>
          <w:sz w:val="28"/>
          <w:szCs w:val="28"/>
        </w:rPr>
        <w:t>nstead</w:t>
      </w:r>
      <w:r w:rsidR="00A25194">
        <w:rPr>
          <w:rFonts w:asciiTheme="majorBidi" w:hAnsiTheme="majorBidi" w:cstheme="majorBidi"/>
          <w:sz w:val="28"/>
          <w:szCs w:val="28"/>
        </w:rPr>
        <w:t>,</w:t>
      </w:r>
      <w:r w:rsidR="00291352" w:rsidRPr="00014629">
        <w:rPr>
          <w:rFonts w:asciiTheme="majorBidi" w:hAnsiTheme="majorBidi" w:cstheme="majorBidi"/>
          <w:sz w:val="28"/>
          <w:szCs w:val="28"/>
        </w:rPr>
        <w:t xml:space="preserve"> </w:t>
      </w:r>
      <w:r w:rsidR="00564F8F" w:rsidRPr="00014629">
        <w:rPr>
          <w:rFonts w:asciiTheme="majorBidi" w:hAnsiTheme="majorBidi" w:cstheme="majorBidi"/>
          <w:sz w:val="28"/>
          <w:szCs w:val="28"/>
        </w:rPr>
        <w:t>have a duty to retreat prior to using deadly force</w:t>
      </w:r>
      <w:r w:rsidR="00395EB5" w:rsidRPr="00014629">
        <w:rPr>
          <w:rFonts w:asciiTheme="majorBidi" w:hAnsiTheme="majorBidi" w:cstheme="majorBidi"/>
          <w:sz w:val="28"/>
          <w:szCs w:val="28"/>
        </w:rPr>
        <w:t xml:space="preserve">. </w:t>
      </w:r>
      <w:r w:rsidR="00395EB5" w:rsidRPr="00014629">
        <w:rPr>
          <w:rFonts w:asciiTheme="majorBidi" w:hAnsiTheme="majorBidi" w:cstheme="majorBidi"/>
          <w:smallCaps/>
          <w:sz w:val="28"/>
          <w:szCs w:val="28"/>
        </w:rPr>
        <w:t xml:space="preserve">Stet. Gen. Stat. § 776.012. </w:t>
      </w:r>
      <w:r w:rsidR="0077092B" w:rsidRPr="00014629">
        <w:rPr>
          <w:rFonts w:asciiTheme="majorBidi" w:hAnsiTheme="majorBidi" w:cstheme="majorBidi"/>
          <w:sz w:val="28"/>
          <w:szCs w:val="28"/>
        </w:rPr>
        <w:t xml:space="preserve">When a defendant </w:t>
      </w:r>
      <w:r w:rsidR="003D0CD7" w:rsidRPr="00014629">
        <w:rPr>
          <w:rFonts w:asciiTheme="majorBidi" w:hAnsiTheme="majorBidi" w:cstheme="majorBidi"/>
          <w:sz w:val="28"/>
          <w:szCs w:val="28"/>
        </w:rPr>
        <w:t>initially provoke</w:t>
      </w:r>
      <w:r w:rsidR="00855356" w:rsidRPr="00014629">
        <w:rPr>
          <w:rFonts w:asciiTheme="majorBidi" w:hAnsiTheme="majorBidi" w:cstheme="majorBidi"/>
          <w:sz w:val="28"/>
          <w:szCs w:val="28"/>
        </w:rPr>
        <w:t>s</w:t>
      </w:r>
      <w:r w:rsidR="003D0CD7" w:rsidRPr="00014629">
        <w:rPr>
          <w:rFonts w:asciiTheme="majorBidi" w:hAnsiTheme="majorBidi" w:cstheme="majorBidi"/>
          <w:sz w:val="28"/>
          <w:szCs w:val="28"/>
        </w:rPr>
        <w:t xml:space="preserve"> </w:t>
      </w:r>
      <w:r w:rsidR="001561D2" w:rsidRPr="00014629">
        <w:rPr>
          <w:rFonts w:asciiTheme="majorBidi" w:hAnsiTheme="majorBidi" w:cstheme="majorBidi"/>
          <w:sz w:val="28"/>
          <w:szCs w:val="28"/>
        </w:rPr>
        <w:t>an</w:t>
      </w:r>
      <w:r w:rsidR="003D0CD7" w:rsidRPr="00014629">
        <w:rPr>
          <w:rFonts w:asciiTheme="majorBidi" w:hAnsiTheme="majorBidi" w:cstheme="majorBidi"/>
          <w:sz w:val="28"/>
          <w:szCs w:val="28"/>
        </w:rPr>
        <w:t xml:space="preserve"> attack, </w:t>
      </w:r>
      <w:r w:rsidR="004A54FC" w:rsidRPr="00014629">
        <w:rPr>
          <w:rFonts w:asciiTheme="majorBidi" w:hAnsiTheme="majorBidi" w:cstheme="majorBidi"/>
          <w:sz w:val="28"/>
          <w:szCs w:val="28"/>
        </w:rPr>
        <w:t xml:space="preserve">they can only qualify for </w:t>
      </w:r>
      <w:r w:rsidR="002A665E" w:rsidRPr="00014629">
        <w:rPr>
          <w:rFonts w:asciiTheme="majorBidi" w:hAnsiTheme="majorBidi" w:cstheme="majorBidi"/>
          <w:sz w:val="28"/>
          <w:szCs w:val="28"/>
        </w:rPr>
        <w:t xml:space="preserve">Stand Your Ground Immunity if they </w:t>
      </w:r>
      <w:r w:rsidR="00924DF5" w:rsidRPr="00014629">
        <w:rPr>
          <w:rFonts w:asciiTheme="majorBidi" w:hAnsiTheme="majorBidi" w:cstheme="majorBidi"/>
          <w:sz w:val="28"/>
          <w:szCs w:val="28"/>
        </w:rPr>
        <w:t xml:space="preserve">had </w:t>
      </w:r>
      <w:r w:rsidR="002A665E" w:rsidRPr="00014629">
        <w:rPr>
          <w:rFonts w:asciiTheme="majorBidi" w:hAnsiTheme="majorBidi" w:cstheme="majorBidi"/>
          <w:sz w:val="28"/>
          <w:szCs w:val="28"/>
        </w:rPr>
        <w:t>either: (1)</w:t>
      </w:r>
      <w:r w:rsidR="009A2353" w:rsidRPr="00014629">
        <w:rPr>
          <w:rFonts w:asciiTheme="majorBidi" w:hAnsiTheme="majorBidi" w:cstheme="majorBidi"/>
          <w:sz w:val="28"/>
          <w:szCs w:val="28"/>
        </w:rPr>
        <w:t xml:space="preserve"> “exhausted every reasonable means to escape such danger</w:t>
      </w:r>
      <w:r w:rsidR="00866769" w:rsidRPr="00014629">
        <w:rPr>
          <w:rFonts w:asciiTheme="majorBidi" w:hAnsiTheme="majorBidi" w:cstheme="majorBidi"/>
          <w:sz w:val="28"/>
          <w:szCs w:val="28"/>
        </w:rPr>
        <w:t xml:space="preserve">” </w:t>
      </w:r>
      <w:r w:rsidR="00BF3584" w:rsidRPr="00014629">
        <w:rPr>
          <w:rFonts w:asciiTheme="majorBidi" w:hAnsiTheme="majorBidi" w:cstheme="majorBidi"/>
          <w:sz w:val="28"/>
          <w:szCs w:val="28"/>
        </w:rPr>
        <w:t xml:space="preserve">before resorting to deadly force or (2) </w:t>
      </w:r>
      <w:r w:rsidR="000F4CE5" w:rsidRPr="00014629">
        <w:rPr>
          <w:rFonts w:asciiTheme="majorBidi" w:hAnsiTheme="majorBidi" w:cstheme="majorBidi"/>
          <w:sz w:val="28"/>
          <w:szCs w:val="28"/>
        </w:rPr>
        <w:t xml:space="preserve">they, in good faith, </w:t>
      </w:r>
      <w:r w:rsidR="00B775C0" w:rsidRPr="00014629">
        <w:rPr>
          <w:rFonts w:asciiTheme="majorBidi" w:hAnsiTheme="majorBidi" w:cstheme="majorBidi"/>
          <w:sz w:val="28"/>
          <w:szCs w:val="28"/>
        </w:rPr>
        <w:t>“</w:t>
      </w:r>
      <w:proofErr w:type="spellStart"/>
      <w:r w:rsidR="00B775C0" w:rsidRPr="00014629">
        <w:rPr>
          <w:rFonts w:asciiTheme="majorBidi" w:hAnsiTheme="majorBidi" w:cstheme="majorBidi"/>
          <w:sz w:val="28"/>
          <w:szCs w:val="28"/>
        </w:rPr>
        <w:t>withdr</w:t>
      </w:r>
      <w:proofErr w:type="spellEnd"/>
      <w:r w:rsidR="00537C37" w:rsidRPr="00014629">
        <w:rPr>
          <w:rFonts w:asciiTheme="majorBidi" w:hAnsiTheme="majorBidi" w:cstheme="majorBidi"/>
          <w:sz w:val="28"/>
          <w:szCs w:val="28"/>
        </w:rPr>
        <w:t>[</w:t>
      </w:r>
      <w:proofErr w:type="spellStart"/>
      <w:r w:rsidR="00537C37" w:rsidRPr="00014629">
        <w:rPr>
          <w:rFonts w:asciiTheme="majorBidi" w:hAnsiTheme="majorBidi" w:cstheme="majorBidi"/>
          <w:sz w:val="28"/>
          <w:szCs w:val="28"/>
        </w:rPr>
        <w:t>e</w:t>
      </w:r>
      <w:r w:rsidR="00AB755B" w:rsidRPr="00014629">
        <w:rPr>
          <w:rFonts w:asciiTheme="majorBidi" w:hAnsiTheme="majorBidi" w:cstheme="majorBidi"/>
          <w:sz w:val="28"/>
          <w:szCs w:val="28"/>
        </w:rPr>
        <w:t>w</w:t>
      </w:r>
      <w:proofErr w:type="spellEnd"/>
      <w:r w:rsidR="00AB755B" w:rsidRPr="00014629">
        <w:rPr>
          <w:rFonts w:asciiTheme="majorBidi" w:hAnsiTheme="majorBidi" w:cstheme="majorBidi"/>
          <w:sz w:val="28"/>
          <w:szCs w:val="28"/>
        </w:rPr>
        <w:t>]</w:t>
      </w:r>
      <w:r w:rsidR="00082918" w:rsidRPr="00014629">
        <w:rPr>
          <w:rFonts w:asciiTheme="majorBidi" w:hAnsiTheme="majorBidi" w:cstheme="majorBidi"/>
          <w:sz w:val="28"/>
          <w:szCs w:val="28"/>
        </w:rPr>
        <w:t xml:space="preserve"> </w:t>
      </w:r>
      <w:r w:rsidR="009E2D19" w:rsidRPr="00014629">
        <w:rPr>
          <w:rFonts w:asciiTheme="majorBidi" w:hAnsiTheme="majorBidi" w:cstheme="majorBidi"/>
          <w:sz w:val="28"/>
          <w:szCs w:val="28"/>
        </w:rPr>
        <w:t xml:space="preserve">from physical </w:t>
      </w:r>
      <w:r w:rsidR="008537E3" w:rsidRPr="00014629">
        <w:rPr>
          <w:rFonts w:asciiTheme="majorBidi" w:hAnsiTheme="majorBidi" w:cstheme="majorBidi"/>
          <w:sz w:val="28"/>
          <w:szCs w:val="28"/>
        </w:rPr>
        <w:t xml:space="preserve">contact </w:t>
      </w:r>
      <w:r w:rsidR="00AD009B" w:rsidRPr="00014629">
        <w:rPr>
          <w:rFonts w:asciiTheme="majorBidi" w:hAnsiTheme="majorBidi" w:cstheme="majorBidi"/>
          <w:sz w:val="28"/>
          <w:szCs w:val="28"/>
        </w:rPr>
        <w:t>with the assailant and indicate</w:t>
      </w:r>
      <w:r w:rsidR="00D638C3" w:rsidRPr="00014629">
        <w:rPr>
          <w:rFonts w:asciiTheme="majorBidi" w:hAnsiTheme="majorBidi" w:cstheme="majorBidi"/>
          <w:sz w:val="28"/>
          <w:szCs w:val="28"/>
        </w:rPr>
        <w:t>[</w:t>
      </w:r>
      <w:r w:rsidR="00AB755B" w:rsidRPr="00014629">
        <w:rPr>
          <w:rFonts w:asciiTheme="majorBidi" w:hAnsiTheme="majorBidi" w:cstheme="majorBidi"/>
          <w:sz w:val="28"/>
          <w:szCs w:val="28"/>
        </w:rPr>
        <w:t>d</w:t>
      </w:r>
      <w:r w:rsidR="00D638C3" w:rsidRPr="00014629">
        <w:rPr>
          <w:rFonts w:asciiTheme="majorBidi" w:hAnsiTheme="majorBidi" w:cstheme="majorBidi"/>
          <w:sz w:val="28"/>
          <w:szCs w:val="28"/>
        </w:rPr>
        <w:t>]</w:t>
      </w:r>
      <w:r w:rsidR="00AD009B" w:rsidRPr="00014629">
        <w:rPr>
          <w:rFonts w:asciiTheme="majorBidi" w:hAnsiTheme="majorBidi" w:cstheme="majorBidi"/>
          <w:sz w:val="28"/>
          <w:szCs w:val="28"/>
        </w:rPr>
        <w:t xml:space="preserve"> clearly</w:t>
      </w:r>
      <w:r w:rsidR="00E976D5" w:rsidRPr="00014629">
        <w:rPr>
          <w:rFonts w:asciiTheme="majorBidi" w:hAnsiTheme="majorBidi" w:cstheme="majorBidi"/>
          <w:sz w:val="28"/>
          <w:szCs w:val="28"/>
        </w:rPr>
        <w:t>”</w:t>
      </w:r>
      <w:r w:rsidR="00982C74" w:rsidRPr="00014629">
        <w:rPr>
          <w:rFonts w:asciiTheme="majorBidi" w:hAnsiTheme="majorBidi" w:cstheme="majorBidi"/>
          <w:sz w:val="28"/>
          <w:szCs w:val="28"/>
        </w:rPr>
        <w:t xml:space="preserve"> that they “desire[</w:t>
      </w:r>
      <w:r w:rsidR="00AB755B" w:rsidRPr="00014629">
        <w:rPr>
          <w:rFonts w:asciiTheme="majorBidi" w:hAnsiTheme="majorBidi" w:cstheme="majorBidi"/>
          <w:sz w:val="28"/>
          <w:szCs w:val="28"/>
        </w:rPr>
        <w:t>d</w:t>
      </w:r>
      <w:r w:rsidR="00982C74" w:rsidRPr="00014629">
        <w:rPr>
          <w:rFonts w:asciiTheme="majorBidi" w:hAnsiTheme="majorBidi" w:cstheme="majorBidi"/>
          <w:sz w:val="28"/>
          <w:szCs w:val="28"/>
        </w:rPr>
        <w:t xml:space="preserve">] to </w:t>
      </w:r>
      <w:r w:rsidR="0012777F" w:rsidRPr="00014629">
        <w:rPr>
          <w:rFonts w:asciiTheme="majorBidi" w:hAnsiTheme="majorBidi" w:cstheme="majorBidi"/>
          <w:sz w:val="28"/>
          <w:szCs w:val="28"/>
        </w:rPr>
        <w:t>withdraw</w:t>
      </w:r>
      <w:r w:rsidR="00982C74" w:rsidRPr="00014629">
        <w:rPr>
          <w:rFonts w:asciiTheme="majorBidi" w:hAnsiTheme="majorBidi" w:cstheme="majorBidi"/>
          <w:sz w:val="28"/>
          <w:szCs w:val="28"/>
        </w:rPr>
        <w:t xml:space="preserve"> and terminate the use of deadly force</w:t>
      </w:r>
      <w:r w:rsidR="0031312D" w:rsidRPr="00014629">
        <w:rPr>
          <w:rFonts w:asciiTheme="majorBidi" w:hAnsiTheme="majorBidi" w:cstheme="majorBidi"/>
          <w:sz w:val="28"/>
          <w:szCs w:val="28"/>
        </w:rPr>
        <w:t xml:space="preserve">[.]” </w:t>
      </w:r>
      <w:r w:rsidR="00B91995" w:rsidRPr="00014629">
        <w:rPr>
          <w:rFonts w:asciiTheme="majorBidi" w:hAnsiTheme="majorBidi" w:cstheme="majorBidi"/>
          <w:smallCaps/>
          <w:sz w:val="28"/>
          <w:szCs w:val="28"/>
        </w:rPr>
        <w:t xml:space="preserve">Stet. Gen. Stat. </w:t>
      </w:r>
      <w:r w:rsidR="00B91995" w:rsidRPr="00014629">
        <w:rPr>
          <w:rFonts w:asciiTheme="majorBidi" w:hAnsiTheme="majorBidi" w:cstheme="majorBidi"/>
          <w:sz w:val="28"/>
          <w:szCs w:val="28"/>
        </w:rPr>
        <w:t xml:space="preserve">§ 776.041. </w:t>
      </w:r>
    </w:p>
    <w:p w14:paraId="157C86E9" w14:textId="434D7601" w:rsidR="00491666" w:rsidRPr="00014629" w:rsidRDefault="00E06E5D" w:rsidP="00921F59">
      <w:pPr>
        <w:pStyle w:val="ListParagraph"/>
        <w:numPr>
          <w:ilvl w:val="0"/>
          <w:numId w:val="2"/>
        </w:numPr>
        <w:spacing w:after="0" w:line="240" w:lineRule="auto"/>
        <w:jc w:val="both"/>
        <w:rPr>
          <w:rFonts w:asciiTheme="majorBidi" w:hAnsiTheme="majorBidi" w:cstheme="majorBidi"/>
          <w:b/>
          <w:bCs/>
          <w:sz w:val="28"/>
          <w:szCs w:val="28"/>
        </w:rPr>
      </w:pPr>
      <w:r w:rsidRPr="00014629">
        <w:rPr>
          <w:rFonts w:asciiTheme="majorBidi" w:hAnsiTheme="majorBidi" w:cstheme="majorBidi"/>
          <w:b/>
          <w:bCs/>
          <w:sz w:val="28"/>
          <w:szCs w:val="28"/>
        </w:rPr>
        <w:t>Defendant</w:t>
      </w:r>
      <w:r w:rsidR="3FE1C725" w:rsidRPr="00014629">
        <w:rPr>
          <w:rFonts w:asciiTheme="majorBidi" w:hAnsiTheme="majorBidi" w:cstheme="majorBidi"/>
          <w:b/>
          <w:bCs/>
          <w:sz w:val="28"/>
          <w:szCs w:val="28"/>
        </w:rPr>
        <w:t xml:space="preserve"> was the aggressor because he initially provoked the use of </w:t>
      </w:r>
      <w:r w:rsidRPr="00014629">
        <w:rPr>
          <w:rFonts w:asciiTheme="majorBidi" w:hAnsiTheme="majorBidi" w:cstheme="majorBidi"/>
          <w:b/>
          <w:bCs/>
          <w:sz w:val="28"/>
          <w:szCs w:val="28"/>
        </w:rPr>
        <w:t xml:space="preserve">deadly </w:t>
      </w:r>
      <w:r w:rsidR="3FE1C725" w:rsidRPr="00014629">
        <w:rPr>
          <w:rFonts w:asciiTheme="majorBidi" w:hAnsiTheme="majorBidi" w:cstheme="majorBidi"/>
          <w:b/>
          <w:bCs/>
          <w:sz w:val="28"/>
          <w:szCs w:val="28"/>
        </w:rPr>
        <w:t>force</w:t>
      </w:r>
      <w:r w:rsidR="00C83A37" w:rsidRPr="00014629">
        <w:rPr>
          <w:rFonts w:asciiTheme="majorBidi" w:hAnsiTheme="majorBidi" w:cstheme="majorBidi"/>
          <w:b/>
          <w:bCs/>
          <w:sz w:val="28"/>
          <w:szCs w:val="28"/>
        </w:rPr>
        <w:t xml:space="preserve"> by</w:t>
      </w:r>
      <w:r w:rsidR="00AB19ED" w:rsidRPr="00014629">
        <w:rPr>
          <w:rFonts w:asciiTheme="majorBidi" w:hAnsiTheme="majorBidi" w:cstheme="majorBidi"/>
          <w:b/>
          <w:bCs/>
          <w:sz w:val="28"/>
          <w:szCs w:val="28"/>
        </w:rPr>
        <w:t xml:space="preserve"> threatening </w:t>
      </w:r>
      <w:r w:rsidR="009E67E9" w:rsidRPr="00014629">
        <w:rPr>
          <w:rFonts w:asciiTheme="majorBidi" w:hAnsiTheme="majorBidi" w:cstheme="majorBidi"/>
          <w:b/>
          <w:bCs/>
          <w:sz w:val="28"/>
          <w:szCs w:val="28"/>
        </w:rPr>
        <w:t>Ryan Wilson and indicating that he was armed</w:t>
      </w:r>
      <w:r w:rsidR="004608D5" w:rsidRPr="00014629">
        <w:rPr>
          <w:rFonts w:asciiTheme="majorBidi" w:hAnsiTheme="majorBidi" w:cstheme="majorBidi"/>
          <w:b/>
          <w:bCs/>
          <w:sz w:val="28"/>
          <w:szCs w:val="28"/>
        </w:rPr>
        <w:t xml:space="preserve">. </w:t>
      </w:r>
    </w:p>
    <w:p w14:paraId="0C3BD25C" w14:textId="77777777" w:rsidR="00727837" w:rsidRPr="00014629" w:rsidRDefault="00727837" w:rsidP="00727837">
      <w:pPr>
        <w:pStyle w:val="ListParagraph"/>
        <w:spacing w:after="0" w:line="240" w:lineRule="auto"/>
        <w:ind w:left="0"/>
        <w:jc w:val="both"/>
        <w:rPr>
          <w:rFonts w:asciiTheme="majorBidi" w:hAnsiTheme="majorBidi" w:cstheme="majorBidi"/>
          <w:b/>
          <w:bCs/>
          <w:sz w:val="28"/>
          <w:szCs w:val="28"/>
        </w:rPr>
      </w:pPr>
    </w:p>
    <w:p w14:paraId="36292405" w14:textId="65A6E7ED" w:rsidR="000C2E87" w:rsidRPr="00014629" w:rsidRDefault="00046A38" w:rsidP="00F74817">
      <w:pPr>
        <w:pStyle w:val="ListParagraph"/>
        <w:spacing w:after="0" w:line="480" w:lineRule="auto"/>
        <w:ind w:left="0" w:firstLine="720"/>
        <w:jc w:val="both"/>
        <w:rPr>
          <w:rFonts w:asciiTheme="majorBidi" w:hAnsiTheme="majorBidi" w:cstheme="majorBidi"/>
          <w:i/>
          <w:iCs/>
          <w:sz w:val="28"/>
          <w:szCs w:val="28"/>
        </w:rPr>
      </w:pPr>
      <w:r w:rsidRPr="00014629">
        <w:rPr>
          <w:rFonts w:asciiTheme="majorBidi" w:hAnsiTheme="majorBidi" w:cstheme="majorBidi"/>
          <w:sz w:val="28"/>
          <w:szCs w:val="28"/>
        </w:rPr>
        <w:t>A</w:t>
      </w:r>
      <w:r w:rsidR="3FE1C725" w:rsidRPr="00014629">
        <w:rPr>
          <w:rFonts w:asciiTheme="majorBidi" w:hAnsiTheme="majorBidi" w:cstheme="majorBidi"/>
          <w:sz w:val="28"/>
          <w:szCs w:val="28"/>
        </w:rPr>
        <w:t xml:space="preserve"> defendant who </w:t>
      </w:r>
      <w:r w:rsidRPr="00014629">
        <w:rPr>
          <w:rFonts w:asciiTheme="majorBidi" w:hAnsiTheme="majorBidi" w:cstheme="majorBidi"/>
          <w:sz w:val="28"/>
          <w:szCs w:val="28"/>
        </w:rPr>
        <w:t>advertises his possession of a</w:t>
      </w:r>
      <w:r w:rsidR="000C2E87" w:rsidRPr="00014629">
        <w:rPr>
          <w:rFonts w:asciiTheme="majorBidi" w:hAnsiTheme="majorBidi" w:cstheme="majorBidi"/>
          <w:sz w:val="28"/>
          <w:szCs w:val="28"/>
        </w:rPr>
        <w:t xml:space="preserve"> </w:t>
      </w:r>
      <w:r w:rsidR="0062241B" w:rsidRPr="00014629">
        <w:rPr>
          <w:rFonts w:asciiTheme="majorBidi" w:hAnsiTheme="majorBidi" w:cstheme="majorBidi"/>
          <w:sz w:val="28"/>
          <w:szCs w:val="28"/>
        </w:rPr>
        <w:t>firearm</w:t>
      </w:r>
      <w:r w:rsidR="3FE1C725" w:rsidRPr="00014629">
        <w:rPr>
          <w:rFonts w:asciiTheme="majorBidi" w:hAnsiTheme="majorBidi" w:cstheme="majorBidi"/>
          <w:sz w:val="28"/>
          <w:szCs w:val="28"/>
        </w:rPr>
        <w:t xml:space="preserve"> and threatens to </w:t>
      </w:r>
      <w:r w:rsidR="0062241B" w:rsidRPr="00014629">
        <w:rPr>
          <w:rFonts w:asciiTheme="majorBidi" w:hAnsiTheme="majorBidi" w:cstheme="majorBidi"/>
          <w:sz w:val="28"/>
          <w:szCs w:val="28"/>
        </w:rPr>
        <w:t xml:space="preserve">use it against others </w:t>
      </w:r>
      <w:r w:rsidR="00B5798C" w:rsidRPr="00014629">
        <w:rPr>
          <w:rFonts w:asciiTheme="majorBidi" w:hAnsiTheme="majorBidi" w:cstheme="majorBidi"/>
          <w:sz w:val="28"/>
          <w:szCs w:val="28"/>
        </w:rPr>
        <w:t>is</w:t>
      </w:r>
      <w:r w:rsidR="3FE1C725" w:rsidRPr="00014629">
        <w:rPr>
          <w:rFonts w:asciiTheme="majorBidi" w:hAnsiTheme="majorBidi" w:cstheme="majorBidi"/>
          <w:sz w:val="28"/>
          <w:szCs w:val="28"/>
        </w:rPr>
        <w:t xml:space="preserve"> an initial aggressor. </w:t>
      </w:r>
      <w:r w:rsidR="3FE1C725" w:rsidRPr="00014629">
        <w:rPr>
          <w:rFonts w:asciiTheme="majorBidi" w:hAnsiTheme="majorBidi" w:cstheme="majorBidi"/>
          <w:i/>
          <w:sz w:val="28"/>
          <w:szCs w:val="28"/>
        </w:rPr>
        <w:t xml:space="preserve">See Edwards v. </w:t>
      </w:r>
      <w:proofErr w:type="spellStart"/>
      <w:r w:rsidR="3FE1C725" w:rsidRPr="00014629">
        <w:rPr>
          <w:rFonts w:asciiTheme="majorBidi" w:hAnsiTheme="majorBidi" w:cstheme="majorBidi"/>
          <w:i/>
          <w:sz w:val="28"/>
          <w:szCs w:val="28"/>
        </w:rPr>
        <w:t>Att</w:t>
      </w:r>
      <w:r w:rsidR="00685699" w:rsidRPr="00014629">
        <w:rPr>
          <w:rFonts w:asciiTheme="majorBidi" w:hAnsiTheme="majorBidi" w:cstheme="majorBidi"/>
          <w:i/>
          <w:sz w:val="28"/>
          <w:szCs w:val="28"/>
        </w:rPr>
        <w:t>’</w:t>
      </w:r>
      <w:r w:rsidR="3FE1C725" w:rsidRPr="00014629">
        <w:rPr>
          <w:rFonts w:asciiTheme="majorBidi" w:hAnsiTheme="majorBidi" w:cstheme="majorBidi"/>
          <w:i/>
          <w:sz w:val="28"/>
          <w:szCs w:val="28"/>
        </w:rPr>
        <w:t>y</w:t>
      </w:r>
      <w:proofErr w:type="spellEnd"/>
      <w:r w:rsidR="3FE1C725" w:rsidRPr="00014629">
        <w:rPr>
          <w:rFonts w:asciiTheme="majorBidi" w:hAnsiTheme="majorBidi" w:cstheme="majorBidi"/>
          <w:i/>
          <w:sz w:val="28"/>
          <w:szCs w:val="28"/>
        </w:rPr>
        <w:t xml:space="preserve"> Gen., Ala</w:t>
      </w:r>
      <w:r w:rsidR="00F06E03" w:rsidRPr="00014629">
        <w:rPr>
          <w:rFonts w:asciiTheme="majorBidi" w:hAnsiTheme="majorBidi" w:cstheme="majorBidi"/>
          <w:i/>
          <w:sz w:val="28"/>
          <w:szCs w:val="28"/>
        </w:rPr>
        <w:t>.</w:t>
      </w:r>
      <w:r w:rsidR="3FE1C725" w:rsidRPr="00014629">
        <w:rPr>
          <w:rFonts w:asciiTheme="majorBidi" w:hAnsiTheme="majorBidi" w:cstheme="majorBidi"/>
          <w:i/>
          <w:sz w:val="28"/>
          <w:szCs w:val="28"/>
        </w:rPr>
        <w:t>,</w:t>
      </w:r>
      <w:r w:rsidR="3FE1C725" w:rsidRPr="00014629">
        <w:rPr>
          <w:rFonts w:asciiTheme="majorBidi" w:hAnsiTheme="majorBidi" w:cstheme="majorBidi"/>
          <w:sz w:val="28"/>
          <w:szCs w:val="28"/>
        </w:rPr>
        <w:t xml:space="preserve"> </w:t>
      </w:r>
      <w:r w:rsidR="00A53A4D" w:rsidRPr="00014629">
        <w:rPr>
          <w:rFonts w:asciiTheme="majorBidi" w:hAnsiTheme="majorBidi" w:cstheme="majorBidi"/>
          <w:sz w:val="28"/>
          <w:szCs w:val="28"/>
        </w:rPr>
        <w:t xml:space="preserve">No. </w:t>
      </w:r>
      <w:r w:rsidR="006806CB" w:rsidRPr="00014629">
        <w:rPr>
          <w:rFonts w:asciiTheme="majorBidi" w:hAnsiTheme="majorBidi" w:cstheme="majorBidi"/>
          <w:sz w:val="28"/>
          <w:szCs w:val="28"/>
        </w:rPr>
        <w:t>19-</w:t>
      </w:r>
      <w:r w:rsidR="0017509E" w:rsidRPr="00014629">
        <w:rPr>
          <w:rFonts w:asciiTheme="majorBidi" w:hAnsiTheme="majorBidi" w:cstheme="majorBidi"/>
          <w:sz w:val="28"/>
          <w:szCs w:val="28"/>
        </w:rPr>
        <w:t xml:space="preserve">13739-G, </w:t>
      </w:r>
      <w:r w:rsidR="3FE1C725" w:rsidRPr="00014629">
        <w:rPr>
          <w:rFonts w:asciiTheme="majorBidi" w:hAnsiTheme="majorBidi" w:cstheme="majorBidi"/>
          <w:sz w:val="28"/>
          <w:szCs w:val="28"/>
        </w:rPr>
        <w:t xml:space="preserve">2020 WL 1540405, at *3 (11th Cir. Mar. 6, 2020) (quoting </w:t>
      </w:r>
      <w:r w:rsidR="3FE1C725" w:rsidRPr="00014629">
        <w:rPr>
          <w:rFonts w:asciiTheme="majorBidi" w:hAnsiTheme="majorBidi" w:cstheme="majorBidi"/>
          <w:i/>
          <w:sz w:val="28"/>
          <w:szCs w:val="28"/>
        </w:rPr>
        <w:t>Edwards v. Marshall</w:t>
      </w:r>
      <w:r w:rsidR="3FE1C725" w:rsidRPr="00014629">
        <w:rPr>
          <w:rFonts w:asciiTheme="majorBidi" w:hAnsiTheme="majorBidi" w:cstheme="majorBidi"/>
          <w:sz w:val="28"/>
          <w:szCs w:val="28"/>
        </w:rPr>
        <w:t xml:space="preserve">, </w:t>
      </w:r>
      <w:r w:rsidR="003C77C6" w:rsidRPr="00014629">
        <w:rPr>
          <w:rFonts w:asciiTheme="majorBidi" w:hAnsiTheme="majorBidi" w:cstheme="majorBidi"/>
          <w:sz w:val="28"/>
          <w:szCs w:val="28"/>
        </w:rPr>
        <w:t>No.</w:t>
      </w:r>
      <w:r w:rsidR="3FE1C725" w:rsidRPr="00014629">
        <w:rPr>
          <w:rFonts w:asciiTheme="majorBidi" w:hAnsiTheme="majorBidi" w:cstheme="majorBidi"/>
          <w:sz w:val="28"/>
          <w:szCs w:val="28"/>
        </w:rPr>
        <w:t xml:space="preserve"> </w:t>
      </w:r>
      <w:r w:rsidR="002829AE" w:rsidRPr="00014629">
        <w:rPr>
          <w:rFonts w:asciiTheme="majorBidi" w:hAnsiTheme="majorBidi" w:cstheme="majorBidi"/>
          <w:sz w:val="28"/>
          <w:szCs w:val="28"/>
        </w:rPr>
        <w:t>7:17-CV-</w:t>
      </w:r>
      <w:r w:rsidR="00FE4E18" w:rsidRPr="00014629">
        <w:rPr>
          <w:rFonts w:asciiTheme="majorBidi" w:hAnsiTheme="majorBidi" w:cstheme="majorBidi"/>
          <w:sz w:val="28"/>
          <w:szCs w:val="28"/>
        </w:rPr>
        <w:t>00571</w:t>
      </w:r>
      <w:r w:rsidR="002829AE" w:rsidRPr="00014629">
        <w:rPr>
          <w:rFonts w:asciiTheme="majorBidi" w:hAnsiTheme="majorBidi" w:cstheme="majorBidi"/>
          <w:sz w:val="28"/>
          <w:szCs w:val="28"/>
        </w:rPr>
        <w:t>-</w:t>
      </w:r>
      <w:r w:rsidR="008B3C8B" w:rsidRPr="00014629">
        <w:rPr>
          <w:rFonts w:asciiTheme="majorBidi" w:hAnsiTheme="majorBidi" w:cstheme="majorBidi"/>
          <w:sz w:val="28"/>
          <w:szCs w:val="28"/>
        </w:rPr>
        <w:t xml:space="preserve">ACA-JHE, </w:t>
      </w:r>
      <w:r w:rsidR="3FE1C725" w:rsidRPr="00014629">
        <w:rPr>
          <w:rFonts w:asciiTheme="majorBidi" w:hAnsiTheme="majorBidi" w:cstheme="majorBidi"/>
          <w:sz w:val="28"/>
          <w:szCs w:val="28"/>
        </w:rPr>
        <w:t>2019 WL 4408447, at *7 (N.D. Ala. Apr. 23, 2019)</w:t>
      </w:r>
      <w:r w:rsidR="4482FDAF" w:rsidRPr="00014629">
        <w:rPr>
          <w:rFonts w:asciiTheme="majorBidi" w:hAnsiTheme="majorBidi" w:cstheme="majorBidi"/>
          <w:sz w:val="28"/>
          <w:szCs w:val="28"/>
        </w:rPr>
        <w:t xml:space="preserve">). </w:t>
      </w:r>
      <w:r w:rsidR="3FE1C725" w:rsidRPr="00014629">
        <w:rPr>
          <w:rFonts w:asciiTheme="majorBidi" w:hAnsiTheme="majorBidi" w:cstheme="majorBidi"/>
          <w:sz w:val="28"/>
          <w:szCs w:val="28"/>
        </w:rPr>
        <w:t xml:space="preserve">For example, in </w:t>
      </w:r>
      <w:r w:rsidR="3FE1C725" w:rsidRPr="00014629">
        <w:rPr>
          <w:rFonts w:asciiTheme="majorBidi" w:hAnsiTheme="majorBidi" w:cstheme="majorBidi"/>
          <w:i/>
          <w:iCs/>
          <w:sz w:val="28"/>
          <w:szCs w:val="28"/>
        </w:rPr>
        <w:t>Edwards</w:t>
      </w:r>
      <w:r w:rsidR="3FE1C725" w:rsidRPr="00014629">
        <w:rPr>
          <w:rFonts w:asciiTheme="majorBidi" w:hAnsiTheme="majorBidi" w:cstheme="majorBidi"/>
          <w:sz w:val="28"/>
          <w:szCs w:val="28"/>
        </w:rPr>
        <w:t>,</w:t>
      </w:r>
      <w:r w:rsidR="3FE1C725" w:rsidRPr="00014629">
        <w:rPr>
          <w:rFonts w:asciiTheme="majorBidi" w:hAnsiTheme="majorBidi" w:cstheme="majorBidi"/>
          <w:i/>
          <w:iCs/>
          <w:sz w:val="28"/>
          <w:szCs w:val="28"/>
        </w:rPr>
        <w:t xml:space="preserve"> </w:t>
      </w:r>
      <w:r w:rsidR="3FE1C725" w:rsidRPr="00014629">
        <w:rPr>
          <w:rFonts w:asciiTheme="majorBidi" w:hAnsiTheme="majorBidi" w:cstheme="majorBidi"/>
          <w:sz w:val="28"/>
          <w:szCs w:val="28"/>
        </w:rPr>
        <w:t xml:space="preserve">the Eleventh Circuit </w:t>
      </w:r>
      <w:r w:rsidR="002F0E00" w:rsidRPr="00014629">
        <w:rPr>
          <w:rFonts w:asciiTheme="majorBidi" w:hAnsiTheme="majorBidi" w:cstheme="majorBidi"/>
          <w:sz w:val="28"/>
          <w:szCs w:val="28"/>
        </w:rPr>
        <w:t>found</w:t>
      </w:r>
      <w:r w:rsidR="3FE1C725" w:rsidRPr="00014629">
        <w:rPr>
          <w:rFonts w:asciiTheme="majorBidi" w:hAnsiTheme="majorBidi" w:cstheme="majorBidi"/>
          <w:sz w:val="28"/>
          <w:szCs w:val="28"/>
        </w:rPr>
        <w:t xml:space="preserve"> that a </w:t>
      </w:r>
      <w:r w:rsidR="001B491F" w:rsidRPr="00014629">
        <w:rPr>
          <w:rFonts w:asciiTheme="majorBidi" w:hAnsiTheme="majorBidi" w:cstheme="majorBidi"/>
          <w:sz w:val="28"/>
          <w:szCs w:val="28"/>
        </w:rPr>
        <w:t xml:space="preserve">defendant’s </w:t>
      </w:r>
      <w:r w:rsidR="003709B0" w:rsidRPr="00014629">
        <w:rPr>
          <w:rFonts w:asciiTheme="majorBidi" w:hAnsiTheme="majorBidi" w:cstheme="majorBidi"/>
          <w:sz w:val="28"/>
          <w:szCs w:val="28"/>
        </w:rPr>
        <w:t>claim of Stand Your Ground Immunity was</w:t>
      </w:r>
      <w:r w:rsidR="007D4AE7" w:rsidRPr="00014629">
        <w:rPr>
          <w:rFonts w:asciiTheme="majorBidi" w:hAnsiTheme="majorBidi" w:cstheme="majorBidi"/>
          <w:sz w:val="28"/>
          <w:szCs w:val="28"/>
        </w:rPr>
        <w:t xml:space="preserve"> </w:t>
      </w:r>
      <w:r w:rsidR="00680BA6" w:rsidRPr="00014629">
        <w:rPr>
          <w:rFonts w:asciiTheme="majorBidi" w:hAnsiTheme="majorBidi" w:cstheme="majorBidi"/>
          <w:sz w:val="28"/>
          <w:szCs w:val="28"/>
        </w:rPr>
        <w:t>barren</w:t>
      </w:r>
      <w:r w:rsidR="3FE1C725" w:rsidRPr="00014629">
        <w:rPr>
          <w:rFonts w:asciiTheme="majorBidi" w:hAnsiTheme="majorBidi" w:cstheme="majorBidi"/>
          <w:sz w:val="28"/>
          <w:szCs w:val="28"/>
        </w:rPr>
        <w:t xml:space="preserve"> because the defendant was the initial aggressor. </w:t>
      </w:r>
      <w:r w:rsidR="3FE1C725" w:rsidRPr="00014629">
        <w:rPr>
          <w:rFonts w:asciiTheme="majorBidi" w:hAnsiTheme="majorBidi" w:cstheme="majorBidi"/>
          <w:i/>
          <w:sz w:val="28"/>
          <w:szCs w:val="28"/>
        </w:rPr>
        <w:t>Id.</w:t>
      </w:r>
      <w:r w:rsidR="3FE1C725" w:rsidRPr="00014629">
        <w:rPr>
          <w:rFonts w:asciiTheme="majorBidi" w:hAnsiTheme="majorBidi" w:cstheme="majorBidi"/>
          <w:sz w:val="28"/>
          <w:szCs w:val="28"/>
        </w:rPr>
        <w:t xml:space="preserve"> </w:t>
      </w:r>
      <w:r w:rsidR="000422F3" w:rsidRPr="00014629">
        <w:rPr>
          <w:rFonts w:asciiTheme="majorBidi" w:hAnsiTheme="majorBidi" w:cstheme="majorBidi"/>
          <w:sz w:val="28"/>
          <w:szCs w:val="28"/>
        </w:rPr>
        <w:t>And i</w:t>
      </w:r>
      <w:r w:rsidR="00CF54CF" w:rsidRPr="00014629">
        <w:rPr>
          <w:rFonts w:asciiTheme="majorBidi" w:hAnsiTheme="majorBidi" w:cstheme="majorBidi"/>
          <w:sz w:val="28"/>
          <w:szCs w:val="28"/>
        </w:rPr>
        <w:t xml:space="preserve">n </w:t>
      </w:r>
      <w:r w:rsidR="00D50400">
        <w:rPr>
          <w:rFonts w:asciiTheme="majorBidi" w:hAnsiTheme="majorBidi" w:cstheme="majorBidi"/>
          <w:sz w:val="28"/>
          <w:szCs w:val="28"/>
        </w:rPr>
        <w:t>holding</w:t>
      </w:r>
      <w:r w:rsidR="00CF54CF" w:rsidRPr="00014629">
        <w:rPr>
          <w:rFonts w:asciiTheme="majorBidi" w:hAnsiTheme="majorBidi" w:cstheme="majorBidi"/>
          <w:sz w:val="28"/>
          <w:szCs w:val="28"/>
        </w:rPr>
        <w:t xml:space="preserve"> that the defendant was the aggressor, the court found it dispositive that</w:t>
      </w:r>
      <w:r w:rsidR="00EE1B2E" w:rsidRPr="00014629">
        <w:rPr>
          <w:rFonts w:asciiTheme="majorBidi" w:hAnsiTheme="majorBidi" w:cstheme="majorBidi"/>
          <w:sz w:val="28"/>
          <w:szCs w:val="28"/>
        </w:rPr>
        <w:t>, in addition to</w:t>
      </w:r>
      <w:r w:rsidR="006570B0" w:rsidRPr="00014629">
        <w:rPr>
          <w:rFonts w:asciiTheme="majorBidi" w:hAnsiTheme="majorBidi" w:cstheme="majorBidi"/>
          <w:sz w:val="28"/>
          <w:szCs w:val="28"/>
        </w:rPr>
        <w:t xml:space="preserve"> “his general highly aggressive behavior[,]”</w:t>
      </w:r>
      <w:r w:rsidR="00EE1B2E" w:rsidRPr="00014629">
        <w:rPr>
          <w:rFonts w:asciiTheme="majorBidi" w:hAnsiTheme="majorBidi" w:cstheme="majorBidi"/>
          <w:sz w:val="28"/>
          <w:szCs w:val="28"/>
        </w:rPr>
        <w:t xml:space="preserve"> </w:t>
      </w:r>
      <w:r w:rsidR="006B4FBC" w:rsidRPr="00014629">
        <w:rPr>
          <w:rFonts w:asciiTheme="majorBidi" w:hAnsiTheme="majorBidi" w:cstheme="majorBidi"/>
          <w:sz w:val="28"/>
          <w:szCs w:val="28"/>
        </w:rPr>
        <w:t>he</w:t>
      </w:r>
      <w:r w:rsidR="00F17FED" w:rsidRPr="00014629">
        <w:rPr>
          <w:rFonts w:asciiTheme="majorBidi" w:hAnsiTheme="majorBidi" w:cstheme="majorBidi"/>
          <w:sz w:val="28"/>
          <w:szCs w:val="28"/>
        </w:rPr>
        <w:t xml:space="preserve"> </w:t>
      </w:r>
      <w:r w:rsidR="00525261" w:rsidRPr="00014629">
        <w:rPr>
          <w:rFonts w:asciiTheme="majorBidi" w:hAnsiTheme="majorBidi" w:cstheme="majorBidi"/>
          <w:sz w:val="28"/>
          <w:szCs w:val="28"/>
        </w:rPr>
        <w:t xml:space="preserve">had </w:t>
      </w:r>
      <w:r w:rsidR="00F17FED" w:rsidRPr="00014629">
        <w:rPr>
          <w:rFonts w:asciiTheme="majorBidi" w:hAnsiTheme="majorBidi" w:cstheme="majorBidi"/>
          <w:sz w:val="28"/>
          <w:szCs w:val="28"/>
        </w:rPr>
        <w:t xml:space="preserve">(1) </w:t>
      </w:r>
      <w:r w:rsidR="00E27A13" w:rsidRPr="00014629">
        <w:rPr>
          <w:rFonts w:asciiTheme="majorBidi" w:hAnsiTheme="majorBidi" w:cstheme="majorBidi"/>
          <w:sz w:val="28"/>
          <w:szCs w:val="28"/>
        </w:rPr>
        <w:t>brandished his firearm and (2)</w:t>
      </w:r>
      <w:r w:rsidR="00034AE3" w:rsidRPr="00014629">
        <w:rPr>
          <w:rFonts w:asciiTheme="majorBidi" w:hAnsiTheme="majorBidi" w:cstheme="majorBidi"/>
          <w:sz w:val="28"/>
          <w:szCs w:val="28"/>
        </w:rPr>
        <w:t xml:space="preserve"> </w:t>
      </w:r>
      <w:r w:rsidR="00586F6F" w:rsidRPr="00014629">
        <w:rPr>
          <w:rFonts w:asciiTheme="majorBidi" w:hAnsiTheme="majorBidi" w:cstheme="majorBidi"/>
          <w:sz w:val="28"/>
          <w:szCs w:val="28"/>
        </w:rPr>
        <w:t>threatened to shoot</w:t>
      </w:r>
      <w:r w:rsidR="00572498" w:rsidRPr="00014629">
        <w:rPr>
          <w:rFonts w:asciiTheme="majorBidi" w:hAnsiTheme="majorBidi" w:cstheme="majorBidi"/>
          <w:sz w:val="28"/>
          <w:szCs w:val="28"/>
        </w:rPr>
        <w:t xml:space="preserve"> others</w:t>
      </w:r>
      <w:r w:rsidR="00B80A60" w:rsidRPr="00014629">
        <w:rPr>
          <w:rFonts w:asciiTheme="majorBidi" w:hAnsiTheme="majorBidi" w:cstheme="majorBidi"/>
          <w:sz w:val="28"/>
          <w:szCs w:val="28"/>
        </w:rPr>
        <w:t xml:space="preserve">. </w:t>
      </w:r>
      <w:proofErr w:type="gramStart"/>
      <w:r w:rsidR="3FE1C725" w:rsidRPr="00014629">
        <w:rPr>
          <w:rFonts w:asciiTheme="majorBidi" w:hAnsiTheme="majorBidi" w:cstheme="majorBidi"/>
          <w:i/>
          <w:sz w:val="28"/>
          <w:szCs w:val="28"/>
        </w:rPr>
        <w:t>Id</w:t>
      </w:r>
      <w:r w:rsidR="00EB4D0B">
        <w:rPr>
          <w:rFonts w:asciiTheme="majorBidi" w:hAnsiTheme="majorBidi" w:cstheme="majorBidi"/>
          <w:i/>
          <w:sz w:val="28"/>
          <w:szCs w:val="28"/>
        </w:rPr>
        <w:t>.</w:t>
      </w:r>
      <w:r w:rsidR="00526E42">
        <w:rPr>
          <w:rFonts w:asciiTheme="majorBidi" w:hAnsiTheme="majorBidi" w:cstheme="majorBidi"/>
          <w:iCs/>
          <w:sz w:val="28"/>
          <w:szCs w:val="28"/>
        </w:rPr>
        <w:t>;</w:t>
      </w:r>
      <w:proofErr w:type="gramEnd"/>
      <w:r w:rsidR="3FE1C725" w:rsidRPr="00014629">
        <w:rPr>
          <w:rFonts w:asciiTheme="majorBidi" w:hAnsiTheme="majorBidi" w:cstheme="majorBidi"/>
          <w:i/>
          <w:sz w:val="28"/>
          <w:szCs w:val="28"/>
        </w:rPr>
        <w:t xml:space="preserve"> a</w:t>
      </w:r>
      <w:r w:rsidR="00673B69" w:rsidRPr="00014629">
        <w:rPr>
          <w:rFonts w:asciiTheme="majorBidi" w:hAnsiTheme="majorBidi" w:cstheme="majorBidi"/>
          <w:i/>
          <w:sz w:val="28"/>
          <w:szCs w:val="28"/>
        </w:rPr>
        <w:t>ccord</w:t>
      </w:r>
      <w:r w:rsidR="3FE1C725" w:rsidRPr="00014629">
        <w:rPr>
          <w:rFonts w:asciiTheme="majorBidi" w:hAnsiTheme="majorBidi" w:cstheme="majorBidi"/>
          <w:i/>
          <w:sz w:val="28"/>
          <w:szCs w:val="28"/>
        </w:rPr>
        <w:t xml:space="preserve"> United States v. Rico</w:t>
      </w:r>
      <w:r w:rsidR="3FE1C725" w:rsidRPr="00014629">
        <w:rPr>
          <w:rFonts w:asciiTheme="majorBidi" w:hAnsiTheme="majorBidi" w:cstheme="majorBidi"/>
          <w:sz w:val="28"/>
          <w:szCs w:val="28"/>
        </w:rPr>
        <w:t>, 3 F.4th 1236</w:t>
      </w:r>
      <w:r w:rsidR="00D1478D" w:rsidRPr="00014629">
        <w:rPr>
          <w:rFonts w:asciiTheme="majorBidi" w:hAnsiTheme="majorBidi" w:cstheme="majorBidi"/>
          <w:sz w:val="28"/>
          <w:szCs w:val="28"/>
        </w:rPr>
        <w:t>, 1239</w:t>
      </w:r>
      <w:r w:rsidR="3FE1C725" w:rsidRPr="00014629">
        <w:rPr>
          <w:rFonts w:asciiTheme="majorBidi" w:hAnsiTheme="majorBidi" w:cstheme="majorBidi"/>
          <w:sz w:val="28"/>
          <w:szCs w:val="28"/>
        </w:rPr>
        <w:t xml:space="preserve"> (10th Cir. 2021) (</w:t>
      </w:r>
      <w:r w:rsidR="00FF1CDB">
        <w:rPr>
          <w:rFonts w:asciiTheme="majorBidi" w:hAnsiTheme="majorBidi" w:cstheme="majorBidi"/>
          <w:sz w:val="28"/>
          <w:szCs w:val="28"/>
        </w:rPr>
        <w:t>concluding</w:t>
      </w:r>
      <w:r w:rsidR="00AA6C1F" w:rsidRPr="00014629">
        <w:rPr>
          <w:rFonts w:asciiTheme="majorBidi" w:hAnsiTheme="majorBidi" w:cstheme="majorBidi"/>
          <w:sz w:val="28"/>
          <w:szCs w:val="28"/>
        </w:rPr>
        <w:t xml:space="preserve"> that</w:t>
      </w:r>
      <w:r w:rsidR="3FE1C725" w:rsidRPr="00014629">
        <w:rPr>
          <w:rFonts w:asciiTheme="majorBidi" w:hAnsiTheme="majorBidi" w:cstheme="majorBidi"/>
          <w:sz w:val="28"/>
          <w:szCs w:val="28"/>
        </w:rPr>
        <w:t xml:space="preserve"> the defendant was the initial aggressor because he “flashed his weapon, threw gang signs</w:t>
      </w:r>
      <w:r w:rsidR="009B49DC" w:rsidRPr="00014629">
        <w:rPr>
          <w:rFonts w:asciiTheme="majorBidi" w:hAnsiTheme="majorBidi" w:cstheme="majorBidi"/>
          <w:sz w:val="28"/>
          <w:szCs w:val="28"/>
        </w:rPr>
        <w:t>,</w:t>
      </w:r>
      <w:r w:rsidR="00A00C6F" w:rsidRPr="00014629">
        <w:rPr>
          <w:rFonts w:asciiTheme="majorBidi" w:hAnsiTheme="majorBidi" w:cstheme="majorBidi"/>
          <w:sz w:val="28"/>
          <w:szCs w:val="28"/>
        </w:rPr>
        <w:t xml:space="preserve"> . . . </w:t>
      </w:r>
      <w:r w:rsidR="3FE1C725" w:rsidRPr="00014629">
        <w:rPr>
          <w:rFonts w:asciiTheme="majorBidi" w:hAnsiTheme="majorBidi" w:cstheme="majorBidi"/>
          <w:sz w:val="28"/>
          <w:szCs w:val="28"/>
        </w:rPr>
        <w:t>and yelled inflammatory comments at the rival gang before any shots were fired”)</w:t>
      </w:r>
      <w:r w:rsidR="00C26399" w:rsidRPr="00014629">
        <w:rPr>
          <w:rFonts w:asciiTheme="majorBidi" w:hAnsiTheme="majorBidi" w:cstheme="majorBidi"/>
          <w:sz w:val="28"/>
          <w:szCs w:val="28"/>
        </w:rPr>
        <w:t xml:space="preserve">. </w:t>
      </w:r>
    </w:p>
    <w:p w14:paraId="6357B30C" w14:textId="5D10E41F" w:rsidR="000C2E87" w:rsidRPr="00014629" w:rsidRDefault="003931E3" w:rsidP="009006F1">
      <w:pPr>
        <w:pStyle w:val="ListParagraph"/>
        <w:spacing w:after="0" w:line="480" w:lineRule="auto"/>
        <w:ind w:left="0" w:firstLine="720"/>
        <w:jc w:val="both"/>
        <w:rPr>
          <w:rFonts w:asciiTheme="majorBidi" w:hAnsiTheme="majorBidi" w:cstheme="majorBidi"/>
          <w:sz w:val="28"/>
          <w:szCs w:val="28"/>
        </w:rPr>
      </w:pPr>
      <w:r w:rsidRPr="00014629">
        <w:rPr>
          <w:rFonts w:asciiTheme="majorBidi" w:hAnsiTheme="majorBidi" w:cstheme="majorBidi"/>
          <w:sz w:val="28"/>
          <w:szCs w:val="28"/>
        </w:rPr>
        <w:t>Similarly</w:t>
      </w:r>
      <w:r w:rsidR="3FE1C725" w:rsidRPr="00014629">
        <w:rPr>
          <w:rFonts w:asciiTheme="majorBidi" w:hAnsiTheme="majorBidi" w:cstheme="majorBidi"/>
          <w:sz w:val="28"/>
          <w:szCs w:val="28"/>
        </w:rPr>
        <w:t xml:space="preserve">, Defendant </w:t>
      </w:r>
      <w:r w:rsidR="00D05AED" w:rsidRPr="00014629">
        <w:rPr>
          <w:rFonts w:asciiTheme="majorBidi" w:hAnsiTheme="majorBidi" w:cstheme="majorBidi"/>
          <w:sz w:val="28"/>
          <w:szCs w:val="28"/>
        </w:rPr>
        <w:t xml:space="preserve">here </w:t>
      </w:r>
      <w:r w:rsidR="00CA2A16" w:rsidRPr="00014629">
        <w:rPr>
          <w:rFonts w:asciiTheme="majorBidi" w:hAnsiTheme="majorBidi" w:cstheme="majorBidi"/>
          <w:sz w:val="28"/>
          <w:szCs w:val="28"/>
        </w:rPr>
        <w:t>was</w:t>
      </w:r>
      <w:r w:rsidR="3FE1C725" w:rsidRPr="00014629">
        <w:rPr>
          <w:rFonts w:asciiTheme="majorBidi" w:hAnsiTheme="majorBidi" w:cstheme="majorBidi"/>
          <w:sz w:val="28"/>
          <w:szCs w:val="28"/>
        </w:rPr>
        <w:t xml:space="preserve"> the aggressor because he</w:t>
      </w:r>
      <w:r w:rsidR="001D509E" w:rsidRPr="00014629">
        <w:rPr>
          <w:rFonts w:asciiTheme="majorBidi" w:hAnsiTheme="majorBidi" w:cstheme="majorBidi"/>
          <w:sz w:val="28"/>
          <w:szCs w:val="28"/>
        </w:rPr>
        <w:t xml:space="preserve"> </w:t>
      </w:r>
      <w:r w:rsidR="00B37EE0" w:rsidRPr="00014629">
        <w:rPr>
          <w:rFonts w:asciiTheme="majorBidi" w:hAnsiTheme="majorBidi" w:cstheme="majorBidi"/>
          <w:sz w:val="28"/>
          <w:szCs w:val="28"/>
        </w:rPr>
        <w:t>indicated that</w:t>
      </w:r>
      <w:r w:rsidR="3FE1C725" w:rsidRPr="00014629">
        <w:rPr>
          <w:rFonts w:asciiTheme="majorBidi" w:hAnsiTheme="majorBidi" w:cstheme="majorBidi"/>
          <w:sz w:val="28"/>
          <w:szCs w:val="28"/>
        </w:rPr>
        <w:t xml:space="preserve"> he </w:t>
      </w:r>
      <w:r w:rsidR="00607274" w:rsidRPr="00014629">
        <w:rPr>
          <w:rFonts w:asciiTheme="majorBidi" w:hAnsiTheme="majorBidi" w:cstheme="majorBidi"/>
          <w:sz w:val="28"/>
          <w:szCs w:val="28"/>
        </w:rPr>
        <w:t>was armed</w:t>
      </w:r>
      <w:r w:rsidR="001326F1" w:rsidRPr="00014629">
        <w:rPr>
          <w:rFonts w:asciiTheme="majorBidi" w:hAnsiTheme="majorBidi" w:cstheme="majorBidi"/>
          <w:sz w:val="28"/>
          <w:szCs w:val="28"/>
        </w:rPr>
        <w:t xml:space="preserve"> and </w:t>
      </w:r>
      <w:r w:rsidR="000C2E87" w:rsidRPr="00014629">
        <w:rPr>
          <w:rFonts w:asciiTheme="majorBidi" w:hAnsiTheme="majorBidi" w:cstheme="majorBidi"/>
          <w:sz w:val="28"/>
          <w:szCs w:val="28"/>
        </w:rPr>
        <w:t>threatened to shoot Wilson</w:t>
      </w:r>
      <w:r w:rsidR="001326F1" w:rsidRPr="00014629">
        <w:rPr>
          <w:rFonts w:asciiTheme="majorBidi" w:hAnsiTheme="majorBidi" w:cstheme="majorBidi"/>
          <w:sz w:val="28"/>
          <w:szCs w:val="28"/>
        </w:rPr>
        <w:t>.</w:t>
      </w:r>
      <w:r w:rsidR="3FE1C725" w:rsidRPr="00014629">
        <w:rPr>
          <w:rFonts w:asciiTheme="majorBidi" w:hAnsiTheme="majorBidi" w:cstheme="majorBidi"/>
          <w:sz w:val="28"/>
          <w:szCs w:val="28"/>
        </w:rPr>
        <w:t xml:space="preserve"> </w:t>
      </w:r>
      <w:r w:rsidR="00BD3A9E" w:rsidRPr="00014629">
        <w:rPr>
          <w:rFonts w:asciiTheme="majorBidi" w:hAnsiTheme="majorBidi" w:cstheme="majorBidi"/>
          <w:sz w:val="28"/>
          <w:szCs w:val="28"/>
        </w:rPr>
        <w:t>(</w:t>
      </w:r>
      <w:r w:rsidR="11AED191" w:rsidRPr="00014629">
        <w:rPr>
          <w:rFonts w:asciiTheme="majorBidi" w:eastAsia="Times New Roman" w:hAnsiTheme="majorBidi" w:cstheme="majorBidi"/>
          <w:kern w:val="0"/>
          <w:sz w:val="28"/>
          <w:szCs w:val="28"/>
          <w14:ligatures w14:val="none"/>
        </w:rPr>
        <w:t xml:space="preserve">CF at </w:t>
      </w:r>
      <w:r w:rsidR="00803C29" w:rsidRPr="00014629">
        <w:rPr>
          <w:rFonts w:asciiTheme="majorBidi" w:hAnsiTheme="majorBidi" w:cstheme="majorBidi"/>
          <w:sz w:val="28"/>
          <w:szCs w:val="28"/>
        </w:rPr>
        <w:t xml:space="preserve">21, </w:t>
      </w:r>
      <w:r w:rsidR="3FE1C725" w:rsidRPr="00014629">
        <w:rPr>
          <w:rFonts w:asciiTheme="majorBidi" w:hAnsiTheme="majorBidi" w:cstheme="majorBidi"/>
          <w:sz w:val="28"/>
          <w:szCs w:val="28"/>
        </w:rPr>
        <w:t>47</w:t>
      </w:r>
      <w:r w:rsidR="00BD3A9E" w:rsidRPr="00014629">
        <w:rPr>
          <w:rFonts w:asciiTheme="majorBidi" w:hAnsiTheme="majorBidi" w:cstheme="majorBidi"/>
          <w:sz w:val="28"/>
          <w:szCs w:val="28"/>
        </w:rPr>
        <w:t>)</w:t>
      </w:r>
      <w:r w:rsidR="3FE1C725" w:rsidRPr="00014629">
        <w:rPr>
          <w:rFonts w:asciiTheme="majorBidi" w:hAnsiTheme="majorBidi" w:cstheme="majorBidi"/>
          <w:sz w:val="28"/>
          <w:szCs w:val="28"/>
        </w:rPr>
        <w:t xml:space="preserve">. </w:t>
      </w:r>
      <w:r w:rsidR="00C0111B" w:rsidRPr="00014629">
        <w:rPr>
          <w:rFonts w:asciiTheme="majorBidi" w:hAnsiTheme="majorBidi" w:cstheme="majorBidi"/>
          <w:sz w:val="28"/>
          <w:szCs w:val="28"/>
        </w:rPr>
        <w:t xml:space="preserve">As Defendant </w:t>
      </w:r>
      <w:r w:rsidR="3FE1C725" w:rsidRPr="00014629">
        <w:rPr>
          <w:rFonts w:asciiTheme="majorBidi" w:hAnsiTheme="majorBidi" w:cstheme="majorBidi"/>
          <w:sz w:val="28"/>
          <w:szCs w:val="28"/>
        </w:rPr>
        <w:t>approached Wilson and his friends, Defe</w:t>
      </w:r>
      <w:r w:rsidR="00940601" w:rsidRPr="00014629">
        <w:rPr>
          <w:rFonts w:asciiTheme="majorBidi" w:hAnsiTheme="majorBidi" w:cstheme="majorBidi"/>
          <w:sz w:val="28"/>
          <w:szCs w:val="28"/>
        </w:rPr>
        <w:t>ndant</w:t>
      </w:r>
      <w:r w:rsidR="3FE1C725" w:rsidRPr="00014629">
        <w:rPr>
          <w:rFonts w:asciiTheme="majorBidi" w:hAnsiTheme="majorBidi" w:cstheme="majorBidi"/>
          <w:sz w:val="28"/>
          <w:szCs w:val="28"/>
        </w:rPr>
        <w:t xml:space="preserve">, to show Wilson </w:t>
      </w:r>
      <w:r w:rsidR="00940601" w:rsidRPr="00014629">
        <w:rPr>
          <w:rFonts w:asciiTheme="majorBidi" w:hAnsiTheme="majorBidi" w:cstheme="majorBidi"/>
          <w:sz w:val="28"/>
          <w:szCs w:val="28"/>
        </w:rPr>
        <w:t xml:space="preserve">that </w:t>
      </w:r>
      <w:r w:rsidR="3FE1C725" w:rsidRPr="00014629">
        <w:rPr>
          <w:rFonts w:asciiTheme="majorBidi" w:hAnsiTheme="majorBidi" w:cstheme="majorBidi"/>
          <w:sz w:val="28"/>
          <w:szCs w:val="28"/>
        </w:rPr>
        <w:t xml:space="preserve">he was armed, </w:t>
      </w:r>
      <w:r w:rsidR="00D80691" w:rsidRPr="00014629">
        <w:rPr>
          <w:rFonts w:asciiTheme="majorBidi" w:hAnsiTheme="majorBidi" w:cstheme="majorBidi"/>
          <w:sz w:val="28"/>
          <w:szCs w:val="28"/>
        </w:rPr>
        <w:t>formed his off hand into the shape of a pistol</w:t>
      </w:r>
      <w:r w:rsidR="3FE1C725" w:rsidRPr="00014629">
        <w:rPr>
          <w:rFonts w:asciiTheme="majorBidi" w:hAnsiTheme="majorBidi" w:cstheme="majorBidi"/>
          <w:sz w:val="28"/>
          <w:szCs w:val="28"/>
        </w:rPr>
        <w:t xml:space="preserve"> and </w:t>
      </w:r>
      <w:r w:rsidR="00D8566C" w:rsidRPr="00014629">
        <w:rPr>
          <w:rFonts w:asciiTheme="majorBidi" w:hAnsiTheme="majorBidi" w:cstheme="majorBidi"/>
          <w:sz w:val="28"/>
          <w:szCs w:val="28"/>
        </w:rPr>
        <w:t>blurted</w:t>
      </w:r>
      <w:r w:rsidR="00940601" w:rsidRPr="00014629">
        <w:rPr>
          <w:rFonts w:asciiTheme="majorBidi" w:hAnsiTheme="majorBidi" w:cstheme="majorBidi"/>
          <w:sz w:val="28"/>
          <w:szCs w:val="28"/>
        </w:rPr>
        <w:t>,</w:t>
      </w:r>
      <w:r w:rsidR="3FE1C725" w:rsidRPr="00014629">
        <w:rPr>
          <w:rFonts w:asciiTheme="majorBidi" w:hAnsiTheme="majorBidi" w:cstheme="majorBidi"/>
          <w:sz w:val="28"/>
          <w:szCs w:val="28"/>
        </w:rPr>
        <w:t xml:space="preserve"> “</w:t>
      </w:r>
      <w:r w:rsidR="007976DC" w:rsidRPr="00014629">
        <w:rPr>
          <w:rFonts w:asciiTheme="majorBidi" w:hAnsiTheme="majorBidi" w:cstheme="majorBidi"/>
          <w:sz w:val="28"/>
          <w:szCs w:val="28"/>
        </w:rPr>
        <w:t>[P]</w:t>
      </w:r>
      <w:r w:rsidR="3FE1C725" w:rsidRPr="00014629">
        <w:rPr>
          <w:rFonts w:asciiTheme="majorBidi" w:hAnsiTheme="majorBidi" w:cstheme="majorBidi"/>
          <w:sz w:val="28"/>
          <w:szCs w:val="28"/>
        </w:rPr>
        <w:t xml:space="preserve">op pop—you’re done.” </w:t>
      </w:r>
      <w:r w:rsidR="00BD3A9E" w:rsidRPr="00014629">
        <w:rPr>
          <w:rFonts w:asciiTheme="majorBidi" w:hAnsiTheme="majorBidi" w:cstheme="majorBidi"/>
          <w:sz w:val="28"/>
          <w:szCs w:val="28"/>
        </w:rPr>
        <w:t>(</w:t>
      </w:r>
      <w:r w:rsidR="11AED191" w:rsidRPr="00014629">
        <w:rPr>
          <w:rFonts w:asciiTheme="majorBidi" w:eastAsia="Times New Roman" w:hAnsiTheme="majorBidi" w:cstheme="majorBidi"/>
          <w:kern w:val="0"/>
          <w:sz w:val="28"/>
          <w:szCs w:val="28"/>
          <w14:ligatures w14:val="none"/>
        </w:rPr>
        <w:t xml:space="preserve">CF at </w:t>
      </w:r>
      <w:r w:rsidR="3FE1C725" w:rsidRPr="00014629">
        <w:rPr>
          <w:rFonts w:asciiTheme="majorBidi" w:hAnsiTheme="majorBidi" w:cstheme="majorBidi"/>
          <w:sz w:val="28"/>
          <w:szCs w:val="28"/>
        </w:rPr>
        <w:t>47</w:t>
      </w:r>
      <w:r w:rsidR="00BD3A9E" w:rsidRPr="00014629">
        <w:rPr>
          <w:rFonts w:asciiTheme="majorBidi" w:hAnsiTheme="majorBidi" w:cstheme="majorBidi"/>
          <w:sz w:val="28"/>
          <w:szCs w:val="28"/>
        </w:rPr>
        <w:t>)</w:t>
      </w:r>
      <w:r w:rsidR="3FE1C725" w:rsidRPr="00014629">
        <w:rPr>
          <w:rFonts w:asciiTheme="majorBidi" w:hAnsiTheme="majorBidi" w:cstheme="majorBidi"/>
          <w:sz w:val="28"/>
          <w:szCs w:val="28"/>
        </w:rPr>
        <w:t xml:space="preserve">. </w:t>
      </w:r>
      <w:r w:rsidRPr="00014629">
        <w:rPr>
          <w:rFonts w:asciiTheme="majorBidi" w:hAnsiTheme="majorBidi" w:cstheme="majorBidi"/>
          <w:sz w:val="28"/>
          <w:szCs w:val="28"/>
        </w:rPr>
        <w:t>Like</w:t>
      </w:r>
      <w:r w:rsidR="00A84B48" w:rsidRPr="00014629">
        <w:rPr>
          <w:rFonts w:asciiTheme="majorBidi" w:hAnsiTheme="majorBidi" w:cstheme="majorBidi"/>
          <w:sz w:val="28"/>
          <w:szCs w:val="28"/>
        </w:rPr>
        <w:t xml:space="preserve"> the defendant in</w:t>
      </w:r>
      <w:r w:rsidR="3FE1C725" w:rsidRPr="00014629">
        <w:rPr>
          <w:rFonts w:asciiTheme="majorBidi" w:hAnsiTheme="majorBidi" w:cstheme="majorBidi"/>
          <w:sz w:val="28"/>
          <w:szCs w:val="28"/>
        </w:rPr>
        <w:t xml:space="preserve"> </w:t>
      </w:r>
      <w:r w:rsidR="3FE1C725" w:rsidRPr="00014629">
        <w:rPr>
          <w:rFonts w:asciiTheme="majorBidi" w:hAnsiTheme="majorBidi" w:cstheme="majorBidi"/>
          <w:i/>
          <w:iCs/>
          <w:sz w:val="28"/>
          <w:szCs w:val="28"/>
        </w:rPr>
        <w:t>Edwards</w:t>
      </w:r>
      <w:r w:rsidR="3FE1C725" w:rsidRPr="00014629">
        <w:rPr>
          <w:rFonts w:asciiTheme="majorBidi" w:hAnsiTheme="majorBidi" w:cstheme="majorBidi"/>
          <w:sz w:val="28"/>
          <w:szCs w:val="28"/>
        </w:rPr>
        <w:t xml:space="preserve">, Defendant </w:t>
      </w:r>
      <w:r w:rsidR="0009429D" w:rsidRPr="00014629">
        <w:rPr>
          <w:rFonts w:asciiTheme="majorBidi" w:hAnsiTheme="majorBidi" w:cstheme="majorBidi"/>
          <w:sz w:val="28"/>
          <w:szCs w:val="28"/>
        </w:rPr>
        <w:t>is not entitled</w:t>
      </w:r>
      <w:r w:rsidR="3FE1C725" w:rsidRPr="00014629">
        <w:rPr>
          <w:rFonts w:asciiTheme="majorBidi" w:hAnsiTheme="majorBidi" w:cstheme="majorBidi"/>
          <w:sz w:val="28"/>
          <w:szCs w:val="28"/>
        </w:rPr>
        <w:t xml:space="preserve"> to </w:t>
      </w:r>
      <w:r w:rsidR="00C254EB" w:rsidRPr="00014629">
        <w:rPr>
          <w:rFonts w:asciiTheme="majorBidi" w:hAnsiTheme="majorBidi" w:cstheme="majorBidi"/>
          <w:sz w:val="28"/>
          <w:szCs w:val="28"/>
        </w:rPr>
        <w:t xml:space="preserve">Stand Your Ground </w:t>
      </w:r>
      <w:r w:rsidR="0009429D" w:rsidRPr="00014629">
        <w:rPr>
          <w:rFonts w:asciiTheme="majorBidi" w:hAnsiTheme="majorBidi" w:cstheme="majorBidi"/>
          <w:sz w:val="28"/>
          <w:szCs w:val="28"/>
        </w:rPr>
        <w:t>Immunity because</w:t>
      </w:r>
      <w:r w:rsidR="00272EC6" w:rsidRPr="00014629">
        <w:rPr>
          <w:rFonts w:asciiTheme="majorBidi" w:hAnsiTheme="majorBidi" w:cstheme="majorBidi"/>
          <w:sz w:val="28"/>
          <w:szCs w:val="28"/>
        </w:rPr>
        <w:t>––</w:t>
      </w:r>
      <w:r w:rsidR="003D2DFC" w:rsidRPr="00014629">
        <w:rPr>
          <w:rFonts w:asciiTheme="majorBidi" w:hAnsiTheme="majorBidi" w:cstheme="majorBidi"/>
          <w:sz w:val="28"/>
          <w:szCs w:val="28"/>
        </w:rPr>
        <w:t>given</w:t>
      </w:r>
      <w:r w:rsidR="000866CD" w:rsidRPr="00014629">
        <w:rPr>
          <w:rFonts w:asciiTheme="majorBidi" w:hAnsiTheme="majorBidi" w:cstheme="majorBidi"/>
          <w:sz w:val="28"/>
          <w:szCs w:val="28"/>
        </w:rPr>
        <w:t xml:space="preserve"> that he was</w:t>
      </w:r>
      <w:r w:rsidR="003D1C35" w:rsidRPr="00014629">
        <w:rPr>
          <w:rFonts w:asciiTheme="majorBidi" w:hAnsiTheme="majorBidi" w:cstheme="majorBidi"/>
          <w:sz w:val="28"/>
          <w:szCs w:val="28"/>
        </w:rPr>
        <w:t xml:space="preserve"> advertising his possession of </w:t>
      </w:r>
      <w:r w:rsidR="00881777" w:rsidRPr="00014629">
        <w:rPr>
          <w:rFonts w:asciiTheme="majorBidi" w:hAnsiTheme="majorBidi" w:cstheme="majorBidi"/>
          <w:sz w:val="28"/>
          <w:szCs w:val="28"/>
        </w:rPr>
        <w:t>a</w:t>
      </w:r>
      <w:r w:rsidR="3FE1C725" w:rsidRPr="00014629">
        <w:rPr>
          <w:rFonts w:asciiTheme="majorBidi" w:hAnsiTheme="majorBidi" w:cstheme="majorBidi"/>
          <w:sz w:val="28"/>
          <w:szCs w:val="28"/>
        </w:rPr>
        <w:t xml:space="preserve"> weapon</w:t>
      </w:r>
      <w:r w:rsidR="0009429D" w:rsidRPr="00014629">
        <w:rPr>
          <w:rFonts w:asciiTheme="majorBidi" w:hAnsiTheme="majorBidi" w:cstheme="majorBidi"/>
          <w:sz w:val="28"/>
          <w:szCs w:val="28"/>
        </w:rPr>
        <w:t xml:space="preserve"> </w:t>
      </w:r>
      <w:r w:rsidR="00CB1028" w:rsidRPr="00014629">
        <w:rPr>
          <w:rFonts w:asciiTheme="majorBidi" w:hAnsiTheme="majorBidi" w:cstheme="majorBidi"/>
          <w:sz w:val="28"/>
          <w:szCs w:val="28"/>
        </w:rPr>
        <w:t>and</w:t>
      </w:r>
      <w:r w:rsidR="00272EC6" w:rsidRPr="00014629">
        <w:rPr>
          <w:rFonts w:asciiTheme="majorBidi" w:hAnsiTheme="majorBidi" w:cstheme="majorBidi"/>
          <w:sz w:val="28"/>
          <w:szCs w:val="28"/>
        </w:rPr>
        <w:t xml:space="preserve"> </w:t>
      </w:r>
      <w:r w:rsidR="00CB1028" w:rsidRPr="00014629">
        <w:rPr>
          <w:rFonts w:asciiTheme="majorBidi" w:hAnsiTheme="majorBidi" w:cstheme="majorBidi"/>
          <w:sz w:val="28"/>
          <w:szCs w:val="28"/>
        </w:rPr>
        <w:t>making threats</w:t>
      </w:r>
      <w:r w:rsidR="00272EC6" w:rsidRPr="00014629">
        <w:rPr>
          <w:rFonts w:asciiTheme="majorBidi" w:hAnsiTheme="majorBidi" w:cstheme="majorBidi"/>
          <w:sz w:val="28"/>
          <w:szCs w:val="28"/>
        </w:rPr>
        <w:t>––</w:t>
      </w:r>
      <w:r w:rsidR="00CB1028" w:rsidRPr="00014629">
        <w:rPr>
          <w:rFonts w:asciiTheme="majorBidi" w:hAnsiTheme="majorBidi" w:cstheme="majorBidi"/>
          <w:sz w:val="28"/>
          <w:szCs w:val="28"/>
        </w:rPr>
        <w:t>he was the initial aggressor</w:t>
      </w:r>
      <w:r w:rsidR="000C2E87" w:rsidRPr="00014629">
        <w:rPr>
          <w:rFonts w:asciiTheme="majorBidi" w:hAnsiTheme="majorBidi" w:cstheme="majorBidi"/>
          <w:sz w:val="28"/>
          <w:szCs w:val="28"/>
        </w:rPr>
        <w:t xml:space="preserve">. </w:t>
      </w:r>
      <w:r w:rsidR="00BD3A9E" w:rsidRPr="00014629">
        <w:rPr>
          <w:rFonts w:asciiTheme="majorBidi" w:hAnsiTheme="majorBidi" w:cstheme="majorBidi"/>
          <w:sz w:val="28"/>
          <w:szCs w:val="28"/>
        </w:rPr>
        <w:t>(</w:t>
      </w:r>
      <w:r w:rsidR="005D2812" w:rsidRPr="00014629">
        <w:rPr>
          <w:rFonts w:asciiTheme="majorBidi" w:eastAsia="Times New Roman" w:hAnsiTheme="majorBidi" w:cstheme="majorBidi"/>
          <w:kern w:val="0"/>
          <w:sz w:val="28"/>
          <w:szCs w:val="28"/>
          <w14:ligatures w14:val="none"/>
        </w:rPr>
        <w:t xml:space="preserve">CF at </w:t>
      </w:r>
      <w:r w:rsidR="000C2E87" w:rsidRPr="00014629">
        <w:rPr>
          <w:rFonts w:asciiTheme="majorBidi" w:hAnsiTheme="majorBidi" w:cstheme="majorBidi"/>
          <w:sz w:val="28"/>
          <w:szCs w:val="28"/>
        </w:rPr>
        <w:t>21, 47</w:t>
      </w:r>
      <w:r w:rsidR="00BD3A9E" w:rsidRPr="00014629">
        <w:rPr>
          <w:rFonts w:asciiTheme="majorBidi" w:hAnsiTheme="majorBidi" w:cstheme="majorBidi"/>
          <w:sz w:val="28"/>
          <w:szCs w:val="28"/>
        </w:rPr>
        <w:t>)</w:t>
      </w:r>
      <w:r w:rsidR="3FE1C725" w:rsidRPr="00014629">
        <w:rPr>
          <w:rFonts w:asciiTheme="majorBidi" w:hAnsiTheme="majorBidi" w:cstheme="majorBidi"/>
          <w:sz w:val="28"/>
          <w:szCs w:val="28"/>
        </w:rPr>
        <w:t>.</w:t>
      </w:r>
      <w:r w:rsidR="000C2E87" w:rsidRPr="00014629">
        <w:rPr>
          <w:rFonts w:asciiTheme="majorBidi" w:hAnsiTheme="majorBidi" w:cstheme="majorBidi"/>
          <w:sz w:val="28"/>
          <w:szCs w:val="28"/>
        </w:rPr>
        <w:t xml:space="preserve"> </w:t>
      </w:r>
    </w:p>
    <w:p w14:paraId="367CCE64" w14:textId="016C103C" w:rsidR="000C2E87" w:rsidRDefault="3FE1C725" w:rsidP="009006F1">
      <w:pPr>
        <w:pStyle w:val="ListParagraph"/>
        <w:spacing w:after="0" w:line="480" w:lineRule="auto"/>
        <w:ind w:left="0" w:firstLine="720"/>
        <w:jc w:val="both"/>
        <w:rPr>
          <w:rFonts w:asciiTheme="majorBidi" w:hAnsiTheme="majorBidi" w:cstheme="majorBidi"/>
          <w:sz w:val="28"/>
          <w:szCs w:val="28"/>
        </w:rPr>
      </w:pPr>
      <w:r w:rsidRPr="00014629">
        <w:rPr>
          <w:rFonts w:asciiTheme="majorBidi" w:hAnsiTheme="majorBidi" w:cstheme="majorBidi"/>
          <w:sz w:val="28"/>
          <w:szCs w:val="28"/>
        </w:rPr>
        <w:t xml:space="preserve">To be sure, </w:t>
      </w:r>
      <w:r w:rsidR="30EC1173" w:rsidRPr="00014629">
        <w:rPr>
          <w:rFonts w:asciiTheme="majorBidi" w:hAnsiTheme="majorBidi" w:cstheme="majorBidi"/>
          <w:sz w:val="28"/>
          <w:szCs w:val="28"/>
        </w:rPr>
        <w:t>an</w:t>
      </w:r>
      <w:r w:rsidRPr="00014629">
        <w:rPr>
          <w:rFonts w:asciiTheme="majorBidi" w:hAnsiTheme="majorBidi" w:cstheme="majorBidi"/>
          <w:sz w:val="28"/>
          <w:szCs w:val="28"/>
        </w:rPr>
        <w:t xml:space="preserve"> “initial aggressor” does not include someone who </w:t>
      </w:r>
      <w:r w:rsidR="00583780">
        <w:rPr>
          <w:rFonts w:asciiTheme="majorBidi" w:hAnsiTheme="majorBidi" w:cstheme="majorBidi"/>
          <w:sz w:val="28"/>
          <w:szCs w:val="28"/>
        </w:rPr>
        <w:t>merely</w:t>
      </w:r>
      <w:r w:rsidRPr="00014629">
        <w:rPr>
          <w:rFonts w:asciiTheme="majorBidi" w:hAnsiTheme="majorBidi" w:cstheme="majorBidi"/>
          <w:sz w:val="28"/>
          <w:szCs w:val="28"/>
        </w:rPr>
        <w:t xml:space="preserve"> confronts another</w:t>
      </w:r>
      <w:r w:rsidR="004C2203">
        <w:rPr>
          <w:rFonts w:asciiTheme="majorBidi" w:hAnsiTheme="majorBidi" w:cstheme="majorBidi"/>
          <w:sz w:val="28"/>
          <w:szCs w:val="28"/>
        </w:rPr>
        <w:t xml:space="preserve"> with words alone</w:t>
      </w:r>
      <w:r w:rsidRPr="00014629">
        <w:rPr>
          <w:rFonts w:asciiTheme="majorBidi" w:hAnsiTheme="majorBidi" w:cstheme="majorBidi"/>
          <w:sz w:val="28"/>
          <w:szCs w:val="28"/>
        </w:rPr>
        <w:t xml:space="preserve">. </w:t>
      </w:r>
      <w:r w:rsidR="003C1E5F" w:rsidRPr="00014629">
        <w:rPr>
          <w:rFonts w:asciiTheme="majorBidi" w:hAnsiTheme="majorBidi" w:cstheme="majorBidi"/>
          <w:i/>
          <w:sz w:val="28"/>
          <w:szCs w:val="28"/>
        </w:rPr>
        <w:t>See</w:t>
      </w:r>
      <w:r w:rsidR="003C1E5F" w:rsidRPr="00014629">
        <w:rPr>
          <w:rFonts w:asciiTheme="majorBidi" w:hAnsiTheme="majorBidi" w:cstheme="majorBidi"/>
          <w:sz w:val="28"/>
          <w:szCs w:val="28"/>
        </w:rPr>
        <w:t xml:space="preserve"> </w:t>
      </w:r>
      <w:r w:rsidRPr="00014629">
        <w:rPr>
          <w:rFonts w:asciiTheme="majorBidi" w:hAnsiTheme="majorBidi" w:cstheme="majorBidi"/>
          <w:i/>
          <w:sz w:val="28"/>
          <w:szCs w:val="28"/>
        </w:rPr>
        <w:t>Ex parte Johnson</w:t>
      </w:r>
      <w:r w:rsidRPr="00014629">
        <w:rPr>
          <w:rFonts w:asciiTheme="majorBidi" w:hAnsiTheme="majorBidi" w:cstheme="majorBidi"/>
          <w:sz w:val="28"/>
          <w:szCs w:val="28"/>
        </w:rPr>
        <w:t xml:space="preserve">, </w:t>
      </w:r>
      <w:r w:rsidR="005F3802" w:rsidRPr="00014629">
        <w:rPr>
          <w:rFonts w:asciiTheme="majorBidi" w:hAnsiTheme="majorBidi" w:cstheme="majorBidi"/>
          <w:sz w:val="28"/>
          <w:szCs w:val="28"/>
        </w:rPr>
        <w:t>No.</w:t>
      </w:r>
      <w:r w:rsidRPr="00014629">
        <w:rPr>
          <w:rFonts w:asciiTheme="majorBidi" w:hAnsiTheme="majorBidi" w:cstheme="majorBidi"/>
          <w:sz w:val="28"/>
          <w:szCs w:val="28"/>
        </w:rPr>
        <w:t xml:space="preserve"> </w:t>
      </w:r>
      <w:r w:rsidR="00D0355A" w:rsidRPr="00014629">
        <w:rPr>
          <w:rFonts w:asciiTheme="majorBidi" w:hAnsiTheme="majorBidi" w:cstheme="majorBidi"/>
          <w:sz w:val="28"/>
          <w:szCs w:val="28"/>
        </w:rPr>
        <w:t>SC-2023-</w:t>
      </w:r>
      <w:r w:rsidR="008E5762" w:rsidRPr="00014629">
        <w:rPr>
          <w:rFonts w:asciiTheme="majorBidi" w:hAnsiTheme="majorBidi" w:cstheme="majorBidi"/>
          <w:sz w:val="28"/>
          <w:szCs w:val="28"/>
        </w:rPr>
        <w:t xml:space="preserve">0251, </w:t>
      </w:r>
      <w:r w:rsidRPr="00014629">
        <w:rPr>
          <w:rFonts w:asciiTheme="majorBidi" w:hAnsiTheme="majorBidi" w:cstheme="majorBidi"/>
          <w:sz w:val="28"/>
          <w:szCs w:val="28"/>
        </w:rPr>
        <w:t>2023 WL 8658886</w:t>
      </w:r>
      <w:r w:rsidR="008E5762" w:rsidRPr="00014629">
        <w:rPr>
          <w:rFonts w:asciiTheme="majorBidi" w:hAnsiTheme="majorBidi" w:cstheme="majorBidi"/>
          <w:sz w:val="28"/>
          <w:szCs w:val="28"/>
        </w:rPr>
        <w:t>,</w:t>
      </w:r>
      <w:r w:rsidR="71D01C4C" w:rsidRPr="00014629">
        <w:rPr>
          <w:rFonts w:asciiTheme="majorBidi" w:hAnsiTheme="majorBidi" w:cstheme="majorBidi"/>
          <w:sz w:val="28"/>
          <w:szCs w:val="28"/>
        </w:rPr>
        <w:t xml:space="preserve"> at *4</w:t>
      </w:r>
      <w:r w:rsidR="00752DB7" w:rsidRPr="00014629">
        <w:rPr>
          <w:rFonts w:asciiTheme="majorBidi" w:hAnsiTheme="majorBidi" w:cstheme="majorBidi"/>
          <w:sz w:val="28"/>
          <w:szCs w:val="28"/>
        </w:rPr>
        <w:t>–5</w:t>
      </w:r>
      <w:r w:rsidRPr="00014629">
        <w:rPr>
          <w:rFonts w:asciiTheme="majorBidi" w:hAnsiTheme="majorBidi" w:cstheme="majorBidi"/>
          <w:sz w:val="28"/>
          <w:szCs w:val="28"/>
        </w:rPr>
        <w:t xml:space="preserve"> (Ala. Dec. 15, 2023) (quoting </w:t>
      </w:r>
      <w:r w:rsidRPr="00014629">
        <w:rPr>
          <w:rFonts w:asciiTheme="majorBidi" w:hAnsiTheme="majorBidi" w:cstheme="majorBidi"/>
          <w:i/>
          <w:sz w:val="28"/>
          <w:szCs w:val="28"/>
        </w:rPr>
        <w:t>Gaines v. State</w:t>
      </w:r>
      <w:r w:rsidRPr="00014629">
        <w:rPr>
          <w:rFonts w:asciiTheme="majorBidi" w:hAnsiTheme="majorBidi" w:cstheme="majorBidi"/>
          <w:sz w:val="28"/>
          <w:szCs w:val="28"/>
        </w:rPr>
        <w:t xml:space="preserve">, 137 So. 3d 357, 361 (Ala. Crim. App. </w:t>
      </w:r>
      <w:r w:rsidR="000C2E87" w:rsidRPr="00014629">
        <w:rPr>
          <w:rFonts w:asciiTheme="majorBidi" w:hAnsiTheme="majorBidi" w:cstheme="majorBidi"/>
          <w:sz w:val="28"/>
          <w:szCs w:val="28"/>
        </w:rPr>
        <w:t>2013)</w:t>
      </w:r>
      <w:r w:rsidR="009C6B05" w:rsidRPr="00014629">
        <w:rPr>
          <w:rFonts w:asciiTheme="majorBidi" w:hAnsiTheme="majorBidi" w:cstheme="majorBidi"/>
          <w:sz w:val="28"/>
          <w:szCs w:val="28"/>
        </w:rPr>
        <w:t>)</w:t>
      </w:r>
      <w:r w:rsidR="00877ECF" w:rsidRPr="00014629">
        <w:rPr>
          <w:rFonts w:asciiTheme="majorBidi" w:hAnsiTheme="majorBidi" w:cstheme="majorBidi"/>
          <w:sz w:val="28"/>
          <w:szCs w:val="28"/>
        </w:rPr>
        <w:t xml:space="preserve"> (</w:t>
      </w:r>
      <w:r w:rsidR="009E4297" w:rsidRPr="00014629">
        <w:rPr>
          <w:rFonts w:asciiTheme="majorBidi" w:hAnsiTheme="majorBidi" w:cstheme="majorBidi"/>
          <w:sz w:val="28"/>
          <w:szCs w:val="28"/>
        </w:rPr>
        <w:t>concluding that</w:t>
      </w:r>
      <w:r w:rsidR="00A70F78" w:rsidRPr="00014629">
        <w:rPr>
          <w:rFonts w:asciiTheme="majorBidi" w:hAnsiTheme="majorBidi" w:cstheme="majorBidi"/>
          <w:sz w:val="28"/>
          <w:szCs w:val="28"/>
        </w:rPr>
        <w:t xml:space="preserve"> </w:t>
      </w:r>
      <w:r w:rsidR="00877ECF" w:rsidRPr="00014629">
        <w:rPr>
          <w:rFonts w:asciiTheme="majorBidi" w:hAnsiTheme="majorBidi" w:cstheme="majorBidi"/>
          <w:sz w:val="28"/>
          <w:szCs w:val="28"/>
        </w:rPr>
        <w:t xml:space="preserve">the defendant </w:t>
      </w:r>
      <w:r w:rsidR="00B340A5" w:rsidRPr="00014629">
        <w:rPr>
          <w:rFonts w:asciiTheme="majorBidi" w:hAnsiTheme="majorBidi" w:cstheme="majorBidi"/>
          <w:sz w:val="28"/>
          <w:szCs w:val="28"/>
        </w:rPr>
        <w:t xml:space="preserve">was </w:t>
      </w:r>
      <w:r w:rsidR="00672A2F" w:rsidRPr="00014629">
        <w:rPr>
          <w:rFonts w:asciiTheme="majorBidi" w:hAnsiTheme="majorBidi" w:cstheme="majorBidi"/>
          <w:sz w:val="28"/>
          <w:szCs w:val="28"/>
        </w:rPr>
        <w:t xml:space="preserve">not necessarily the initial aggressor for merely </w:t>
      </w:r>
      <w:r w:rsidR="00F00514" w:rsidRPr="00014629">
        <w:rPr>
          <w:rFonts w:asciiTheme="majorBidi" w:hAnsiTheme="majorBidi" w:cstheme="majorBidi"/>
          <w:sz w:val="28"/>
          <w:szCs w:val="28"/>
        </w:rPr>
        <w:t>question</w:t>
      </w:r>
      <w:r w:rsidR="00672A2F" w:rsidRPr="00014629">
        <w:rPr>
          <w:rFonts w:asciiTheme="majorBidi" w:hAnsiTheme="majorBidi" w:cstheme="majorBidi"/>
          <w:sz w:val="28"/>
          <w:szCs w:val="28"/>
        </w:rPr>
        <w:t>ing</w:t>
      </w:r>
      <w:r w:rsidR="00F00514" w:rsidRPr="00014629">
        <w:rPr>
          <w:rFonts w:asciiTheme="majorBidi" w:hAnsiTheme="majorBidi" w:cstheme="majorBidi"/>
          <w:sz w:val="28"/>
          <w:szCs w:val="28"/>
        </w:rPr>
        <w:t xml:space="preserve"> or </w:t>
      </w:r>
      <w:r w:rsidR="00B07A0C" w:rsidRPr="00014629">
        <w:rPr>
          <w:rFonts w:asciiTheme="majorBidi" w:hAnsiTheme="majorBidi" w:cstheme="majorBidi"/>
          <w:sz w:val="28"/>
          <w:szCs w:val="28"/>
        </w:rPr>
        <w:t>verball</w:t>
      </w:r>
      <w:r w:rsidR="00474333" w:rsidRPr="00014629">
        <w:rPr>
          <w:rFonts w:asciiTheme="majorBidi" w:hAnsiTheme="majorBidi" w:cstheme="majorBidi"/>
          <w:sz w:val="28"/>
          <w:szCs w:val="28"/>
        </w:rPr>
        <w:t xml:space="preserve">y </w:t>
      </w:r>
      <w:r w:rsidR="00B07A0C" w:rsidRPr="00014629">
        <w:rPr>
          <w:rFonts w:asciiTheme="majorBidi" w:hAnsiTheme="majorBidi" w:cstheme="majorBidi"/>
          <w:sz w:val="28"/>
          <w:szCs w:val="28"/>
        </w:rPr>
        <w:t>confront</w:t>
      </w:r>
      <w:r w:rsidR="00672A2F" w:rsidRPr="00014629">
        <w:rPr>
          <w:rFonts w:asciiTheme="majorBidi" w:hAnsiTheme="majorBidi" w:cstheme="majorBidi"/>
          <w:sz w:val="28"/>
          <w:szCs w:val="28"/>
        </w:rPr>
        <w:t>ing</w:t>
      </w:r>
      <w:r w:rsidR="00B07A0C" w:rsidRPr="00014629">
        <w:rPr>
          <w:rFonts w:asciiTheme="majorBidi" w:hAnsiTheme="majorBidi" w:cstheme="majorBidi"/>
          <w:i/>
          <w:iCs/>
          <w:sz w:val="28"/>
          <w:szCs w:val="28"/>
        </w:rPr>
        <w:t xml:space="preserve"> </w:t>
      </w:r>
      <w:r w:rsidR="003B5824" w:rsidRPr="00014629">
        <w:rPr>
          <w:rFonts w:asciiTheme="majorBidi" w:hAnsiTheme="majorBidi" w:cstheme="majorBidi"/>
          <w:sz w:val="28"/>
          <w:szCs w:val="28"/>
        </w:rPr>
        <w:t>their</w:t>
      </w:r>
      <w:r w:rsidR="0029558F" w:rsidRPr="00014629">
        <w:rPr>
          <w:rFonts w:asciiTheme="majorBidi" w:hAnsiTheme="majorBidi" w:cstheme="majorBidi"/>
          <w:sz w:val="28"/>
          <w:szCs w:val="28"/>
        </w:rPr>
        <w:t xml:space="preserve"> </w:t>
      </w:r>
      <w:r w:rsidR="003B5824" w:rsidRPr="00014629">
        <w:rPr>
          <w:rFonts w:asciiTheme="majorBidi" w:hAnsiTheme="majorBidi" w:cstheme="majorBidi"/>
          <w:sz w:val="28"/>
          <w:szCs w:val="28"/>
        </w:rPr>
        <w:t>attacker</w:t>
      </w:r>
      <w:r w:rsidR="009805C2" w:rsidRPr="00014629">
        <w:rPr>
          <w:rFonts w:asciiTheme="majorBidi" w:hAnsiTheme="majorBidi" w:cstheme="majorBidi"/>
          <w:sz w:val="28"/>
          <w:szCs w:val="28"/>
        </w:rPr>
        <w:t xml:space="preserve">). However, </w:t>
      </w:r>
      <w:r w:rsidR="00E2663B" w:rsidRPr="00014629">
        <w:rPr>
          <w:rFonts w:asciiTheme="majorBidi" w:hAnsiTheme="majorBidi" w:cstheme="majorBidi"/>
          <w:sz w:val="28"/>
          <w:szCs w:val="28"/>
        </w:rPr>
        <w:t xml:space="preserve">a person who </w:t>
      </w:r>
      <w:r w:rsidR="00601E59" w:rsidRPr="00014629">
        <w:rPr>
          <w:rFonts w:asciiTheme="majorBidi" w:hAnsiTheme="majorBidi" w:cstheme="majorBidi"/>
          <w:sz w:val="28"/>
          <w:szCs w:val="28"/>
        </w:rPr>
        <w:t>“</w:t>
      </w:r>
      <w:r w:rsidR="00D61E15" w:rsidRPr="00014629">
        <w:rPr>
          <w:rFonts w:asciiTheme="majorBidi" w:hAnsiTheme="majorBidi" w:cstheme="majorBidi"/>
          <w:sz w:val="28"/>
          <w:szCs w:val="28"/>
        </w:rPr>
        <w:t>provoke</w:t>
      </w:r>
      <w:r w:rsidR="00601E59" w:rsidRPr="00014629">
        <w:rPr>
          <w:rFonts w:asciiTheme="majorBidi" w:hAnsiTheme="majorBidi" w:cstheme="majorBidi"/>
          <w:sz w:val="28"/>
          <w:szCs w:val="28"/>
        </w:rPr>
        <w:t>[s]</w:t>
      </w:r>
      <w:r w:rsidR="00D61E15" w:rsidRPr="00014629">
        <w:rPr>
          <w:rFonts w:asciiTheme="majorBidi" w:hAnsiTheme="majorBidi" w:cstheme="majorBidi"/>
          <w:sz w:val="28"/>
          <w:szCs w:val="28"/>
        </w:rPr>
        <w:t xml:space="preserve"> an assault or voluntarily enter</w:t>
      </w:r>
      <w:r w:rsidR="00601E59" w:rsidRPr="00014629">
        <w:rPr>
          <w:rFonts w:asciiTheme="majorBidi" w:hAnsiTheme="majorBidi" w:cstheme="majorBidi"/>
          <w:sz w:val="28"/>
          <w:szCs w:val="28"/>
        </w:rPr>
        <w:t>[s]</w:t>
      </w:r>
      <w:r w:rsidR="00D61E15" w:rsidRPr="00014629">
        <w:rPr>
          <w:rFonts w:asciiTheme="majorBidi" w:hAnsiTheme="majorBidi" w:cstheme="majorBidi"/>
          <w:sz w:val="28"/>
          <w:szCs w:val="28"/>
        </w:rPr>
        <w:t xml:space="preserve"> an encounter</w:t>
      </w:r>
      <w:r w:rsidR="00601E59" w:rsidRPr="00014629">
        <w:rPr>
          <w:rFonts w:asciiTheme="majorBidi" w:hAnsiTheme="majorBidi" w:cstheme="majorBidi"/>
          <w:sz w:val="28"/>
          <w:szCs w:val="28"/>
        </w:rPr>
        <w:t xml:space="preserve">” </w:t>
      </w:r>
      <w:r w:rsidR="00526993" w:rsidRPr="00014629">
        <w:rPr>
          <w:rFonts w:asciiTheme="majorBidi" w:hAnsiTheme="majorBidi" w:cstheme="majorBidi"/>
          <w:sz w:val="28"/>
          <w:szCs w:val="28"/>
        </w:rPr>
        <w:t>will be deemed the initial aggressor</w:t>
      </w:r>
      <w:r w:rsidR="00D06D26" w:rsidRPr="00014629">
        <w:rPr>
          <w:rFonts w:asciiTheme="majorBidi" w:hAnsiTheme="majorBidi" w:cstheme="majorBidi"/>
          <w:sz w:val="28"/>
          <w:szCs w:val="28"/>
        </w:rPr>
        <w:t xml:space="preserve">. </w:t>
      </w:r>
      <w:r w:rsidR="00D06D26" w:rsidRPr="00014629">
        <w:rPr>
          <w:rFonts w:asciiTheme="majorBidi" w:hAnsiTheme="majorBidi" w:cstheme="majorBidi"/>
          <w:i/>
          <w:sz w:val="28"/>
          <w:szCs w:val="28"/>
        </w:rPr>
        <w:t>See</w:t>
      </w:r>
      <w:r w:rsidR="009F51BF" w:rsidRPr="00014629">
        <w:rPr>
          <w:rFonts w:asciiTheme="majorBidi" w:hAnsiTheme="majorBidi" w:cstheme="majorBidi"/>
          <w:i/>
          <w:sz w:val="28"/>
          <w:szCs w:val="28"/>
        </w:rPr>
        <w:t xml:space="preserve"> State v. Nichols</w:t>
      </w:r>
      <w:r w:rsidR="009F51BF" w:rsidRPr="00014629">
        <w:rPr>
          <w:rFonts w:asciiTheme="majorBidi" w:hAnsiTheme="majorBidi" w:cstheme="majorBidi"/>
          <w:sz w:val="28"/>
          <w:szCs w:val="28"/>
        </w:rPr>
        <w:t xml:space="preserve">, </w:t>
      </w:r>
      <w:r w:rsidR="00385648" w:rsidRPr="00014629">
        <w:rPr>
          <w:rFonts w:asciiTheme="majorBidi" w:hAnsiTheme="majorBidi" w:cstheme="majorBidi"/>
          <w:sz w:val="28"/>
          <w:szCs w:val="28"/>
        </w:rPr>
        <w:t xml:space="preserve">No. </w:t>
      </w:r>
      <w:r w:rsidR="00646BA3" w:rsidRPr="00014629">
        <w:rPr>
          <w:rFonts w:asciiTheme="majorBidi" w:hAnsiTheme="majorBidi" w:cstheme="majorBidi"/>
          <w:sz w:val="28"/>
          <w:szCs w:val="28"/>
        </w:rPr>
        <w:t>01CA</w:t>
      </w:r>
      <w:r w:rsidR="008E1CC4" w:rsidRPr="00014629">
        <w:rPr>
          <w:rFonts w:asciiTheme="majorBidi" w:hAnsiTheme="majorBidi" w:cstheme="majorBidi"/>
          <w:sz w:val="28"/>
          <w:szCs w:val="28"/>
        </w:rPr>
        <w:t xml:space="preserve">2775, </w:t>
      </w:r>
      <w:r w:rsidR="009F51BF" w:rsidRPr="00014629">
        <w:rPr>
          <w:rFonts w:asciiTheme="majorBidi" w:hAnsiTheme="majorBidi" w:cstheme="majorBidi"/>
          <w:sz w:val="28"/>
          <w:szCs w:val="28"/>
        </w:rPr>
        <w:t xml:space="preserve">2002 </w:t>
      </w:r>
      <w:r w:rsidR="00BF6733" w:rsidRPr="00014629">
        <w:rPr>
          <w:rFonts w:asciiTheme="majorBidi" w:hAnsiTheme="majorBidi" w:cstheme="majorBidi"/>
          <w:sz w:val="28"/>
          <w:szCs w:val="28"/>
        </w:rPr>
        <w:t>WL</w:t>
      </w:r>
      <w:r w:rsidR="005F3A74" w:rsidRPr="00014629">
        <w:rPr>
          <w:rFonts w:asciiTheme="majorBidi" w:hAnsiTheme="majorBidi" w:cstheme="majorBidi"/>
          <w:sz w:val="28"/>
          <w:szCs w:val="28"/>
        </w:rPr>
        <w:t xml:space="preserve"> 126973</w:t>
      </w:r>
      <w:r w:rsidR="0059142A" w:rsidRPr="00014629">
        <w:rPr>
          <w:rFonts w:asciiTheme="majorBidi" w:hAnsiTheme="majorBidi" w:cstheme="majorBidi"/>
          <w:sz w:val="28"/>
          <w:szCs w:val="28"/>
        </w:rPr>
        <w:t>, at</w:t>
      </w:r>
      <w:r w:rsidR="009F51BF" w:rsidRPr="00014629">
        <w:rPr>
          <w:rFonts w:asciiTheme="majorBidi" w:hAnsiTheme="majorBidi" w:cstheme="majorBidi"/>
          <w:sz w:val="28"/>
          <w:szCs w:val="28"/>
        </w:rPr>
        <w:t xml:space="preserve"> *</w:t>
      </w:r>
      <w:r w:rsidR="00441FDC" w:rsidRPr="00014629">
        <w:rPr>
          <w:rFonts w:asciiTheme="majorBidi" w:hAnsiTheme="majorBidi" w:cstheme="majorBidi"/>
          <w:sz w:val="28"/>
          <w:szCs w:val="28"/>
        </w:rPr>
        <w:t xml:space="preserve">1, </w:t>
      </w:r>
      <w:r w:rsidR="001C5B7A" w:rsidRPr="00014629">
        <w:rPr>
          <w:rFonts w:asciiTheme="majorBidi" w:hAnsiTheme="majorBidi" w:cstheme="majorBidi"/>
          <w:sz w:val="28"/>
          <w:szCs w:val="28"/>
        </w:rPr>
        <w:t>3</w:t>
      </w:r>
      <w:r w:rsidR="00B77304" w:rsidRPr="00014629">
        <w:rPr>
          <w:rFonts w:asciiTheme="majorBidi" w:hAnsiTheme="majorBidi" w:cstheme="majorBidi"/>
          <w:sz w:val="28"/>
          <w:szCs w:val="28"/>
        </w:rPr>
        <w:t>–4</w:t>
      </w:r>
      <w:r w:rsidR="009F51BF" w:rsidRPr="00014629">
        <w:rPr>
          <w:rFonts w:asciiTheme="majorBidi" w:hAnsiTheme="majorBidi" w:cstheme="majorBidi"/>
          <w:sz w:val="28"/>
          <w:szCs w:val="28"/>
        </w:rPr>
        <w:t xml:space="preserve"> </w:t>
      </w:r>
      <w:r w:rsidR="00862153" w:rsidRPr="00014629">
        <w:rPr>
          <w:rFonts w:asciiTheme="majorBidi" w:hAnsiTheme="majorBidi" w:cstheme="majorBidi"/>
          <w:sz w:val="28"/>
          <w:szCs w:val="28"/>
        </w:rPr>
        <w:t>(Ohio Ct. App.</w:t>
      </w:r>
      <w:r w:rsidR="009F51BF" w:rsidRPr="00014629">
        <w:rPr>
          <w:rFonts w:asciiTheme="majorBidi" w:hAnsiTheme="majorBidi" w:cstheme="majorBidi"/>
          <w:sz w:val="28"/>
          <w:szCs w:val="28"/>
        </w:rPr>
        <w:t xml:space="preserve"> </w:t>
      </w:r>
      <w:r w:rsidR="006B15F9" w:rsidRPr="00014629">
        <w:rPr>
          <w:rFonts w:asciiTheme="majorBidi" w:hAnsiTheme="majorBidi" w:cstheme="majorBidi"/>
          <w:sz w:val="28"/>
          <w:szCs w:val="28"/>
        </w:rPr>
        <w:t xml:space="preserve">Jan. 22, 2002) </w:t>
      </w:r>
      <w:r w:rsidR="009F51BF" w:rsidRPr="00014629">
        <w:rPr>
          <w:rFonts w:asciiTheme="majorBidi" w:hAnsiTheme="majorBidi" w:cstheme="majorBidi"/>
          <w:sz w:val="28"/>
          <w:szCs w:val="28"/>
        </w:rPr>
        <w:t>(</w:t>
      </w:r>
      <w:r w:rsidR="00232031" w:rsidRPr="00014629">
        <w:rPr>
          <w:rFonts w:asciiTheme="majorBidi" w:hAnsiTheme="majorBidi" w:cstheme="majorBidi"/>
          <w:sz w:val="28"/>
          <w:szCs w:val="28"/>
        </w:rPr>
        <w:t xml:space="preserve">holding that </w:t>
      </w:r>
      <w:r w:rsidR="00596C8F" w:rsidRPr="00014629">
        <w:rPr>
          <w:rFonts w:asciiTheme="majorBidi" w:hAnsiTheme="majorBidi" w:cstheme="majorBidi"/>
          <w:sz w:val="28"/>
          <w:szCs w:val="28"/>
        </w:rPr>
        <w:t xml:space="preserve">the </w:t>
      </w:r>
      <w:r w:rsidR="007A66F5" w:rsidRPr="00014629">
        <w:rPr>
          <w:rFonts w:asciiTheme="majorBidi" w:hAnsiTheme="majorBidi" w:cstheme="majorBidi"/>
          <w:sz w:val="28"/>
          <w:szCs w:val="28"/>
        </w:rPr>
        <w:t>defendant was not entitled to a self-defense instruction because he</w:t>
      </w:r>
      <w:r w:rsidR="00230F07" w:rsidRPr="00014629">
        <w:rPr>
          <w:rFonts w:asciiTheme="majorBidi" w:hAnsiTheme="majorBidi" w:cstheme="majorBidi"/>
          <w:sz w:val="28"/>
          <w:szCs w:val="28"/>
        </w:rPr>
        <w:t>, instead of leaving “well enough alone,”</w:t>
      </w:r>
      <w:r w:rsidR="00646B4B" w:rsidRPr="00014629">
        <w:rPr>
          <w:rFonts w:asciiTheme="majorBidi" w:hAnsiTheme="majorBidi" w:cstheme="majorBidi"/>
          <w:sz w:val="28"/>
          <w:szCs w:val="28"/>
        </w:rPr>
        <w:t xml:space="preserve"> followed h</w:t>
      </w:r>
      <w:r w:rsidR="00983FF5" w:rsidRPr="00014629">
        <w:rPr>
          <w:rFonts w:asciiTheme="majorBidi" w:hAnsiTheme="majorBidi" w:cstheme="majorBidi"/>
          <w:sz w:val="28"/>
          <w:szCs w:val="28"/>
        </w:rPr>
        <w:t xml:space="preserve">is </w:t>
      </w:r>
      <w:r w:rsidR="00037035" w:rsidRPr="00014629">
        <w:rPr>
          <w:rFonts w:asciiTheme="majorBidi" w:hAnsiTheme="majorBidi" w:cstheme="majorBidi"/>
          <w:sz w:val="28"/>
          <w:szCs w:val="28"/>
        </w:rPr>
        <w:t>victim</w:t>
      </w:r>
      <w:r w:rsidR="00646B4B" w:rsidRPr="00014629">
        <w:rPr>
          <w:rFonts w:asciiTheme="majorBidi" w:hAnsiTheme="majorBidi" w:cstheme="majorBidi"/>
          <w:sz w:val="28"/>
          <w:szCs w:val="28"/>
        </w:rPr>
        <w:t xml:space="preserve"> </w:t>
      </w:r>
      <w:r w:rsidR="00BC0D95" w:rsidRPr="00014629">
        <w:rPr>
          <w:rFonts w:asciiTheme="majorBidi" w:hAnsiTheme="majorBidi" w:cstheme="majorBidi"/>
          <w:sz w:val="28"/>
          <w:szCs w:val="28"/>
        </w:rPr>
        <w:t xml:space="preserve">into a parking lot with the intent to “engage” </w:t>
      </w:r>
      <w:r w:rsidR="00353781" w:rsidRPr="00014629">
        <w:rPr>
          <w:rFonts w:asciiTheme="majorBidi" w:hAnsiTheme="majorBidi" w:cstheme="majorBidi"/>
          <w:sz w:val="28"/>
          <w:szCs w:val="28"/>
        </w:rPr>
        <w:t>them</w:t>
      </w:r>
      <w:r w:rsidR="0084002D" w:rsidRPr="00014629">
        <w:rPr>
          <w:rFonts w:asciiTheme="majorBidi" w:hAnsiTheme="majorBidi" w:cstheme="majorBidi"/>
          <w:sz w:val="28"/>
          <w:szCs w:val="28"/>
        </w:rPr>
        <w:t xml:space="preserve"> in a physical </w:t>
      </w:r>
      <w:r w:rsidR="00767DB5" w:rsidRPr="00014629">
        <w:rPr>
          <w:rFonts w:asciiTheme="majorBidi" w:hAnsiTheme="majorBidi" w:cstheme="majorBidi"/>
          <w:sz w:val="28"/>
          <w:szCs w:val="28"/>
        </w:rPr>
        <w:t>confrontation</w:t>
      </w:r>
      <w:r w:rsidR="008E4D87" w:rsidRPr="00014629">
        <w:rPr>
          <w:rFonts w:asciiTheme="majorBidi" w:hAnsiTheme="majorBidi" w:cstheme="majorBidi"/>
          <w:sz w:val="28"/>
          <w:szCs w:val="28"/>
        </w:rPr>
        <w:t xml:space="preserve">). </w:t>
      </w:r>
    </w:p>
    <w:p w14:paraId="4207D39F" w14:textId="002C1C0A" w:rsidR="00AE03C8" w:rsidRPr="00014629" w:rsidRDefault="3FE1C725" w:rsidP="009006F1">
      <w:pPr>
        <w:pStyle w:val="ListParagraph"/>
        <w:spacing w:after="0" w:line="480" w:lineRule="auto"/>
        <w:ind w:left="0" w:firstLine="720"/>
        <w:jc w:val="both"/>
        <w:rPr>
          <w:rFonts w:asciiTheme="majorBidi" w:hAnsiTheme="majorBidi" w:cstheme="majorBidi"/>
          <w:sz w:val="28"/>
          <w:szCs w:val="28"/>
        </w:rPr>
      </w:pPr>
      <w:r w:rsidRPr="00014629">
        <w:rPr>
          <w:rFonts w:asciiTheme="majorBidi" w:hAnsiTheme="majorBidi" w:cstheme="majorBidi"/>
          <w:sz w:val="28"/>
          <w:szCs w:val="28"/>
        </w:rPr>
        <w:t xml:space="preserve">Here, Defendant was the initial aggressor because he </w:t>
      </w:r>
      <w:r w:rsidR="002445C3" w:rsidRPr="00014629">
        <w:rPr>
          <w:rFonts w:asciiTheme="majorBidi" w:hAnsiTheme="majorBidi" w:cstheme="majorBidi"/>
          <w:sz w:val="28"/>
          <w:szCs w:val="28"/>
        </w:rPr>
        <w:t>used more than just</w:t>
      </w:r>
      <w:r w:rsidRPr="00014629">
        <w:rPr>
          <w:rFonts w:asciiTheme="majorBidi" w:hAnsiTheme="majorBidi" w:cstheme="majorBidi"/>
          <w:sz w:val="28"/>
          <w:szCs w:val="28"/>
        </w:rPr>
        <w:t xml:space="preserve"> </w:t>
      </w:r>
      <w:r w:rsidR="00832D97" w:rsidRPr="00014629">
        <w:rPr>
          <w:rFonts w:asciiTheme="majorBidi" w:hAnsiTheme="majorBidi" w:cstheme="majorBidi"/>
          <w:sz w:val="28"/>
          <w:szCs w:val="28"/>
        </w:rPr>
        <w:t xml:space="preserve">verbal threats </w:t>
      </w:r>
      <w:r w:rsidRPr="00014629">
        <w:rPr>
          <w:rFonts w:asciiTheme="majorBidi" w:hAnsiTheme="majorBidi" w:cstheme="majorBidi"/>
          <w:sz w:val="28"/>
          <w:szCs w:val="28"/>
        </w:rPr>
        <w:t xml:space="preserve">when initiating the altercation with Wilson. </w:t>
      </w:r>
      <w:r w:rsidR="001C0BB4" w:rsidRPr="00014629">
        <w:rPr>
          <w:rFonts w:asciiTheme="majorBidi" w:hAnsiTheme="majorBidi" w:cstheme="majorBidi"/>
          <w:sz w:val="28"/>
          <w:szCs w:val="28"/>
        </w:rPr>
        <w:t>(</w:t>
      </w:r>
      <w:r w:rsidR="79F2DD94" w:rsidRPr="00014629">
        <w:rPr>
          <w:rFonts w:asciiTheme="majorBidi" w:eastAsia="Times New Roman" w:hAnsiTheme="majorBidi" w:cstheme="majorBidi"/>
          <w:kern w:val="0"/>
          <w:sz w:val="28"/>
          <w:szCs w:val="28"/>
          <w14:ligatures w14:val="none"/>
        </w:rPr>
        <w:t xml:space="preserve">CF at </w:t>
      </w:r>
      <w:r w:rsidRPr="00014629">
        <w:rPr>
          <w:rFonts w:asciiTheme="majorBidi" w:hAnsiTheme="majorBidi" w:cstheme="majorBidi"/>
          <w:sz w:val="28"/>
          <w:szCs w:val="28"/>
        </w:rPr>
        <w:t>21, 34, 47</w:t>
      </w:r>
      <w:r w:rsidR="008C36D1">
        <w:rPr>
          <w:rFonts w:asciiTheme="majorBidi" w:hAnsiTheme="majorBidi" w:cstheme="majorBidi"/>
          <w:sz w:val="28"/>
          <w:szCs w:val="28"/>
        </w:rPr>
        <w:t>, 59–60</w:t>
      </w:r>
      <w:r w:rsidR="001C0BB4" w:rsidRPr="00543039">
        <w:rPr>
          <w:rFonts w:asciiTheme="majorBidi" w:hAnsiTheme="majorBidi" w:cstheme="majorBidi"/>
          <w:sz w:val="28"/>
          <w:szCs w:val="28"/>
        </w:rPr>
        <w:t>)</w:t>
      </w:r>
      <w:r w:rsidR="008C36D1">
        <w:rPr>
          <w:rFonts w:asciiTheme="majorBidi" w:hAnsiTheme="majorBidi" w:cstheme="majorBidi"/>
          <w:sz w:val="28"/>
          <w:szCs w:val="28"/>
        </w:rPr>
        <w:t>; (Ex.8)</w:t>
      </w:r>
      <w:r w:rsidRPr="00543039">
        <w:rPr>
          <w:rFonts w:asciiTheme="majorBidi" w:hAnsiTheme="majorBidi" w:cstheme="majorBidi"/>
          <w:sz w:val="28"/>
          <w:szCs w:val="28"/>
        </w:rPr>
        <w:t>.</w:t>
      </w:r>
      <w:r w:rsidRPr="00014629">
        <w:rPr>
          <w:rFonts w:asciiTheme="majorBidi" w:hAnsiTheme="majorBidi" w:cstheme="majorBidi"/>
          <w:sz w:val="28"/>
          <w:szCs w:val="28"/>
        </w:rPr>
        <w:t xml:space="preserve"> </w:t>
      </w:r>
      <w:r w:rsidR="00141F6D">
        <w:rPr>
          <w:rFonts w:asciiTheme="majorBidi" w:hAnsiTheme="majorBidi" w:cstheme="majorBidi"/>
          <w:sz w:val="28"/>
          <w:szCs w:val="28"/>
        </w:rPr>
        <w:t xml:space="preserve">First, </w:t>
      </w:r>
      <w:r w:rsidR="0016226B">
        <w:rPr>
          <w:rFonts w:asciiTheme="majorBidi" w:hAnsiTheme="majorBidi" w:cstheme="majorBidi"/>
          <w:sz w:val="28"/>
          <w:szCs w:val="28"/>
        </w:rPr>
        <w:t xml:space="preserve">as he </w:t>
      </w:r>
      <w:r w:rsidR="00780A3C">
        <w:rPr>
          <w:rFonts w:asciiTheme="majorBidi" w:hAnsiTheme="majorBidi" w:cstheme="majorBidi"/>
          <w:sz w:val="28"/>
          <w:szCs w:val="28"/>
        </w:rPr>
        <w:t xml:space="preserve">was </w:t>
      </w:r>
      <w:r w:rsidR="009E4476">
        <w:rPr>
          <w:rFonts w:asciiTheme="majorBidi" w:hAnsiTheme="majorBidi" w:cstheme="majorBidi"/>
          <w:sz w:val="28"/>
          <w:szCs w:val="28"/>
        </w:rPr>
        <w:t>approaching</w:t>
      </w:r>
      <w:r w:rsidR="00780A3C">
        <w:rPr>
          <w:rFonts w:asciiTheme="majorBidi" w:hAnsiTheme="majorBidi" w:cstheme="majorBidi"/>
          <w:sz w:val="28"/>
          <w:szCs w:val="28"/>
        </w:rPr>
        <w:t xml:space="preserve"> Wilson, he </w:t>
      </w:r>
      <w:r w:rsidR="001F1419">
        <w:rPr>
          <w:rFonts w:asciiTheme="majorBidi" w:hAnsiTheme="majorBidi" w:cstheme="majorBidi"/>
          <w:sz w:val="28"/>
          <w:szCs w:val="28"/>
        </w:rPr>
        <w:t>indicated that he was armed by blurting</w:t>
      </w:r>
      <w:r w:rsidR="00E47D81">
        <w:rPr>
          <w:rFonts w:asciiTheme="majorBidi" w:hAnsiTheme="majorBidi" w:cstheme="majorBidi"/>
          <w:sz w:val="28"/>
          <w:szCs w:val="28"/>
        </w:rPr>
        <w:t>,</w:t>
      </w:r>
      <w:r w:rsidR="009E36A4" w:rsidRPr="00014629">
        <w:rPr>
          <w:rFonts w:asciiTheme="majorBidi" w:hAnsiTheme="majorBidi" w:cstheme="majorBidi"/>
          <w:sz w:val="28"/>
          <w:szCs w:val="28"/>
        </w:rPr>
        <w:t xml:space="preserve"> </w:t>
      </w:r>
      <w:r w:rsidRPr="00014629">
        <w:rPr>
          <w:rFonts w:asciiTheme="majorBidi" w:hAnsiTheme="majorBidi" w:cstheme="majorBidi"/>
          <w:sz w:val="28"/>
          <w:szCs w:val="28"/>
        </w:rPr>
        <w:t>“</w:t>
      </w:r>
      <w:r w:rsidR="00606FA0">
        <w:rPr>
          <w:rFonts w:asciiTheme="majorBidi" w:hAnsiTheme="majorBidi" w:cstheme="majorBidi"/>
          <w:sz w:val="28"/>
          <w:szCs w:val="28"/>
        </w:rPr>
        <w:t>[P]</w:t>
      </w:r>
      <w:r w:rsidRPr="00014629">
        <w:rPr>
          <w:rFonts w:asciiTheme="majorBidi" w:hAnsiTheme="majorBidi" w:cstheme="majorBidi"/>
          <w:sz w:val="28"/>
          <w:szCs w:val="28"/>
        </w:rPr>
        <w:t xml:space="preserve">op </w:t>
      </w:r>
      <w:r w:rsidR="000C2E87" w:rsidRPr="00014629">
        <w:rPr>
          <w:rFonts w:asciiTheme="majorBidi" w:hAnsiTheme="majorBidi" w:cstheme="majorBidi"/>
          <w:sz w:val="28"/>
          <w:szCs w:val="28"/>
        </w:rPr>
        <w:t>pop</w:t>
      </w:r>
      <w:r w:rsidR="00F9188F" w:rsidRPr="00014629">
        <w:rPr>
          <w:rFonts w:asciiTheme="majorBidi" w:hAnsiTheme="majorBidi" w:cstheme="majorBidi"/>
          <w:sz w:val="28"/>
          <w:szCs w:val="28"/>
        </w:rPr>
        <w:softHyphen/>
      </w:r>
      <w:r w:rsidR="003620E1" w:rsidRPr="00014629">
        <w:rPr>
          <w:rFonts w:asciiTheme="majorBidi" w:hAnsiTheme="majorBidi" w:cstheme="majorBidi"/>
          <w:sz w:val="28"/>
          <w:szCs w:val="28"/>
        </w:rPr>
        <w:t>––you’re done</w:t>
      </w:r>
      <w:r w:rsidR="00F20B91">
        <w:rPr>
          <w:rFonts w:asciiTheme="majorBidi" w:hAnsiTheme="majorBidi" w:cstheme="majorBidi"/>
          <w:sz w:val="28"/>
          <w:szCs w:val="28"/>
        </w:rPr>
        <w:t>,</w:t>
      </w:r>
      <w:r w:rsidR="0029042E">
        <w:rPr>
          <w:rFonts w:asciiTheme="majorBidi" w:hAnsiTheme="majorBidi" w:cstheme="majorBidi"/>
          <w:sz w:val="28"/>
          <w:szCs w:val="28"/>
        </w:rPr>
        <w:t>”</w:t>
      </w:r>
      <w:r w:rsidR="001F1419">
        <w:rPr>
          <w:rFonts w:asciiTheme="majorBidi" w:hAnsiTheme="majorBidi" w:cstheme="majorBidi"/>
          <w:sz w:val="28"/>
          <w:szCs w:val="28"/>
        </w:rPr>
        <w:t xml:space="preserve"> </w:t>
      </w:r>
      <w:r w:rsidR="009708E0">
        <w:rPr>
          <w:rFonts w:asciiTheme="majorBidi" w:hAnsiTheme="majorBidi" w:cstheme="majorBidi"/>
          <w:sz w:val="28"/>
          <w:szCs w:val="28"/>
        </w:rPr>
        <w:t>and</w:t>
      </w:r>
      <w:r w:rsidR="00F20B91">
        <w:rPr>
          <w:rFonts w:asciiTheme="majorBidi" w:hAnsiTheme="majorBidi" w:cstheme="majorBidi"/>
          <w:sz w:val="28"/>
          <w:szCs w:val="28"/>
        </w:rPr>
        <w:t xml:space="preserve"> forming his left hand into the shape of a pistol.</w:t>
      </w:r>
      <w:r w:rsidR="00CA0009">
        <w:rPr>
          <w:rFonts w:asciiTheme="majorBidi" w:hAnsiTheme="majorBidi" w:cstheme="majorBidi"/>
          <w:sz w:val="28"/>
          <w:szCs w:val="28"/>
        </w:rPr>
        <w:t xml:space="preserve"> </w:t>
      </w:r>
      <w:r w:rsidR="0038729B">
        <w:rPr>
          <w:rFonts w:asciiTheme="majorBidi" w:hAnsiTheme="majorBidi" w:cstheme="majorBidi"/>
          <w:sz w:val="28"/>
          <w:szCs w:val="28"/>
        </w:rPr>
        <w:t xml:space="preserve">(CF at </w:t>
      </w:r>
      <w:r w:rsidR="0075662B">
        <w:rPr>
          <w:rFonts w:asciiTheme="majorBidi" w:hAnsiTheme="majorBidi" w:cstheme="majorBidi"/>
          <w:sz w:val="28"/>
          <w:szCs w:val="28"/>
        </w:rPr>
        <w:t xml:space="preserve">21, </w:t>
      </w:r>
      <w:r w:rsidR="00011096">
        <w:rPr>
          <w:rFonts w:asciiTheme="majorBidi" w:hAnsiTheme="majorBidi" w:cstheme="majorBidi"/>
          <w:sz w:val="28"/>
          <w:szCs w:val="28"/>
        </w:rPr>
        <w:t xml:space="preserve">34, </w:t>
      </w:r>
      <w:r w:rsidR="0038729B">
        <w:rPr>
          <w:rFonts w:asciiTheme="majorBidi" w:hAnsiTheme="majorBidi" w:cstheme="majorBidi"/>
          <w:sz w:val="28"/>
          <w:szCs w:val="28"/>
        </w:rPr>
        <w:t xml:space="preserve">47). </w:t>
      </w:r>
      <w:r w:rsidR="00ED3CFA">
        <w:rPr>
          <w:rFonts w:asciiTheme="majorBidi" w:hAnsiTheme="majorBidi" w:cstheme="majorBidi"/>
          <w:sz w:val="28"/>
          <w:szCs w:val="28"/>
        </w:rPr>
        <w:t>Next</w:t>
      </w:r>
      <w:r w:rsidR="00CA0009">
        <w:rPr>
          <w:rFonts w:asciiTheme="majorBidi" w:hAnsiTheme="majorBidi" w:cstheme="majorBidi"/>
          <w:sz w:val="28"/>
          <w:szCs w:val="28"/>
        </w:rPr>
        <w:t>,</w:t>
      </w:r>
      <w:r w:rsidR="00375E1E">
        <w:rPr>
          <w:rFonts w:asciiTheme="majorBidi" w:hAnsiTheme="majorBidi" w:cstheme="majorBidi"/>
          <w:sz w:val="28"/>
          <w:szCs w:val="28"/>
        </w:rPr>
        <w:t xml:space="preserve"> </w:t>
      </w:r>
      <w:r w:rsidR="009E4476">
        <w:rPr>
          <w:rFonts w:asciiTheme="majorBidi" w:hAnsiTheme="majorBidi" w:cstheme="majorBidi"/>
          <w:sz w:val="28"/>
          <w:szCs w:val="28"/>
        </w:rPr>
        <w:t>as he was passing Wilson</w:t>
      </w:r>
      <w:r w:rsidR="007F15CF">
        <w:rPr>
          <w:rFonts w:asciiTheme="majorBidi" w:hAnsiTheme="majorBidi" w:cstheme="majorBidi"/>
          <w:sz w:val="28"/>
          <w:szCs w:val="28"/>
        </w:rPr>
        <w:t xml:space="preserve">, </w:t>
      </w:r>
      <w:r w:rsidR="00F20B91">
        <w:rPr>
          <w:rFonts w:asciiTheme="majorBidi" w:hAnsiTheme="majorBidi" w:cstheme="majorBidi"/>
          <w:sz w:val="28"/>
          <w:szCs w:val="28"/>
        </w:rPr>
        <w:t xml:space="preserve">he </w:t>
      </w:r>
      <w:r w:rsidR="00484806">
        <w:rPr>
          <w:rFonts w:asciiTheme="majorBidi" w:hAnsiTheme="majorBidi" w:cstheme="majorBidi"/>
          <w:sz w:val="28"/>
          <w:szCs w:val="28"/>
        </w:rPr>
        <w:t xml:space="preserve">threatened </w:t>
      </w:r>
      <w:r w:rsidR="00B84C56">
        <w:rPr>
          <w:rFonts w:asciiTheme="majorBidi" w:hAnsiTheme="majorBidi" w:cstheme="majorBidi"/>
          <w:sz w:val="28"/>
          <w:szCs w:val="28"/>
        </w:rPr>
        <w:t xml:space="preserve">him </w:t>
      </w:r>
      <w:r w:rsidR="00D54C7A">
        <w:rPr>
          <w:rFonts w:asciiTheme="majorBidi" w:hAnsiTheme="majorBidi" w:cstheme="majorBidi"/>
          <w:sz w:val="28"/>
          <w:szCs w:val="28"/>
        </w:rPr>
        <w:t xml:space="preserve">with </w:t>
      </w:r>
      <w:r w:rsidR="00D9384B">
        <w:rPr>
          <w:rFonts w:asciiTheme="majorBidi" w:hAnsiTheme="majorBidi" w:cstheme="majorBidi"/>
          <w:sz w:val="28"/>
          <w:szCs w:val="28"/>
        </w:rPr>
        <w:t xml:space="preserve">physical harm </w:t>
      </w:r>
      <w:r w:rsidR="00B00D17">
        <w:rPr>
          <w:rFonts w:asciiTheme="majorBidi" w:hAnsiTheme="majorBidi" w:cstheme="majorBidi"/>
          <w:sz w:val="28"/>
          <w:szCs w:val="28"/>
        </w:rPr>
        <w:t>by holding</w:t>
      </w:r>
      <w:r w:rsidR="005F5553" w:rsidRPr="00014629">
        <w:rPr>
          <w:rFonts w:asciiTheme="majorBidi" w:hAnsiTheme="majorBidi" w:cstheme="majorBidi"/>
          <w:sz w:val="28"/>
          <w:szCs w:val="28"/>
        </w:rPr>
        <w:t xml:space="preserve"> a fist up to his throat and ma</w:t>
      </w:r>
      <w:r w:rsidR="00F33762">
        <w:rPr>
          <w:rFonts w:asciiTheme="majorBidi" w:hAnsiTheme="majorBidi" w:cstheme="majorBidi"/>
          <w:sz w:val="28"/>
          <w:szCs w:val="28"/>
        </w:rPr>
        <w:t>king</w:t>
      </w:r>
      <w:r w:rsidR="005F5553" w:rsidRPr="00014629">
        <w:rPr>
          <w:rFonts w:asciiTheme="majorBidi" w:hAnsiTheme="majorBidi" w:cstheme="majorBidi"/>
          <w:sz w:val="28"/>
          <w:szCs w:val="28"/>
        </w:rPr>
        <w:t xml:space="preserve"> “a quick sliding motion with [h]is thumb across his neck.” (CF at 59–60).</w:t>
      </w:r>
      <w:r w:rsidR="00A769B6">
        <w:rPr>
          <w:rFonts w:asciiTheme="majorBidi" w:hAnsiTheme="majorBidi" w:cstheme="majorBidi"/>
          <w:sz w:val="28"/>
          <w:szCs w:val="28"/>
        </w:rPr>
        <w:t xml:space="preserve"> And </w:t>
      </w:r>
      <w:r w:rsidR="006E0AEB">
        <w:rPr>
          <w:rFonts w:asciiTheme="majorBidi" w:hAnsiTheme="majorBidi" w:cstheme="majorBidi"/>
          <w:sz w:val="28"/>
          <w:szCs w:val="28"/>
        </w:rPr>
        <w:t>afte</w:t>
      </w:r>
      <w:r w:rsidR="00D2179B">
        <w:rPr>
          <w:rFonts w:asciiTheme="majorBidi" w:hAnsiTheme="majorBidi" w:cstheme="majorBidi"/>
          <w:sz w:val="28"/>
          <w:szCs w:val="28"/>
        </w:rPr>
        <w:t>r entering</w:t>
      </w:r>
      <w:r w:rsidR="006E0AEB">
        <w:rPr>
          <w:rFonts w:asciiTheme="majorBidi" w:hAnsiTheme="majorBidi" w:cstheme="majorBidi"/>
          <w:sz w:val="28"/>
          <w:szCs w:val="28"/>
        </w:rPr>
        <w:t xml:space="preserve"> the breezeway, </w:t>
      </w:r>
      <w:r w:rsidR="00D2179B">
        <w:rPr>
          <w:rFonts w:asciiTheme="majorBidi" w:hAnsiTheme="majorBidi" w:cstheme="majorBidi"/>
          <w:sz w:val="28"/>
          <w:szCs w:val="28"/>
        </w:rPr>
        <w:t>Defendant</w:t>
      </w:r>
      <w:r w:rsidR="00D8626E">
        <w:rPr>
          <w:rFonts w:asciiTheme="majorBidi" w:hAnsiTheme="majorBidi" w:cstheme="majorBidi"/>
          <w:sz w:val="28"/>
          <w:szCs w:val="28"/>
        </w:rPr>
        <w:t xml:space="preserve"> drew</w:t>
      </w:r>
      <w:r w:rsidR="00FA0A1D" w:rsidRPr="00014629">
        <w:rPr>
          <w:rFonts w:asciiTheme="majorBidi" w:hAnsiTheme="majorBidi" w:cstheme="majorBidi"/>
          <w:sz w:val="28"/>
          <w:szCs w:val="28"/>
        </w:rPr>
        <w:t xml:space="preserve"> his firearm and poin</w:t>
      </w:r>
      <w:r w:rsidR="00FA6304">
        <w:rPr>
          <w:rFonts w:asciiTheme="majorBidi" w:hAnsiTheme="majorBidi" w:cstheme="majorBidi"/>
          <w:sz w:val="28"/>
          <w:szCs w:val="28"/>
        </w:rPr>
        <w:t>t</w:t>
      </w:r>
      <w:r w:rsidR="00D8626E">
        <w:rPr>
          <w:rFonts w:asciiTheme="majorBidi" w:hAnsiTheme="majorBidi" w:cstheme="majorBidi"/>
          <w:sz w:val="28"/>
          <w:szCs w:val="28"/>
        </w:rPr>
        <w:t>ed</w:t>
      </w:r>
      <w:r w:rsidR="00FA0A1D" w:rsidRPr="00014629">
        <w:rPr>
          <w:rFonts w:asciiTheme="majorBidi" w:hAnsiTheme="majorBidi" w:cstheme="majorBidi"/>
          <w:sz w:val="28"/>
          <w:szCs w:val="28"/>
        </w:rPr>
        <w:t xml:space="preserve"> i</w:t>
      </w:r>
      <w:r w:rsidR="00567E47">
        <w:rPr>
          <w:rFonts w:asciiTheme="majorBidi" w:hAnsiTheme="majorBidi" w:cstheme="majorBidi"/>
          <w:sz w:val="28"/>
          <w:szCs w:val="28"/>
        </w:rPr>
        <w:t>t in</w:t>
      </w:r>
      <w:r w:rsidR="00CD3349">
        <w:rPr>
          <w:rFonts w:asciiTheme="majorBidi" w:hAnsiTheme="majorBidi" w:cstheme="majorBidi"/>
          <w:sz w:val="28"/>
          <w:szCs w:val="28"/>
        </w:rPr>
        <w:t xml:space="preserve"> Wilson’s direction</w:t>
      </w:r>
      <w:r w:rsidR="00FA0A1D" w:rsidRPr="00014629">
        <w:rPr>
          <w:rFonts w:asciiTheme="majorBidi" w:hAnsiTheme="majorBidi" w:cstheme="majorBidi"/>
          <w:sz w:val="28"/>
          <w:szCs w:val="28"/>
        </w:rPr>
        <w:t xml:space="preserve"> before </w:t>
      </w:r>
      <w:r w:rsidR="004339B6">
        <w:rPr>
          <w:rFonts w:asciiTheme="majorBidi" w:hAnsiTheme="majorBidi" w:cstheme="majorBidi"/>
          <w:sz w:val="28"/>
          <w:szCs w:val="28"/>
        </w:rPr>
        <w:t xml:space="preserve">Wilson </w:t>
      </w:r>
      <w:r w:rsidR="005973B2">
        <w:rPr>
          <w:rFonts w:asciiTheme="majorBidi" w:hAnsiTheme="majorBidi" w:cstheme="majorBidi"/>
          <w:sz w:val="28"/>
          <w:szCs w:val="28"/>
        </w:rPr>
        <w:t xml:space="preserve">even turned </w:t>
      </w:r>
      <w:r w:rsidR="00DF05AB">
        <w:rPr>
          <w:rFonts w:asciiTheme="majorBidi" w:hAnsiTheme="majorBidi" w:cstheme="majorBidi"/>
          <w:sz w:val="28"/>
          <w:szCs w:val="28"/>
        </w:rPr>
        <w:t>the corner</w:t>
      </w:r>
      <w:r w:rsidRPr="00014629">
        <w:rPr>
          <w:rFonts w:asciiTheme="majorBidi" w:hAnsiTheme="majorBidi" w:cstheme="majorBidi"/>
          <w:sz w:val="28"/>
          <w:szCs w:val="28"/>
        </w:rPr>
        <w:t>.</w:t>
      </w:r>
      <w:r w:rsidR="00AA68B8" w:rsidRPr="00014629">
        <w:rPr>
          <w:rFonts w:asciiTheme="majorBidi" w:hAnsiTheme="majorBidi" w:cstheme="majorBidi"/>
          <w:sz w:val="28"/>
          <w:szCs w:val="28"/>
        </w:rPr>
        <w:t xml:space="preserve"> </w:t>
      </w:r>
      <w:r w:rsidR="00492BED">
        <w:rPr>
          <w:rFonts w:asciiTheme="majorBidi" w:hAnsiTheme="majorBidi" w:cstheme="majorBidi"/>
          <w:i/>
          <w:iCs/>
          <w:sz w:val="28"/>
          <w:szCs w:val="28"/>
        </w:rPr>
        <w:t xml:space="preserve">See </w:t>
      </w:r>
      <w:r w:rsidR="00AA68B8" w:rsidRPr="00014629">
        <w:rPr>
          <w:rFonts w:asciiTheme="majorBidi" w:hAnsiTheme="majorBidi" w:cstheme="majorBidi"/>
          <w:sz w:val="28"/>
          <w:szCs w:val="28"/>
        </w:rPr>
        <w:t>(Ex. 8)</w:t>
      </w:r>
      <w:r w:rsidRPr="00014629">
        <w:rPr>
          <w:rFonts w:asciiTheme="majorBidi" w:hAnsiTheme="majorBidi" w:cstheme="majorBidi"/>
          <w:sz w:val="28"/>
          <w:szCs w:val="28"/>
        </w:rPr>
        <w:t>.</w:t>
      </w:r>
      <w:r w:rsidR="00865D7B" w:rsidRPr="00014629">
        <w:rPr>
          <w:rFonts w:asciiTheme="majorBidi" w:hAnsiTheme="majorBidi" w:cstheme="majorBidi"/>
          <w:sz w:val="28"/>
          <w:szCs w:val="28"/>
        </w:rPr>
        <w:t xml:space="preserve"> </w:t>
      </w:r>
      <w:r w:rsidR="00E43D06">
        <w:rPr>
          <w:rFonts w:asciiTheme="majorBidi" w:hAnsiTheme="majorBidi" w:cstheme="majorBidi"/>
          <w:sz w:val="28"/>
          <w:szCs w:val="28"/>
        </w:rPr>
        <w:t xml:space="preserve">Therefore, </w:t>
      </w:r>
      <w:r w:rsidR="00EE372A">
        <w:rPr>
          <w:rFonts w:asciiTheme="majorBidi" w:hAnsiTheme="majorBidi" w:cstheme="majorBidi"/>
          <w:sz w:val="28"/>
          <w:szCs w:val="28"/>
        </w:rPr>
        <w:t>Defendant’s action</w:t>
      </w:r>
      <w:r w:rsidR="00D829D3">
        <w:rPr>
          <w:rFonts w:asciiTheme="majorBidi" w:hAnsiTheme="majorBidi" w:cstheme="majorBidi"/>
          <w:sz w:val="28"/>
          <w:szCs w:val="28"/>
        </w:rPr>
        <w:t>s</w:t>
      </w:r>
      <w:r w:rsidR="00EE372A">
        <w:rPr>
          <w:rFonts w:asciiTheme="majorBidi" w:hAnsiTheme="majorBidi" w:cstheme="majorBidi"/>
          <w:sz w:val="28"/>
          <w:szCs w:val="28"/>
        </w:rPr>
        <w:t xml:space="preserve"> are </w:t>
      </w:r>
      <w:r w:rsidR="00834B3E">
        <w:rPr>
          <w:rFonts w:asciiTheme="majorBidi" w:hAnsiTheme="majorBidi" w:cstheme="majorBidi"/>
          <w:sz w:val="28"/>
          <w:szCs w:val="28"/>
        </w:rPr>
        <w:t>akin</w:t>
      </w:r>
      <w:r w:rsidR="00065C13">
        <w:rPr>
          <w:rFonts w:asciiTheme="majorBidi" w:hAnsiTheme="majorBidi" w:cstheme="majorBidi"/>
          <w:sz w:val="28"/>
          <w:szCs w:val="28"/>
        </w:rPr>
        <w:t xml:space="preserve"> </w:t>
      </w:r>
      <w:r w:rsidR="00797759">
        <w:rPr>
          <w:rFonts w:asciiTheme="majorBidi" w:hAnsiTheme="majorBidi" w:cstheme="majorBidi"/>
          <w:sz w:val="28"/>
          <w:szCs w:val="28"/>
        </w:rPr>
        <w:t>to</w:t>
      </w:r>
      <w:r w:rsidR="00DA4AAD">
        <w:rPr>
          <w:rFonts w:asciiTheme="majorBidi" w:hAnsiTheme="majorBidi" w:cstheme="majorBidi"/>
          <w:sz w:val="28"/>
          <w:szCs w:val="28"/>
        </w:rPr>
        <w:t xml:space="preserve"> </w:t>
      </w:r>
      <w:r w:rsidR="00775A1E">
        <w:rPr>
          <w:rFonts w:asciiTheme="majorBidi" w:hAnsiTheme="majorBidi" w:cstheme="majorBidi"/>
          <w:sz w:val="28"/>
          <w:szCs w:val="28"/>
        </w:rPr>
        <w:t xml:space="preserve">those of </w:t>
      </w:r>
      <w:r w:rsidR="002C1DD8">
        <w:rPr>
          <w:rFonts w:asciiTheme="majorBidi" w:hAnsiTheme="majorBidi" w:cstheme="majorBidi"/>
          <w:sz w:val="28"/>
          <w:szCs w:val="28"/>
        </w:rPr>
        <w:t xml:space="preserve">the </w:t>
      </w:r>
      <w:r w:rsidR="002C1DD8">
        <w:rPr>
          <w:rFonts w:asciiTheme="majorBidi" w:hAnsiTheme="majorBidi" w:cstheme="majorBidi"/>
          <w:sz w:val="28"/>
          <w:szCs w:val="28"/>
        </w:rPr>
        <w:t>defendant in</w:t>
      </w:r>
      <w:r w:rsidR="00B71CE6">
        <w:rPr>
          <w:rFonts w:asciiTheme="majorBidi" w:hAnsiTheme="majorBidi" w:cstheme="majorBidi"/>
          <w:sz w:val="28"/>
          <w:szCs w:val="28"/>
        </w:rPr>
        <w:t xml:space="preserve"> </w:t>
      </w:r>
      <w:r w:rsidR="00B71CE6" w:rsidRPr="00D004BF">
        <w:rPr>
          <w:rFonts w:asciiTheme="majorBidi" w:hAnsiTheme="majorBidi" w:cstheme="majorBidi"/>
          <w:i/>
          <w:sz w:val="28"/>
          <w:szCs w:val="28"/>
        </w:rPr>
        <w:t>Nichols</w:t>
      </w:r>
      <w:r w:rsidR="00092973">
        <w:rPr>
          <w:rFonts w:asciiTheme="majorBidi" w:hAnsiTheme="majorBidi" w:cstheme="majorBidi"/>
          <w:i/>
          <w:iCs/>
          <w:sz w:val="28"/>
          <w:szCs w:val="28"/>
        </w:rPr>
        <w:t>—</w:t>
      </w:r>
      <w:r w:rsidR="00243D29" w:rsidRPr="00243D29">
        <w:rPr>
          <w:rFonts w:asciiTheme="majorBidi" w:hAnsiTheme="majorBidi" w:cstheme="majorBidi"/>
          <w:sz w:val="28"/>
          <w:szCs w:val="28"/>
        </w:rPr>
        <w:t>both</w:t>
      </w:r>
      <w:r w:rsidR="00243D29">
        <w:rPr>
          <w:rFonts w:asciiTheme="majorBidi" w:hAnsiTheme="majorBidi" w:cstheme="majorBidi"/>
          <w:sz w:val="28"/>
          <w:szCs w:val="28"/>
        </w:rPr>
        <w:t xml:space="preserve"> </w:t>
      </w:r>
      <w:r w:rsidR="004B7A41">
        <w:rPr>
          <w:rFonts w:asciiTheme="majorBidi" w:hAnsiTheme="majorBidi" w:cstheme="majorBidi"/>
          <w:sz w:val="28"/>
          <w:szCs w:val="28"/>
        </w:rPr>
        <w:t>approach</w:t>
      </w:r>
      <w:r w:rsidR="00152D69">
        <w:rPr>
          <w:rFonts w:asciiTheme="majorBidi" w:hAnsiTheme="majorBidi" w:cstheme="majorBidi"/>
          <w:sz w:val="28"/>
          <w:szCs w:val="28"/>
        </w:rPr>
        <w:t>ed</w:t>
      </w:r>
      <w:r w:rsidR="004B7A41">
        <w:rPr>
          <w:rFonts w:asciiTheme="majorBidi" w:hAnsiTheme="majorBidi" w:cstheme="majorBidi"/>
          <w:sz w:val="28"/>
          <w:szCs w:val="28"/>
        </w:rPr>
        <w:t xml:space="preserve"> their alleged assailants</w:t>
      </w:r>
      <w:r w:rsidR="00243D29">
        <w:rPr>
          <w:rFonts w:asciiTheme="majorBidi" w:hAnsiTheme="majorBidi" w:cstheme="majorBidi"/>
          <w:sz w:val="28"/>
          <w:szCs w:val="28"/>
        </w:rPr>
        <w:t xml:space="preserve"> </w:t>
      </w:r>
      <w:r w:rsidR="001A2ADA">
        <w:rPr>
          <w:rFonts w:asciiTheme="majorBidi" w:hAnsiTheme="majorBidi" w:cstheme="majorBidi"/>
          <w:sz w:val="28"/>
          <w:szCs w:val="28"/>
        </w:rPr>
        <w:t>while</w:t>
      </w:r>
      <w:r w:rsidR="00243D29">
        <w:rPr>
          <w:rFonts w:asciiTheme="majorBidi" w:hAnsiTheme="majorBidi" w:cstheme="majorBidi"/>
          <w:sz w:val="28"/>
          <w:szCs w:val="28"/>
        </w:rPr>
        <w:t xml:space="preserve"> </w:t>
      </w:r>
      <w:r w:rsidR="00AC2B5C">
        <w:rPr>
          <w:rFonts w:asciiTheme="majorBidi" w:hAnsiTheme="majorBidi" w:cstheme="majorBidi"/>
          <w:sz w:val="28"/>
          <w:szCs w:val="28"/>
        </w:rPr>
        <w:t>manifesting an intent to engage</w:t>
      </w:r>
      <w:r w:rsidR="00AF15A3">
        <w:rPr>
          <w:rFonts w:asciiTheme="majorBidi" w:hAnsiTheme="majorBidi" w:cstheme="majorBidi"/>
          <w:sz w:val="28"/>
          <w:szCs w:val="28"/>
        </w:rPr>
        <w:t xml:space="preserve"> them in a physical confrontation</w:t>
      </w:r>
      <w:r w:rsidR="0010552F">
        <w:rPr>
          <w:rFonts w:asciiTheme="majorBidi" w:hAnsiTheme="majorBidi" w:cstheme="majorBidi"/>
          <w:sz w:val="28"/>
          <w:szCs w:val="28"/>
        </w:rPr>
        <w:t>.</w:t>
      </w:r>
      <w:r w:rsidR="0010552F">
        <w:rPr>
          <w:rFonts w:asciiTheme="majorBidi" w:hAnsiTheme="majorBidi" w:cstheme="majorBidi"/>
          <w:sz w:val="28"/>
          <w:szCs w:val="28"/>
        </w:rPr>
        <w:t xml:space="preserve"> </w:t>
      </w:r>
      <w:r w:rsidR="005711C0">
        <w:rPr>
          <w:rFonts w:asciiTheme="majorBidi" w:hAnsiTheme="majorBidi" w:cstheme="majorBidi"/>
          <w:sz w:val="28"/>
          <w:szCs w:val="28"/>
        </w:rPr>
        <w:t>(</w:t>
      </w:r>
      <w:r w:rsidR="005711C0" w:rsidRPr="00543039">
        <w:rPr>
          <w:rFonts w:asciiTheme="majorBidi" w:eastAsia="Times New Roman" w:hAnsiTheme="majorBidi" w:cstheme="majorBidi"/>
          <w:kern w:val="0"/>
          <w:sz w:val="28"/>
          <w:szCs w:val="28"/>
          <w14:ligatures w14:val="none"/>
        </w:rPr>
        <w:t xml:space="preserve">CF at </w:t>
      </w:r>
      <w:r w:rsidR="008C36D1" w:rsidRPr="00543039">
        <w:rPr>
          <w:rFonts w:asciiTheme="majorBidi" w:hAnsiTheme="majorBidi" w:cstheme="majorBidi"/>
          <w:sz w:val="28"/>
          <w:szCs w:val="28"/>
        </w:rPr>
        <w:t xml:space="preserve">21, 34, </w:t>
      </w:r>
      <w:r w:rsidR="005711C0" w:rsidRPr="0089287B">
        <w:rPr>
          <w:rFonts w:asciiTheme="majorBidi" w:hAnsiTheme="majorBidi" w:cstheme="majorBidi"/>
          <w:sz w:val="28"/>
          <w:szCs w:val="28"/>
        </w:rPr>
        <w:t xml:space="preserve">47, </w:t>
      </w:r>
      <w:r w:rsidR="008C36D1">
        <w:rPr>
          <w:rFonts w:asciiTheme="majorBidi" w:hAnsiTheme="majorBidi" w:cstheme="majorBidi"/>
          <w:sz w:val="28"/>
          <w:szCs w:val="28"/>
        </w:rPr>
        <w:t>59–60</w:t>
      </w:r>
      <w:r w:rsidR="005711C0">
        <w:rPr>
          <w:rFonts w:asciiTheme="majorBidi" w:hAnsiTheme="majorBidi" w:cstheme="majorBidi"/>
          <w:sz w:val="28"/>
          <w:szCs w:val="28"/>
        </w:rPr>
        <w:t>); (Ex.8</w:t>
      </w:r>
      <w:r w:rsidR="005711C0" w:rsidRPr="00014629">
        <w:rPr>
          <w:rFonts w:asciiTheme="majorBidi" w:hAnsiTheme="majorBidi" w:cstheme="majorBidi"/>
          <w:sz w:val="28"/>
          <w:szCs w:val="28"/>
        </w:rPr>
        <w:t>)</w:t>
      </w:r>
      <w:r w:rsidR="005711C0">
        <w:rPr>
          <w:rFonts w:asciiTheme="majorBidi" w:hAnsiTheme="majorBidi" w:cstheme="majorBidi"/>
          <w:sz w:val="28"/>
          <w:szCs w:val="28"/>
        </w:rPr>
        <w:t>.</w:t>
      </w:r>
      <w:r w:rsidR="007726BD">
        <w:rPr>
          <w:rFonts w:asciiTheme="majorBidi" w:hAnsiTheme="majorBidi" w:cstheme="majorBidi"/>
          <w:sz w:val="28"/>
          <w:szCs w:val="28"/>
        </w:rPr>
        <w:t xml:space="preserve"> </w:t>
      </w:r>
      <w:r w:rsidR="00AE03C8" w:rsidRPr="000803D7">
        <w:rPr>
          <w:rFonts w:asciiTheme="majorBidi" w:hAnsiTheme="majorBidi" w:cstheme="majorBidi"/>
          <w:sz w:val="28"/>
          <w:szCs w:val="28"/>
        </w:rPr>
        <w:t>Defendant’s</w:t>
      </w:r>
      <w:r w:rsidR="00AE03C8" w:rsidRPr="00014629">
        <w:rPr>
          <w:rFonts w:asciiTheme="majorBidi" w:hAnsiTheme="majorBidi" w:cstheme="majorBidi"/>
          <w:sz w:val="28"/>
          <w:szCs w:val="28"/>
        </w:rPr>
        <w:t xml:space="preserve"> </w:t>
      </w:r>
      <w:r w:rsidR="008A722C" w:rsidRPr="00014629">
        <w:rPr>
          <w:rFonts w:asciiTheme="majorBidi" w:hAnsiTheme="majorBidi" w:cstheme="majorBidi"/>
          <w:sz w:val="28"/>
          <w:szCs w:val="28"/>
        </w:rPr>
        <w:t xml:space="preserve">immunity </w:t>
      </w:r>
      <w:r w:rsidR="00AE03C8" w:rsidRPr="00014629">
        <w:rPr>
          <w:rFonts w:asciiTheme="majorBidi" w:hAnsiTheme="majorBidi" w:cstheme="majorBidi"/>
          <w:sz w:val="28"/>
          <w:szCs w:val="28"/>
        </w:rPr>
        <w:t xml:space="preserve">claim </w:t>
      </w:r>
      <w:r w:rsidR="00696066">
        <w:rPr>
          <w:rFonts w:asciiTheme="majorBidi" w:hAnsiTheme="majorBidi" w:cstheme="majorBidi"/>
          <w:sz w:val="28"/>
          <w:szCs w:val="28"/>
        </w:rPr>
        <w:t>fails because</w:t>
      </w:r>
      <w:r w:rsidR="00974098">
        <w:rPr>
          <w:rFonts w:asciiTheme="majorBidi" w:hAnsiTheme="majorBidi" w:cstheme="majorBidi"/>
          <w:sz w:val="28"/>
          <w:szCs w:val="28"/>
        </w:rPr>
        <w:t xml:space="preserve"> </w:t>
      </w:r>
      <w:r w:rsidR="00D36533">
        <w:rPr>
          <w:rFonts w:asciiTheme="majorBidi" w:hAnsiTheme="majorBidi" w:cstheme="majorBidi"/>
          <w:sz w:val="28"/>
          <w:szCs w:val="28"/>
        </w:rPr>
        <w:t xml:space="preserve">he </w:t>
      </w:r>
      <w:r w:rsidR="00D4396E">
        <w:rPr>
          <w:rFonts w:asciiTheme="majorBidi" w:hAnsiTheme="majorBidi" w:cstheme="majorBidi"/>
          <w:sz w:val="28"/>
          <w:szCs w:val="28"/>
        </w:rPr>
        <w:t>provoked</w:t>
      </w:r>
      <w:r w:rsidR="00DB5A44">
        <w:rPr>
          <w:rFonts w:asciiTheme="majorBidi" w:hAnsiTheme="majorBidi" w:cstheme="majorBidi"/>
          <w:sz w:val="28"/>
          <w:szCs w:val="28"/>
        </w:rPr>
        <w:t xml:space="preserve"> </w:t>
      </w:r>
      <w:r w:rsidR="00172BFC">
        <w:rPr>
          <w:rFonts w:asciiTheme="majorBidi" w:hAnsiTheme="majorBidi" w:cstheme="majorBidi"/>
          <w:sz w:val="28"/>
          <w:szCs w:val="28"/>
        </w:rPr>
        <w:t>the</w:t>
      </w:r>
      <w:r w:rsidR="00DB5A44">
        <w:rPr>
          <w:rFonts w:asciiTheme="majorBidi" w:hAnsiTheme="majorBidi" w:cstheme="majorBidi"/>
          <w:sz w:val="28"/>
          <w:szCs w:val="28"/>
        </w:rPr>
        <w:t xml:space="preserve"> physical</w:t>
      </w:r>
      <w:r w:rsidR="00DB5A44">
        <w:rPr>
          <w:rFonts w:asciiTheme="majorBidi" w:hAnsiTheme="majorBidi" w:cstheme="majorBidi"/>
          <w:sz w:val="28"/>
          <w:szCs w:val="28"/>
        </w:rPr>
        <w:t xml:space="preserve"> </w:t>
      </w:r>
      <w:r w:rsidR="00862DD6">
        <w:rPr>
          <w:rFonts w:asciiTheme="majorBidi" w:hAnsiTheme="majorBidi" w:cstheme="majorBidi"/>
          <w:sz w:val="28"/>
          <w:szCs w:val="28"/>
        </w:rPr>
        <w:t>attac</w:t>
      </w:r>
      <w:r w:rsidR="007F4747">
        <w:rPr>
          <w:rFonts w:asciiTheme="majorBidi" w:hAnsiTheme="majorBidi" w:cstheme="majorBidi"/>
          <w:sz w:val="28"/>
          <w:szCs w:val="28"/>
        </w:rPr>
        <w:t>k</w:t>
      </w:r>
      <w:r w:rsidR="00FC77D6">
        <w:rPr>
          <w:rFonts w:asciiTheme="majorBidi" w:hAnsiTheme="majorBidi" w:cstheme="majorBidi"/>
          <w:sz w:val="28"/>
          <w:szCs w:val="28"/>
        </w:rPr>
        <w:t xml:space="preserve"> </w:t>
      </w:r>
      <w:r w:rsidR="00FC77D6">
        <w:rPr>
          <w:rFonts w:asciiTheme="majorBidi" w:hAnsiTheme="majorBidi" w:cstheme="majorBidi"/>
          <w:sz w:val="28"/>
          <w:szCs w:val="28"/>
        </w:rPr>
        <w:t>using more than mere words</w:t>
      </w:r>
      <w:r w:rsidR="00913808">
        <w:rPr>
          <w:rFonts w:asciiTheme="majorBidi" w:hAnsiTheme="majorBidi" w:cstheme="majorBidi"/>
          <w:sz w:val="28"/>
          <w:szCs w:val="28"/>
        </w:rPr>
        <w:t>.</w:t>
      </w:r>
      <w:r w:rsidR="00AE03C8" w:rsidRPr="000803D7">
        <w:rPr>
          <w:rFonts w:asciiTheme="majorBidi" w:hAnsiTheme="majorBidi" w:cstheme="majorBidi"/>
          <w:sz w:val="28"/>
          <w:szCs w:val="28"/>
        </w:rPr>
        <w:t xml:space="preserve"> </w:t>
      </w:r>
      <w:r w:rsidR="0089287B">
        <w:rPr>
          <w:rFonts w:asciiTheme="majorBidi" w:hAnsiTheme="majorBidi" w:cstheme="majorBidi"/>
          <w:sz w:val="28"/>
          <w:szCs w:val="28"/>
        </w:rPr>
        <w:t>(</w:t>
      </w:r>
      <w:r w:rsidR="0089287B" w:rsidRPr="00543039">
        <w:rPr>
          <w:rFonts w:asciiTheme="majorBidi" w:eastAsia="Times New Roman" w:hAnsiTheme="majorBidi" w:cstheme="majorBidi"/>
          <w:kern w:val="0"/>
          <w:sz w:val="28"/>
          <w:szCs w:val="28"/>
          <w14:ligatures w14:val="none"/>
        </w:rPr>
        <w:t>CF at</w:t>
      </w:r>
      <w:r w:rsidR="00AE03C8" w:rsidRPr="00543039">
        <w:rPr>
          <w:rFonts w:asciiTheme="majorBidi" w:eastAsia="Times New Roman" w:hAnsiTheme="majorBidi" w:cstheme="majorBidi"/>
          <w:kern w:val="0"/>
          <w:sz w:val="28"/>
          <w:szCs w:val="28"/>
          <w14:ligatures w14:val="none"/>
        </w:rPr>
        <w:t xml:space="preserve"> </w:t>
      </w:r>
      <w:r w:rsidR="008C36D1" w:rsidRPr="00543039">
        <w:rPr>
          <w:rFonts w:asciiTheme="majorBidi" w:hAnsiTheme="majorBidi" w:cstheme="majorBidi"/>
          <w:sz w:val="28"/>
          <w:szCs w:val="28"/>
        </w:rPr>
        <w:t xml:space="preserve">21, 34, </w:t>
      </w:r>
      <w:r w:rsidR="00AE03C8" w:rsidRPr="0089287B">
        <w:rPr>
          <w:rFonts w:asciiTheme="majorBidi" w:hAnsiTheme="majorBidi" w:cstheme="majorBidi"/>
          <w:sz w:val="28"/>
          <w:szCs w:val="28"/>
        </w:rPr>
        <w:t xml:space="preserve">47, </w:t>
      </w:r>
      <w:r w:rsidR="008C36D1">
        <w:rPr>
          <w:rFonts w:asciiTheme="majorBidi" w:hAnsiTheme="majorBidi" w:cstheme="majorBidi"/>
          <w:sz w:val="28"/>
          <w:szCs w:val="28"/>
        </w:rPr>
        <w:t>59–60</w:t>
      </w:r>
      <w:r w:rsidR="0089287B">
        <w:rPr>
          <w:rFonts w:asciiTheme="majorBidi" w:hAnsiTheme="majorBidi" w:cstheme="majorBidi"/>
          <w:sz w:val="28"/>
          <w:szCs w:val="28"/>
        </w:rPr>
        <w:t>)</w:t>
      </w:r>
      <w:r w:rsidR="00AA68B8">
        <w:rPr>
          <w:rFonts w:asciiTheme="majorBidi" w:hAnsiTheme="majorBidi" w:cstheme="majorBidi"/>
          <w:sz w:val="28"/>
          <w:szCs w:val="28"/>
        </w:rPr>
        <w:t>; (Ex.8</w:t>
      </w:r>
      <w:r w:rsidR="00AA68B8" w:rsidRPr="00014629">
        <w:rPr>
          <w:rFonts w:asciiTheme="majorBidi" w:hAnsiTheme="majorBidi" w:cstheme="majorBidi"/>
          <w:sz w:val="28"/>
          <w:szCs w:val="28"/>
        </w:rPr>
        <w:t>)</w:t>
      </w:r>
      <w:r w:rsidR="008F0579">
        <w:rPr>
          <w:rFonts w:asciiTheme="majorBidi" w:hAnsiTheme="majorBidi" w:cstheme="majorBidi"/>
          <w:sz w:val="28"/>
          <w:szCs w:val="28"/>
        </w:rPr>
        <w:t>.</w:t>
      </w:r>
      <w:r w:rsidR="00586E93">
        <w:rPr>
          <w:rFonts w:asciiTheme="majorBidi" w:hAnsiTheme="majorBidi" w:cstheme="majorBidi"/>
          <w:sz w:val="28"/>
          <w:szCs w:val="28"/>
        </w:rPr>
        <w:t xml:space="preserve"> </w:t>
      </w:r>
    </w:p>
    <w:p w14:paraId="25ED24CC" w14:textId="104AF724" w:rsidR="006E3450" w:rsidRPr="00014629" w:rsidRDefault="3FE1C725" w:rsidP="008A722C">
      <w:pPr>
        <w:pStyle w:val="ListParagraph"/>
        <w:numPr>
          <w:ilvl w:val="0"/>
          <w:numId w:val="2"/>
        </w:numPr>
        <w:spacing w:after="0" w:line="240" w:lineRule="auto"/>
        <w:jc w:val="both"/>
        <w:rPr>
          <w:rFonts w:asciiTheme="majorBidi" w:hAnsiTheme="majorBidi" w:cstheme="majorBidi"/>
          <w:b/>
          <w:bCs/>
          <w:sz w:val="28"/>
          <w:szCs w:val="28"/>
        </w:rPr>
      </w:pPr>
      <w:r w:rsidRPr="00014629">
        <w:rPr>
          <w:rFonts w:asciiTheme="majorBidi" w:hAnsiTheme="majorBidi" w:cstheme="majorBidi"/>
          <w:b/>
          <w:bCs/>
          <w:sz w:val="28"/>
          <w:szCs w:val="28"/>
        </w:rPr>
        <w:t xml:space="preserve">Defendant </w:t>
      </w:r>
      <w:r w:rsidR="001A0F87" w:rsidRPr="00014629">
        <w:rPr>
          <w:rFonts w:asciiTheme="majorBidi" w:hAnsiTheme="majorBidi" w:cstheme="majorBidi"/>
          <w:b/>
          <w:bCs/>
          <w:sz w:val="28"/>
          <w:szCs w:val="28"/>
        </w:rPr>
        <w:t xml:space="preserve">cannot </w:t>
      </w:r>
      <w:r w:rsidR="00096300" w:rsidRPr="00014629">
        <w:rPr>
          <w:rFonts w:asciiTheme="majorBidi" w:hAnsiTheme="majorBidi" w:cstheme="majorBidi"/>
          <w:b/>
          <w:bCs/>
          <w:sz w:val="28"/>
          <w:szCs w:val="28"/>
        </w:rPr>
        <w:t xml:space="preserve">justify his aggressor status because </w:t>
      </w:r>
      <w:r w:rsidR="009F2EBB" w:rsidRPr="00014629">
        <w:rPr>
          <w:rFonts w:asciiTheme="majorBidi" w:hAnsiTheme="majorBidi" w:cstheme="majorBidi"/>
          <w:b/>
          <w:bCs/>
          <w:sz w:val="28"/>
          <w:szCs w:val="28"/>
        </w:rPr>
        <w:t xml:space="preserve">he </w:t>
      </w:r>
      <w:r w:rsidR="00EB1DCE" w:rsidRPr="00014629">
        <w:rPr>
          <w:rFonts w:asciiTheme="majorBidi" w:hAnsiTheme="majorBidi" w:cstheme="majorBidi"/>
          <w:b/>
          <w:bCs/>
          <w:sz w:val="28"/>
          <w:szCs w:val="28"/>
        </w:rPr>
        <w:t>could not have</w:t>
      </w:r>
      <w:r w:rsidRPr="00014629">
        <w:rPr>
          <w:rFonts w:asciiTheme="majorBidi" w:hAnsiTheme="majorBidi" w:cstheme="majorBidi"/>
          <w:b/>
          <w:bCs/>
          <w:sz w:val="28"/>
          <w:szCs w:val="28"/>
        </w:rPr>
        <w:t xml:space="preserve"> reasonably believe</w:t>
      </w:r>
      <w:r w:rsidR="00EB1DCE" w:rsidRPr="00014629">
        <w:rPr>
          <w:rFonts w:asciiTheme="majorBidi" w:hAnsiTheme="majorBidi" w:cstheme="majorBidi"/>
          <w:b/>
          <w:bCs/>
          <w:sz w:val="28"/>
          <w:szCs w:val="28"/>
        </w:rPr>
        <w:t>d</w:t>
      </w:r>
      <w:r w:rsidRPr="00014629">
        <w:rPr>
          <w:rFonts w:asciiTheme="majorBidi" w:hAnsiTheme="majorBidi" w:cstheme="majorBidi"/>
          <w:b/>
          <w:bCs/>
          <w:sz w:val="28"/>
          <w:szCs w:val="28"/>
        </w:rPr>
        <w:t xml:space="preserve"> he was in imminent danger </w:t>
      </w:r>
      <w:r w:rsidR="00650203" w:rsidRPr="00014629">
        <w:rPr>
          <w:rFonts w:asciiTheme="majorBidi" w:hAnsiTheme="majorBidi" w:cstheme="majorBidi"/>
          <w:b/>
          <w:bCs/>
          <w:sz w:val="28"/>
          <w:szCs w:val="28"/>
        </w:rPr>
        <w:t xml:space="preserve">of great bodily harm </w:t>
      </w:r>
      <w:r w:rsidRPr="00014629">
        <w:rPr>
          <w:rFonts w:asciiTheme="majorBidi" w:hAnsiTheme="majorBidi" w:cstheme="majorBidi"/>
          <w:b/>
          <w:bCs/>
          <w:sz w:val="28"/>
          <w:szCs w:val="28"/>
        </w:rPr>
        <w:t xml:space="preserve">and </w:t>
      </w:r>
      <w:r w:rsidR="000F6565" w:rsidRPr="00014629">
        <w:rPr>
          <w:rFonts w:asciiTheme="majorBidi" w:hAnsiTheme="majorBidi" w:cstheme="majorBidi"/>
          <w:b/>
          <w:bCs/>
          <w:sz w:val="28"/>
          <w:szCs w:val="28"/>
        </w:rPr>
        <w:t>failed to</w:t>
      </w:r>
      <w:r w:rsidRPr="00014629">
        <w:rPr>
          <w:rFonts w:asciiTheme="majorBidi" w:hAnsiTheme="majorBidi" w:cstheme="majorBidi"/>
          <w:b/>
          <w:bCs/>
          <w:sz w:val="28"/>
          <w:szCs w:val="28"/>
        </w:rPr>
        <w:t xml:space="preserve"> exhaust every reasonable means of escape. </w:t>
      </w:r>
    </w:p>
    <w:p w14:paraId="41969BFA" w14:textId="77777777" w:rsidR="0071682B" w:rsidRPr="00014629" w:rsidRDefault="0071682B" w:rsidP="0071682B">
      <w:pPr>
        <w:spacing w:after="0" w:line="240" w:lineRule="auto"/>
        <w:jc w:val="both"/>
        <w:rPr>
          <w:rFonts w:asciiTheme="majorBidi" w:hAnsiTheme="majorBidi" w:cstheme="majorBidi"/>
          <w:b/>
          <w:bCs/>
          <w:sz w:val="28"/>
          <w:szCs w:val="28"/>
        </w:rPr>
      </w:pPr>
    </w:p>
    <w:p w14:paraId="529988C6" w14:textId="3F4ED7A7" w:rsidR="000C2E87" w:rsidRPr="00014629" w:rsidRDefault="3FE1C725"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 xml:space="preserve">A defendant </w:t>
      </w:r>
      <w:r w:rsidR="00606D95" w:rsidRPr="00014629">
        <w:rPr>
          <w:rFonts w:asciiTheme="majorBidi" w:hAnsiTheme="majorBidi" w:cstheme="majorBidi"/>
          <w:sz w:val="28"/>
          <w:szCs w:val="28"/>
        </w:rPr>
        <w:t>can be</w:t>
      </w:r>
      <w:r w:rsidRPr="00014629">
        <w:rPr>
          <w:rFonts w:asciiTheme="majorBidi" w:hAnsiTheme="majorBidi" w:cstheme="majorBidi"/>
          <w:sz w:val="28"/>
          <w:szCs w:val="28"/>
        </w:rPr>
        <w:t xml:space="preserve"> justified in initially provoking </w:t>
      </w:r>
      <w:r w:rsidR="00BC57E9" w:rsidRPr="00014629">
        <w:rPr>
          <w:rFonts w:asciiTheme="majorBidi" w:hAnsiTheme="majorBidi" w:cstheme="majorBidi"/>
          <w:sz w:val="28"/>
          <w:szCs w:val="28"/>
        </w:rPr>
        <w:t>their attacker’s</w:t>
      </w:r>
      <w:r w:rsidRPr="00014629">
        <w:rPr>
          <w:rFonts w:asciiTheme="majorBidi" w:hAnsiTheme="majorBidi" w:cstheme="majorBidi"/>
          <w:sz w:val="28"/>
          <w:szCs w:val="28"/>
        </w:rPr>
        <w:t xml:space="preserve"> use of deadly force if they </w:t>
      </w:r>
      <w:r w:rsidR="000569FA" w:rsidRPr="00014629">
        <w:rPr>
          <w:rFonts w:asciiTheme="majorBidi" w:hAnsiTheme="majorBidi" w:cstheme="majorBidi"/>
          <w:sz w:val="28"/>
          <w:szCs w:val="28"/>
        </w:rPr>
        <w:t xml:space="preserve">(1) </w:t>
      </w:r>
      <w:r w:rsidRPr="00014629">
        <w:rPr>
          <w:rFonts w:asciiTheme="majorBidi" w:hAnsiTheme="majorBidi" w:cstheme="majorBidi"/>
          <w:sz w:val="28"/>
          <w:szCs w:val="28"/>
        </w:rPr>
        <w:t xml:space="preserve">reasonably believe they are </w:t>
      </w:r>
      <w:r w:rsidR="00615D01" w:rsidRPr="00014629">
        <w:rPr>
          <w:rFonts w:asciiTheme="majorBidi" w:hAnsiTheme="majorBidi" w:cstheme="majorBidi"/>
          <w:sz w:val="28"/>
          <w:szCs w:val="28"/>
        </w:rPr>
        <w:t xml:space="preserve">in </w:t>
      </w:r>
      <w:r w:rsidRPr="00014629">
        <w:rPr>
          <w:rFonts w:asciiTheme="majorBidi" w:hAnsiTheme="majorBidi" w:cstheme="majorBidi"/>
          <w:sz w:val="28"/>
          <w:szCs w:val="28"/>
        </w:rPr>
        <w:t>imminent danger of death or great bodily harm</w:t>
      </w:r>
      <w:r w:rsidR="000569FA" w:rsidRPr="00014629">
        <w:rPr>
          <w:rFonts w:asciiTheme="majorBidi" w:hAnsiTheme="majorBidi" w:cstheme="majorBidi"/>
          <w:sz w:val="28"/>
          <w:szCs w:val="28"/>
        </w:rPr>
        <w:t xml:space="preserve"> and (2) </w:t>
      </w:r>
      <w:r w:rsidR="00647FD7" w:rsidRPr="00014629">
        <w:rPr>
          <w:rFonts w:asciiTheme="majorBidi" w:hAnsiTheme="majorBidi" w:cstheme="majorBidi"/>
          <w:sz w:val="28"/>
          <w:szCs w:val="28"/>
        </w:rPr>
        <w:t xml:space="preserve">have already </w:t>
      </w:r>
      <w:r w:rsidR="00667063" w:rsidRPr="00014629">
        <w:rPr>
          <w:rFonts w:asciiTheme="majorBidi" w:hAnsiTheme="majorBidi" w:cstheme="majorBidi"/>
          <w:sz w:val="28"/>
          <w:szCs w:val="28"/>
        </w:rPr>
        <w:t>“exhausted every reasonable means to escape</w:t>
      </w:r>
      <w:r w:rsidR="00573566" w:rsidRPr="00014629">
        <w:rPr>
          <w:rFonts w:asciiTheme="majorBidi" w:hAnsiTheme="majorBidi" w:cstheme="majorBidi"/>
          <w:sz w:val="28"/>
          <w:szCs w:val="28"/>
        </w:rPr>
        <w:t xml:space="preserve"> </w:t>
      </w:r>
      <w:r w:rsidR="00FF7A60" w:rsidRPr="00014629">
        <w:rPr>
          <w:rFonts w:asciiTheme="majorBidi" w:hAnsiTheme="majorBidi" w:cstheme="majorBidi"/>
          <w:sz w:val="28"/>
          <w:szCs w:val="28"/>
        </w:rPr>
        <w:t>such</w:t>
      </w:r>
      <w:r w:rsidR="00573566" w:rsidRPr="00014629">
        <w:rPr>
          <w:rFonts w:asciiTheme="majorBidi" w:hAnsiTheme="majorBidi" w:cstheme="majorBidi"/>
          <w:sz w:val="28"/>
          <w:szCs w:val="28"/>
        </w:rPr>
        <w:t xml:space="preserve"> danger other than</w:t>
      </w:r>
      <w:r w:rsidR="00A12756" w:rsidRPr="00014629">
        <w:rPr>
          <w:rFonts w:asciiTheme="majorBidi" w:hAnsiTheme="majorBidi" w:cstheme="majorBidi"/>
          <w:sz w:val="28"/>
          <w:szCs w:val="28"/>
        </w:rPr>
        <w:t>”</w:t>
      </w:r>
      <w:r w:rsidR="00573566" w:rsidRPr="00014629">
        <w:rPr>
          <w:rFonts w:asciiTheme="majorBidi" w:hAnsiTheme="majorBidi" w:cstheme="majorBidi"/>
          <w:sz w:val="28"/>
          <w:szCs w:val="28"/>
        </w:rPr>
        <w:t xml:space="preserve"> </w:t>
      </w:r>
      <w:r w:rsidR="00710C40" w:rsidRPr="00014629">
        <w:rPr>
          <w:rFonts w:asciiTheme="majorBidi" w:hAnsiTheme="majorBidi" w:cstheme="majorBidi"/>
          <w:sz w:val="28"/>
          <w:szCs w:val="28"/>
        </w:rPr>
        <w:t xml:space="preserve">using </w:t>
      </w:r>
      <w:r w:rsidR="00573566" w:rsidRPr="00014629">
        <w:rPr>
          <w:rFonts w:asciiTheme="majorBidi" w:hAnsiTheme="majorBidi" w:cstheme="majorBidi"/>
          <w:sz w:val="28"/>
          <w:szCs w:val="28"/>
        </w:rPr>
        <w:t>deadly force</w:t>
      </w:r>
      <w:r w:rsidRPr="00014629">
        <w:rPr>
          <w:rFonts w:asciiTheme="majorBidi" w:hAnsiTheme="majorBidi" w:cstheme="majorBidi"/>
          <w:sz w:val="28"/>
          <w:szCs w:val="28"/>
        </w:rPr>
        <w:t xml:space="preserve">. </w:t>
      </w:r>
      <w:r w:rsidRPr="00014629">
        <w:rPr>
          <w:rFonts w:asciiTheme="majorBidi" w:hAnsiTheme="majorBidi" w:cstheme="majorBidi"/>
          <w:smallCaps/>
          <w:sz w:val="28"/>
          <w:szCs w:val="28"/>
        </w:rPr>
        <w:t>Stet. Gen. Stat.</w:t>
      </w:r>
      <w:r w:rsidRPr="00014629">
        <w:rPr>
          <w:rFonts w:asciiTheme="majorBidi" w:hAnsiTheme="majorBidi" w:cstheme="majorBidi"/>
          <w:sz w:val="28"/>
          <w:szCs w:val="28"/>
        </w:rPr>
        <w:t xml:space="preserve"> §</w:t>
      </w:r>
      <w:r w:rsidR="00E63A71" w:rsidRPr="00014629">
        <w:rPr>
          <w:rFonts w:asciiTheme="majorBidi" w:hAnsiTheme="majorBidi" w:cstheme="majorBidi"/>
          <w:sz w:val="28"/>
          <w:szCs w:val="28"/>
        </w:rPr>
        <w:t xml:space="preserve"> </w:t>
      </w:r>
      <w:r w:rsidRPr="00014629">
        <w:rPr>
          <w:rFonts w:asciiTheme="majorBidi" w:hAnsiTheme="majorBidi" w:cstheme="majorBidi"/>
          <w:sz w:val="28"/>
          <w:szCs w:val="28"/>
        </w:rPr>
        <w:t xml:space="preserve">776.041(2)(a). </w:t>
      </w:r>
      <w:r w:rsidR="465530B1" w:rsidRPr="00014629">
        <w:rPr>
          <w:rFonts w:asciiTheme="majorBidi" w:hAnsiTheme="majorBidi" w:cstheme="majorBidi"/>
          <w:sz w:val="28"/>
          <w:szCs w:val="28"/>
        </w:rPr>
        <w:t>Court</w:t>
      </w:r>
      <w:r w:rsidR="1D883F4E" w:rsidRPr="00014629">
        <w:rPr>
          <w:rFonts w:asciiTheme="majorBidi" w:hAnsiTheme="majorBidi" w:cstheme="majorBidi"/>
          <w:sz w:val="28"/>
          <w:szCs w:val="28"/>
        </w:rPr>
        <w:t>s</w:t>
      </w:r>
      <w:r w:rsidR="465530B1" w:rsidRPr="00014629">
        <w:rPr>
          <w:rFonts w:asciiTheme="majorBidi" w:hAnsiTheme="majorBidi" w:cstheme="majorBidi"/>
          <w:sz w:val="28"/>
          <w:szCs w:val="28"/>
        </w:rPr>
        <w:t xml:space="preserve"> </w:t>
      </w:r>
      <w:r w:rsidR="2817C26F" w:rsidRPr="00014629">
        <w:rPr>
          <w:rFonts w:asciiTheme="majorBidi" w:hAnsiTheme="majorBidi" w:cstheme="majorBidi"/>
          <w:sz w:val="28"/>
          <w:szCs w:val="28"/>
        </w:rPr>
        <w:t>apply</w:t>
      </w:r>
      <w:r w:rsidR="465530B1" w:rsidRPr="00014629">
        <w:rPr>
          <w:rFonts w:asciiTheme="majorBidi" w:hAnsiTheme="majorBidi" w:cstheme="majorBidi"/>
          <w:sz w:val="28"/>
          <w:szCs w:val="28"/>
        </w:rPr>
        <w:t xml:space="preserve"> an</w:t>
      </w:r>
      <w:r w:rsidRPr="00014629">
        <w:rPr>
          <w:rFonts w:asciiTheme="majorBidi" w:hAnsiTheme="majorBidi" w:cstheme="majorBidi"/>
          <w:sz w:val="28"/>
          <w:szCs w:val="28"/>
        </w:rPr>
        <w:t xml:space="preserve"> objective standard when interpreting this rule, meaning that Defendant cannot be granted immunity unless a reasonable person in Defendant’s same position would have believed they were in imminent danger</w:t>
      </w:r>
      <w:r w:rsidR="0054157D" w:rsidRPr="00014629">
        <w:rPr>
          <w:rFonts w:asciiTheme="majorBidi" w:hAnsiTheme="majorBidi" w:cstheme="majorBidi"/>
          <w:sz w:val="28"/>
          <w:szCs w:val="28"/>
        </w:rPr>
        <w:t xml:space="preserve">, </w:t>
      </w:r>
      <w:r w:rsidR="00CB115A" w:rsidRPr="00014629">
        <w:rPr>
          <w:rFonts w:asciiTheme="majorBidi" w:hAnsiTheme="majorBidi" w:cstheme="majorBidi"/>
          <w:sz w:val="28"/>
          <w:szCs w:val="28"/>
        </w:rPr>
        <w:t>and that deadly force was necessary</w:t>
      </w:r>
      <w:r w:rsidR="000C2E87" w:rsidRPr="00014629">
        <w:rPr>
          <w:rFonts w:asciiTheme="majorBidi" w:hAnsiTheme="majorBidi" w:cstheme="majorBidi"/>
          <w:sz w:val="28"/>
          <w:szCs w:val="28"/>
        </w:rPr>
        <w:t>.</w:t>
      </w:r>
      <w:r w:rsidRPr="00014629">
        <w:rPr>
          <w:rFonts w:asciiTheme="majorBidi" w:hAnsiTheme="majorBidi" w:cstheme="majorBidi"/>
          <w:sz w:val="28"/>
          <w:szCs w:val="28"/>
        </w:rPr>
        <w:t xml:space="preserve"> </w:t>
      </w:r>
      <w:r w:rsidRPr="00014629">
        <w:rPr>
          <w:rFonts w:asciiTheme="majorBidi" w:hAnsiTheme="majorBidi" w:cstheme="majorBidi"/>
          <w:i/>
          <w:sz w:val="28"/>
          <w:szCs w:val="28"/>
        </w:rPr>
        <w:t>See Mobley v. State</w:t>
      </w:r>
      <w:r w:rsidRPr="00014629">
        <w:rPr>
          <w:rFonts w:asciiTheme="majorBidi" w:hAnsiTheme="majorBidi" w:cstheme="majorBidi"/>
          <w:sz w:val="28"/>
          <w:szCs w:val="28"/>
        </w:rPr>
        <w:t>, 132 So. 3d 1160</w:t>
      </w:r>
      <w:r w:rsidR="00990EA1" w:rsidRPr="00014629">
        <w:rPr>
          <w:rFonts w:asciiTheme="majorBidi" w:hAnsiTheme="majorBidi" w:cstheme="majorBidi"/>
          <w:sz w:val="28"/>
          <w:szCs w:val="28"/>
        </w:rPr>
        <w:t>, 1164</w:t>
      </w:r>
      <w:r w:rsidR="00784EF7" w:rsidRPr="00014629">
        <w:rPr>
          <w:rFonts w:asciiTheme="majorBidi" w:hAnsiTheme="majorBidi" w:cstheme="majorBidi"/>
          <w:sz w:val="28"/>
          <w:szCs w:val="28"/>
        </w:rPr>
        <w:t>–65</w:t>
      </w:r>
      <w:r w:rsidRPr="00014629">
        <w:rPr>
          <w:rFonts w:asciiTheme="majorBidi" w:hAnsiTheme="majorBidi" w:cstheme="majorBidi"/>
          <w:sz w:val="28"/>
          <w:szCs w:val="28"/>
        </w:rPr>
        <w:t xml:space="preserve"> (Fla. </w:t>
      </w:r>
      <w:r w:rsidR="008F5DBF" w:rsidRPr="00014629">
        <w:rPr>
          <w:rFonts w:asciiTheme="majorBidi" w:hAnsiTheme="majorBidi" w:cstheme="majorBidi"/>
          <w:sz w:val="28"/>
          <w:szCs w:val="28"/>
        </w:rPr>
        <w:t>3d</w:t>
      </w:r>
      <w:r w:rsidR="00F65183" w:rsidRPr="00014629">
        <w:rPr>
          <w:rFonts w:asciiTheme="majorBidi" w:hAnsiTheme="majorBidi" w:cstheme="majorBidi"/>
          <w:sz w:val="28"/>
          <w:szCs w:val="28"/>
        </w:rPr>
        <w:t xml:space="preserve"> </w:t>
      </w:r>
      <w:r w:rsidR="000C2E87" w:rsidRPr="00014629">
        <w:rPr>
          <w:rFonts w:asciiTheme="majorBidi" w:hAnsiTheme="majorBidi" w:cstheme="majorBidi"/>
          <w:sz w:val="28"/>
          <w:szCs w:val="28"/>
        </w:rPr>
        <w:t>Dist</w:t>
      </w:r>
      <w:r w:rsidRPr="00014629">
        <w:rPr>
          <w:rFonts w:asciiTheme="majorBidi" w:hAnsiTheme="majorBidi" w:cstheme="majorBidi"/>
          <w:sz w:val="28"/>
          <w:szCs w:val="28"/>
        </w:rPr>
        <w:t>. Ct. App. 2014)</w:t>
      </w:r>
      <w:r w:rsidR="095617F0" w:rsidRPr="00014629">
        <w:rPr>
          <w:rFonts w:asciiTheme="majorBidi" w:hAnsiTheme="majorBidi" w:cstheme="majorBidi"/>
          <w:sz w:val="28"/>
          <w:szCs w:val="28"/>
        </w:rPr>
        <w:t>;</w:t>
      </w:r>
      <w:r w:rsidR="0D339170" w:rsidRPr="00014629">
        <w:rPr>
          <w:rFonts w:asciiTheme="majorBidi" w:hAnsiTheme="majorBidi" w:cstheme="majorBidi"/>
          <w:sz w:val="28"/>
          <w:szCs w:val="28"/>
        </w:rPr>
        <w:t xml:space="preserve"> </w:t>
      </w:r>
      <w:r w:rsidR="4B547662" w:rsidRPr="00014629">
        <w:rPr>
          <w:rFonts w:asciiTheme="majorBidi" w:hAnsiTheme="majorBidi" w:cstheme="majorBidi"/>
          <w:i/>
          <w:sz w:val="28"/>
          <w:szCs w:val="28"/>
        </w:rPr>
        <w:t>Garcia v. State</w:t>
      </w:r>
      <w:r w:rsidR="4B547662" w:rsidRPr="00014629">
        <w:rPr>
          <w:rFonts w:asciiTheme="majorBidi" w:hAnsiTheme="majorBidi" w:cstheme="majorBidi"/>
          <w:sz w:val="28"/>
          <w:szCs w:val="28"/>
        </w:rPr>
        <w:t>, 286 So. 3d 348,</w:t>
      </w:r>
      <w:r w:rsidR="73F84B37" w:rsidRPr="00014629">
        <w:rPr>
          <w:rFonts w:asciiTheme="majorBidi" w:hAnsiTheme="majorBidi" w:cstheme="majorBidi"/>
          <w:sz w:val="28"/>
          <w:szCs w:val="28"/>
        </w:rPr>
        <w:t xml:space="preserve"> 351</w:t>
      </w:r>
      <w:r w:rsidR="4B547662" w:rsidRPr="00014629">
        <w:rPr>
          <w:rFonts w:asciiTheme="majorBidi" w:hAnsiTheme="majorBidi" w:cstheme="majorBidi"/>
          <w:sz w:val="28"/>
          <w:szCs w:val="28"/>
        </w:rPr>
        <w:t xml:space="preserve"> (Fla. </w:t>
      </w:r>
      <w:r w:rsidR="000B51E5" w:rsidRPr="00014629">
        <w:rPr>
          <w:rFonts w:asciiTheme="majorBidi" w:hAnsiTheme="majorBidi" w:cstheme="majorBidi"/>
          <w:sz w:val="28"/>
          <w:szCs w:val="28"/>
        </w:rPr>
        <w:t xml:space="preserve">2d </w:t>
      </w:r>
      <w:r w:rsidR="4B547662" w:rsidRPr="00014629">
        <w:rPr>
          <w:rFonts w:asciiTheme="majorBidi" w:hAnsiTheme="majorBidi" w:cstheme="majorBidi"/>
          <w:sz w:val="28"/>
          <w:szCs w:val="28"/>
        </w:rPr>
        <w:t>Dist. Ct. App. 2019).</w:t>
      </w:r>
      <w:r w:rsidR="00D56F9E" w:rsidRPr="00014629">
        <w:rPr>
          <w:rFonts w:asciiTheme="majorBidi" w:hAnsiTheme="majorBidi" w:cstheme="majorBidi"/>
          <w:sz w:val="28"/>
          <w:szCs w:val="28"/>
        </w:rPr>
        <w:t xml:space="preserve"> </w:t>
      </w:r>
    </w:p>
    <w:p w14:paraId="6720E6A6" w14:textId="50B5D51E" w:rsidR="000C2E87" w:rsidRPr="00014629" w:rsidRDefault="3FE1C725"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 xml:space="preserve">A defendant cannot reasonably believe they are in imminent danger if little </w:t>
      </w:r>
      <w:r w:rsidR="0786AC62" w:rsidRPr="00014629">
        <w:rPr>
          <w:rFonts w:asciiTheme="majorBidi" w:hAnsiTheme="majorBidi" w:cstheme="majorBidi"/>
          <w:sz w:val="28"/>
          <w:szCs w:val="28"/>
        </w:rPr>
        <w:t xml:space="preserve">physical </w:t>
      </w:r>
      <w:r w:rsidRPr="00014629">
        <w:rPr>
          <w:rFonts w:asciiTheme="majorBidi" w:hAnsiTheme="majorBidi" w:cstheme="majorBidi"/>
          <w:sz w:val="28"/>
          <w:szCs w:val="28"/>
        </w:rPr>
        <w:t xml:space="preserve">force was used against them. </w:t>
      </w:r>
      <w:r w:rsidRPr="00014629">
        <w:rPr>
          <w:rFonts w:asciiTheme="majorBidi" w:hAnsiTheme="majorBidi" w:cstheme="majorBidi"/>
          <w:i/>
          <w:sz w:val="28"/>
          <w:szCs w:val="28"/>
        </w:rPr>
        <w:t>See</w:t>
      </w:r>
      <w:r w:rsidRPr="00014629">
        <w:rPr>
          <w:rFonts w:asciiTheme="majorBidi" w:hAnsiTheme="majorBidi" w:cstheme="majorBidi"/>
          <w:sz w:val="28"/>
          <w:szCs w:val="28"/>
        </w:rPr>
        <w:t xml:space="preserve"> </w:t>
      </w:r>
      <w:r w:rsidRPr="00014629">
        <w:rPr>
          <w:rFonts w:asciiTheme="majorBidi" w:hAnsiTheme="majorBidi" w:cstheme="majorBidi"/>
          <w:i/>
          <w:sz w:val="28"/>
          <w:szCs w:val="28"/>
        </w:rPr>
        <w:t xml:space="preserve">Menard v. Fla. </w:t>
      </w:r>
      <w:proofErr w:type="spellStart"/>
      <w:r w:rsidRPr="00014629">
        <w:rPr>
          <w:rFonts w:asciiTheme="majorBidi" w:hAnsiTheme="majorBidi" w:cstheme="majorBidi"/>
          <w:i/>
          <w:sz w:val="28"/>
          <w:szCs w:val="28"/>
        </w:rPr>
        <w:t>Att</w:t>
      </w:r>
      <w:r w:rsidR="00B205EA" w:rsidRPr="00014629">
        <w:rPr>
          <w:rFonts w:asciiTheme="majorBidi" w:hAnsiTheme="majorBidi" w:cstheme="majorBidi"/>
          <w:i/>
          <w:sz w:val="28"/>
          <w:szCs w:val="28"/>
        </w:rPr>
        <w:t>’</w:t>
      </w:r>
      <w:r w:rsidRPr="00014629">
        <w:rPr>
          <w:rFonts w:asciiTheme="majorBidi" w:hAnsiTheme="majorBidi" w:cstheme="majorBidi"/>
          <w:i/>
          <w:sz w:val="28"/>
          <w:szCs w:val="28"/>
        </w:rPr>
        <w:t>y</w:t>
      </w:r>
      <w:proofErr w:type="spellEnd"/>
      <w:r w:rsidRPr="00014629">
        <w:rPr>
          <w:rFonts w:asciiTheme="majorBidi" w:hAnsiTheme="majorBidi" w:cstheme="majorBidi"/>
          <w:i/>
          <w:sz w:val="28"/>
          <w:szCs w:val="28"/>
        </w:rPr>
        <w:t xml:space="preserve"> Gen.</w:t>
      </w:r>
      <w:r w:rsidRPr="00014629">
        <w:rPr>
          <w:rFonts w:asciiTheme="majorBidi" w:hAnsiTheme="majorBidi" w:cstheme="majorBidi"/>
          <w:sz w:val="28"/>
          <w:szCs w:val="28"/>
        </w:rPr>
        <w:t xml:space="preserve">, </w:t>
      </w:r>
      <w:r w:rsidR="00747EB6" w:rsidRPr="00014629">
        <w:rPr>
          <w:rFonts w:asciiTheme="majorBidi" w:hAnsiTheme="majorBidi" w:cstheme="majorBidi"/>
          <w:sz w:val="28"/>
          <w:szCs w:val="28"/>
        </w:rPr>
        <w:t xml:space="preserve">No. </w:t>
      </w:r>
      <w:r w:rsidR="00CB72ED" w:rsidRPr="00014629">
        <w:rPr>
          <w:rFonts w:asciiTheme="majorBidi" w:hAnsiTheme="majorBidi" w:cstheme="majorBidi"/>
          <w:sz w:val="28"/>
          <w:szCs w:val="28"/>
        </w:rPr>
        <w:t>2:16-CV-</w:t>
      </w:r>
      <w:r w:rsidR="00FA0C23" w:rsidRPr="00014629">
        <w:rPr>
          <w:rFonts w:asciiTheme="majorBidi" w:hAnsiTheme="majorBidi" w:cstheme="majorBidi"/>
          <w:sz w:val="28"/>
          <w:szCs w:val="28"/>
        </w:rPr>
        <w:t>854</w:t>
      </w:r>
      <w:r w:rsidR="005210ED" w:rsidRPr="00014629">
        <w:rPr>
          <w:rFonts w:asciiTheme="majorBidi" w:hAnsiTheme="majorBidi" w:cstheme="majorBidi"/>
          <w:sz w:val="28"/>
          <w:szCs w:val="28"/>
        </w:rPr>
        <w:t>-FtM-</w:t>
      </w:r>
      <w:r w:rsidR="0096479F" w:rsidRPr="00014629">
        <w:rPr>
          <w:rFonts w:asciiTheme="majorBidi" w:hAnsiTheme="majorBidi" w:cstheme="majorBidi"/>
          <w:sz w:val="28"/>
          <w:szCs w:val="28"/>
        </w:rPr>
        <w:t xml:space="preserve">29NPM, </w:t>
      </w:r>
      <w:r w:rsidRPr="00014629">
        <w:rPr>
          <w:rFonts w:asciiTheme="majorBidi" w:hAnsiTheme="majorBidi" w:cstheme="majorBidi"/>
          <w:sz w:val="28"/>
          <w:szCs w:val="28"/>
        </w:rPr>
        <w:t>2020 WL 2559753</w:t>
      </w:r>
      <w:r w:rsidR="000E66C3" w:rsidRPr="00014629">
        <w:rPr>
          <w:rFonts w:asciiTheme="majorBidi" w:hAnsiTheme="majorBidi" w:cstheme="majorBidi"/>
          <w:sz w:val="28"/>
          <w:szCs w:val="28"/>
        </w:rPr>
        <w:t>,</w:t>
      </w:r>
      <w:r w:rsidR="3C0FED3C" w:rsidRPr="00014629">
        <w:rPr>
          <w:rFonts w:asciiTheme="majorBidi" w:hAnsiTheme="majorBidi" w:cstheme="majorBidi"/>
          <w:sz w:val="28"/>
          <w:szCs w:val="28"/>
        </w:rPr>
        <w:t xml:space="preserve"> at *14</w:t>
      </w:r>
      <w:r w:rsidRPr="00014629">
        <w:rPr>
          <w:rFonts w:asciiTheme="majorBidi" w:hAnsiTheme="majorBidi" w:cstheme="majorBidi"/>
          <w:sz w:val="28"/>
          <w:szCs w:val="28"/>
        </w:rPr>
        <w:t xml:space="preserve"> (M.D. Fla. May 20, 2020). For example, in </w:t>
      </w:r>
      <w:r w:rsidRPr="00014629">
        <w:rPr>
          <w:rFonts w:asciiTheme="majorBidi" w:hAnsiTheme="majorBidi" w:cstheme="majorBidi"/>
          <w:i/>
          <w:iCs/>
          <w:sz w:val="28"/>
          <w:szCs w:val="28"/>
        </w:rPr>
        <w:t>Menard v. Florida Attorney General</w:t>
      </w:r>
      <w:r w:rsidRPr="00014629">
        <w:rPr>
          <w:rFonts w:asciiTheme="majorBidi" w:hAnsiTheme="majorBidi" w:cstheme="majorBidi"/>
          <w:sz w:val="28"/>
          <w:szCs w:val="28"/>
        </w:rPr>
        <w:t>,</w:t>
      </w:r>
      <w:r w:rsidR="7A3FCC7A" w:rsidRPr="00014629">
        <w:rPr>
          <w:rFonts w:asciiTheme="majorBidi" w:hAnsiTheme="majorBidi" w:cstheme="majorBidi"/>
          <w:sz w:val="28"/>
          <w:szCs w:val="28"/>
        </w:rPr>
        <w:t xml:space="preserve"> </w:t>
      </w:r>
      <w:r w:rsidR="65B85E8B" w:rsidRPr="00014629">
        <w:rPr>
          <w:rFonts w:asciiTheme="majorBidi" w:hAnsiTheme="majorBidi" w:cstheme="majorBidi"/>
          <w:sz w:val="28"/>
          <w:szCs w:val="28"/>
        </w:rPr>
        <w:t xml:space="preserve">a Florida district court </w:t>
      </w:r>
      <w:r w:rsidR="005E7B75" w:rsidRPr="00014629">
        <w:rPr>
          <w:rFonts w:asciiTheme="majorBidi" w:hAnsiTheme="majorBidi" w:cstheme="majorBidi"/>
          <w:sz w:val="28"/>
          <w:szCs w:val="28"/>
        </w:rPr>
        <w:t>acknowledged</w:t>
      </w:r>
      <w:r w:rsidRPr="00014629">
        <w:rPr>
          <w:rFonts w:asciiTheme="majorBidi" w:hAnsiTheme="majorBidi" w:cstheme="majorBidi"/>
          <w:sz w:val="28"/>
          <w:szCs w:val="28"/>
        </w:rPr>
        <w:t xml:space="preserve"> </w:t>
      </w:r>
      <w:r w:rsidR="20A6D722" w:rsidRPr="00014629">
        <w:rPr>
          <w:rFonts w:asciiTheme="majorBidi" w:hAnsiTheme="majorBidi" w:cstheme="majorBidi"/>
          <w:sz w:val="28"/>
          <w:szCs w:val="28"/>
        </w:rPr>
        <w:t xml:space="preserve">that a </w:t>
      </w:r>
      <w:r w:rsidRPr="00014629">
        <w:rPr>
          <w:rFonts w:asciiTheme="majorBidi" w:hAnsiTheme="majorBidi" w:cstheme="majorBidi"/>
          <w:sz w:val="28"/>
          <w:szCs w:val="28"/>
        </w:rPr>
        <w:t>reasonable person could not have believed</w:t>
      </w:r>
      <w:r w:rsidR="008D7BD8" w:rsidRPr="00014629">
        <w:rPr>
          <w:rFonts w:asciiTheme="majorBidi" w:hAnsiTheme="majorBidi" w:cstheme="majorBidi"/>
          <w:sz w:val="28"/>
          <w:szCs w:val="28"/>
        </w:rPr>
        <w:t xml:space="preserve"> </w:t>
      </w:r>
      <w:r w:rsidRPr="00014629">
        <w:rPr>
          <w:rFonts w:asciiTheme="majorBidi" w:hAnsiTheme="majorBidi" w:cstheme="majorBidi"/>
          <w:sz w:val="28"/>
          <w:szCs w:val="28"/>
        </w:rPr>
        <w:t xml:space="preserve">they were in imminent danger when the </w:t>
      </w:r>
      <w:r w:rsidR="0036425D" w:rsidRPr="00014629">
        <w:rPr>
          <w:rFonts w:asciiTheme="majorBidi" w:hAnsiTheme="majorBidi" w:cstheme="majorBidi"/>
          <w:sz w:val="28"/>
          <w:szCs w:val="28"/>
        </w:rPr>
        <w:t xml:space="preserve">only physical </w:t>
      </w:r>
      <w:r w:rsidRPr="00014629">
        <w:rPr>
          <w:rFonts w:asciiTheme="majorBidi" w:hAnsiTheme="majorBidi" w:cstheme="majorBidi"/>
          <w:sz w:val="28"/>
          <w:szCs w:val="28"/>
        </w:rPr>
        <w:t xml:space="preserve">force used against them </w:t>
      </w:r>
      <w:r w:rsidR="00567B09" w:rsidRPr="00014629">
        <w:rPr>
          <w:rFonts w:asciiTheme="majorBidi" w:hAnsiTheme="majorBidi" w:cstheme="majorBidi"/>
          <w:sz w:val="28"/>
          <w:szCs w:val="28"/>
        </w:rPr>
        <w:t xml:space="preserve">was </w:t>
      </w:r>
      <w:r w:rsidR="00B548E1">
        <w:rPr>
          <w:rFonts w:asciiTheme="majorBidi" w:hAnsiTheme="majorBidi" w:cstheme="majorBidi"/>
          <w:sz w:val="28"/>
          <w:szCs w:val="28"/>
        </w:rPr>
        <w:t>a simple “</w:t>
      </w:r>
      <w:r w:rsidRPr="00014629">
        <w:rPr>
          <w:rFonts w:asciiTheme="majorBidi" w:hAnsiTheme="majorBidi" w:cstheme="majorBidi"/>
          <w:sz w:val="28"/>
          <w:szCs w:val="28"/>
        </w:rPr>
        <w:t>push</w:t>
      </w:r>
      <w:r w:rsidR="00A36E1B" w:rsidRPr="00014629">
        <w:rPr>
          <w:rFonts w:asciiTheme="majorBidi" w:hAnsiTheme="majorBidi" w:cstheme="majorBidi"/>
          <w:sz w:val="28"/>
          <w:szCs w:val="28"/>
        </w:rPr>
        <w:t>.</w:t>
      </w:r>
      <w:r w:rsidR="00D43205" w:rsidRPr="00014629">
        <w:rPr>
          <w:rFonts w:asciiTheme="majorBidi" w:hAnsiTheme="majorBidi" w:cstheme="majorBidi"/>
          <w:sz w:val="28"/>
          <w:szCs w:val="28"/>
        </w:rPr>
        <w:t>”</w:t>
      </w:r>
      <w:r w:rsidR="00BC60E8" w:rsidRPr="00014629">
        <w:rPr>
          <w:rFonts w:asciiTheme="majorBidi" w:hAnsiTheme="majorBidi" w:cstheme="majorBidi"/>
          <w:sz w:val="28"/>
          <w:szCs w:val="28"/>
        </w:rPr>
        <w:t xml:space="preserve"> </w:t>
      </w:r>
      <w:r w:rsidR="000C2E87" w:rsidRPr="00014629">
        <w:rPr>
          <w:rFonts w:asciiTheme="majorBidi" w:hAnsiTheme="majorBidi" w:cstheme="majorBidi"/>
          <w:i/>
          <w:sz w:val="28"/>
          <w:szCs w:val="28"/>
        </w:rPr>
        <w:t>Id.</w:t>
      </w:r>
      <w:r w:rsidR="00D7306A" w:rsidRPr="00014629">
        <w:rPr>
          <w:rFonts w:asciiTheme="majorBidi" w:hAnsiTheme="majorBidi" w:cstheme="majorBidi"/>
          <w:sz w:val="28"/>
          <w:szCs w:val="28"/>
        </w:rPr>
        <w:t xml:space="preserve"> </w:t>
      </w:r>
      <w:r w:rsidR="003C0DB3" w:rsidRPr="00014629">
        <w:rPr>
          <w:rFonts w:asciiTheme="majorBidi" w:hAnsiTheme="majorBidi" w:cstheme="majorBidi"/>
          <w:sz w:val="28"/>
          <w:szCs w:val="28"/>
        </w:rPr>
        <w:t>There</w:t>
      </w:r>
      <w:r w:rsidR="00E56089" w:rsidRPr="00014629">
        <w:rPr>
          <w:rFonts w:asciiTheme="majorBidi" w:hAnsiTheme="majorBidi" w:cstheme="majorBidi"/>
          <w:sz w:val="28"/>
          <w:szCs w:val="28"/>
        </w:rPr>
        <w:t>, i</w:t>
      </w:r>
      <w:r w:rsidR="00FB0E2A" w:rsidRPr="00014629">
        <w:rPr>
          <w:rFonts w:asciiTheme="majorBidi" w:hAnsiTheme="majorBidi" w:cstheme="majorBidi"/>
          <w:sz w:val="28"/>
          <w:szCs w:val="28"/>
        </w:rPr>
        <w:t>n response to</w:t>
      </w:r>
      <w:r w:rsidR="009129AC" w:rsidRPr="00014629">
        <w:rPr>
          <w:rFonts w:asciiTheme="majorBidi" w:hAnsiTheme="majorBidi" w:cstheme="majorBidi"/>
          <w:sz w:val="28"/>
          <w:szCs w:val="28"/>
        </w:rPr>
        <w:t xml:space="preserve"> the alleged a</w:t>
      </w:r>
      <w:r w:rsidR="00194F18" w:rsidRPr="00014629">
        <w:rPr>
          <w:rFonts w:asciiTheme="majorBidi" w:hAnsiTheme="majorBidi" w:cstheme="majorBidi"/>
          <w:sz w:val="28"/>
          <w:szCs w:val="28"/>
        </w:rPr>
        <w:t>ssailant</w:t>
      </w:r>
      <w:r w:rsidR="009129AC" w:rsidRPr="00014629">
        <w:rPr>
          <w:rFonts w:asciiTheme="majorBidi" w:hAnsiTheme="majorBidi" w:cstheme="majorBidi"/>
          <w:sz w:val="28"/>
          <w:szCs w:val="28"/>
        </w:rPr>
        <w:t>’</w:t>
      </w:r>
      <w:r w:rsidR="00600BBE">
        <w:rPr>
          <w:rFonts w:asciiTheme="majorBidi" w:hAnsiTheme="majorBidi" w:cstheme="majorBidi"/>
          <w:sz w:val="28"/>
          <w:szCs w:val="28"/>
        </w:rPr>
        <w:t>s</w:t>
      </w:r>
      <w:r w:rsidR="009129AC" w:rsidRPr="00014629">
        <w:rPr>
          <w:rFonts w:asciiTheme="majorBidi" w:hAnsiTheme="majorBidi" w:cstheme="majorBidi"/>
          <w:sz w:val="28"/>
          <w:szCs w:val="28"/>
        </w:rPr>
        <w:t xml:space="preserve"> </w:t>
      </w:r>
      <w:r w:rsidR="00BD1FCF">
        <w:rPr>
          <w:rFonts w:asciiTheme="majorBidi" w:hAnsiTheme="majorBidi" w:cstheme="majorBidi"/>
          <w:sz w:val="28"/>
          <w:szCs w:val="28"/>
        </w:rPr>
        <w:t xml:space="preserve">mild </w:t>
      </w:r>
      <w:r w:rsidR="009129AC" w:rsidRPr="00014629">
        <w:rPr>
          <w:rFonts w:asciiTheme="majorBidi" w:hAnsiTheme="majorBidi" w:cstheme="majorBidi"/>
          <w:sz w:val="28"/>
          <w:szCs w:val="28"/>
        </w:rPr>
        <w:t>“pushing” of the defendant</w:t>
      </w:r>
      <w:r w:rsidR="00781D5E" w:rsidRPr="00014629">
        <w:rPr>
          <w:rFonts w:asciiTheme="majorBidi" w:hAnsiTheme="majorBidi" w:cstheme="majorBidi"/>
          <w:sz w:val="28"/>
          <w:szCs w:val="28"/>
        </w:rPr>
        <w:t xml:space="preserve">, the defendant </w:t>
      </w:r>
      <w:r w:rsidR="004B77E5" w:rsidRPr="00014629">
        <w:rPr>
          <w:rFonts w:asciiTheme="majorBidi" w:hAnsiTheme="majorBidi" w:cstheme="majorBidi"/>
          <w:sz w:val="28"/>
          <w:szCs w:val="28"/>
        </w:rPr>
        <w:t>drew a firearm</w:t>
      </w:r>
      <w:r w:rsidR="00781D5E" w:rsidRPr="00014629">
        <w:rPr>
          <w:rFonts w:asciiTheme="majorBidi" w:hAnsiTheme="majorBidi" w:cstheme="majorBidi"/>
          <w:sz w:val="28"/>
          <w:szCs w:val="28"/>
        </w:rPr>
        <w:t xml:space="preserve"> and shot </w:t>
      </w:r>
      <w:r w:rsidR="009438C6" w:rsidRPr="00014629">
        <w:rPr>
          <w:rFonts w:asciiTheme="majorBidi" w:hAnsiTheme="majorBidi" w:cstheme="majorBidi"/>
          <w:sz w:val="28"/>
          <w:szCs w:val="28"/>
        </w:rPr>
        <w:t>the</w:t>
      </w:r>
      <w:r w:rsidR="005A0E14" w:rsidRPr="00014629">
        <w:rPr>
          <w:rFonts w:asciiTheme="majorBidi" w:hAnsiTheme="majorBidi" w:cstheme="majorBidi"/>
          <w:sz w:val="28"/>
          <w:szCs w:val="28"/>
        </w:rPr>
        <w:t>m</w:t>
      </w:r>
      <w:r w:rsidR="00163DCE" w:rsidRPr="00014629">
        <w:rPr>
          <w:rFonts w:asciiTheme="majorBidi" w:hAnsiTheme="majorBidi" w:cstheme="majorBidi"/>
          <w:sz w:val="28"/>
          <w:szCs w:val="28"/>
        </w:rPr>
        <w:t>.</w:t>
      </w:r>
      <w:r w:rsidR="00D12587" w:rsidRPr="00014629">
        <w:rPr>
          <w:rFonts w:asciiTheme="majorBidi" w:hAnsiTheme="majorBidi" w:cstheme="majorBidi"/>
          <w:sz w:val="28"/>
          <w:szCs w:val="28"/>
        </w:rPr>
        <w:t xml:space="preserve"> </w:t>
      </w:r>
      <w:r w:rsidR="00D12587" w:rsidRPr="00014629">
        <w:rPr>
          <w:rFonts w:asciiTheme="majorBidi" w:hAnsiTheme="majorBidi" w:cstheme="majorBidi"/>
          <w:i/>
          <w:sz w:val="28"/>
          <w:szCs w:val="28"/>
        </w:rPr>
        <w:t>Id.</w:t>
      </w:r>
      <w:r w:rsidR="00D12587" w:rsidRPr="00014629">
        <w:rPr>
          <w:rFonts w:asciiTheme="majorBidi" w:hAnsiTheme="majorBidi" w:cstheme="majorBidi"/>
          <w:sz w:val="28"/>
          <w:szCs w:val="28"/>
        </w:rPr>
        <w:t xml:space="preserve"> at </w:t>
      </w:r>
      <w:r w:rsidR="00F73399" w:rsidRPr="00014629">
        <w:rPr>
          <w:rFonts w:asciiTheme="majorBidi" w:hAnsiTheme="majorBidi" w:cstheme="majorBidi"/>
          <w:sz w:val="28"/>
          <w:szCs w:val="28"/>
        </w:rPr>
        <w:t>*3.</w:t>
      </w:r>
      <w:r w:rsidR="00D7306A" w:rsidRPr="00014629">
        <w:rPr>
          <w:rFonts w:asciiTheme="majorBidi" w:hAnsiTheme="majorBidi" w:cstheme="majorBidi"/>
          <w:sz w:val="28"/>
          <w:szCs w:val="28"/>
        </w:rPr>
        <w:t xml:space="preserve"> </w:t>
      </w:r>
      <w:r w:rsidR="00F724B2" w:rsidRPr="00014629">
        <w:rPr>
          <w:rFonts w:asciiTheme="majorBidi" w:hAnsiTheme="majorBidi" w:cstheme="majorBidi"/>
          <w:sz w:val="28"/>
          <w:szCs w:val="28"/>
        </w:rPr>
        <w:t>Consequently</w:t>
      </w:r>
      <w:r w:rsidR="009B2681" w:rsidRPr="00014629">
        <w:rPr>
          <w:rFonts w:asciiTheme="majorBidi" w:hAnsiTheme="majorBidi" w:cstheme="majorBidi"/>
          <w:sz w:val="28"/>
          <w:szCs w:val="28"/>
        </w:rPr>
        <w:t>, t</w:t>
      </w:r>
      <w:r w:rsidR="000C2E87" w:rsidRPr="00014629">
        <w:rPr>
          <w:rFonts w:asciiTheme="majorBidi" w:hAnsiTheme="majorBidi" w:cstheme="majorBidi"/>
          <w:sz w:val="28"/>
          <w:szCs w:val="28"/>
        </w:rPr>
        <w:t>he</w:t>
      </w:r>
      <w:r w:rsidR="002209C4" w:rsidRPr="00014629">
        <w:rPr>
          <w:rFonts w:asciiTheme="majorBidi" w:hAnsiTheme="majorBidi" w:cstheme="majorBidi"/>
          <w:sz w:val="28"/>
          <w:szCs w:val="28"/>
        </w:rPr>
        <w:t xml:space="preserve"> court</w:t>
      </w:r>
      <w:r w:rsidR="00A36E1B" w:rsidRPr="00014629">
        <w:rPr>
          <w:rFonts w:asciiTheme="majorBidi" w:hAnsiTheme="majorBidi" w:cstheme="majorBidi"/>
          <w:sz w:val="28"/>
          <w:szCs w:val="28"/>
        </w:rPr>
        <w:t xml:space="preserve"> </w:t>
      </w:r>
      <w:r w:rsidR="00646FAF" w:rsidRPr="00014629">
        <w:rPr>
          <w:rFonts w:asciiTheme="majorBidi" w:hAnsiTheme="majorBidi" w:cstheme="majorBidi"/>
          <w:sz w:val="28"/>
          <w:szCs w:val="28"/>
        </w:rPr>
        <w:t>concluded</w:t>
      </w:r>
      <w:r w:rsidR="00A36E1B" w:rsidRPr="00014629">
        <w:rPr>
          <w:rFonts w:asciiTheme="majorBidi" w:hAnsiTheme="majorBidi" w:cstheme="majorBidi"/>
          <w:sz w:val="28"/>
          <w:szCs w:val="28"/>
        </w:rPr>
        <w:t xml:space="preserve"> that</w:t>
      </w:r>
      <w:r w:rsidR="00646FAF" w:rsidRPr="00014629">
        <w:rPr>
          <w:rFonts w:asciiTheme="majorBidi" w:hAnsiTheme="majorBidi" w:cstheme="majorBidi"/>
          <w:sz w:val="28"/>
          <w:szCs w:val="28"/>
        </w:rPr>
        <w:t xml:space="preserve">, as the initial aggressor, </w:t>
      </w:r>
      <w:r w:rsidR="00A36E1B" w:rsidRPr="00014629">
        <w:rPr>
          <w:rFonts w:asciiTheme="majorBidi" w:hAnsiTheme="majorBidi" w:cstheme="majorBidi"/>
          <w:sz w:val="28"/>
          <w:szCs w:val="28"/>
        </w:rPr>
        <w:t>the defendant was not entitled to</w:t>
      </w:r>
      <w:r w:rsidR="00646FAF" w:rsidRPr="00014629">
        <w:rPr>
          <w:rFonts w:asciiTheme="majorBidi" w:hAnsiTheme="majorBidi" w:cstheme="majorBidi"/>
          <w:sz w:val="28"/>
          <w:szCs w:val="28"/>
        </w:rPr>
        <w:t xml:space="preserve"> Stand Your Ground</w:t>
      </w:r>
      <w:r w:rsidR="00A36E1B" w:rsidRPr="00014629">
        <w:rPr>
          <w:rFonts w:asciiTheme="majorBidi" w:hAnsiTheme="majorBidi" w:cstheme="majorBidi"/>
          <w:sz w:val="28"/>
          <w:szCs w:val="28"/>
        </w:rPr>
        <w:t xml:space="preserve"> </w:t>
      </w:r>
      <w:r w:rsidR="00EE73DA" w:rsidRPr="00014629">
        <w:rPr>
          <w:rFonts w:asciiTheme="majorBidi" w:hAnsiTheme="majorBidi" w:cstheme="majorBidi"/>
          <w:sz w:val="28"/>
          <w:szCs w:val="28"/>
        </w:rPr>
        <w:t>I</w:t>
      </w:r>
      <w:r w:rsidR="00A36E1B" w:rsidRPr="00014629">
        <w:rPr>
          <w:rFonts w:asciiTheme="majorBidi" w:hAnsiTheme="majorBidi" w:cstheme="majorBidi"/>
          <w:sz w:val="28"/>
          <w:szCs w:val="28"/>
        </w:rPr>
        <w:t xml:space="preserve">mmunity. </w:t>
      </w:r>
      <w:r w:rsidR="002209C4" w:rsidRPr="00014629">
        <w:rPr>
          <w:rFonts w:asciiTheme="majorBidi" w:hAnsiTheme="majorBidi" w:cstheme="majorBidi"/>
          <w:i/>
          <w:sz w:val="28"/>
          <w:szCs w:val="28"/>
        </w:rPr>
        <w:t>See i</w:t>
      </w:r>
      <w:r w:rsidR="000C2E87" w:rsidRPr="00014629">
        <w:rPr>
          <w:rFonts w:asciiTheme="majorBidi" w:hAnsiTheme="majorBidi" w:cstheme="majorBidi"/>
          <w:i/>
          <w:sz w:val="28"/>
          <w:szCs w:val="28"/>
        </w:rPr>
        <w:t>d.</w:t>
      </w:r>
      <w:r w:rsidR="00380FA6" w:rsidRPr="00014629">
        <w:rPr>
          <w:rFonts w:asciiTheme="majorBidi" w:hAnsiTheme="majorBidi" w:cstheme="majorBidi"/>
          <w:sz w:val="28"/>
          <w:szCs w:val="28"/>
        </w:rPr>
        <w:t xml:space="preserve"> at *14.</w:t>
      </w:r>
      <w:r w:rsidR="00997315" w:rsidRPr="00014629">
        <w:rPr>
          <w:rFonts w:asciiTheme="majorBidi" w:hAnsiTheme="majorBidi" w:cstheme="majorBidi"/>
          <w:sz w:val="28"/>
          <w:szCs w:val="28"/>
        </w:rPr>
        <w:t xml:space="preserve"> </w:t>
      </w:r>
    </w:p>
    <w:p w14:paraId="743D5C85" w14:textId="47823E80" w:rsidR="000C2E87" w:rsidRPr="00014629" w:rsidRDefault="3FE1C725"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Here, Defendant could not have reasonably believed he was in imminent danger because</w:t>
      </w:r>
      <w:r w:rsidR="00481D4B" w:rsidRPr="00014629">
        <w:rPr>
          <w:rFonts w:asciiTheme="majorBidi" w:hAnsiTheme="majorBidi" w:cstheme="majorBidi"/>
          <w:sz w:val="28"/>
          <w:szCs w:val="28"/>
        </w:rPr>
        <w:t xml:space="preserve"> </w:t>
      </w:r>
      <w:r w:rsidRPr="00014629">
        <w:rPr>
          <w:rFonts w:asciiTheme="majorBidi" w:hAnsiTheme="majorBidi" w:cstheme="majorBidi"/>
          <w:sz w:val="28"/>
          <w:szCs w:val="28"/>
        </w:rPr>
        <w:t xml:space="preserve">no </w:t>
      </w:r>
      <w:r w:rsidR="0684D610" w:rsidRPr="00014629">
        <w:rPr>
          <w:rFonts w:asciiTheme="majorBidi" w:hAnsiTheme="majorBidi" w:cstheme="majorBidi"/>
          <w:sz w:val="28"/>
          <w:szCs w:val="28"/>
        </w:rPr>
        <w:t xml:space="preserve">physical </w:t>
      </w:r>
      <w:r w:rsidRPr="00014629">
        <w:rPr>
          <w:rFonts w:asciiTheme="majorBidi" w:hAnsiTheme="majorBidi" w:cstheme="majorBidi"/>
          <w:sz w:val="28"/>
          <w:szCs w:val="28"/>
        </w:rPr>
        <w:t xml:space="preserve">force was used against him. </w:t>
      </w:r>
      <w:r w:rsidR="000E223C">
        <w:rPr>
          <w:rFonts w:asciiTheme="majorBidi" w:hAnsiTheme="majorBidi" w:cstheme="majorBidi"/>
          <w:sz w:val="28"/>
          <w:szCs w:val="28"/>
        </w:rPr>
        <w:t xml:space="preserve">Despite Defendant’s </w:t>
      </w:r>
      <w:r w:rsidRPr="00014629">
        <w:rPr>
          <w:rFonts w:asciiTheme="majorBidi" w:hAnsiTheme="majorBidi" w:cstheme="majorBidi"/>
          <w:sz w:val="28"/>
          <w:szCs w:val="28"/>
        </w:rPr>
        <w:t xml:space="preserve"> knowledge of Wilson’s violent rep</w:t>
      </w:r>
      <w:r w:rsidR="00665423" w:rsidRPr="00014629">
        <w:rPr>
          <w:rFonts w:asciiTheme="majorBidi" w:hAnsiTheme="majorBidi" w:cstheme="majorBidi"/>
          <w:sz w:val="28"/>
          <w:szCs w:val="28"/>
        </w:rPr>
        <w:t>u</w:t>
      </w:r>
      <w:r w:rsidRPr="00014629">
        <w:rPr>
          <w:rFonts w:asciiTheme="majorBidi" w:hAnsiTheme="majorBidi" w:cstheme="majorBidi"/>
          <w:sz w:val="28"/>
          <w:szCs w:val="28"/>
        </w:rPr>
        <w:t>tation, there was no physical force used against Defendant before he opened fire against Wilson</w:t>
      </w:r>
      <w:r w:rsidR="00C0229A" w:rsidRPr="00014629">
        <w:rPr>
          <w:rFonts w:asciiTheme="majorBidi" w:hAnsiTheme="majorBidi" w:cstheme="majorBidi"/>
          <w:sz w:val="28"/>
          <w:szCs w:val="28"/>
        </w:rPr>
        <w:t xml:space="preserve">. (CF at 22). </w:t>
      </w:r>
      <w:r w:rsidR="00A27269">
        <w:rPr>
          <w:rFonts w:asciiTheme="majorBidi" w:hAnsiTheme="majorBidi" w:cstheme="majorBidi"/>
          <w:sz w:val="28"/>
          <w:szCs w:val="28"/>
        </w:rPr>
        <w:t xml:space="preserve">In fact, Wilson </w:t>
      </w:r>
      <w:r w:rsidR="00F14821">
        <w:rPr>
          <w:rFonts w:asciiTheme="majorBidi" w:hAnsiTheme="majorBidi" w:cstheme="majorBidi"/>
          <w:sz w:val="28"/>
          <w:szCs w:val="28"/>
        </w:rPr>
        <w:t>did not “move a muscle</w:t>
      </w:r>
      <w:r w:rsidR="00862E41">
        <w:rPr>
          <w:rFonts w:asciiTheme="majorBidi" w:hAnsiTheme="majorBidi" w:cstheme="majorBidi"/>
          <w:sz w:val="28"/>
          <w:szCs w:val="28"/>
        </w:rPr>
        <w:t xml:space="preserve">” as Defendant passed him. (CF at 47). </w:t>
      </w:r>
      <w:r w:rsidR="00570630">
        <w:rPr>
          <w:rFonts w:asciiTheme="majorBidi" w:hAnsiTheme="majorBidi" w:cstheme="majorBidi"/>
          <w:sz w:val="28"/>
          <w:szCs w:val="28"/>
        </w:rPr>
        <w:t>Even more so than</w:t>
      </w:r>
      <w:r w:rsidRPr="04C45DBA">
        <w:rPr>
          <w:rFonts w:asciiTheme="majorBidi" w:hAnsiTheme="majorBidi" w:cstheme="majorBidi"/>
          <w:sz w:val="28"/>
          <w:szCs w:val="28"/>
        </w:rPr>
        <w:t xml:space="preserve"> </w:t>
      </w:r>
      <w:r w:rsidR="00F23DEC">
        <w:rPr>
          <w:rFonts w:asciiTheme="majorBidi" w:hAnsiTheme="majorBidi" w:cstheme="majorBidi"/>
          <w:sz w:val="28"/>
          <w:szCs w:val="28"/>
        </w:rPr>
        <w:t xml:space="preserve">the </w:t>
      </w:r>
      <w:r w:rsidR="00F23DEC">
        <w:rPr>
          <w:rFonts w:asciiTheme="majorBidi" w:hAnsiTheme="majorBidi" w:cstheme="majorBidi"/>
          <w:sz w:val="28"/>
          <w:szCs w:val="28"/>
        </w:rPr>
        <w:t>defendant</w:t>
      </w:r>
      <w:r w:rsidR="00F23DEC" w:rsidRPr="00014629">
        <w:rPr>
          <w:rFonts w:asciiTheme="majorBidi" w:hAnsiTheme="majorBidi" w:cstheme="majorBidi"/>
          <w:sz w:val="28"/>
          <w:szCs w:val="28"/>
        </w:rPr>
        <w:t xml:space="preserve"> </w:t>
      </w:r>
      <w:r w:rsidR="00F23DEC" w:rsidRPr="00014629">
        <w:rPr>
          <w:rFonts w:asciiTheme="majorBidi" w:hAnsiTheme="majorBidi" w:cstheme="majorBidi"/>
          <w:sz w:val="28"/>
          <w:szCs w:val="28"/>
        </w:rPr>
        <w:t xml:space="preserve">in </w:t>
      </w:r>
      <w:r w:rsidRPr="00014629">
        <w:rPr>
          <w:rFonts w:asciiTheme="majorBidi" w:hAnsiTheme="majorBidi" w:cstheme="majorBidi"/>
          <w:i/>
          <w:iCs/>
          <w:sz w:val="28"/>
          <w:szCs w:val="28"/>
        </w:rPr>
        <w:t>Menard</w:t>
      </w:r>
      <w:r w:rsidRPr="00014629">
        <w:rPr>
          <w:rFonts w:asciiTheme="majorBidi" w:hAnsiTheme="majorBidi" w:cstheme="majorBidi"/>
          <w:sz w:val="28"/>
          <w:szCs w:val="28"/>
        </w:rPr>
        <w:t xml:space="preserve">, </w:t>
      </w:r>
      <w:r w:rsidR="00BE682E">
        <w:rPr>
          <w:rFonts w:asciiTheme="majorBidi" w:hAnsiTheme="majorBidi" w:cstheme="majorBidi"/>
          <w:sz w:val="28"/>
          <w:szCs w:val="28"/>
        </w:rPr>
        <w:t xml:space="preserve">it is </w:t>
      </w:r>
      <w:r w:rsidR="005A327F">
        <w:rPr>
          <w:rFonts w:asciiTheme="majorBidi" w:hAnsiTheme="majorBidi" w:cstheme="majorBidi"/>
          <w:sz w:val="28"/>
          <w:szCs w:val="28"/>
        </w:rPr>
        <w:t xml:space="preserve">evident </w:t>
      </w:r>
      <w:r w:rsidRPr="00014629">
        <w:rPr>
          <w:rFonts w:asciiTheme="majorBidi" w:hAnsiTheme="majorBidi" w:cstheme="majorBidi"/>
          <w:sz w:val="28"/>
          <w:szCs w:val="28"/>
        </w:rPr>
        <w:t xml:space="preserve">Defendant </w:t>
      </w:r>
      <w:r w:rsidR="00F943EC">
        <w:rPr>
          <w:rFonts w:asciiTheme="majorBidi" w:hAnsiTheme="majorBidi" w:cstheme="majorBidi"/>
          <w:sz w:val="28"/>
          <w:szCs w:val="28"/>
        </w:rPr>
        <w:t>does</w:t>
      </w:r>
      <w:r w:rsidRPr="00014629">
        <w:rPr>
          <w:rFonts w:asciiTheme="majorBidi" w:hAnsiTheme="majorBidi" w:cstheme="majorBidi"/>
          <w:sz w:val="28"/>
          <w:szCs w:val="28"/>
        </w:rPr>
        <w:t xml:space="preserve"> not </w:t>
      </w:r>
      <w:r w:rsidR="00F77CD6">
        <w:rPr>
          <w:rFonts w:asciiTheme="majorBidi" w:hAnsiTheme="majorBidi" w:cstheme="majorBidi"/>
          <w:sz w:val="28"/>
          <w:szCs w:val="28"/>
        </w:rPr>
        <w:t>qualify for</w:t>
      </w:r>
      <w:r w:rsidRPr="00014629">
        <w:rPr>
          <w:rFonts w:asciiTheme="majorBidi" w:hAnsiTheme="majorBidi" w:cstheme="majorBidi"/>
          <w:sz w:val="28"/>
          <w:szCs w:val="28"/>
        </w:rPr>
        <w:t xml:space="preserve"> immunity</w:t>
      </w:r>
      <w:r w:rsidR="00C36CE8">
        <w:rPr>
          <w:rFonts w:asciiTheme="majorBidi" w:hAnsiTheme="majorBidi" w:cstheme="majorBidi"/>
          <w:sz w:val="28"/>
          <w:szCs w:val="28"/>
        </w:rPr>
        <w:t>;</w:t>
      </w:r>
      <w:r w:rsidRPr="00014629">
        <w:rPr>
          <w:rFonts w:asciiTheme="majorBidi" w:hAnsiTheme="majorBidi" w:cstheme="majorBidi"/>
          <w:sz w:val="28"/>
          <w:szCs w:val="28"/>
        </w:rPr>
        <w:t xml:space="preserve"> </w:t>
      </w:r>
      <w:r w:rsidRPr="00014629">
        <w:rPr>
          <w:rFonts w:asciiTheme="majorBidi" w:hAnsiTheme="majorBidi" w:cstheme="majorBidi"/>
          <w:sz w:val="28"/>
          <w:szCs w:val="28"/>
        </w:rPr>
        <w:t xml:space="preserve">a reasonable person in </w:t>
      </w:r>
      <w:r w:rsidR="00F23DEC" w:rsidRPr="00014629">
        <w:rPr>
          <w:rFonts w:asciiTheme="majorBidi" w:hAnsiTheme="majorBidi" w:cstheme="majorBidi"/>
          <w:sz w:val="28"/>
          <w:szCs w:val="28"/>
        </w:rPr>
        <w:t>his</w:t>
      </w:r>
      <w:r w:rsidRPr="00014629">
        <w:rPr>
          <w:rFonts w:asciiTheme="majorBidi" w:hAnsiTheme="majorBidi" w:cstheme="majorBidi"/>
          <w:sz w:val="28"/>
          <w:szCs w:val="28"/>
        </w:rPr>
        <w:t xml:space="preserve"> position, where </w:t>
      </w:r>
      <w:r w:rsidRPr="00162379">
        <w:rPr>
          <w:rFonts w:asciiTheme="majorBidi" w:hAnsiTheme="majorBidi" w:cstheme="majorBidi"/>
          <w:i/>
          <w:sz w:val="28"/>
          <w:szCs w:val="28"/>
        </w:rPr>
        <w:t>no</w:t>
      </w:r>
      <w:r w:rsidRPr="00014629">
        <w:rPr>
          <w:rFonts w:asciiTheme="majorBidi" w:hAnsiTheme="majorBidi" w:cstheme="majorBidi"/>
          <w:sz w:val="28"/>
          <w:szCs w:val="28"/>
        </w:rPr>
        <w:t xml:space="preserve"> physical force</w:t>
      </w:r>
      <w:r w:rsidR="26DE0CC3" w:rsidRPr="00014629">
        <w:rPr>
          <w:rFonts w:asciiTheme="majorBidi" w:hAnsiTheme="majorBidi" w:cstheme="majorBidi"/>
          <w:sz w:val="28"/>
          <w:szCs w:val="28"/>
        </w:rPr>
        <w:t xml:space="preserve"> had been</w:t>
      </w:r>
      <w:r w:rsidRPr="00014629">
        <w:rPr>
          <w:rFonts w:asciiTheme="majorBidi" w:hAnsiTheme="majorBidi" w:cstheme="majorBidi"/>
          <w:sz w:val="28"/>
          <w:szCs w:val="28"/>
        </w:rPr>
        <w:t xml:space="preserve"> used</w:t>
      </w:r>
      <w:r w:rsidR="68B6B61A" w:rsidRPr="00014629">
        <w:rPr>
          <w:rFonts w:asciiTheme="majorBidi" w:hAnsiTheme="majorBidi" w:cstheme="majorBidi"/>
          <w:sz w:val="28"/>
          <w:szCs w:val="28"/>
        </w:rPr>
        <w:t xml:space="preserve"> against </w:t>
      </w:r>
      <w:r w:rsidR="007B0DEC" w:rsidRPr="00014629">
        <w:rPr>
          <w:rFonts w:asciiTheme="majorBidi" w:hAnsiTheme="majorBidi" w:cstheme="majorBidi"/>
          <w:sz w:val="28"/>
          <w:szCs w:val="28"/>
        </w:rPr>
        <w:t>him</w:t>
      </w:r>
      <w:r w:rsidRPr="00014629">
        <w:rPr>
          <w:rFonts w:asciiTheme="majorBidi" w:hAnsiTheme="majorBidi" w:cstheme="majorBidi"/>
          <w:sz w:val="28"/>
          <w:szCs w:val="28"/>
        </w:rPr>
        <w:t>, would not</w:t>
      </w:r>
      <w:r w:rsidR="00330733">
        <w:rPr>
          <w:rFonts w:asciiTheme="majorBidi" w:hAnsiTheme="majorBidi" w:cstheme="majorBidi"/>
          <w:sz w:val="28"/>
          <w:szCs w:val="28"/>
        </w:rPr>
        <w:t xml:space="preserve"> have</w:t>
      </w:r>
      <w:r w:rsidRPr="00014629">
        <w:rPr>
          <w:rFonts w:asciiTheme="majorBidi" w:hAnsiTheme="majorBidi" w:cstheme="majorBidi"/>
          <w:sz w:val="28"/>
          <w:szCs w:val="28"/>
        </w:rPr>
        <w:t xml:space="preserve"> believe</w:t>
      </w:r>
      <w:r w:rsidR="00330733">
        <w:rPr>
          <w:rFonts w:asciiTheme="majorBidi" w:hAnsiTheme="majorBidi" w:cstheme="majorBidi"/>
          <w:sz w:val="28"/>
          <w:szCs w:val="28"/>
        </w:rPr>
        <w:t>d</w:t>
      </w:r>
      <w:r w:rsidRPr="00014629">
        <w:rPr>
          <w:rFonts w:asciiTheme="majorBidi" w:hAnsiTheme="majorBidi" w:cstheme="majorBidi"/>
          <w:sz w:val="28"/>
          <w:szCs w:val="28"/>
        </w:rPr>
        <w:t xml:space="preserve"> they were in imminent </w:t>
      </w:r>
      <w:r w:rsidR="00681881">
        <w:rPr>
          <w:rFonts w:asciiTheme="majorBidi" w:hAnsiTheme="majorBidi" w:cstheme="majorBidi"/>
          <w:sz w:val="28"/>
          <w:szCs w:val="28"/>
        </w:rPr>
        <w:t xml:space="preserve">danger of </w:t>
      </w:r>
      <w:r w:rsidRPr="00014629">
        <w:rPr>
          <w:rFonts w:asciiTheme="majorBidi" w:hAnsiTheme="majorBidi" w:cstheme="majorBidi"/>
          <w:sz w:val="28"/>
          <w:szCs w:val="28"/>
        </w:rPr>
        <w:t>harm.</w:t>
      </w:r>
      <w:r w:rsidR="00A44132" w:rsidRPr="00014629">
        <w:rPr>
          <w:rFonts w:asciiTheme="majorBidi" w:hAnsiTheme="majorBidi" w:cstheme="majorBidi"/>
          <w:i/>
          <w:iCs/>
          <w:sz w:val="28"/>
          <w:szCs w:val="28"/>
        </w:rPr>
        <w:t xml:space="preserve"> </w:t>
      </w:r>
      <w:r w:rsidR="00C0505A" w:rsidRPr="00014629">
        <w:rPr>
          <w:rFonts w:asciiTheme="majorBidi" w:hAnsiTheme="majorBidi" w:cstheme="majorBidi"/>
          <w:i/>
          <w:sz w:val="28"/>
          <w:szCs w:val="28"/>
        </w:rPr>
        <w:t>Menard</w:t>
      </w:r>
      <w:r w:rsidR="00C0505A" w:rsidRPr="00014629">
        <w:rPr>
          <w:rFonts w:asciiTheme="majorBidi" w:hAnsiTheme="majorBidi" w:cstheme="majorBidi"/>
          <w:sz w:val="28"/>
          <w:szCs w:val="28"/>
        </w:rPr>
        <w:t xml:space="preserve">, 2020 WL 2559753, at *14. </w:t>
      </w:r>
    </w:p>
    <w:p w14:paraId="3FF970BA" w14:textId="334EBBF2" w:rsidR="00B9563B" w:rsidRPr="00014629" w:rsidRDefault="3FE1C725" w:rsidP="007E625C">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 xml:space="preserve">Additionally, </w:t>
      </w:r>
      <w:r w:rsidR="0004644C" w:rsidRPr="00014629">
        <w:rPr>
          <w:rFonts w:asciiTheme="majorBidi" w:hAnsiTheme="majorBidi" w:cstheme="majorBidi"/>
          <w:sz w:val="28"/>
          <w:szCs w:val="28"/>
        </w:rPr>
        <w:t xml:space="preserve">an aggressor’s use of deadly force </w:t>
      </w:r>
      <w:r w:rsidRPr="00014629">
        <w:rPr>
          <w:rFonts w:asciiTheme="majorBidi" w:hAnsiTheme="majorBidi" w:cstheme="majorBidi"/>
          <w:sz w:val="28"/>
          <w:szCs w:val="28"/>
        </w:rPr>
        <w:t xml:space="preserve">is </w:t>
      </w:r>
      <w:r w:rsidR="0004644C" w:rsidRPr="00014629">
        <w:rPr>
          <w:rFonts w:asciiTheme="majorBidi" w:hAnsiTheme="majorBidi" w:cstheme="majorBidi"/>
          <w:sz w:val="28"/>
          <w:szCs w:val="28"/>
        </w:rPr>
        <w:t>unjustified</w:t>
      </w:r>
      <w:r w:rsidRPr="00014629">
        <w:rPr>
          <w:rFonts w:asciiTheme="majorBidi" w:hAnsiTheme="majorBidi" w:cstheme="majorBidi"/>
          <w:sz w:val="28"/>
          <w:szCs w:val="28"/>
        </w:rPr>
        <w:t xml:space="preserve"> </w:t>
      </w:r>
      <w:r w:rsidR="0004644C" w:rsidRPr="00014629">
        <w:rPr>
          <w:rFonts w:asciiTheme="majorBidi" w:hAnsiTheme="majorBidi" w:cstheme="majorBidi"/>
          <w:sz w:val="28"/>
          <w:szCs w:val="28"/>
        </w:rPr>
        <w:t>if they</w:t>
      </w:r>
      <w:r w:rsidRPr="00014629">
        <w:rPr>
          <w:rFonts w:asciiTheme="majorBidi" w:hAnsiTheme="majorBidi" w:cstheme="majorBidi"/>
          <w:sz w:val="28"/>
          <w:szCs w:val="28"/>
        </w:rPr>
        <w:t xml:space="preserve"> had an avenue </w:t>
      </w:r>
      <w:r w:rsidR="00BB7F93" w:rsidRPr="00014629">
        <w:rPr>
          <w:rFonts w:asciiTheme="majorBidi" w:hAnsiTheme="majorBidi" w:cstheme="majorBidi"/>
          <w:sz w:val="28"/>
          <w:szCs w:val="28"/>
        </w:rPr>
        <w:t>of safe retreat</w:t>
      </w:r>
      <w:r w:rsidRPr="00014629">
        <w:rPr>
          <w:rFonts w:asciiTheme="majorBidi" w:hAnsiTheme="majorBidi" w:cstheme="majorBidi"/>
          <w:sz w:val="28"/>
          <w:szCs w:val="28"/>
        </w:rPr>
        <w:t xml:space="preserve">. </w:t>
      </w:r>
      <w:r w:rsidRPr="00014629">
        <w:rPr>
          <w:rFonts w:asciiTheme="majorBidi" w:hAnsiTheme="majorBidi" w:cstheme="majorBidi"/>
          <w:i/>
          <w:sz w:val="28"/>
          <w:szCs w:val="28"/>
        </w:rPr>
        <w:t>United States v. Peterson</w:t>
      </w:r>
      <w:r w:rsidRPr="00014629">
        <w:rPr>
          <w:rFonts w:asciiTheme="majorBidi" w:hAnsiTheme="majorBidi" w:cstheme="majorBidi"/>
          <w:sz w:val="28"/>
          <w:szCs w:val="28"/>
        </w:rPr>
        <w:t xml:space="preserve">, 483 F.2d 1222, 1234 (D.C. Cir. 1973). A defendant </w:t>
      </w:r>
      <w:r w:rsidR="08B48DC1" w:rsidRPr="00014629">
        <w:rPr>
          <w:rFonts w:asciiTheme="majorBidi" w:hAnsiTheme="majorBidi" w:cstheme="majorBidi"/>
          <w:sz w:val="28"/>
          <w:szCs w:val="28"/>
        </w:rPr>
        <w:t>can</w:t>
      </w:r>
      <w:r w:rsidRPr="00014629">
        <w:rPr>
          <w:rFonts w:asciiTheme="majorBidi" w:hAnsiTheme="majorBidi" w:cstheme="majorBidi"/>
          <w:sz w:val="28"/>
          <w:szCs w:val="28"/>
        </w:rPr>
        <w:t xml:space="preserve"> only be granted </w:t>
      </w:r>
      <w:r w:rsidR="08B48DC1" w:rsidRPr="00014629">
        <w:rPr>
          <w:rFonts w:asciiTheme="majorBidi" w:hAnsiTheme="majorBidi" w:cstheme="majorBidi"/>
          <w:sz w:val="28"/>
          <w:szCs w:val="28"/>
        </w:rPr>
        <w:t>S</w:t>
      </w:r>
      <w:r w:rsidRPr="00014629">
        <w:rPr>
          <w:rFonts w:asciiTheme="majorBidi" w:hAnsiTheme="majorBidi" w:cstheme="majorBidi"/>
          <w:sz w:val="28"/>
          <w:szCs w:val="28"/>
        </w:rPr>
        <w:t>tand</w:t>
      </w:r>
      <w:r w:rsidR="08B48DC1" w:rsidRPr="00014629">
        <w:rPr>
          <w:rFonts w:asciiTheme="majorBidi" w:hAnsiTheme="majorBidi" w:cstheme="majorBidi"/>
          <w:sz w:val="28"/>
          <w:szCs w:val="28"/>
        </w:rPr>
        <w:t xml:space="preserve"> Y</w:t>
      </w:r>
      <w:r w:rsidRPr="00014629">
        <w:rPr>
          <w:rFonts w:asciiTheme="majorBidi" w:hAnsiTheme="majorBidi" w:cstheme="majorBidi"/>
          <w:sz w:val="28"/>
          <w:szCs w:val="28"/>
        </w:rPr>
        <w:t>our</w:t>
      </w:r>
      <w:r w:rsidR="08B48DC1" w:rsidRPr="00014629">
        <w:rPr>
          <w:rFonts w:asciiTheme="majorBidi" w:hAnsiTheme="majorBidi" w:cstheme="majorBidi"/>
          <w:sz w:val="28"/>
          <w:szCs w:val="28"/>
        </w:rPr>
        <w:t xml:space="preserve"> G</w:t>
      </w:r>
      <w:r w:rsidRPr="00014629">
        <w:rPr>
          <w:rFonts w:asciiTheme="majorBidi" w:hAnsiTheme="majorBidi" w:cstheme="majorBidi"/>
          <w:sz w:val="28"/>
          <w:szCs w:val="28"/>
        </w:rPr>
        <w:t xml:space="preserve">round </w:t>
      </w:r>
      <w:r w:rsidR="00E47A33" w:rsidRPr="00014629">
        <w:rPr>
          <w:rFonts w:asciiTheme="majorBidi" w:hAnsiTheme="majorBidi" w:cstheme="majorBidi"/>
          <w:sz w:val="28"/>
          <w:szCs w:val="28"/>
        </w:rPr>
        <w:t>I</w:t>
      </w:r>
      <w:r w:rsidRPr="00014629">
        <w:rPr>
          <w:rFonts w:asciiTheme="majorBidi" w:hAnsiTheme="majorBidi" w:cstheme="majorBidi"/>
          <w:sz w:val="28"/>
          <w:szCs w:val="28"/>
        </w:rPr>
        <w:t>mmunity if they exhausted every reasonable means of escaping an alterc</w:t>
      </w:r>
      <w:r w:rsidR="004553F0" w:rsidRPr="00014629">
        <w:rPr>
          <w:rFonts w:asciiTheme="majorBidi" w:hAnsiTheme="majorBidi" w:cstheme="majorBidi"/>
          <w:sz w:val="28"/>
          <w:szCs w:val="28"/>
        </w:rPr>
        <w:t>ation</w:t>
      </w:r>
      <w:r w:rsidRPr="00014629">
        <w:rPr>
          <w:rFonts w:asciiTheme="majorBidi" w:hAnsiTheme="majorBidi" w:cstheme="majorBidi"/>
          <w:sz w:val="28"/>
          <w:szCs w:val="28"/>
        </w:rPr>
        <w:t xml:space="preserve"> before using deadly force. </w:t>
      </w:r>
      <w:r w:rsidRPr="00014629">
        <w:rPr>
          <w:rFonts w:asciiTheme="majorBidi" w:hAnsiTheme="majorBidi" w:cstheme="majorBidi"/>
          <w:i/>
          <w:sz w:val="28"/>
          <w:szCs w:val="28"/>
        </w:rPr>
        <w:t>Smith v. State</w:t>
      </w:r>
      <w:r w:rsidRPr="00014629">
        <w:rPr>
          <w:rFonts w:asciiTheme="majorBidi" w:hAnsiTheme="majorBidi" w:cstheme="majorBidi"/>
          <w:sz w:val="28"/>
          <w:szCs w:val="28"/>
        </w:rPr>
        <w:t xml:space="preserve">, 387 So. 3d 495, 497 (Fla. </w:t>
      </w:r>
      <w:r w:rsidR="001D2C69" w:rsidRPr="00014629">
        <w:rPr>
          <w:rFonts w:asciiTheme="majorBidi" w:hAnsiTheme="majorBidi" w:cstheme="majorBidi"/>
          <w:sz w:val="28"/>
          <w:szCs w:val="28"/>
        </w:rPr>
        <w:t xml:space="preserve">1st </w:t>
      </w:r>
      <w:r w:rsidRPr="00014629">
        <w:rPr>
          <w:rFonts w:asciiTheme="majorBidi" w:hAnsiTheme="majorBidi" w:cstheme="majorBidi"/>
          <w:sz w:val="28"/>
          <w:szCs w:val="28"/>
        </w:rPr>
        <w:t xml:space="preserve">Dist. Ct. App. 2024). To illustrate, in </w:t>
      </w:r>
      <w:r w:rsidRPr="00014629">
        <w:rPr>
          <w:rFonts w:asciiTheme="majorBidi" w:hAnsiTheme="majorBidi" w:cstheme="majorBidi"/>
          <w:i/>
          <w:iCs/>
          <w:sz w:val="28"/>
          <w:szCs w:val="28"/>
        </w:rPr>
        <w:t>Smith v. State</w:t>
      </w:r>
      <w:r w:rsidRPr="00014629">
        <w:rPr>
          <w:rFonts w:asciiTheme="majorBidi" w:hAnsiTheme="majorBidi" w:cstheme="majorBidi"/>
          <w:sz w:val="28"/>
          <w:szCs w:val="28"/>
        </w:rPr>
        <w:t xml:space="preserve">, </w:t>
      </w:r>
      <w:r w:rsidR="6330200C" w:rsidRPr="00014629">
        <w:rPr>
          <w:rFonts w:asciiTheme="majorBidi" w:hAnsiTheme="majorBidi" w:cstheme="majorBidi"/>
          <w:sz w:val="28"/>
          <w:szCs w:val="28"/>
        </w:rPr>
        <w:t xml:space="preserve">a </w:t>
      </w:r>
      <w:r w:rsidRPr="00014629">
        <w:rPr>
          <w:rFonts w:asciiTheme="majorBidi" w:hAnsiTheme="majorBidi" w:cstheme="majorBidi"/>
          <w:sz w:val="28"/>
          <w:szCs w:val="28"/>
        </w:rPr>
        <w:t>Florida</w:t>
      </w:r>
      <w:r w:rsidR="6330200C" w:rsidRPr="00014629">
        <w:rPr>
          <w:rFonts w:asciiTheme="majorBidi" w:hAnsiTheme="majorBidi" w:cstheme="majorBidi"/>
          <w:sz w:val="28"/>
          <w:szCs w:val="28"/>
        </w:rPr>
        <w:t xml:space="preserve"> Appellate Court </w:t>
      </w:r>
      <w:r w:rsidRPr="00014629">
        <w:rPr>
          <w:rFonts w:asciiTheme="majorBidi" w:hAnsiTheme="majorBidi" w:cstheme="majorBidi"/>
          <w:sz w:val="28"/>
          <w:szCs w:val="28"/>
        </w:rPr>
        <w:t xml:space="preserve">held that </w:t>
      </w:r>
      <w:r w:rsidR="00242B62" w:rsidRPr="00014629">
        <w:rPr>
          <w:rFonts w:asciiTheme="majorBidi" w:hAnsiTheme="majorBidi" w:cstheme="majorBidi"/>
          <w:sz w:val="28"/>
          <w:szCs w:val="28"/>
        </w:rPr>
        <w:t>the</w:t>
      </w:r>
      <w:r w:rsidRPr="00014629">
        <w:rPr>
          <w:rFonts w:asciiTheme="majorBidi" w:hAnsiTheme="majorBidi" w:cstheme="majorBidi"/>
          <w:sz w:val="28"/>
          <w:szCs w:val="28"/>
        </w:rPr>
        <w:t xml:space="preserve"> defendant was entitled to immunity because he did not have a “reasonable pathway of retrea</w:t>
      </w:r>
      <w:r w:rsidR="231F8E1E" w:rsidRPr="00014629">
        <w:rPr>
          <w:rFonts w:asciiTheme="majorBidi" w:hAnsiTheme="majorBidi" w:cstheme="majorBidi"/>
          <w:sz w:val="28"/>
          <w:szCs w:val="28"/>
        </w:rPr>
        <w:t>t</w:t>
      </w:r>
      <w:r w:rsidRPr="00014629">
        <w:rPr>
          <w:rFonts w:asciiTheme="majorBidi" w:hAnsiTheme="majorBidi" w:cstheme="majorBidi"/>
          <w:sz w:val="28"/>
          <w:szCs w:val="28"/>
        </w:rPr>
        <w:t>.</w:t>
      </w:r>
      <w:r w:rsidR="231F8E1E" w:rsidRPr="00014629">
        <w:rPr>
          <w:rFonts w:asciiTheme="majorBidi" w:hAnsiTheme="majorBidi" w:cstheme="majorBidi"/>
          <w:sz w:val="28"/>
          <w:szCs w:val="28"/>
        </w:rPr>
        <w:t>”</w:t>
      </w:r>
      <w:r w:rsidRPr="00014629">
        <w:rPr>
          <w:rFonts w:asciiTheme="majorBidi" w:hAnsiTheme="majorBidi" w:cstheme="majorBidi"/>
          <w:sz w:val="28"/>
          <w:szCs w:val="28"/>
        </w:rPr>
        <w:t xml:space="preserve"> </w:t>
      </w:r>
      <w:r w:rsidRPr="00014629">
        <w:rPr>
          <w:rFonts w:asciiTheme="majorBidi" w:hAnsiTheme="majorBidi" w:cstheme="majorBidi"/>
          <w:i/>
          <w:sz w:val="28"/>
          <w:szCs w:val="28"/>
        </w:rPr>
        <w:t>Id.</w:t>
      </w:r>
      <w:r w:rsidRPr="00014629">
        <w:rPr>
          <w:rFonts w:asciiTheme="majorBidi" w:hAnsiTheme="majorBidi" w:cstheme="majorBidi"/>
          <w:sz w:val="28"/>
          <w:szCs w:val="28"/>
        </w:rPr>
        <w:t xml:space="preserve"> There, the deceased and the defendant </w:t>
      </w:r>
      <w:r w:rsidR="001539ED" w:rsidRPr="00014629">
        <w:rPr>
          <w:rFonts w:asciiTheme="majorBidi" w:hAnsiTheme="majorBidi" w:cstheme="majorBidi"/>
          <w:sz w:val="28"/>
          <w:szCs w:val="28"/>
        </w:rPr>
        <w:t xml:space="preserve">were </w:t>
      </w:r>
      <w:r w:rsidR="00831F29" w:rsidRPr="00014629">
        <w:rPr>
          <w:rFonts w:asciiTheme="majorBidi" w:hAnsiTheme="majorBidi" w:cstheme="majorBidi"/>
          <w:sz w:val="28"/>
          <w:szCs w:val="28"/>
        </w:rPr>
        <w:t xml:space="preserve">engaged </w:t>
      </w:r>
      <w:r w:rsidR="001539ED" w:rsidRPr="00014629">
        <w:rPr>
          <w:rFonts w:asciiTheme="majorBidi" w:hAnsiTheme="majorBidi" w:cstheme="majorBidi"/>
          <w:sz w:val="28"/>
          <w:szCs w:val="28"/>
        </w:rPr>
        <w:t>in</w:t>
      </w:r>
      <w:r w:rsidRPr="00014629">
        <w:rPr>
          <w:rFonts w:asciiTheme="majorBidi" w:hAnsiTheme="majorBidi" w:cstheme="majorBidi"/>
          <w:sz w:val="28"/>
          <w:szCs w:val="28"/>
        </w:rPr>
        <w:t xml:space="preserve"> a fistfight in a motel room. </w:t>
      </w:r>
      <w:r w:rsidRPr="00014629">
        <w:rPr>
          <w:rFonts w:asciiTheme="majorBidi" w:hAnsiTheme="majorBidi" w:cstheme="majorBidi"/>
          <w:i/>
          <w:sz w:val="28"/>
          <w:szCs w:val="28"/>
        </w:rPr>
        <w:t>Id.</w:t>
      </w:r>
      <w:r w:rsidRPr="00014629">
        <w:rPr>
          <w:rFonts w:asciiTheme="majorBidi" w:hAnsiTheme="majorBidi" w:cstheme="majorBidi"/>
          <w:sz w:val="28"/>
          <w:szCs w:val="28"/>
        </w:rPr>
        <w:t xml:space="preserve"> at 496. </w:t>
      </w:r>
      <w:r w:rsidR="00293876" w:rsidRPr="00014629">
        <w:rPr>
          <w:rFonts w:asciiTheme="majorBidi" w:hAnsiTheme="majorBidi" w:cstheme="majorBidi"/>
          <w:sz w:val="28"/>
          <w:szCs w:val="28"/>
        </w:rPr>
        <w:t>While t</w:t>
      </w:r>
      <w:r w:rsidRPr="00014629">
        <w:rPr>
          <w:rFonts w:asciiTheme="majorBidi" w:hAnsiTheme="majorBidi" w:cstheme="majorBidi"/>
          <w:sz w:val="28"/>
          <w:szCs w:val="28"/>
        </w:rPr>
        <w:t xml:space="preserve">he defendant was pressed </w:t>
      </w:r>
      <w:r w:rsidR="00293876" w:rsidRPr="00014629">
        <w:rPr>
          <w:rFonts w:asciiTheme="majorBidi" w:hAnsiTheme="majorBidi" w:cstheme="majorBidi"/>
          <w:sz w:val="28"/>
          <w:szCs w:val="28"/>
        </w:rPr>
        <w:t>into a</w:t>
      </w:r>
      <w:r w:rsidRPr="00014629">
        <w:rPr>
          <w:rFonts w:asciiTheme="majorBidi" w:hAnsiTheme="majorBidi" w:cstheme="majorBidi"/>
          <w:sz w:val="28"/>
          <w:szCs w:val="28"/>
        </w:rPr>
        <w:t xml:space="preserve"> corner </w:t>
      </w:r>
      <w:r w:rsidR="00293876" w:rsidRPr="00014629">
        <w:rPr>
          <w:rFonts w:asciiTheme="majorBidi" w:hAnsiTheme="majorBidi" w:cstheme="majorBidi"/>
          <w:sz w:val="28"/>
          <w:szCs w:val="28"/>
        </w:rPr>
        <w:t>of</w:t>
      </w:r>
      <w:r w:rsidRPr="00014629">
        <w:rPr>
          <w:rFonts w:asciiTheme="majorBidi" w:hAnsiTheme="majorBidi" w:cstheme="majorBidi"/>
          <w:sz w:val="28"/>
          <w:szCs w:val="28"/>
        </w:rPr>
        <w:t xml:space="preserve"> the room and</w:t>
      </w:r>
      <w:r w:rsidR="00293876" w:rsidRPr="00014629">
        <w:rPr>
          <w:rFonts w:asciiTheme="majorBidi" w:hAnsiTheme="majorBidi" w:cstheme="majorBidi"/>
          <w:sz w:val="28"/>
          <w:szCs w:val="28"/>
        </w:rPr>
        <w:t xml:space="preserve"> had</w:t>
      </w:r>
      <w:r w:rsidRPr="00014629">
        <w:rPr>
          <w:rFonts w:asciiTheme="majorBidi" w:hAnsiTheme="majorBidi" w:cstheme="majorBidi"/>
          <w:sz w:val="28"/>
          <w:szCs w:val="28"/>
        </w:rPr>
        <w:t xml:space="preserve"> no escape route, </w:t>
      </w:r>
      <w:r w:rsidR="001403CB" w:rsidRPr="00014629">
        <w:rPr>
          <w:rFonts w:asciiTheme="majorBidi" w:hAnsiTheme="majorBidi" w:cstheme="majorBidi"/>
          <w:sz w:val="28"/>
          <w:szCs w:val="28"/>
        </w:rPr>
        <w:t xml:space="preserve">he </w:t>
      </w:r>
      <w:r w:rsidR="00FB0EEE" w:rsidRPr="00014629">
        <w:rPr>
          <w:rFonts w:asciiTheme="majorBidi" w:hAnsiTheme="majorBidi" w:cstheme="majorBidi"/>
          <w:sz w:val="28"/>
          <w:szCs w:val="28"/>
        </w:rPr>
        <w:t>drew his</w:t>
      </w:r>
      <w:r w:rsidRPr="00014629">
        <w:rPr>
          <w:rFonts w:asciiTheme="majorBidi" w:hAnsiTheme="majorBidi" w:cstheme="majorBidi"/>
          <w:sz w:val="28"/>
          <w:szCs w:val="28"/>
        </w:rPr>
        <w:t xml:space="preserve"> gun and shot the deceased in the torso. </w:t>
      </w:r>
      <w:r w:rsidRPr="00014629">
        <w:rPr>
          <w:rFonts w:asciiTheme="majorBidi" w:hAnsiTheme="majorBidi" w:cstheme="majorBidi"/>
          <w:i/>
          <w:sz w:val="28"/>
          <w:szCs w:val="28"/>
        </w:rPr>
        <w:t>Id.</w:t>
      </w:r>
      <w:r w:rsidRPr="00014629">
        <w:rPr>
          <w:rFonts w:asciiTheme="majorBidi" w:hAnsiTheme="majorBidi" w:cstheme="majorBidi"/>
          <w:sz w:val="28"/>
          <w:szCs w:val="28"/>
        </w:rPr>
        <w:t xml:space="preserve"> </w:t>
      </w:r>
      <w:r w:rsidR="00662CDA">
        <w:rPr>
          <w:rFonts w:asciiTheme="majorBidi" w:hAnsiTheme="majorBidi" w:cstheme="majorBidi"/>
          <w:sz w:val="28"/>
          <w:szCs w:val="28"/>
        </w:rPr>
        <w:t xml:space="preserve">In </w:t>
      </w:r>
      <w:r w:rsidR="00912A9B">
        <w:rPr>
          <w:rFonts w:asciiTheme="majorBidi" w:hAnsiTheme="majorBidi" w:cstheme="majorBidi"/>
          <w:sz w:val="28"/>
          <w:szCs w:val="28"/>
        </w:rPr>
        <w:t>holding</w:t>
      </w:r>
      <w:r w:rsidR="00662CDA" w:rsidRPr="00014629">
        <w:rPr>
          <w:rFonts w:asciiTheme="majorBidi" w:hAnsiTheme="majorBidi" w:cstheme="majorBidi"/>
          <w:sz w:val="28"/>
          <w:szCs w:val="28"/>
        </w:rPr>
        <w:t xml:space="preserve"> the defendant’s use of force justified, t</w:t>
      </w:r>
      <w:r w:rsidRPr="00014629">
        <w:rPr>
          <w:rFonts w:asciiTheme="majorBidi" w:hAnsiTheme="majorBidi" w:cstheme="majorBidi"/>
          <w:sz w:val="28"/>
          <w:szCs w:val="28"/>
        </w:rPr>
        <w:t xml:space="preserve">he court </w:t>
      </w:r>
      <w:r w:rsidR="00662CDA" w:rsidRPr="00014629">
        <w:rPr>
          <w:rFonts w:asciiTheme="majorBidi" w:hAnsiTheme="majorBidi" w:cstheme="majorBidi"/>
          <w:sz w:val="28"/>
          <w:szCs w:val="28"/>
        </w:rPr>
        <w:t xml:space="preserve">found it dispositive that </w:t>
      </w:r>
      <w:r w:rsidRPr="00014629">
        <w:rPr>
          <w:rFonts w:asciiTheme="majorBidi" w:hAnsiTheme="majorBidi" w:cstheme="majorBidi"/>
          <w:sz w:val="28"/>
          <w:szCs w:val="28"/>
        </w:rPr>
        <w:t xml:space="preserve">he had exhausted </w:t>
      </w:r>
      <w:r w:rsidR="00FB0EEE" w:rsidRPr="00014629">
        <w:rPr>
          <w:rFonts w:asciiTheme="majorBidi" w:hAnsiTheme="majorBidi" w:cstheme="majorBidi"/>
          <w:sz w:val="28"/>
          <w:szCs w:val="28"/>
        </w:rPr>
        <w:t>all</w:t>
      </w:r>
      <w:r w:rsidRPr="00014629">
        <w:rPr>
          <w:rFonts w:asciiTheme="majorBidi" w:hAnsiTheme="majorBidi" w:cstheme="majorBidi"/>
          <w:sz w:val="28"/>
          <w:szCs w:val="28"/>
        </w:rPr>
        <w:t xml:space="preserve"> reasonable means </w:t>
      </w:r>
      <w:r w:rsidR="00CB3085" w:rsidRPr="00014629">
        <w:rPr>
          <w:rFonts w:asciiTheme="majorBidi" w:hAnsiTheme="majorBidi" w:cstheme="majorBidi"/>
          <w:sz w:val="28"/>
          <w:szCs w:val="28"/>
        </w:rPr>
        <w:t xml:space="preserve">of </w:t>
      </w:r>
      <w:r w:rsidRPr="00014629">
        <w:rPr>
          <w:rFonts w:asciiTheme="majorBidi" w:hAnsiTheme="majorBidi" w:cstheme="majorBidi"/>
          <w:sz w:val="28"/>
          <w:szCs w:val="28"/>
        </w:rPr>
        <w:t>escape</w:t>
      </w:r>
      <w:r w:rsidR="00F44EDC" w:rsidRPr="00014629">
        <w:rPr>
          <w:rFonts w:asciiTheme="majorBidi" w:hAnsiTheme="majorBidi" w:cstheme="majorBidi"/>
          <w:sz w:val="28"/>
          <w:szCs w:val="28"/>
        </w:rPr>
        <w:t xml:space="preserve"> prior to resorting to deadly force</w:t>
      </w:r>
      <w:r w:rsidRPr="00014629">
        <w:rPr>
          <w:rFonts w:asciiTheme="majorBidi" w:hAnsiTheme="majorBidi" w:cstheme="majorBidi"/>
          <w:sz w:val="28"/>
          <w:szCs w:val="28"/>
        </w:rPr>
        <w:t xml:space="preserve">. </w:t>
      </w:r>
      <w:r w:rsidR="4C5B3C95" w:rsidRPr="00014629">
        <w:rPr>
          <w:rFonts w:asciiTheme="majorBidi" w:hAnsiTheme="majorBidi" w:cstheme="majorBidi"/>
          <w:i/>
          <w:sz w:val="28"/>
          <w:szCs w:val="28"/>
        </w:rPr>
        <w:t>Id</w:t>
      </w:r>
      <w:r w:rsidRPr="00014629">
        <w:rPr>
          <w:rFonts w:asciiTheme="majorBidi" w:hAnsiTheme="majorBidi" w:cstheme="majorBidi"/>
          <w:i/>
          <w:sz w:val="28"/>
          <w:szCs w:val="28"/>
        </w:rPr>
        <w:t>.</w:t>
      </w:r>
      <w:r w:rsidRPr="00014629">
        <w:rPr>
          <w:rFonts w:asciiTheme="majorBidi" w:hAnsiTheme="majorBidi" w:cstheme="majorBidi"/>
          <w:sz w:val="28"/>
          <w:szCs w:val="28"/>
        </w:rPr>
        <w:t xml:space="preserve"> at 497. </w:t>
      </w:r>
    </w:p>
    <w:p w14:paraId="20988D5A" w14:textId="65418062" w:rsidR="00D06B4D" w:rsidRPr="000C2E87" w:rsidRDefault="005D7921"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Here</w:t>
      </w:r>
      <w:r w:rsidR="3FE1C725" w:rsidRPr="00014629">
        <w:rPr>
          <w:rFonts w:asciiTheme="majorBidi" w:hAnsiTheme="majorBidi" w:cstheme="majorBidi"/>
          <w:sz w:val="28"/>
          <w:szCs w:val="28"/>
        </w:rPr>
        <w:t xml:space="preserve">, Defendant cannot be granted </w:t>
      </w:r>
      <w:r w:rsidR="237C1FA4" w:rsidRPr="00014629">
        <w:rPr>
          <w:rFonts w:asciiTheme="majorBidi" w:hAnsiTheme="majorBidi" w:cstheme="majorBidi"/>
          <w:sz w:val="28"/>
          <w:szCs w:val="28"/>
        </w:rPr>
        <w:t>S</w:t>
      </w:r>
      <w:r w:rsidR="3FE1C725" w:rsidRPr="00014629">
        <w:rPr>
          <w:rFonts w:asciiTheme="majorBidi" w:hAnsiTheme="majorBidi" w:cstheme="majorBidi"/>
          <w:sz w:val="28"/>
          <w:szCs w:val="28"/>
        </w:rPr>
        <w:t xml:space="preserve">tand </w:t>
      </w:r>
      <w:r w:rsidR="237C1FA4" w:rsidRPr="00014629">
        <w:rPr>
          <w:rFonts w:asciiTheme="majorBidi" w:hAnsiTheme="majorBidi" w:cstheme="majorBidi"/>
          <w:sz w:val="28"/>
          <w:szCs w:val="28"/>
        </w:rPr>
        <w:t>Y</w:t>
      </w:r>
      <w:r w:rsidR="3FE1C725" w:rsidRPr="00014629">
        <w:rPr>
          <w:rFonts w:asciiTheme="majorBidi" w:hAnsiTheme="majorBidi" w:cstheme="majorBidi"/>
          <w:sz w:val="28"/>
          <w:szCs w:val="28"/>
        </w:rPr>
        <w:t xml:space="preserve">our </w:t>
      </w:r>
      <w:r w:rsidR="237C1FA4" w:rsidRPr="00014629">
        <w:rPr>
          <w:rFonts w:asciiTheme="majorBidi" w:hAnsiTheme="majorBidi" w:cstheme="majorBidi"/>
          <w:sz w:val="28"/>
          <w:szCs w:val="28"/>
        </w:rPr>
        <w:t>G</w:t>
      </w:r>
      <w:r w:rsidR="3FE1C725" w:rsidRPr="00014629">
        <w:rPr>
          <w:rFonts w:asciiTheme="majorBidi" w:hAnsiTheme="majorBidi" w:cstheme="majorBidi"/>
          <w:sz w:val="28"/>
          <w:szCs w:val="28"/>
        </w:rPr>
        <w:t xml:space="preserve">round </w:t>
      </w:r>
      <w:r w:rsidR="002D475B" w:rsidRPr="00014629">
        <w:rPr>
          <w:rFonts w:asciiTheme="majorBidi" w:hAnsiTheme="majorBidi" w:cstheme="majorBidi"/>
          <w:sz w:val="28"/>
          <w:szCs w:val="28"/>
        </w:rPr>
        <w:t>I</w:t>
      </w:r>
      <w:r w:rsidR="3FE1C725" w:rsidRPr="00014629">
        <w:rPr>
          <w:rFonts w:asciiTheme="majorBidi" w:hAnsiTheme="majorBidi" w:cstheme="majorBidi"/>
          <w:sz w:val="28"/>
          <w:szCs w:val="28"/>
        </w:rPr>
        <w:t xml:space="preserve">mmunity because he did not exhaust every reasonable means of escaping the altercation with Wilson. </w:t>
      </w:r>
      <w:r w:rsidR="3FE1C725" w:rsidRPr="00014629">
        <w:rPr>
          <w:rFonts w:asciiTheme="majorBidi" w:hAnsiTheme="majorBidi" w:cstheme="majorBidi"/>
          <w:i/>
          <w:sz w:val="28"/>
          <w:szCs w:val="28"/>
        </w:rPr>
        <w:t xml:space="preserve">See </w:t>
      </w:r>
      <w:r w:rsidR="007A7E1D" w:rsidRPr="00014629">
        <w:rPr>
          <w:rFonts w:asciiTheme="majorBidi" w:hAnsiTheme="majorBidi" w:cstheme="majorBidi"/>
          <w:sz w:val="28"/>
          <w:szCs w:val="28"/>
        </w:rPr>
        <w:t>(</w:t>
      </w:r>
      <w:r w:rsidR="3FE1C725" w:rsidRPr="00014629">
        <w:rPr>
          <w:rFonts w:asciiTheme="majorBidi" w:hAnsiTheme="majorBidi" w:cstheme="majorBidi"/>
          <w:sz w:val="28"/>
          <w:szCs w:val="28"/>
        </w:rPr>
        <w:t>Ex. 8</w:t>
      </w:r>
      <w:r w:rsidR="007A7E1D" w:rsidRPr="00014629">
        <w:rPr>
          <w:rFonts w:asciiTheme="majorBidi" w:hAnsiTheme="majorBidi" w:cstheme="majorBidi"/>
          <w:sz w:val="28"/>
          <w:szCs w:val="28"/>
        </w:rPr>
        <w:t>)</w:t>
      </w:r>
      <w:r w:rsidR="00AD5906" w:rsidRPr="00014629">
        <w:rPr>
          <w:rFonts w:asciiTheme="majorBidi" w:hAnsiTheme="majorBidi" w:cstheme="majorBidi"/>
          <w:sz w:val="28"/>
          <w:szCs w:val="28"/>
        </w:rPr>
        <w:t>;</w:t>
      </w:r>
      <w:r w:rsidR="3FE1C725" w:rsidRPr="00014629">
        <w:rPr>
          <w:rFonts w:asciiTheme="majorBidi" w:hAnsiTheme="majorBidi" w:cstheme="majorBidi"/>
          <w:sz w:val="28"/>
          <w:szCs w:val="28"/>
        </w:rPr>
        <w:t xml:space="preserve"> </w:t>
      </w:r>
      <w:r w:rsidR="007A7E1D" w:rsidRPr="00014629">
        <w:rPr>
          <w:rFonts w:asciiTheme="majorBidi" w:hAnsiTheme="majorBidi" w:cstheme="majorBidi"/>
          <w:sz w:val="28"/>
          <w:szCs w:val="28"/>
        </w:rPr>
        <w:t>(</w:t>
      </w:r>
      <w:r w:rsidR="237C1FA4" w:rsidRPr="00014629">
        <w:rPr>
          <w:rFonts w:asciiTheme="majorBidi" w:hAnsiTheme="majorBidi" w:cstheme="majorBidi"/>
          <w:sz w:val="28"/>
          <w:szCs w:val="28"/>
        </w:rPr>
        <w:t>CF at</w:t>
      </w:r>
      <w:r w:rsidR="3FE1C725" w:rsidRPr="00014629">
        <w:rPr>
          <w:rFonts w:asciiTheme="majorBidi" w:hAnsiTheme="majorBidi" w:cstheme="majorBidi"/>
          <w:sz w:val="28"/>
          <w:szCs w:val="28"/>
        </w:rPr>
        <w:t xml:space="preserve"> 48, 60</w:t>
      </w:r>
      <w:r w:rsidR="007A7E1D" w:rsidRPr="00014629">
        <w:rPr>
          <w:rFonts w:asciiTheme="majorBidi" w:hAnsiTheme="majorBidi" w:cstheme="majorBidi"/>
          <w:sz w:val="28"/>
          <w:szCs w:val="28"/>
        </w:rPr>
        <w:t>)</w:t>
      </w:r>
      <w:r w:rsidR="3FE1C725" w:rsidRPr="00014629">
        <w:rPr>
          <w:rFonts w:asciiTheme="majorBidi" w:hAnsiTheme="majorBidi" w:cstheme="majorBidi"/>
          <w:sz w:val="28"/>
          <w:szCs w:val="28"/>
        </w:rPr>
        <w:t>. The incident took place in the breezeway of the motel where Defendant had many escape routes</w:t>
      </w:r>
      <w:r w:rsidR="4E0A0183" w:rsidRPr="00014629">
        <w:rPr>
          <w:rFonts w:asciiTheme="majorBidi" w:hAnsiTheme="majorBidi" w:cstheme="majorBidi"/>
          <w:sz w:val="28"/>
          <w:szCs w:val="28"/>
        </w:rPr>
        <w:t xml:space="preserve">. </w:t>
      </w:r>
      <w:r w:rsidR="006273B3" w:rsidRPr="00014629">
        <w:rPr>
          <w:rFonts w:asciiTheme="majorBidi" w:hAnsiTheme="majorBidi" w:cstheme="majorBidi"/>
          <w:sz w:val="28"/>
          <w:szCs w:val="28"/>
        </w:rPr>
        <w:t>(</w:t>
      </w:r>
      <w:r w:rsidR="4E0A0183" w:rsidRPr="00014629">
        <w:rPr>
          <w:rFonts w:asciiTheme="majorBidi" w:hAnsiTheme="majorBidi" w:cstheme="majorBidi"/>
          <w:sz w:val="28"/>
          <w:szCs w:val="28"/>
        </w:rPr>
        <w:t>Ex. 8</w:t>
      </w:r>
      <w:r w:rsidR="006273B3" w:rsidRPr="00014629">
        <w:rPr>
          <w:rFonts w:asciiTheme="majorBidi" w:hAnsiTheme="majorBidi" w:cstheme="majorBidi"/>
          <w:sz w:val="28"/>
          <w:szCs w:val="28"/>
        </w:rPr>
        <w:t>)</w:t>
      </w:r>
      <w:r w:rsidR="4E0A0183" w:rsidRPr="00014629">
        <w:rPr>
          <w:rFonts w:asciiTheme="majorBidi" w:hAnsiTheme="majorBidi" w:cstheme="majorBidi"/>
          <w:sz w:val="28"/>
          <w:szCs w:val="28"/>
        </w:rPr>
        <w:t>. T</w:t>
      </w:r>
      <w:r w:rsidR="3FE1C725" w:rsidRPr="00014629">
        <w:rPr>
          <w:rFonts w:asciiTheme="majorBidi" w:hAnsiTheme="majorBidi" w:cstheme="majorBidi"/>
          <w:sz w:val="28"/>
          <w:szCs w:val="28"/>
        </w:rPr>
        <w:t>hey were outside</w:t>
      </w:r>
      <w:r w:rsidR="2F8D40D6" w:rsidRPr="00014629">
        <w:rPr>
          <w:rFonts w:asciiTheme="majorBidi" w:hAnsiTheme="majorBidi" w:cstheme="majorBidi"/>
          <w:sz w:val="28"/>
          <w:szCs w:val="28"/>
        </w:rPr>
        <w:t>, in an open area,</w:t>
      </w:r>
      <w:r w:rsidR="3FE1C725" w:rsidRPr="00014629">
        <w:rPr>
          <w:rFonts w:asciiTheme="majorBidi" w:hAnsiTheme="majorBidi" w:cstheme="majorBidi"/>
          <w:sz w:val="28"/>
          <w:szCs w:val="28"/>
        </w:rPr>
        <w:t xml:space="preserve"> and there </w:t>
      </w:r>
      <w:r w:rsidR="008811F7" w:rsidRPr="00014629">
        <w:rPr>
          <w:rFonts w:asciiTheme="majorBidi" w:hAnsiTheme="majorBidi" w:cstheme="majorBidi"/>
          <w:sz w:val="28"/>
          <w:szCs w:val="28"/>
        </w:rPr>
        <w:t>was</w:t>
      </w:r>
      <w:r w:rsidR="3FE1C725" w:rsidRPr="00014629">
        <w:rPr>
          <w:rFonts w:asciiTheme="majorBidi" w:hAnsiTheme="majorBidi" w:cstheme="majorBidi"/>
          <w:sz w:val="28"/>
          <w:szCs w:val="28"/>
        </w:rPr>
        <w:t xml:space="preserve"> no one behind him to stop him from </w:t>
      </w:r>
      <w:r w:rsidR="00D579B5" w:rsidRPr="00014629">
        <w:rPr>
          <w:rFonts w:asciiTheme="majorBidi" w:hAnsiTheme="majorBidi" w:cstheme="majorBidi"/>
          <w:sz w:val="28"/>
          <w:szCs w:val="28"/>
        </w:rPr>
        <w:t>fleeing</w:t>
      </w:r>
      <w:r w:rsidR="3FE1C725" w:rsidRPr="00014629">
        <w:rPr>
          <w:rFonts w:asciiTheme="majorBidi" w:hAnsiTheme="majorBidi" w:cstheme="majorBidi"/>
          <w:sz w:val="28"/>
          <w:szCs w:val="28"/>
        </w:rPr>
        <w:t xml:space="preserve">. </w:t>
      </w:r>
      <w:r w:rsidR="006273B3" w:rsidRPr="00014629">
        <w:rPr>
          <w:rFonts w:asciiTheme="majorBidi" w:hAnsiTheme="majorBidi" w:cstheme="majorBidi"/>
          <w:sz w:val="28"/>
          <w:szCs w:val="28"/>
        </w:rPr>
        <w:t>(</w:t>
      </w:r>
      <w:r w:rsidR="3FE1C725" w:rsidRPr="00014629">
        <w:rPr>
          <w:rFonts w:asciiTheme="majorBidi" w:hAnsiTheme="majorBidi" w:cstheme="majorBidi"/>
          <w:sz w:val="28"/>
          <w:szCs w:val="28"/>
        </w:rPr>
        <w:t>Ex. 8</w:t>
      </w:r>
      <w:r w:rsidR="006273B3" w:rsidRPr="00014629">
        <w:rPr>
          <w:rFonts w:asciiTheme="majorBidi" w:hAnsiTheme="majorBidi" w:cstheme="majorBidi"/>
          <w:sz w:val="28"/>
          <w:szCs w:val="28"/>
        </w:rPr>
        <w:t>)</w:t>
      </w:r>
      <w:r w:rsidR="3FE1C725" w:rsidRPr="00014629">
        <w:rPr>
          <w:rFonts w:asciiTheme="majorBidi" w:hAnsiTheme="majorBidi" w:cstheme="majorBidi"/>
          <w:sz w:val="28"/>
          <w:szCs w:val="28"/>
        </w:rPr>
        <w:t>. Additionally, after Wilson was hit</w:t>
      </w:r>
      <w:r w:rsidR="00F0372E" w:rsidRPr="00014629">
        <w:rPr>
          <w:rFonts w:asciiTheme="majorBidi" w:hAnsiTheme="majorBidi" w:cstheme="majorBidi"/>
          <w:sz w:val="28"/>
          <w:szCs w:val="28"/>
        </w:rPr>
        <w:t>,</w:t>
      </w:r>
      <w:r w:rsidR="3FE1C725" w:rsidRPr="00014629">
        <w:rPr>
          <w:rFonts w:asciiTheme="majorBidi" w:hAnsiTheme="majorBidi" w:cstheme="majorBidi"/>
          <w:sz w:val="28"/>
          <w:szCs w:val="28"/>
        </w:rPr>
        <w:t xml:space="preserve"> he turned his back on Defendant, giving Defendant </w:t>
      </w:r>
      <w:r w:rsidR="00761CDE">
        <w:rPr>
          <w:rFonts w:asciiTheme="majorBidi" w:hAnsiTheme="majorBidi" w:cstheme="majorBidi"/>
          <w:sz w:val="28"/>
          <w:szCs w:val="28"/>
        </w:rPr>
        <w:t xml:space="preserve">yet </w:t>
      </w:r>
      <w:r w:rsidR="3FE1C725" w:rsidRPr="00014629">
        <w:rPr>
          <w:rFonts w:asciiTheme="majorBidi" w:hAnsiTheme="majorBidi" w:cstheme="majorBidi"/>
          <w:sz w:val="28"/>
          <w:szCs w:val="28"/>
        </w:rPr>
        <w:t>an</w:t>
      </w:r>
      <w:r w:rsidR="00E33848" w:rsidRPr="00014629">
        <w:rPr>
          <w:rFonts w:asciiTheme="majorBidi" w:hAnsiTheme="majorBidi" w:cstheme="majorBidi"/>
          <w:sz w:val="28"/>
          <w:szCs w:val="28"/>
        </w:rPr>
        <w:t>other</w:t>
      </w:r>
      <w:r w:rsidR="3FE1C725" w:rsidRPr="00014629">
        <w:rPr>
          <w:rFonts w:asciiTheme="majorBidi" w:hAnsiTheme="majorBidi" w:cstheme="majorBidi"/>
          <w:sz w:val="28"/>
          <w:szCs w:val="28"/>
        </w:rPr>
        <w:t xml:space="preserve"> opportunity to </w:t>
      </w:r>
      <w:r w:rsidR="00015CAB" w:rsidRPr="00014629">
        <w:rPr>
          <w:rFonts w:asciiTheme="majorBidi" w:hAnsiTheme="majorBidi" w:cstheme="majorBidi"/>
          <w:sz w:val="28"/>
          <w:szCs w:val="28"/>
        </w:rPr>
        <w:t>escape</w:t>
      </w:r>
      <w:r w:rsidR="3FE1C725" w:rsidRPr="00014629">
        <w:rPr>
          <w:rFonts w:asciiTheme="majorBidi" w:hAnsiTheme="majorBidi" w:cstheme="majorBidi"/>
          <w:sz w:val="28"/>
          <w:szCs w:val="28"/>
        </w:rPr>
        <w:t xml:space="preserve"> from the incident. </w:t>
      </w:r>
      <w:r w:rsidR="006273B3" w:rsidRPr="00014629">
        <w:rPr>
          <w:rFonts w:asciiTheme="majorBidi" w:hAnsiTheme="majorBidi" w:cstheme="majorBidi"/>
          <w:sz w:val="28"/>
          <w:szCs w:val="28"/>
        </w:rPr>
        <w:t>(</w:t>
      </w:r>
      <w:r w:rsidR="2A465A39" w:rsidRPr="00014629">
        <w:rPr>
          <w:rFonts w:asciiTheme="majorBidi" w:hAnsiTheme="majorBidi" w:cstheme="majorBidi"/>
          <w:sz w:val="28"/>
          <w:szCs w:val="28"/>
        </w:rPr>
        <w:t>CF at</w:t>
      </w:r>
      <w:r w:rsidR="3FE1C725" w:rsidRPr="00014629">
        <w:rPr>
          <w:rFonts w:asciiTheme="majorBidi" w:hAnsiTheme="majorBidi" w:cstheme="majorBidi"/>
          <w:sz w:val="28"/>
          <w:szCs w:val="28"/>
        </w:rPr>
        <w:t xml:space="preserve"> 48, 60</w:t>
      </w:r>
      <w:r w:rsidR="006273B3" w:rsidRPr="00014629">
        <w:rPr>
          <w:rFonts w:asciiTheme="majorBidi" w:hAnsiTheme="majorBidi" w:cstheme="majorBidi"/>
          <w:sz w:val="28"/>
          <w:szCs w:val="28"/>
        </w:rPr>
        <w:t>)</w:t>
      </w:r>
      <w:r w:rsidR="3FE1C725" w:rsidRPr="00014629">
        <w:rPr>
          <w:rFonts w:asciiTheme="majorBidi" w:hAnsiTheme="majorBidi" w:cstheme="majorBidi"/>
          <w:sz w:val="28"/>
          <w:szCs w:val="28"/>
        </w:rPr>
        <w:t xml:space="preserve">. </w:t>
      </w:r>
      <w:r w:rsidR="00AD2460" w:rsidRPr="00014629">
        <w:rPr>
          <w:rFonts w:asciiTheme="majorBidi" w:hAnsiTheme="majorBidi" w:cstheme="majorBidi"/>
          <w:sz w:val="28"/>
          <w:szCs w:val="28"/>
        </w:rPr>
        <w:t>The facts of the present case stand in stark contrast to the case of</w:t>
      </w:r>
      <w:r w:rsidR="3FE1C725" w:rsidRPr="00014629">
        <w:rPr>
          <w:rFonts w:asciiTheme="majorBidi" w:hAnsiTheme="majorBidi" w:cstheme="majorBidi"/>
          <w:sz w:val="28"/>
          <w:szCs w:val="28"/>
        </w:rPr>
        <w:t xml:space="preserve"> </w:t>
      </w:r>
      <w:r w:rsidR="3FE1C725" w:rsidRPr="00014629">
        <w:rPr>
          <w:rFonts w:asciiTheme="majorBidi" w:hAnsiTheme="majorBidi" w:cstheme="majorBidi"/>
          <w:i/>
          <w:iCs/>
          <w:sz w:val="28"/>
          <w:szCs w:val="28"/>
        </w:rPr>
        <w:t>Smith v. State</w:t>
      </w:r>
      <w:r w:rsidRPr="00014629">
        <w:rPr>
          <w:rFonts w:asciiTheme="majorBidi" w:hAnsiTheme="majorBidi" w:cstheme="majorBidi"/>
          <w:sz w:val="28"/>
          <w:szCs w:val="28"/>
        </w:rPr>
        <w:t xml:space="preserve">. </w:t>
      </w:r>
      <w:r w:rsidR="007E2D63" w:rsidRPr="00014629">
        <w:rPr>
          <w:rFonts w:asciiTheme="majorBidi" w:hAnsiTheme="majorBidi" w:cstheme="majorBidi"/>
          <w:sz w:val="28"/>
          <w:szCs w:val="28"/>
        </w:rPr>
        <w:t xml:space="preserve">Unlike the </w:t>
      </w:r>
      <w:r w:rsidR="001A4C4F" w:rsidRPr="00014629">
        <w:rPr>
          <w:rFonts w:asciiTheme="majorBidi" w:hAnsiTheme="majorBidi" w:cstheme="majorBidi"/>
          <w:sz w:val="28"/>
          <w:szCs w:val="28"/>
        </w:rPr>
        <w:t xml:space="preserve">defendant in </w:t>
      </w:r>
      <w:r w:rsidR="001A4C4F" w:rsidRPr="00014629">
        <w:rPr>
          <w:rFonts w:asciiTheme="majorBidi" w:hAnsiTheme="majorBidi" w:cstheme="majorBidi"/>
          <w:i/>
          <w:iCs/>
          <w:sz w:val="28"/>
          <w:szCs w:val="28"/>
        </w:rPr>
        <w:t>Smith</w:t>
      </w:r>
      <w:r w:rsidR="001A4C4F" w:rsidRPr="00014629">
        <w:rPr>
          <w:rFonts w:asciiTheme="majorBidi" w:hAnsiTheme="majorBidi" w:cstheme="majorBidi"/>
          <w:sz w:val="28"/>
          <w:szCs w:val="28"/>
        </w:rPr>
        <w:t xml:space="preserve">, </w:t>
      </w:r>
      <w:r w:rsidR="001A4C4F" w:rsidRPr="00014629">
        <w:rPr>
          <w:rFonts w:asciiTheme="majorBidi" w:hAnsiTheme="majorBidi" w:cstheme="majorBidi"/>
          <w:i/>
          <w:iCs/>
          <w:sz w:val="28"/>
          <w:szCs w:val="28"/>
        </w:rPr>
        <w:t xml:space="preserve"> </w:t>
      </w:r>
      <w:r w:rsidR="001A4C4F" w:rsidRPr="00014629">
        <w:rPr>
          <w:rFonts w:asciiTheme="majorBidi" w:hAnsiTheme="majorBidi" w:cstheme="majorBidi"/>
          <w:sz w:val="28"/>
          <w:szCs w:val="28"/>
        </w:rPr>
        <w:t>D</w:t>
      </w:r>
      <w:r w:rsidR="3FE1C725" w:rsidRPr="00014629">
        <w:rPr>
          <w:rFonts w:asciiTheme="majorBidi" w:hAnsiTheme="majorBidi" w:cstheme="majorBidi"/>
          <w:sz w:val="28"/>
          <w:szCs w:val="28"/>
        </w:rPr>
        <w:t xml:space="preserve">efendant </w:t>
      </w:r>
      <w:r w:rsidR="007F36C0" w:rsidRPr="00014629">
        <w:rPr>
          <w:rFonts w:asciiTheme="majorBidi" w:hAnsiTheme="majorBidi" w:cstheme="majorBidi"/>
          <w:sz w:val="28"/>
          <w:szCs w:val="28"/>
        </w:rPr>
        <w:t>had numerous avenues of escape readily available</w:t>
      </w:r>
      <w:r w:rsidR="3FE1C725" w:rsidRPr="00014629">
        <w:rPr>
          <w:rFonts w:asciiTheme="majorBidi" w:hAnsiTheme="majorBidi" w:cstheme="majorBidi"/>
          <w:sz w:val="28"/>
          <w:szCs w:val="28"/>
        </w:rPr>
        <w:t xml:space="preserve">. </w:t>
      </w:r>
      <w:r w:rsidR="3FE1C725" w:rsidRPr="00014629">
        <w:rPr>
          <w:rFonts w:asciiTheme="majorBidi" w:hAnsiTheme="majorBidi" w:cstheme="majorBidi"/>
          <w:i/>
          <w:sz w:val="28"/>
          <w:szCs w:val="28"/>
        </w:rPr>
        <w:t xml:space="preserve">See </w:t>
      </w:r>
      <w:r w:rsidR="006273B3" w:rsidRPr="00014629">
        <w:rPr>
          <w:rFonts w:asciiTheme="majorBidi" w:hAnsiTheme="majorBidi" w:cstheme="majorBidi"/>
          <w:sz w:val="28"/>
          <w:szCs w:val="28"/>
        </w:rPr>
        <w:t>(</w:t>
      </w:r>
      <w:r w:rsidR="3FE1C725" w:rsidRPr="00014629">
        <w:rPr>
          <w:rFonts w:asciiTheme="majorBidi" w:hAnsiTheme="majorBidi" w:cstheme="majorBidi"/>
          <w:sz w:val="28"/>
          <w:szCs w:val="28"/>
        </w:rPr>
        <w:t>Ex. 8</w:t>
      </w:r>
      <w:r w:rsidR="006273B3" w:rsidRPr="00014629">
        <w:rPr>
          <w:rFonts w:asciiTheme="majorBidi" w:hAnsiTheme="majorBidi" w:cstheme="majorBidi"/>
          <w:sz w:val="28"/>
          <w:szCs w:val="28"/>
        </w:rPr>
        <w:t>)</w:t>
      </w:r>
      <w:r w:rsidR="00AD5906" w:rsidRPr="00014629">
        <w:rPr>
          <w:rFonts w:asciiTheme="majorBidi" w:hAnsiTheme="majorBidi" w:cstheme="majorBidi"/>
          <w:sz w:val="28"/>
          <w:szCs w:val="28"/>
        </w:rPr>
        <w:t>;</w:t>
      </w:r>
      <w:r w:rsidR="3FE1C725" w:rsidRPr="00014629">
        <w:rPr>
          <w:rFonts w:asciiTheme="majorBidi" w:hAnsiTheme="majorBidi" w:cstheme="majorBidi"/>
          <w:sz w:val="28"/>
          <w:szCs w:val="28"/>
        </w:rPr>
        <w:t xml:space="preserve"> </w:t>
      </w:r>
      <w:r w:rsidR="006273B3" w:rsidRPr="00014629">
        <w:rPr>
          <w:rFonts w:asciiTheme="majorBidi" w:hAnsiTheme="majorBidi" w:cstheme="majorBidi"/>
          <w:sz w:val="28"/>
          <w:szCs w:val="28"/>
        </w:rPr>
        <w:t>(</w:t>
      </w:r>
      <w:r w:rsidR="2A465A39" w:rsidRPr="00014629">
        <w:rPr>
          <w:rFonts w:asciiTheme="majorBidi" w:hAnsiTheme="majorBidi" w:cstheme="majorBidi"/>
          <w:sz w:val="28"/>
          <w:szCs w:val="28"/>
        </w:rPr>
        <w:t xml:space="preserve">CF at </w:t>
      </w:r>
      <w:r w:rsidR="3FE1C725" w:rsidRPr="00014629">
        <w:rPr>
          <w:rFonts w:asciiTheme="majorBidi" w:hAnsiTheme="majorBidi" w:cstheme="majorBidi"/>
          <w:sz w:val="28"/>
          <w:szCs w:val="28"/>
        </w:rPr>
        <w:t>48,</w:t>
      </w:r>
      <w:r w:rsidR="002A5EF4" w:rsidRPr="00014629">
        <w:rPr>
          <w:rFonts w:asciiTheme="majorBidi" w:hAnsiTheme="majorBidi" w:cstheme="majorBidi"/>
          <w:sz w:val="28"/>
          <w:szCs w:val="28"/>
        </w:rPr>
        <w:t xml:space="preserve"> </w:t>
      </w:r>
      <w:r w:rsidR="3FE1C725" w:rsidRPr="00014629">
        <w:rPr>
          <w:rFonts w:asciiTheme="majorBidi" w:hAnsiTheme="majorBidi" w:cstheme="majorBidi"/>
          <w:sz w:val="28"/>
          <w:szCs w:val="28"/>
        </w:rPr>
        <w:t>60</w:t>
      </w:r>
      <w:r w:rsidR="006273B3" w:rsidRPr="00014629">
        <w:rPr>
          <w:rFonts w:asciiTheme="majorBidi" w:hAnsiTheme="majorBidi" w:cstheme="majorBidi"/>
          <w:sz w:val="28"/>
          <w:szCs w:val="28"/>
        </w:rPr>
        <w:t>)</w:t>
      </w:r>
      <w:r w:rsidR="3FE1C725" w:rsidRPr="00014629">
        <w:rPr>
          <w:rFonts w:asciiTheme="majorBidi" w:hAnsiTheme="majorBidi" w:cstheme="majorBidi"/>
          <w:sz w:val="28"/>
          <w:szCs w:val="28"/>
        </w:rPr>
        <w:t xml:space="preserve">. </w:t>
      </w:r>
      <w:r w:rsidR="2B65DD33" w:rsidRPr="00014629">
        <w:rPr>
          <w:rFonts w:asciiTheme="majorBidi" w:hAnsiTheme="majorBidi" w:cstheme="majorBidi"/>
          <w:sz w:val="28"/>
          <w:szCs w:val="28"/>
        </w:rPr>
        <w:t xml:space="preserve">Because he did not exhaust his opportunities to escape </w:t>
      </w:r>
      <w:r w:rsidR="00D95D15" w:rsidRPr="00014629">
        <w:rPr>
          <w:rFonts w:asciiTheme="majorBidi" w:hAnsiTheme="majorBidi" w:cstheme="majorBidi"/>
          <w:sz w:val="28"/>
          <w:szCs w:val="28"/>
        </w:rPr>
        <w:t xml:space="preserve">the </w:t>
      </w:r>
      <w:r w:rsidR="2B65DD33" w:rsidRPr="00014629">
        <w:rPr>
          <w:rFonts w:asciiTheme="majorBidi" w:hAnsiTheme="majorBidi" w:cstheme="majorBidi"/>
          <w:sz w:val="28"/>
          <w:szCs w:val="28"/>
        </w:rPr>
        <w:t>danger</w:t>
      </w:r>
      <w:r w:rsidR="00193A47" w:rsidRPr="00014629">
        <w:rPr>
          <w:rFonts w:asciiTheme="majorBidi" w:hAnsiTheme="majorBidi" w:cstheme="majorBidi"/>
          <w:sz w:val="28"/>
          <w:szCs w:val="28"/>
        </w:rPr>
        <w:t xml:space="preserve"> prior to using deadly force</w:t>
      </w:r>
      <w:r w:rsidR="3FE1C725" w:rsidRPr="00014629">
        <w:rPr>
          <w:rFonts w:asciiTheme="majorBidi" w:hAnsiTheme="majorBidi" w:cstheme="majorBidi"/>
          <w:sz w:val="28"/>
          <w:szCs w:val="28"/>
        </w:rPr>
        <w:t>, Defendant’s use of</w:t>
      </w:r>
      <w:r w:rsidR="00193A47" w:rsidRPr="00014629">
        <w:rPr>
          <w:rFonts w:asciiTheme="majorBidi" w:hAnsiTheme="majorBidi" w:cstheme="majorBidi"/>
          <w:sz w:val="28"/>
          <w:szCs w:val="28"/>
        </w:rPr>
        <w:t xml:space="preserve"> </w:t>
      </w:r>
      <w:r w:rsidR="00BB5701" w:rsidRPr="00014629">
        <w:rPr>
          <w:rFonts w:asciiTheme="majorBidi" w:hAnsiTheme="majorBidi" w:cstheme="majorBidi"/>
          <w:sz w:val="28"/>
          <w:szCs w:val="28"/>
        </w:rPr>
        <w:t>such</w:t>
      </w:r>
      <w:r w:rsidR="3FE1C725" w:rsidRPr="00014629">
        <w:rPr>
          <w:rFonts w:asciiTheme="majorBidi" w:hAnsiTheme="majorBidi" w:cstheme="majorBidi"/>
          <w:sz w:val="28"/>
          <w:szCs w:val="28"/>
        </w:rPr>
        <w:t xml:space="preserve"> force </w:t>
      </w:r>
      <w:r w:rsidR="00193A47" w:rsidRPr="00014629">
        <w:rPr>
          <w:rFonts w:asciiTheme="majorBidi" w:hAnsiTheme="majorBidi" w:cstheme="majorBidi"/>
          <w:sz w:val="28"/>
          <w:szCs w:val="28"/>
        </w:rPr>
        <w:t>was</w:t>
      </w:r>
      <w:r w:rsidR="3FE1C725" w:rsidRPr="00014629">
        <w:rPr>
          <w:rFonts w:asciiTheme="majorBidi" w:hAnsiTheme="majorBidi" w:cstheme="majorBidi"/>
          <w:sz w:val="28"/>
          <w:szCs w:val="28"/>
        </w:rPr>
        <w:t xml:space="preserve"> </w:t>
      </w:r>
      <w:r w:rsidR="001E6ED4" w:rsidRPr="00014629">
        <w:rPr>
          <w:rFonts w:asciiTheme="majorBidi" w:hAnsiTheme="majorBidi" w:cstheme="majorBidi"/>
          <w:sz w:val="28"/>
          <w:szCs w:val="28"/>
        </w:rPr>
        <w:t>unjustified,</w:t>
      </w:r>
      <w:r w:rsidR="3FE1C725" w:rsidRPr="00014629">
        <w:rPr>
          <w:rFonts w:asciiTheme="majorBidi" w:hAnsiTheme="majorBidi" w:cstheme="majorBidi"/>
          <w:sz w:val="28"/>
          <w:szCs w:val="28"/>
        </w:rPr>
        <w:t xml:space="preserve"> and </w:t>
      </w:r>
      <w:r w:rsidR="008F4B59" w:rsidRPr="00014629">
        <w:rPr>
          <w:rFonts w:asciiTheme="majorBidi" w:hAnsiTheme="majorBidi" w:cstheme="majorBidi"/>
          <w:sz w:val="28"/>
          <w:szCs w:val="28"/>
        </w:rPr>
        <w:t>Stand Your Ground I</w:t>
      </w:r>
      <w:r w:rsidR="3FE1C725" w:rsidRPr="00014629">
        <w:rPr>
          <w:rFonts w:asciiTheme="majorBidi" w:hAnsiTheme="majorBidi" w:cstheme="majorBidi"/>
          <w:sz w:val="28"/>
          <w:szCs w:val="28"/>
        </w:rPr>
        <w:t xml:space="preserve">mmunity </w:t>
      </w:r>
      <w:r w:rsidR="006F49BF" w:rsidRPr="00014629">
        <w:rPr>
          <w:rFonts w:asciiTheme="majorBidi" w:hAnsiTheme="majorBidi" w:cstheme="majorBidi"/>
          <w:sz w:val="28"/>
          <w:szCs w:val="28"/>
        </w:rPr>
        <w:t>is unwarranted</w:t>
      </w:r>
      <w:r w:rsidR="3FE1C725" w:rsidRPr="00014629">
        <w:rPr>
          <w:rFonts w:asciiTheme="majorBidi" w:hAnsiTheme="majorBidi" w:cstheme="majorBidi"/>
          <w:sz w:val="28"/>
          <w:szCs w:val="28"/>
        </w:rPr>
        <w:t xml:space="preserve">. </w:t>
      </w:r>
    </w:p>
    <w:p w14:paraId="2F50C38D" w14:textId="389B458E" w:rsidR="000C2E87" w:rsidRPr="00014629" w:rsidRDefault="009364A4" w:rsidP="00816F1A">
      <w:pPr>
        <w:pStyle w:val="ListParagraph"/>
        <w:numPr>
          <w:ilvl w:val="0"/>
          <w:numId w:val="2"/>
        </w:numPr>
        <w:spacing w:after="0" w:line="240" w:lineRule="auto"/>
        <w:jc w:val="both"/>
        <w:rPr>
          <w:rFonts w:asciiTheme="majorBidi" w:hAnsiTheme="majorBidi" w:cstheme="majorBidi"/>
          <w:b/>
          <w:bCs/>
          <w:sz w:val="28"/>
          <w:szCs w:val="28"/>
        </w:rPr>
      </w:pPr>
      <w:r w:rsidRPr="00014629">
        <w:rPr>
          <w:rFonts w:asciiTheme="majorBidi" w:hAnsiTheme="majorBidi" w:cstheme="majorBidi"/>
          <w:b/>
          <w:bCs/>
          <w:sz w:val="28"/>
          <w:szCs w:val="28"/>
        </w:rPr>
        <w:t>Defendant</w:t>
      </w:r>
      <w:r w:rsidR="3FE1C725" w:rsidRPr="00014629">
        <w:rPr>
          <w:rFonts w:asciiTheme="majorBidi" w:hAnsiTheme="majorBidi" w:cstheme="majorBidi"/>
          <w:b/>
          <w:bCs/>
          <w:sz w:val="28"/>
          <w:szCs w:val="28"/>
        </w:rPr>
        <w:t xml:space="preserve"> </w:t>
      </w:r>
      <w:r w:rsidR="00D5646F" w:rsidRPr="00014629">
        <w:rPr>
          <w:rFonts w:asciiTheme="majorBidi" w:hAnsiTheme="majorBidi" w:cstheme="majorBidi"/>
          <w:b/>
          <w:bCs/>
          <w:sz w:val="28"/>
          <w:szCs w:val="28"/>
        </w:rPr>
        <w:t>made no attempt to</w:t>
      </w:r>
      <w:r w:rsidR="3FE1C725" w:rsidRPr="00014629">
        <w:rPr>
          <w:rFonts w:asciiTheme="majorBidi" w:hAnsiTheme="majorBidi" w:cstheme="majorBidi"/>
          <w:b/>
          <w:bCs/>
          <w:sz w:val="28"/>
          <w:szCs w:val="28"/>
        </w:rPr>
        <w:t xml:space="preserve"> clearly indicate his desire to withdraw from the altercation </w:t>
      </w:r>
      <w:r w:rsidR="00D5646F" w:rsidRPr="00014629">
        <w:rPr>
          <w:rFonts w:asciiTheme="majorBidi" w:hAnsiTheme="majorBidi" w:cstheme="majorBidi"/>
          <w:b/>
          <w:bCs/>
          <w:sz w:val="28"/>
          <w:szCs w:val="28"/>
        </w:rPr>
        <w:t>nor</w:t>
      </w:r>
      <w:r w:rsidR="3FE1C725" w:rsidRPr="00014629">
        <w:rPr>
          <w:rFonts w:asciiTheme="majorBidi" w:hAnsiTheme="majorBidi" w:cstheme="majorBidi"/>
          <w:b/>
          <w:bCs/>
          <w:sz w:val="28"/>
          <w:szCs w:val="28"/>
        </w:rPr>
        <w:t xml:space="preserve"> terminate the use of force.</w:t>
      </w:r>
      <w:r w:rsidR="00BB1EC0" w:rsidRPr="00014629">
        <w:rPr>
          <w:rFonts w:asciiTheme="majorBidi" w:hAnsiTheme="majorBidi" w:cstheme="majorBidi"/>
          <w:b/>
          <w:bCs/>
          <w:sz w:val="28"/>
          <w:szCs w:val="28"/>
        </w:rPr>
        <w:t xml:space="preserve"> </w:t>
      </w:r>
    </w:p>
    <w:p w14:paraId="2D6B39CD" w14:textId="77777777" w:rsidR="00782BF3" w:rsidRPr="00014629" w:rsidRDefault="00782BF3" w:rsidP="00782BF3">
      <w:pPr>
        <w:pStyle w:val="ListParagraph"/>
        <w:spacing w:after="0" w:line="240" w:lineRule="auto"/>
        <w:ind w:left="0"/>
        <w:jc w:val="both"/>
        <w:rPr>
          <w:rFonts w:asciiTheme="majorBidi" w:hAnsiTheme="majorBidi" w:cstheme="majorBidi"/>
          <w:b/>
          <w:bCs/>
          <w:sz w:val="28"/>
          <w:szCs w:val="28"/>
        </w:rPr>
      </w:pPr>
    </w:p>
    <w:p w14:paraId="486ACC24" w14:textId="70A04E12" w:rsidR="000C2E87" w:rsidRPr="00014629" w:rsidRDefault="3FE1C725" w:rsidP="003046EC">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 xml:space="preserve">When a defendant initially provokes the use of force, they must withdraw </w:t>
      </w:r>
      <w:r w:rsidR="000E0E42" w:rsidRPr="00014629">
        <w:rPr>
          <w:rFonts w:asciiTheme="majorBidi" w:hAnsiTheme="majorBidi" w:cstheme="majorBidi"/>
          <w:sz w:val="28"/>
          <w:szCs w:val="28"/>
        </w:rPr>
        <w:t>or indicate their desire to with</w:t>
      </w:r>
      <w:r w:rsidR="00E26E41" w:rsidRPr="00014629">
        <w:rPr>
          <w:rFonts w:asciiTheme="majorBidi" w:hAnsiTheme="majorBidi" w:cstheme="majorBidi"/>
          <w:sz w:val="28"/>
          <w:szCs w:val="28"/>
        </w:rPr>
        <w:t>d</w:t>
      </w:r>
      <w:r w:rsidR="000E0E42" w:rsidRPr="00014629">
        <w:rPr>
          <w:rFonts w:asciiTheme="majorBidi" w:hAnsiTheme="majorBidi" w:cstheme="majorBidi"/>
          <w:sz w:val="28"/>
          <w:szCs w:val="28"/>
        </w:rPr>
        <w:t>raw</w:t>
      </w:r>
      <w:r w:rsidR="00353687" w:rsidRPr="00014629">
        <w:rPr>
          <w:rFonts w:asciiTheme="majorBidi" w:hAnsiTheme="majorBidi" w:cstheme="majorBidi"/>
          <w:sz w:val="28"/>
          <w:szCs w:val="28"/>
        </w:rPr>
        <w:t xml:space="preserve"> </w:t>
      </w:r>
      <w:r w:rsidR="002D5486" w:rsidRPr="00014629">
        <w:rPr>
          <w:rFonts w:asciiTheme="majorBidi" w:hAnsiTheme="majorBidi" w:cstheme="majorBidi"/>
          <w:sz w:val="28"/>
          <w:szCs w:val="28"/>
        </w:rPr>
        <w:t>before</w:t>
      </w:r>
      <w:r w:rsidR="009C236A" w:rsidRPr="00014629">
        <w:rPr>
          <w:rFonts w:asciiTheme="majorBidi" w:hAnsiTheme="majorBidi" w:cstheme="majorBidi"/>
          <w:sz w:val="28"/>
          <w:szCs w:val="28"/>
        </w:rPr>
        <w:t xml:space="preserve"> using deadly force</w:t>
      </w:r>
      <w:r w:rsidRPr="00014629">
        <w:rPr>
          <w:rFonts w:asciiTheme="majorBidi" w:hAnsiTheme="majorBidi" w:cstheme="majorBidi"/>
          <w:sz w:val="28"/>
          <w:szCs w:val="28"/>
        </w:rPr>
        <w:t xml:space="preserve">. </w:t>
      </w:r>
      <w:r w:rsidRPr="00014629">
        <w:rPr>
          <w:rFonts w:asciiTheme="majorBidi" w:hAnsiTheme="majorBidi" w:cstheme="majorBidi"/>
          <w:i/>
          <w:sz w:val="28"/>
          <w:szCs w:val="28"/>
        </w:rPr>
        <w:t>Schmuck v. State</w:t>
      </w:r>
      <w:r w:rsidRPr="00014629">
        <w:rPr>
          <w:rFonts w:asciiTheme="majorBidi" w:hAnsiTheme="majorBidi" w:cstheme="majorBidi"/>
          <w:sz w:val="28"/>
          <w:szCs w:val="28"/>
        </w:rPr>
        <w:t xml:space="preserve">, 406 P.3d 286, </w:t>
      </w:r>
      <w:r w:rsidR="000C2E87" w:rsidRPr="00014629">
        <w:rPr>
          <w:rFonts w:asciiTheme="majorBidi" w:hAnsiTheme="majorBidi" w:cstheme="majorBidi"/>
          <w:sz w:val="28"/>
          <w:szCs w:val="28"/>
        </w:rPr>
        <w:t>30</w:t>
      </w:r>
      <w:r w:rsidR="005E79AA" w:rsidRPr="00014629">
        <w:rPr>
          <w:rFonts w:asciiTheme="majorBidi" w:hAnsiTheme="majorBidi" w:cstheme="majorBidi"/>
          <w:sz w:val="28"/>
          <w:szCs w:val="28"/>
        </w:rPr>
        <w:t>8</w:t>
      </w:r>
      <w:r w:rsidRPr="00014629">
        <w:rPr>
          <w:rFonts w:asciiTheme="majorBidi" w:hAnsiTheme="majorBidi" w:cstheme="majorBidi"/>
          <w:sz w:val="28"/>
          <w:szCs w:val="28"/>
        </w:rPr>
        <w:t xml:space="preserve"> (Wyo. </w:t>
      </w:r>
      <w:r w:rsidR="000C2E87" w:rsidRPr="00014629">
        <w:rPr>
          <w:rFonts w:asciiTheme="majorBidi" w:hAnsiTheme="majorBidi" w:cstheme="majorBidi"/>
          <w:sz w:val="28"/>
          <w:szCs w:val="28"/>
        </w:rPr>
        <w:t>2017)</w:t>
      </w:r>
      <w:r w:rsidR="00366D0B" w:rsidRPr="00014629">
        <w:rPr>
          <w:rFonts w:asciiTheme="majorBidi" w:hAnsiTheme="majorBidi" w:cstheme="majorBidi"/>
          <w:sz w:val="28"/>
          <w:szCs w:val="28"/>
        </w:rPr>
        <w:t>.</w:t>
      </w:r>
      <w:r w:rsidRPr="00014629">
        <w:rPr>
          <w:rFonts w:asciiTheme="majorBidi" w:hAnsiTheme="majorBidi" w:cstheme="majorBidi"/>
          <w:sz w:val="28"/>
          <w:szCs w:val="28"/>
        </w:rPr>
        <w:t xml:space="preserve"> A defendant may only reclaim their right to self-defense if they withdr</w:t>
      </w:r>
      <w:r w:rsidR="001D71C8" w:rsidRPr="00014629">
        <w:rPr>
          <w:rFonts w:asciiTheme="majorBidi" w:hAnsiTheme="majorBidi" w:cstheme="majorBidi"/>
          <w:sz w:val="28"/>
          <w:szCs w:val="28"/>
        </w:rPr>
        <w:t>e</w:t>
      </w:r>
      <w:r w:rsidRPr="00014629">
        <w:rPr>
          <w:rFonts w:asciiTheme="majorBidi" w:hAnsiTheme="majorBidi" w:cstheme="majorBidi"/>
          <w:sz w:val="28"/>
          <w:szCs w:val="28"/>
        </w:rPr>
        <w:t>w in good faith and clearly “announce</w:t>
      </w:r>
      <w:r w:rsidR="000C2E87" w:rsidRPr="00014629">
        <w:rPr>
          <w:rFonts w:asciiTheme="majorBidi" w:hAnsiTheme="majorBidi" w:cstheme="majorBidi"/>
          <w:sz w:val="28"/>
          <w:szCs w:val="28"/>
        </w:rPr>
        <w:t>[</w:t>
      </w:r>
      <w:r w:rsidR="00366D0B" w:rsidRPr="00014629">
        <w:rPr>
          <w:rFonts w:asciiTheme="majorBidi" w:hAnsiTheme="majorBidi" w:cstheme="majorBidi"/>
          <w:sz w:val="28"/>
          <w:szCs w:val="28"/>
        </w:rPr>
        <w:t>d</w:t>
      </w:r>
      <w:r w:rsidR="000C2E87" w:rsidRPr="00014629">
        <w:rPr>
          <w:rFonts w:asciiTheme="majorBidi" w:hAnsiTheme="majorBidi" w:cstheme="majorBidi"/>
          <w:sz w:val="28"/>
          <w:szCs w:val="28"/>
        </w:rPr>
        <w:t>]</w:t>
      </w:r>
      <w:r w:rsidRPr="00014629">
        <w:rPr>
          <w:rFonts w:asciiTheme="majorBidi" w:hAnsiTheme="majorBidi" w:cstheme="majorBidi"/>
          <w:sz w:val="28"/>
          <w:szCs w:val="28"/>
        </w:rPr>
        <w:t xml:space="preserve"> [their] desire for peace.” </w:t>
      </w:r>
      <w:r w:rsidRPr="00014629">
        <w:rPr>
          <w:rFonts w:asciiTheme="majorBidi" w:hAnsiTheme="majorBidi" w:cstheme="majorBidi"/>
          <w:i/>
          <w:sz w:val="28"/>
          <w:szCs w:val="28"/>
        </w:rPr>
        <w:t>Parker v. State</w:t>
      </w:r>
      <w:r w:rsidRPr="00014629">
        <w:rPr>
          <w:rFonts w:asciiTheme="majorBidi" w:hAnsiTheme="majorBidi" w:cstheme="majorBidi"/>
          <w:sz w:val="28"/>
          <w:szCs w:val="28"/>
        </w:rPr>
        <w:t>, 7 So. 98, 99 (</w:t>
      </w:r>
      <w:r w:rsidR="004001F7" w:rsidRPr="00014629">
        <w:rPr>
          <w:rFonts w:asciiTheme="majorBidi" w:hAnsiTheme="majorBidi" w:cstheme="majorBidi"/>
          <w:sz w:val="28"/>
          <w:szCs w:val="28"/>
        </w:rPr>
        <w:t xml:space="preserve">Ala. </w:t>
      </w:r>
      <w:r w:rsidRPr="00014629">
        <w:rPr>
          <w:rFonts w:asciiTheme="majorBidi" w:hAnsiTheme="majorBidi" w:cstheme="majorBidi"/>
          <w:sz w:val="28"/>
          <w:szCs w:val="28"/>
        </w:rPr>
        <w:t>1890)</w:t>
      </w:r>
      <w:r w:rsidR="35605ACF" w:rsidRPr="00014629">
        <w:rPr>
          <w:rFonts w:asciiTheme="majorBidi" w:hAnsiTheme="majorBidi" w:cstheme="majorBidi"/>
          <w:sz w:val="28"/>
          <w:szCs w:val="28"/>
        </w:rPr>
        <w:t xml:space="preserve">; </w:t>
      </w:r>
      <w:r w:rsidR="35605ACF" w:rsidRPr="00014629">
        <w:rPr>
          <w:rFonts w:asciiTheme="majorBidi" w:hAnsiTheme="majorBidi" w:cstheme="majorBidi"/>
          <w:i/>
          <w:sz w:val="28"/>
          <w:szCs w:val="28"/>
        </w:rPr>
        <w:t>see also</w:t>
      </w:r>
      <w:r w:rsidR="2054A247" w:rsidRPr="00014629">
        <w:rPr>
          <w:rFonts w:asciiTheme="majorBidi" w:hAnsiTheme="majorBidi" w:cstheme="majorBidi"/>
          <w:i/>
          <w:sz w:val="28"/>
          <w:szCs w:val="28"/>
        </w:rPr>
        <w:t xml:space="preserve"> Rowe v. United States</w:t>
      </w:r>
      <w:r w:rsidR="2054A247" w:rsidRPr="00014629">
        <w:rPr>
          <w:rFonts w:asciiTheme="majorBidi" w:hAnsiTheme="majorBidi" w:cstheme="majorBidi"/>
          <w:sz w:val="28"/>
          <w:szCs w:val="28"/>
        </w:rPr>
        <w:t xml:space="preserve">, </w:t>
      </w:r>
      <w:r w:rsidR="5D53661C" w:rsidRPr="00014629">
        <w:rPr>
          <w:rFonts w:asciiTheme="majorBidi" w:hAnsiTheme="majorBidi" w:cstheme="majorBidi"/>
          <w:sz w:val="28"/>
          <w:szCs w:val="28"/>
        </w:rPr>
        <w:t>164 U.S. 546, 556</w:t>
      </w:r>
      <w:r w:rsidR="5598D0B2" w:rsidRPr="00014629">
        <w:rPr>
          <w:rFonts w:asciiTheme="majorBidi" w:hAnsiTheme="majorBidi" w:cstheme="majorBidi"/>
          <w:sz w:val="28"/>
          <w:szCs w:val="28"/>
        </w:rPr>
        <w:t xml:space="preserve"> (1896) (</w:t>
      </w:r>
      <w:r w:rsidR="1571BF8A" w:rsidRPr="00014629">
        <w:rPr>
          <w:rFonts w:asciiTheme="majorBidi" w:hAnsiTheme="majorBidi" w:cstheme="majorBidi"/>
          <w:sz w:val="28"/>
          <w:szCs w:val="28"/>
        </w:rPr>
        <w:t>“</w:t>
      </w:r>
      <w:r w:rsidR="00B0668F" w:rsidRPr="00014629">
        <w:rPr>
          <w:rFonts w:asciiTheme="majorBidi" w:hAnsiTheme="majorBidi" w:cstheme="majorBidi"/>
          <w:sz w:val="28"/>
          <w:szCs w:val="28"/>
        </w:rPr>
        <w:t>[T]</w:t>
      </w:r>
      <w:r w:rsidR="1571BF8A" w:rsidRPr="00014629">
        <w:rPr>
          <w:rFonts w:asciiTheme="majorBidi" w:hAnsiTheme="majorBidi" w:cstheme="majorBidi"/>
          <w:sz w:val="28"/>
          <w:szCs w:val="28"/>
        </w:rPr>
        <w:t>here must be a real and bona fide surrender and withdrawal on his part</w:t>
      </w:r>
      <w:r w:rsidR="50CD6F1D" w:rsidRPr="00014629">
        <w:rPr>
          <w:rFonts w:asciiTheme="majorBidi" w:hAnsiTheme="majorBidi" w:cstheme="majorBidi"/>
          <w:sz w:val="28"/>
          <w:szCs w:val="28"/>
        </w:rPr>
        <w:t xml:space="preserve"> </w:t>
      </w:r>
      <w:r w:rsidR="00B0668F" w:rsidRPr="00014629">
        <w:rPr>
          <w:rFonts w:asciiTheme="majorBidi" w:hAnsiTheme="majorBidi" w:cstheme="majorBidi"/>
          <w:sz w:val="28"/>
          <w:szCs w:val="28"/>
        </w:rPr>
        <w:t>[</w:t>
      </w:r>
      <w:r w:rsidR="50CD6F1D" w:rsidRPr="00014629">
        <w:rPr>
          <w:rFonts w:asciiTheme="majorBidi" w:hAnsiTheme="majorBidi" w:cstheme="majorBidi"/>
          <w:sz w:val="28"/>
          <w:szCs w:val="28"/>
        </w:rPr>
        <w:t>or</w:t>
      </w:r>
      <w:r w:rsidR="00B0668F" w:rsidRPr="00014629">
        <w:rPr>
          <w:rFonts w:asciiTheme="majorBidi" w:hAnsiTheme="majorBidi" w:cstheme="majorBidi"/>
          <w:sz w:val="28"/>
          <w:szCs w:val="28"/>
        </w:rPr>
        <w:t xml:space="preserve">] . . . </w:t>
      </w:r>
      <w:r w:rsidR="1571BF8A" w:rsidRPr="00014629">
        <w:rPr>
          <w:rFonts w:asciiTheme="majorBidi" w:hAnsiTheme="majorBidi" w:cstheme="majorBidi"/>
          <w:sz w:val="28"/>
          <w:szCs w:val="28"/>
        </w:rPr>
        <w:t>he will continue to be regarded as the aggressor</w:t>
      </w:r>
      <w:r w:rsidR="35605ACF" w:rsidRPr="00014629">
        <w:rPr>
          <w:rFonts w:asciiTheme="majorBidi" w:hAnsiTheme="majorBidi" w:cstheme="majorBidi"/>
          <w:sz w:val="28"/>
          <w:szCs w:val="28"/>
        </w:rPr>
        <w:t>.”)</w:t>
      </w:r>
      <w:r w:rsidR="006F6F90" w:rsidRPr="00014629">
        <w:rPr>
          <w:rFonts w:asciiTheme="majorBidi" w:hAnsiTheme="majorBidi" w:cstheme="majorBidi"/>
          <w:sz w:val="28"/>
          <w:szCs w:val="28"/>
        </w:rPr>
        <w:t xml:space="preserve">. </w:t>
      </w:r>
    </w:p>
    <w:p w14:paraId="44266BB3" w14:textId="1A2F20BB" w:rsidR="000C2E87" w:rsidRPr="00014629" w:rsidRDefault="3FE1C725" w:rsidP="04C45DBA">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 xml:space="preserve">A defendant has not </w:t>
      </w:r>
      <w:r w:rsidR="742E4C22" w:rsidRPr="00014629">
        <w:rPr>
          <w:rFonts w:asciiTheme="majorBidi" w:hAnsiTheme="majorBidi" w:cstheme="majorBidi"/>
          <w:sz w:val="28"/>
          <w:szCs w:val="28"/>
        </w:rPr>
        <w:t xml:space="preserve">withdrawn </w:t>
      </w:r>
      <w:r w:rsidR="66B5F57D" w:rsidRPr="00014629">
        <w:rPr>
          <w:rFonts w:asciiTheme="majorBidi" w:hAnsiTheme="majorBidi" w:cstheme="majorBidi"/>
          <w:sz w:val="28"/>
          <w:szCs w:val="28"/>
        </w:rPr>
        <w:t xml:space="preserve">from </w:t>
      </w:r>
      <w:r w:rsidR="4315A5AB" w:rsidRPr="00014629">
        <w:rPr>
          <w:rFonts w:asciiTheme="majorBidi" w:hAnsiTheme="majorBidi" w:cstheme="majorBidi"/>
          <w:sz w:val="28"/>
          <w:szCs w:val="28"/>
        </w:rPr>
        <w:t xml:space="preserve">physical contact </w:t>
      </w:r>
      <w:r w:rsidRPr="00014629">
        <w:rPr>
          <w:rFonts w:asciiTheme="majorBidi" w:hAnsiTheme="majorBidi" w:cstheme="majorBidi"/>
          <w:sz w:val="28"/>
          <w:szCs w:val="28"/>
        </w:rPr>
        <w:t>when t</w:t>
      </w:r>
      <w:r w:rsidR="1B400317" w:rsidRPr="00014629">
        <w:rPr>
          <w:rFonts w:asciiTheme="majorBidi" w:hAnsiTheme="majorBidi" w:cstheme="majorBidi"/>
          <w:sz w:val="28"/>
          <w:szCs w:val="28"/>
        </w:rPr>
        <w:t>hey</w:t>
      </w:r>
      <w:r w:rsidRPr="00014629">
        <w:rPr>
          <w:rFonts w:asciiTheme="majorBidi" w:hAnsiTheme="majorBidi" w:cstheme="majorBidi"/>
          <w:sz w:val="28"/>
          <w:szCs w:val="28"/>
        </w:rPr>
        <w:t xml:space="preserve"> </w:t>
      </w:r>
      <w:r w:rsidR="501C9F7A" w:rsidRPr="00014629">
        <w:rPr>
          <w:rFonts w:asciiTheme="majorBidi" w:hAnsiTheme="majorBidi" w:cstheme="majorBidi"/>
          <w:sz w:val="28"/>
          <w:szCs w:val="28"/>
        </w:rPr>
        <w:t>have neither dropped</w:t>
      </w:r>
      <w:r w:rsidRPr="00014629">
        <w:rPr>
          <w:rFonts w:asciiTheme="majorBidi" w:hAnsiTheme="majorBidi" w:cstheme="majorBidi"/>
          <w:sz w:val="28"/>
          <w:szCs w:val="28"/>
        </w:rPr>
        <w:t xml:space="preserve"> </w:t>
      </w:r>
      <w:r w:rsidR="501C9F7A" w:rsidRPr="00014629">
        <w:rPr>
          <w:rFonts w:asciiTheme="majorBidi" w:hAnsiTheme="majorBidi" w:cstheme="majorBidi"/>
          <w:sz w:val="28"/>
          <w:szCs w:val="28"/>
        </w:rPr>
        <w:t xml:space="preserve">their </w:t>
      </w:r>
      <w:r w:rsidRPr="00014629">
        <w:rPr>
          <w:rFonts w:asciiTheme="majorBidi" w:hAnsiTheme="majorBidi" w:cstheme="majorBidi"/>
          <w:sz w:val="28"/>
          <w:szCs w:val="28"/>
        </w:rPr>
        <w:t xml:space="preserve">gun </w:t>
      </w:r>
      <w:r w:rsidR="501C9F7A" w:rsidRPr="00014629">
        <w:rPr>
          <w:rFonts w:asciiTheme="majorBidi" w:hAnsiTheme="majorBidi" w:cstheme="majorBidi"/>
          <w:sz w:val="28"/>
          <w:szCs w:val="28"/>
        </w:rPr>
        <w:t>nor</w:t>
      </w:r>
      <w:r w:rsidRPr="00014629">
        <w:rPr>
          <w:rFonts w:asciiTheme="majorBidi" w:hAnsiTheme="majorBidi" w:cstheme="majorBidi"/>
          <w:sz w:val="28"/>
          <w:szCs w:val="28"/>
        </w:rPr>
        <w:t xml:space="preserve"> verbally communicated their intention to terminate the</w:t>
      </w:r>
      <w:r w:rsidR="00F246E1" w:rsidRPr="00014629">
        <w:rPr>
          <w:rFonts w:asciiTheme="majorBidi" w:hAnsiTheme="majorBidi" w:cstheme="majorBidi"/>
          <w:sz w:val="28"/>
          <w:szCs w:val="28"/>
        </w:rPr>
        <w:t>ir</w:t>
      </w:r>
      <w:r w:rsidRPr="00014629">
        <w:rPr>
          <w:rFonts w:asciiTheme="majorBidi" w:hAnsiTheme="majorBidi" w:cstheme="majorBidi"/>
          <w:sz w:val="28"/>
          <w:szCs w:val="28"/>
        </w:rPr>
        <w:t xml:space="preserve"> use of force. </w:t>
      </w:r>
      <w:r w:rsidRPr="00014629">
        <w:rPr>
          <w:rFonts w:asciiTheme="majorBidi" w:hAnsiTheme="majorBidi" w:cstheme="majorBidi"/>
          <w:i/>
          <w:sz w:val="28"/>
          <w:szCs w:val="28"/>
        </w:rPr>
        <w:t>See</w:t>
      </w:r>
      <w:r w:rsidRPr="00014629">
        <w:rPr>
          <w:rFonts w:asciiTheme="majorBidi" w:hAnsiTheme="majorBidi" w:cstheme="majorBidi"/>
          <w:sz w:val="28"/>
          <w:szCs w:val="28"/>
        </w:rPr>
        <w:t xml:space="preserve"> </w:t>
      </w:r>
      <w:proofErr w:type="spellStart"/>
      <w:r w:rsidRPr="00014629">
        <w:rPr>
          <w:rFonts w:asciiTheme="majorBidi" w:hAnsiTheme="majorBidi" w:cstheme="majorBidi"/>
          <w:i/>
          <w:sz w:val="28"/>
          <w:szCs w:val="28"/>
        </w:rPr>
        <w:t>Bellcourt</w:t>
      </w:r>
      <w:proofErr w:type="spellEnd"/>
      <w:r w:rsidRPr="00014629">
        <w:rPr>
          <w:rFonts w:asciiTheme="majorBidi" w:hAnsiTheme="majorBidi" w:cstheme="majorBidi"/>
          <w:i/>
          <w:sz w:val="28"/>
          <w:szCs w:val="28"/>
        </w:rPr>
        <w:t xml:space="preserve"> v. State</w:t>
      </w:r>
      <w:r w:rsidRPr="00014629">
        <w:rPr>
          <w:rFonts w:asciiTheme="majorBidi" w:hAnsiTheme="majorBidi" w:cstheme="majorBidi"/>
          <w:sz w:val="28"/>
          <w:szCs w:val="28"/>
        </w:rPr>
        <w:t xml:space="preserve">, 390 N.W.2d 269, 272 (Minn. 1986). For example, in </w:t>
      </w:r>
      <w:proofErr w:type="spellStart"/>
      <w:r w:rsidRPr="00014629">
        <w:rPr>
          <w:rFonts w:asciiTheme="majorBidi" w:hAnsiTheme="majorBidi" w:cstheme="majorBidi"/>
          <w:i/>
          <w:iCs/>
          <w:sz w:val="28"/>
          <w:szCs w:val="28"/>
        </w:rPr>
        <w:t>Bellcourt</w:t>
      </w:r>
      <w:proofErr w:type="spellEnd"/>
      <w:r w:rsidRPr="00014629">
        <w:rPr>
          <w:rFonts w:asciiTheme="majorBidi" w:hAnsiTheme="majorBidi" w:cstheme="majorBidi"/>
          <w:i/>
          <w:iCs/>
          <w:sz w:val="28"/>
          <w:szCs w:val="28"/>
        </w:rPr>
        <w:t xml:space="preserve"> v. State</w:t>
      </w:r>
      <w:r w:rsidRPr="00014629">
        <w:rPr>
          <w:rFonts w:asciiTheme="majorBidi" w:hAnsiTheme="majorBidi" w:cstheme="majorBidi"/>
          <w:sz w:val="28"/>
          <w:szCs w:val="28"/>
        </w:rPr>
        <w:t>, the Minnesota</w:t>
      </w:r>
      <w:r w:rsidR="66B5F57D" w:rsidRPr="00014629">
        <w:rPr>
          <w:rFonts w:asciiTheme="majorBidi" w:hAnsiTheme="majorBidi" w:cstheme="majorBidi"/>
          <w:sz w:val="28"/>
          <w:szCs w:val="28"/>
        </w:rPr>
        <w:t xml:space="preserve"> Supreme Court</w:t>
      </w:r>
      <w:r w:rsidRPr="00014629">
        <w:rPr>
          <w:rFonts w:asciiTheme="majorBidi" w:hAnsiTheme="majorBidi" w:cstheme="majorBidi"/>
          <w:sz w:val="28"/>
          <w:szCs w:val="28"/>
        </w:rPr>
        <w:t xml:space="preserve"> held that there was clearly no withdrawal from </w:t>
      </w:r>
      <w:r w:rsidR="4E210127" w:rsidRPr="00014629">
        <w:rPr>
          <w:rFonts w:asciiTheme="majorBidi" w:hAnsiTheme="majorBidi" w:cstheme="majorBidi"/>
          <w:sz w:val="28"/>
          <w:szCs w:val="28"/>
        </w:rPr>
        <w:t>the</w:t>
      </w:r>
      <w:r w:rsidRPr="00014629">
        <w:rPr>
          <w:rFonts w:asciiTheme="majorBidi" w:hAnsiTheme="majorBidi" w:cstheme="majorBidi"/>
          <w:sz w:val="28"/>
          <w:szCs w:val="28"/>
        </w:rPr>
        <w:t xml:space="preserve"> defendant because he held on to his gun and did not communicate that he intended to end the altercation. </w:t>
      </w:r>
      <w:r w:rsidRPr="00014629">
        <w:rPr>
          <w:rFonts w:asciiTheme="majorBidi" w:hAnsiTheme="majorBidi" w:cstheme="majorBidi"/>
          <w:i/>
          <w:sz w:val="28"/>
          <w:szCs w:val="28"/>
        </w:rPr>
        <w:t xml:space="preserve">See id. </w:t>
      </w:r>
      <w:r w:rsidRPr="00014629">
        <w:rPr>
          <w:rFonts w:asciiTheme="majorBidi" w:hAnsiTheme="majorBidi" w:cstheme="majorBidi"/>
          <w:sz w:val="28"/>
          <w:szCs w:val="28"/>
        </w:rPr>
        <w:t>There, the defendant, who was holding five people at gunpoint, was shot</w:t>
      </w:r>
      <w:r w:rsidR="1B400317" w:rsidRPr="00014629">
        <w:rPr>
          <w:rFonts w:asciiTheme="majorBidi" w:hAnsiTheme="majorBidi" w:cstheme="majorBidi"/>
          <w:sz w:val="28"/>
          <w:szCs w:val="28"/>
        </w:rPr>
        <w:t>,</w:t>
      </w:r>
      <w:r w:rsidRPr="00014629">
        <w:rPr>
          <w:rFonts w:asciiTheme="majorBidi" w:hAnsiTheme="majorBidi" w:cstheme="majorBidi"/>
          <w:sz w:val="28"/>
          <w:szCs w:val="28"/>
        </w:rPr>
        <w:t xml:space="preserve"> and fell to the ground. </w:t>
      </w:r>
      <w:r w:rsidRPr="00014629">
        <w:rPr>
          <w:rFonts w:asciiTheme="majorBidi" w:hAnsiTheme="majorBidi" w:cstheme="majorBidi"/>
          <w:i/>
          <w:sz w:val="28"/>
          <w:szCs w:val="28"/>
        </w:rPr>
        <w:t xml:space="preserve">Id. </w:t>
      </w:r>
      <w:r w:rsidRPr="00014629">
        <w:rPr>
          <w:rFonts w:asciiTheme="majorBidi" w:hAnsiTheme="majorBidi" w:cstheme="majorBidi"/>
          <w:sz w:val="28"/>
          <w:szCs w:val="28"/>
        </w:rPr>
        <w:t xml:space="preserve">After falling, he held on to the gun, pointed it back at the victims, and shot five times. </w:t>
      </w:r>
      <w:r w:rsidRPr="00014629">
        <w:rPr>
          <w:rFonts w:asciiTheme="majorBidi" w:hAnsiTheme="majorBidi" w:cstheme="majorBidi"/>
          <w:i/>
          <w:sz w:val="28"/>
          <w:szCs w:val="28"/>
        </w:rPr>
        <w:t xml:space="preserve">Id. </w:t>
      </w:r>
      <w:r w:rsidRPr="00014629">
        <w:rPr>
          <w:rFonts w:asciiTheme="majorBidi" w:hAnsiTheme="majorBidi" w:cstheme="majorBidi"/>
          <w:sz w:val="28"/>
          <w:szCs w:val="28"/>
        </w:rPr>
        <w:t>The court reasoned that there was no withdrawal because, if the defendant had truly intended to withdraw</w:t>
      </w:r>
      <w:r w:rsidR="00622750" w:rsidRPr="00014629">
        <w:rPr>
          <w:rFonts w:asciiTheme="majorBidi" w:hAnsiTheme="majorBidi" w:cstheme="majorBidi"/>
          <w:sz w:val="28"/>
          <w:szCs w:val="28"/>
        </w:rPr>
        <w:t>,</w:t>
      </w:r>
      <w:r w:rsidRPr="00014629">
        <w:rPr>
          <w:rFonts w:asciiTheme="majorBidi" w:hAnsiTheme="majorBidi" w:cstheme="majorBidi"/>
          <w:sz w:val="28"/>
          <w:szCs w:val="28"/>
        </w:rPr>
        <w:t xml:space="preserve"> he would not have kept the gun in his hand and would have </w:t>
      </w:r>
      <w:r w:rsidR="00FD09D1">
        <w:rPr>
          <w:rFonts w:asciiTheme="majorBidi" w:hAnsiTheme="majorBidi" w:cstheme="majorBidi"/>
          <w:sz w:val="28"/>
          <w:szCs w:val="28"/>
        </w:rPr>
        <w:t xml:space="preserve">instead </w:t>
      </w:r>
      <w:r w:rsidRPr="00014629">
        <w:rPr>
          <w:rFonts w:asciiTheme="majorBidi" w:hAnsiTheme="majorBidi" w:cstheme="majorBidi"/>
          <w:sz w:val="28"/>
          <w:szCs w:val="28"/>
        </w:rPr>
        <w:t xml:space="preserve">vocalized some intent to end the confrontation. </w:t>
      </w:r>
      <w:proofErr w:type="gramStart"/>
      <w:r w:rsidRPr="00014629">
        <w:rPr>
          <w:rFonts w:asciiTheme="majorBidi" w:hAnsiTheme="majorBidi" w:cstheme="majorBidi"/>
          <w:i/>
          <w:sz w:val="28"/>
          <w:szCs w:val="28"/>
        </w:rPr>
        <w:t>Id</w:t>
      </w:r>
      <w:r w:rsidR="009B2648">
        <w:rPr>
          <w:rFonts w:asciiTheme="majorBidi" w:hAnsiTheme="majorBidi" w:cstheme="majorBidi"/>
          <w:i/>
          <w:sz w:val="28"/>
          <w:szCs w:val="28"/>
        </w:rPr>
        <w:t>.</w:t>
      </w:r>
      <w:r w:rsidR="00D2294D" w:rsidRPr="00AD49DC">
        <w:rPr>
          <w:rFonts w:asciiTheme="majorBidi" w:hAnsiTheme="majorBidi" w:cstheme="majorBidi"/>
          <w:sz w:val="28"/>
          <w:szCs w:val="28"/>
        </w:rPr>
        <w:t>;</w:t>
      </w:r>
      <w:proofErr w:type="gramEnd"/>
      <w:r w:rsidR="00D2294D" w:rsidRPr="00014629">
        <w:rPr>
          <w:rFonts w:asciiTheme="majorBidi" w:hAnsiTheme="majorBidi" w:cstheme="majorBidi"/>
          <w:i/>
          <w:sz w:val="28"/>
          <w:szCs w:val="28"/>
        </w:rPr>
        <w:t xml:space="preserve"> </w:t>
      </w:r>
      <w:r w:rsidR="00312CBB" w:rsidRPr="00014629">
        <w:rPr>
          <w:rFonts w:asciiTheme="majorBidi" w:hAnsiTheme="majorBidi" w:cstheme="majorBidi"/>
          <w:i/>
          <w:sz w:val="28"/>
          <w:szCs w:val="28"/>
        </w:rPr>
        <w:t>accord</w:t>
      </w:r>
      <w:r w:rsidRPr="00014629">
        <w:rPr>
          <w:rFonts w:asciiTheme="majorBidi" w:hAnsiTheme="majorBidi" w:cstheme="majorBidi"/>
          <w:sz w:val="28"/>
          <w:szCs w:val="28"/>
        </w:rPr>
        <w:t xml:space="preserve"> </w:t>
      </w:r>
      <w:r w:rsidRPr="00014629">
        <w:rPr>
          <w:rFonts w:asciiTheme="majorBidi" w:hAnsiTheme="majorBidi" w:cstheme="majorBidi"/>
          <w:i/>
          <w:sz w:val="28"/>
          <w:szCs w:val="28"/>
        </w:rPr>
        <w:t>State v. Craig</w:t>
      </w:r>
      <w:r w:rsidRPr="00014629">
        <w:rPr>
          <w:rFonts w:asciiTheme="majorBidi" w:hAnsiTheme="majorBidi" w:cstheme="majorBidi"/>
          <w:sz w:val="28"/>
          <w:szCs w:val="28"/>
        </w:rPr>
        <w:t>, 514 P.2d 151, 156 (</w:t>
      </w:r>
      <w:r w:rsidR="00716CBD" w:rsidRPr="00014629">
        <w:rPr>
          <w:rFonts w:asciiTheme="majorBidi" w:hAnsiTheme="majorBidi" w:cstheme="majorBidi"/>
          <w:sz w:val="28"/>
          <w:szCs w:val="28"/>
        </w:rPr>
        <w:t xml:space="preserve">Wash. </w:t>
      </w:r>
      <w:r w:rsidRPr="00014629">
        <w:rPr>
          <w:rFonts w:asciiTheme="majorBidi" w:hAnsiTheme="majorBidi" w:cstheme="majorBidi"/>
          <w:sz w:val="28"/>
          <w:szCs w:val="28"/>
        </w:rPr>
        <w:t>1973) (</w:t>
      </w:r>
      <w:proofErr w:type="spellStart"/>
      <w:r w:rsidRPr="00014629">
        <w:rPr>
          <w:rFonts w:asciiTheme="majorBidi" w:hAnsiTheme="majorBidi" w:cstheme="majorBidi"/>
          <w:sz w:val="28"/>
          <w:szCs w:val="28"/>
        </w:rPr>
        <w:t>en</w:t>
      </w:r>
      <w:proofErr w:type="spellEnd"/>
      <w:r w:rsidRPr="00014629">
        <w:rPr>
          <w:rFonts w:asciiTheme="majorBidi" w:hAnsiTheme="majorBidi" w:cstheme="majorBidi"/>
          <w:sz w:val="28"/>
          <w:szCs w:val="28"/>
        </w:rPr>
        <w:t xml:space="preserve"> banc) (holding that an </w:t>
      </w:r>
      <w:r w:rsidR="00131F17" w:rsidRPr="00014629">
        <w:rPr>
          <w:rFonts w:asciiTheme="majorBidi" w:hAnsiTheme="majorBidi" w:cstheme="majorBidi"/>
          <w:sz w:val="28"/>
          <w:szCs w:val="28"/>
        </w:rPr>
        <w:t>a</w:t>
      </w:r>
      <w:r w:rsidR="00C116BB" w:rsidRPr="00014629">
        <w:rPr>
          <w:rFonts w:asciiTheme="majorBidi" w:hAnsiTheme="majorBidi" w:cstheme="majorBidi"/>
          <w:sz w:val="28"/>
          <w:szCs w:val="28"/>
        </w:rPr>
        <w:t>ggressor</w:t>
      </w:r>
      <w:r w:rsidRPr="00014629">
        <w:rPr>
          <w:rFonts w:asciiTheme="majorBidi" w:hAnsiTheme="majorBidi" w:cstheme="majorBidi"/>
          <w:sz w:val="28"/>
          <w:szCs w:val="28"/>
        </w:rPr>
        <w:t xml:space="preserve"> </w:t>
      </w:r>
      <w:r w:rsidR="00921EB8" w:rsidRPr="00014629">
        <w:rPr>
          <w:rFonts w:asciiTheme="majorBidi" w:hAnsiTheme="majorBidi" w:cstheme="majorBidi"/>
          <w:sz w:val="28"/>
          <w:szCs w:val="28"/>
        </w:rPr>
        <w:t>was barred from claiming</w:t>
      </w:r>
      <w:r w:rsidRPr="00014629">
        <w:rPr>
          <w:rFonts w:asciiTheme="majorBidi" w:hAnsiTheme="majorBidi" w:cstheme="majorBidi"/>
          <w:sz w:val="28"/>
          <w:szCs w:val="28"/>
        </w:rPr>
        <w:t xml:space="preserve"> self-defense because he did not abandon his threatening behavior, nor did he give the deceased any indication </w:t>
      </w:r>
      <w:r w:rsidR="17137558" w:rsidRPr="00014629">
        <w:rPr>
          <w:rFonts w:asciiTheme="majorBidi" w:hAnsiTheme="majorBidi" w:cstheme="majorBidi"/>
          <w:sz w:val="28"/>
          <w:szCs w:val="28"/>
        </w:rPr>
        <w:t>they</w:t>
      </w:r>
      <w:r w:rsidRPr="00014629">
        <w:rPr>
          <w:rFonts w:asciiTheme="majorBidi" w:hAnsiTheme="majorBidi" w:cstheme="majorBidi"/>
          <w:sz w:val="28"/>
          <w:szCs w:val="28"/>
        </w:rPr>
        <w:t xml:space="preserve"> w</w:t>
      </w:r>
      <w:r w:rsidR="17137558" w:rsidRPr="00014629">
        <w:rPr>
          <w:rFonts w:asciiTheme="majorBidi" w:hAnsiTheme="majorBidi" w:cstheme="majorBidi"/>
          <w:sz w:val="28"/>
          <w:szCs w:val="28"/>
        </w:rPr>
        <w:t xml:space="preserve">ere </w:t>
      </w:r>
      <w:r w:rsidRPr="00014629">
        <w:rPr>
          <w:rFonts w:asciiTheme="majorBidi" w:hAnsiTheme="majorBidi" w:cstheme="majorBidi"/>
          <w:sz w:val="28"/>
          <w:szCs w:val="28"/>
        </w:rPr>
        <w:t>no longer in danger).</w:t>
      </w:r>
      <w:r w:rsidR="00D2294D" w:rsidRPr="00014629">
        <w:rPr>
          <w:rFonts w:asciiTheme="majorBidi" w:hAnsiTheme="majorBidi" w:cstheme="majorBidi"/>
          <w:sz w:val="28"/>
          <w:szCs w:val="28"/>
        </w:rPr>
        <w:t xml:space="preserve"> </w:t>
      </w:r>
    </w:p>
    <w:p w14:paraId="6A75203D" w14:textId="4FF9CA2D" w:rsidR="00357D2E" w:rsidRPr="00014629" w:rsidRDefault="3FE1C725" w:rsidP="00697488">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 xml:space="preserve">Here, Defendant did not indicate </w:t>
      </w:r>
      <w:r w:rsidR="075C198E" w:rsidRPr="00014629">
        <w:rPr>
          <w:rFonts w:asciiTheme="majorBidi" w:hAnsiTheme="majorBidi" w:cstheme="majorBidi"/>
          <w:sz w:val="28"/>
          <w:szCs w:val="28"/>
        </w:rPr>
        <w:t xml:space="preserve">he was </w:t>
      </w:r>
      <w:r w:rsidRPr="00014629">
        <w:rPr>
          <w:rFonts w:asciiTheme="majorBidi" w:hAnsiTheme="majorBidi" w:cstheme="majorBidi"/>
          <w:sz w:val="28"/>
          <w:szCs w:val="28"/>
        </w:rPr>
        <w:t>withdraw</w:t>
      </w:r>
      <w:r w:rsidR="075C198E" w:rsidRPr="00014629">
        <w:rPr>
          <w:rFonts w:asciiTheme="majorBidi" w:hAnsiTheme="majorBidi" w:cstheme="majorBidi"/>
          <w:sz w:val="28"/>
          <w:szCs w:val="28"/>
        </w:rPr>
        <w:t xml:space="preserve">ing from physical contact </w:t>
      </w:r>
      <w:r w:rsidRPr="00014629">
        <w:rPr>
          <w:rFonts w:asciiTheme="majorBidi" w:hAnsiTheme="majorBidi" w:cstheme="majorBidi"/>
          <w:sz w:val="28"/>
          <w:szCs w:val="28"/>
        </w:rPr>
        <w:t xml:space="preserve">because he never dropped his gun, nor did he verbally communicate that he desired for the force to end. </w:t>
      </w:r>
      <w:r w:rsidRPr="00014629">
        <w:rPr>
          <w:rFonts w:asciiTheme="majorBidi" w:hAnsiTheme="majorBidi" w:cstheme="majorBidi"/>
          <w:i/>
          <w:sz w:val="28"/>
          <w:szCs w:val="28"/>
        </w:rPr>
        <w:t>See</w:t>
      </w:r>
      <w:r w:rsidRPr="00014629">
        <w:rPr>
          <w:rFonts w:asciiTheme="majorBidi" w:hAnsiTheme="majorBidi" w:cstheme="majorBidi"/>
          <w:sz w:val="28"/>
          <w:szCs w:val="28"/>
        </w:rPr>
        <w:t xml:space="preserve"> </w:t>
      </w:r>
      <w:r w:rsidR="00162FFD" w:rsidRPr="00014629">
        <w:rPr>
          <w:rFonts w:asciiTheme="majorBidi" w:hAnsiTheme="majorBidi" w:cstheme="majorBidi"/>
          <w:sz w:val="28"/>
          <w:szCs w:val="28"/>
        </w:rPr>
        <w:t>(</w:t>
      </w:r>
      <w:r w:rsidR="238F8F0F" w:rsidRPr="00014629">
        <w:rPr>
          <w:rFonts w:asciiTheme="majorBidi" w:hAnsiTheme="majorBidi" w:cstheme="majorBidi"/>
          <w:sz w:val="28"/>
          <w:szCs w:val="28"/>
        </w:rPr>
        <w:t xml:space="preserve">CF at </w:t>
      </w:r>
      <w:r w:rsidRPr="00014629">
        <w:rPr>
          <w:rFonts w:asciiTheme="majorBidi" w:hAnsiTheme="majorBidi" w:cstheme="majorBidi"/>
          <w:sz w:val="28"/>
          <w:szCs w:val="28"/>
        </w:rPr>
        <w:t>48, 60–61</w:t>
      </w:r>
      <w:r w:rsidR="00162FFD" w:rsidRPr="00014629">
        <w:rPr>
          <w:rFonts w:asciiTheme="majorBidi" w:hAnsiTheme="majorBidi" w:cstheme="majorBidi"/>
          <w:sz w:val="28"/>
          <w:szCs w:val="28"/>
        </w:rPr>
        <w:t>)</w:t>
      </w:r>
      <w:r w:rsidRPr="00014629">
        <w:rPr>
          <w:rFonts w:asciiTheme="majorBidi" w:hAnsiTheme="majorBidi" w:cstheme="majorBidi"/>
          <w:sz w:val="28"/>
          <w:szCs w:val="28"/>
        </w:rPr>
        <w:t xml:space="preserve">. After Defendant shot Wilson the first time, Wilson fell backward and was trying to run away. </w:t>
      </w:r>
      <w:r w:rsidR="00162FFD" w:rsidRPr="00014629">
        <w:rPr>
          <w:rFonts w:asciiTheme="majorBidi" w:hAnsiTheme="majorBidi" w:cstheme="majorBidi"/>
          <w:sz w:val="28"/>
          <w:szCs w:val="28"/>
        </w:rPr>
        <w:t>(</w:t>
      </w:r>
      <w:r w:rsidR="238F8F0F" w:rsidRPr="00014629">
        <w:rPr>
          <w:rFonts w:asciiTheme="majorBidi" w:hAnsiTheme="majorBidi" w:cstheme="majorBidi"/>
          <w:sz w:val="28"/>
          <w:szCs w:val="28"/>
        </w:rPr>
        <w:t xml:space="preserve">CF at </w:t>
      </w:r>
      <w:r w:rsidRPr="00014629">
        <w:rPr>
          <w:rFonts w:asciiTheme="majorBidi" w:hAnsiTheme="majorBidi" w:cstheme="majorBidi"/>
          <w:sz w:val="28"/>
          <w:szCs w:val="28"/>
        </w:rPr>
        <w:t>48, 60</w:t>
      </w:r>
      <w:r w:rsidR="00162FFD" w:rsidRPr="00014629">
        <w:rPr>
          <w:rFonts w:asciiTheme="majorBidi" w:hAnsiTheme="majorBidi" w:cstheme="majorBidi"/>
          <w:sz w:val="28"/>
          <w:szCs w:val="28"/>
        </w:rPr>
        <w:t>)</w:t>
      </w:r>
      <w:r w:rsidRPr="00014629">
        <w:rPr>
          <w:rFonts w:asciiTheme="majorBidi" w:hAnsiTheme="majorBidi" w:cstheme="majorBidi"/>
          <w:sz w:val="28"/>
          <w:szCs w:val="28"/>
        </w:rPr>
        <w:t xml:space="preserve">. Defendant shot Wilson once more in the back, forcing Wilson to the ground. </w:t>
      </w:r>
      <w:r w:rsidR="00162FFD" w:rsidRPr="00014629">
        <w:rPr>
          <w:rFonts w:asciiTheme="majorBidi" w:hAnsiTheme="majorBidi" w:cstheme="majorBidi"/>
          <w:sz w:val="28"/>
          <w:szCs w:val="28"/>
        </w:rPr>
        <w:t>(</w:t>
      </w:r>
      <w:r w:rsidR="238F8F0F" w:rsidRPr="00014629">
        <w:rPr>
          <w:rFonts w:asciiTheme="majorBidi" w:hAnsiTheme="majorBidi" w:cstheme="majorBidi"/>
          <w:sz w:val="28"/>
          <w:szCs w:val="28"/>
        </w:rPr>
        <w:t xml:space="preserve">CF at </w:t>
      </w:r>
      <w:r w:rsidRPr="00014629">
        <w:rPr>
          <w:rFonts w:asciiTheme="majorBidi" w:hAnsiTheme="majorBidi" w:cstheme="majorBidi"/>
          <w:sz w:val="28"/>
          <w:szCs w:val="28"/>
        </w:rPr>
        <w:t>48, 61</w:t>
      </w:r>
      <w:r w:rsidR="00162FFD" w:rsidRPr="00014629">
        <w:rPr>
          <w:rFonts w:asciiTheme="majorBidi" w:hAnsiTheme="majorBidi" w:cstheme="majorBidi"/>
          <w:sz w:val="28"/>
          <w:szCs w:val="28"/>
        </w:rPr>
        <w:t>)</w:t>
      </w:r>
      <w:r w:rsidRPr="00014629">
        <w:rPr>
          <w:rFonts w:asciiTheme="majorBidi" w:hAnsiTheme="majorBidi" w:cstheme="majorBidi"/>
          <w:sz w:val="28"/>
          <w:szCs w:val="28"/>
        </w:rPr>
        <w:t>. It was</w:t>
      </w:r>
      <w:r w:rsidR="00BF567B" w:rsidRPr="00014629">
        <w:rPr>
          <w:rFonts w:asciiTheme="majorBidi" w:hAnsiTheme="majorBidi" w:cstheme="majorBidi"/>
          <w:sz w:val="28"/>
          <w:szCs w:val="28"/>
        </w:rPr>
        <w:t xml:space="preserve"> no</w:t>
      </w:r>
      <w:r w:rsidRPr="00014629">
        <w:rPr>
          <w:rFonts w:asciiTheme="majorBidi" w:hAnsiTheme="majorBidi" w:cstheme="majorBidi"/>
          <w:sz w:val="28"/>
          <w:szCs w:val="28"/>
        </w:rPr>
        <w:t xml:space="preserve">t until this point that Defendant and his brother left the scene of the </w:t>
      </w:r>
      <w:r w:rsidR="001100F4" w:rsidRPr="00014629">
        <w:rPr>
          <w:rFonts w:asciiTheme="majorBidi" w:hAnsiTheme="majorBidi" w:cstheme="majorBidi"/>
          <w:sz w:val="28"/>
          <w:szCs w:val="28"/>
        </w:rPr>
        <w:t>shooting</w:t>
      </w:r>
      <w:r w:rsidRPr="00014629">
        <w:rPr>
          <w:rFonts w:asciiTheme="majorBidi" w:hAnsiTheme="majorBidi" w:cstheme="majorBidi"/>
          <w:sz w:val="28"/>
          <w:szCs w:val="28"/>
        </w:rPr>
        <w:t xml:space="preserve">. </w:t>
      </w:r>
      <w:r w:rsidR="00162FFD" w:rsidRPr="00014629">
        <w:rPr>
          <w:rFonts w:asciiTheme="majorBidi" w:hAnsiTheme="majorBidi" w:cstheme="majorBidi"/>
          <w:sz w:val="28"/>
          <w:szCs w:val="28"/>
        </w:rPr>
        <w:t>(</w:t>
      </w:r>
      <w:r w:rsidR="238F8F0F" w:rsidRPr="00014629">
        <w:rPr>
          <w:rFonts w:asciiTheme="majorBidi" w:hAnsiTheme="majorBidi" w:cstheme="majorBidi"/>
          <w:sz w:val="28"/>
          <w:szCs w:val="28"/>
        </w:rPr>
        <w:t xml:space="preserve">CF at </w:t>
      </w:r>
      <w:r w:rsidRPr="00014629">
        <w:rPr>
          <w:rFonts w:asciiTheme="majorBidi" w:hAnsiTheme="majorBidi" w:cstheme="majorBidi"/>
          <w:sz w:val="28"/>
          <w:szCs w:val="28"/>
        </w:rPr>
        <w:t>23</w:t>
      </w:r>
      <w:r w:rsidR="00162FFD" w:rsidRPr="00014629">
        <w:rPr>
          <w:rFonts w:asciiTheme="majorBidi" w:hAnsiTheme="majorBidi" w:cstheme="majorBidi"/>
          <w:sz w:val="28"/>
          <w:szCs w:val="28"/>
        </w:rPr>
        <w:t>)</w:t>
      </w:r>
      <w:r w:rsidRPr="00014629">
        <w:rPr>
          <w:rFonts w:asciiTheme="majorBidi" w:hAnsiTheme="majorBidi" w:cstheme="majorBidi"/>
          <w:sz w:val="28"/>
          <w:szCs w:val="28"/>
        </w:rPr>
        <w:t xml:space="preserve">. Similar to the defendant in </w:t>
      </w:r>
      <w:proofErr w:type="spellStart"/>
      <w:r w:rsidRPr="00014629">
        <w:rPr>
          <w:rFonts w:asciiTheme="majorBidi" w:hAnsiTheme="majorBidi" w:cstheme="majorBidi"/>
          <w:i/>
          <w:iCs/>
          <w:sz w:val="28"/>
          <w:szCs w:val="28"/>
        </w:rPr>
        <w:t>Bellcourt</w:t>
      </w:r>
      <w:proofErr w:type="spellEnd"/>
      <w:r w:rsidRPr="00014629">
        <w:rPr>
          <w:rFonts w:asciiTheme="majorBidi" w:hAnsiTheme="majorBidi" w:cstheme="majorBidi"/>
          <w:sz w:val="28"/>
          <w:szCs w:val="28"/>
        </w:rPr>
        <w:t xml:space="preserve">, after the initial shots were fired, Defendant kept his gun and fired another shot at Wilson. </w:t>
      </w:r>
      <w:r w:rsidR="00162FFD" w:rsidRPr="00014629">
        <w:rPr>
          <w:rFonts w:asciiTheme="majorBidi" w:hAnsiTheme="majorBidi" w:cstheme="majorBidi"/>
          <w:sz w:val="28"/>
          <w:szCs w:val="28"/>
        </w:rPr>
        <w:t>(</w:t>
      </w:r>
      <w:r w:rsidR="238F8F0F" w:rsidRPr="00014629">
        <w:rPr>
          <w:rFonts w:asciiTheme="majorBidi" w:hAnsiTheme="majorBidi" w:cstheme="majorBidi"/>
          <w:sz w:val="28"/>
          <w:szCs w:val="28"/>
        </w:rPr>
        <w:t>CF at</w:t>
      </w:r>
      <w:r w:rsidR="00132F01" w:rsidRPr="00014629">
        <w:rPr>
          <w:rFonts w:asciiTheme="majorBidi" w:hAnsiTheme="majorBidi" w:cstheme="majorBidi"/>
          <w:sz w:val="28"/>
          <w:szCs w:val="28"/>
        </w:rPr>
        <w:t xml:space="preserve"> </w:t>
      </w:r>
      <w:r w:rsidR="00EB48DF" w:rsidRPr="00014629">
        <w:rPr>
          <w:rFonts w:asciiTheme="majorBidi" w:hAnsiTheme="majorBidi" w:cstheme="majorBidi"/>
          <w:sz w:val="28"/>
          <w:szCs w:val="28"/>
        </w:rPr>
        <w:t>23,</w:t>
      </w:r>
      <w:r w:rsidR="238F8F0F" w:rsidRPr="00014629">
        <w:rPr>
          <w:rFonts w:asciiTheme="majorBidi" w:hAnsiTheme="majorBidi" w:cstheme="majorBidi"/>
          <w:sz w:val="28"/>
          <w:szCs w:val="28"/>
        </w:rPr>
        <w:t xml:space="preserve"> </w:t>
      </w:r>
      <w:r w:rsidRPr="00014629">
        <w:rPr>
          <w:rFonts w:asciiTheme="majorBidi" w:hAnsiTheme="majorBidi" w:cstheme="majorBidi"/>
          <w:sz w:val="28"/>
          <w:szCs w:val="28"/>
        </w:rPr>
        <w:t>48, 60–61</w:t>
      </w:r>
      <w:r w:rsidR="00162FFD" w:rsidRPr="00014629">
        <w:rPr>
          <w:rFonts w:asciiTheme="majorBidi" w:hAnsiTheme="majorBidi" w:cstheme="majorBidi"/>
          <w:sz w:val="28"/>
          <w:szCs w:val="28"/>
        </w:rPr>
        <w:t>)</w:t>
      </w:r>
      <w:r w:rsidRPr="00014629">
        <w:rPr>
          <w:rFonts w:asciiTheme="majorBidi" w:hAnsiTheme="majorBidi" w:cstheme="majorBidi"/>
          <w:sz w:val="28"/>
          <w:szCs w:val="28"/>
        </w:rPr>
        <w:t xml:space="preserve">. Additionally, Defendant </w:t>
      </w:r>
      <w:r w:rsidR="007E3E9C" w:rsidRPr="00014629">
        <w:rPr>
          <w:rFonts w:asciiTheme="majorBidi" w:hAnsiTheme="majorBidi" w:cstheme="majorBidi"/>
          <w:sz w:val="28"/>
          <w:szCs w:val="28"/>
        </w:rPr>
        <w:t>failed to</w:t>
      </w:r>
      <w:r w:rsidRPr="00014629">
        <w:rPr>
          <w:rFonts w:asciiTheme="majorBidi" w:hAnsiTheme="majorBidi" w:cstheme="majorBidi"/>
          <w:sz w:val="28"/>
          <w:szCs w:val="28"/>
        </w:rPr>
        <w:t xml:space="preserve"> verbally indicate any desire to withdraw and retreated </w:t>
      </w:r>
      <w:r w:rsidR="00F81B0C" w:rsidRPr="00014629">
        <w:rPr>
          <w:rFonts w:asciiTheme="majorBidi" w:hAnsiTheme="majorBidi" w:cstheme="majorBidi"/>
          <w:sz w:val="28"/>
          <w:szCs w:val="28"/>
        </w:rPr>
        <w:t xml:space="preserve">only </w:t>
      </w:r>
      <w:r w:rsidR="003A6324" w:rsidRPr="00014629">
        <w:rPr>
          <w:rFonts w:asciiTheme="majorBidi" w:hAnsiTheme="majorBidi" w:cstheme="majorBidi"/>
          <w:sz w:val="28"/>
          <w:szCs w:val="28"/>
        </w:rPr>
        <w:t>after</w:t>
      </w:r>
      <w:r w:rsidR="00C065E3" w:rsidRPr="00014629">
        <w:rPr>
          <w:rFonts w:asciiTheme="majorBidi" w:hAnsiTheme="majorBidi" w:cstheme="majorBidi"/>
          <w:sz w:val="28"/>
          <w:szCs w:val="28"/>
        </w:rPr>
        <w:t xml:space="preserve"> </w:t>
      </w:r>
      <w:r w:rsidR="00F81B0C" w:rsidRPr="00014629">
        <w:rPr>
          <w:rFonts w:asciiTheme="majorBidi" w:hAnsiTheme="majorBidi" w:cstheme="majorBidi"/>
          <w:sz w:val="28"/>
          <w:szCs w:val="28"/>
        </w:rPr>
        <w:t>concluding his attack</w:t>
      </w:r>
      <w:r w:rsidRPr="00014629">
        <w:rPr>
          <w:rFonts w:asciiTheme="majorBidi" w:hAnsiTheme="majorBidi" w:cstheme="majorBidi"/>
          <w:sz w:val="28"/>
          <w:szCs w:val="28"/>
        </w:rPr>
        <w:t xml:space="preserve">. </w:t>
      </w:r>
      <w:r w:rsidR="000F5774" w:rsidRPr="00014629">
        <w:rPr>
          <w:rFonts w:asciiTheme="majorBidi" w:hAnsiTheme="majorBidi" w:cstheme="majorBidi"/>
          <w:sz w:val="28"/>
          <w:szCs w:val="28"/>
        </w:rPr>
        <w:t xml:space="preserve">(CF at 23). </w:t>
      </w:r>
      <w:r w:rsidR="036CAD88" w:rsidRPr="00014629">
        <w:rPr>
          <w:rFonts w:asciiTheme="majorBidi" w:hAnsiTheme="majorBidi" w:cstheme="majorBidi"/>
          <w:sz w:val="28"/>
          <w:szCs w:val="28"/>
        </w:rPr>
        <w:t xml:space="preserve">Thus, </w:t>
      </w:r>
      <w:r w:rsidR="345FD002" w:rsidRPr="00014629">
        <w:rPr>
          <w:rFonts w:asciiTheme="majorBidi" w:hAnsiTheme="majorBidi" w:cstheme="majorBidi"/>
          <w:sz w:val="28"/>
          <w:szCs w:val="28"/>
        </w:rPr>
        <w:t>Defendant</w:t>
      </w:r>
      <w:r w:rsidR="4DA9F595" w:rsidRPr="00014629">
        <w:rPr>
          <w:rFonts w:asciiTheme="majorBidi" w:hAnsiTheme="majorBidi" w:cstheme="majorBidi"/>
          <w:sz w:val="28"/>
          <w:szCs w:val="28"/>
        </w:rPr>
        <w:t xml:space="preserve">’s initial provocation of the </w:t>
      </w:r>
      <w:r w:rsidR="529D7931" w:rsidRPr="00014629">
        <w:rPr>
          <w:rFonts w:asciiTheme="majorBidi" w:hAnsiTheme="majorBidi" w:cstheme="majorBidi"/>
          <w:sz w:val="28"/>
          <w:szCs w:val="28"/>
        </w:rPr>
        <w:t>incident</w:t>
      </w:r>
      <w:r w:rsidR="529D7931" w:rsidRPr="00014629">
        <w:rPr>
          <w:rFonts w:asciiTheme="majorBidi" w:hAnsiTheme="majorBidi" w:cstheme="majorBidi"/>
          <w:sz w:val="28"/>
          <w:szCs w:val="28"/>
        </w:rPr>
        <w:t xml:space="preserve"> </w:t>
      </w:r>
      <w:r w:rsidR="00A32F61">
        <w:rPr>
          <w:rFonts w:asciiTheme="majorBidi" w:hAnsiTheme="majorBidi" w:cstheme="majorBidi"/>
          <w:sz w:val="28"/>
          <w:szCs w:val="28"/>
        </w:rPr>
        <w:t>and failure to meet</w:t>
      </w:r>
      <w:r w:rsidR="529D7931" w:rsidRPr="00014629">
        <w:rPr>
          <w:rFonts w:asciiTheme="majorBidi" w:hAnsiTheme="majorBidi" w:cstheme="majorBidi"/>
          <w:sz w:val="28"/>
          <w:szCs w:val="28"/>
        </w:rPr>
        <w:t xml:space="preserve"> </w:t>
      </w:r>
      <w:r w:rsidR="00B41B4D">
        <w:rPr>
          <w:rFonts w:asciiTheme="majorBidi" w:hAnsiTheme="majorBidi" w:cstheme="majorBidi"/>
          <w:sz w:val="28"/>
          <w:szCs w:val="28"/>
        </w:rPr>
        <w:t>any</w:t>
      </w:r>
      <w:r w:rsidR="00DF1C10">
        <w:rPr>
          <w:rFonts w:asciiTheme="majorBidi" w:hAnsiTheme="majorBidi" w:cstheme="majorBidi"/>
          <w:sz w:val="28"/>
          <w:szCs w:val="28"/>
        </w:rPr>
        <w:t xml:space="preserve"> </w:t>
      </w:r>
      <w:r w:rsidR="529D7931" w:rsidRPr="00014629">
        <w:rPr>
          <w:rFonts w:asciiTheme="majorBidi" w:hAnsiTheme="majorBidi" w:cstheme="majorBidi"/>
          <w:sz w:val="28"/>
          <w:szCs w:val="28"/>
        </w:rPr>
        <w:t xml:space="preserve">exception, </w:t>
      </w:r>
      <w:r w:rsidR="19BDC4AF" w:rsidRPr="00014629">
        <w:rPr>
          <w:rFonts w:asciiTheme="majorBidi" w:hAnsiTheme="majorBidi" w:cstheme="majorBidi"/>
          <w:sz w:val="28"/>
          <w:szCs w:val="28"/>
        </w:rPr>
        <w:t xml:space="preserve">precludes him from </w:t>
      </w:r>
      <w:r w:rsidR="0D9239DF" w:rsidRPr="00014629">
        <w:rPr>
          <w:rFonts w:asciiTheme="majorBidi" w:hAnsiTheme="majorBidi" w:cstheme="majorBidi"/>
          <w:sz w:val="28"/>
          <w:szCs w:val="28"/>
        </w:rPr>
        <w:t>obtaining Stand Your Ground Immunity.</w:t>
      </w:r>
      <w:r w:rsidR="004168D7" w:rsidRPr="00014629">
        <w:rPr>
          <w:rFonts w:asciiTheme="majorBidi" w:hAnsiTheme="majorBidi" w:cstheme="majorBidi"/>
          <w:sz w:val="28"/>
          <w:szCs w:val="28"/>
        </w:rPr>
        <w:t xml:space="preserve"> </w:t>
      </w:r>
    </w:p>
    <w:p w14:paraId="455C5FC6" w14:textId="0AF47683" w:rsidR="00B97FA2" w:rsidRPr="00014629" w:rsidRDefault="49F120B7" w:rsidP="04C45DBA">
      <w:pPr>
        <w:spacing w:after="0" w:line="480" w:lineRule="auto"/>
        <w:jc w:val="center"/>
        <w:rPr>
          <w:rFonts w:asciiTheme="majorBidi" w:hAnsiTheme="majorBidi" w:cstheme="majorBidi"/>
          <w:b/>
          <w:bCs/>
          <w:sz w:val="28"/>
          <w:szCs w:val="28"/>
        </w:rPr>
      </w:pPr>
      <w:r w:rsidRPr="00014629">
        <w:rPr>
          <w:rFonts w:asciiTheme="majorBidi" w:hAnsiTheme="majorBidi" w:cstheme="majorBidi"/>
          <w:b/>
          <w:bCs/>
          <w:sz w:val="28"/>
          <w:szCs w:val="28"/>
        </w:rPr>
        <w:t>CONCLUSION</w:t>
      </w:r>
    </w:p>
    <w:p w14:paraId="0CD9CCCB" w14:textId="292B2BBE" w:rsidR="00270AB0" w:rsidRDefault="00B538FF" w:rsidP="00467656">
      <w:pPr>
        <w:spacing w:after="0" w:line="480" w:lineRule="auto"/>
        <w:ind w:firstLine="720"/>
        <w:jc w:val="both"/>
        <w:rPr>
          <w:rFonts w:asciiTheme="majorBidi" w:hAnsiTheme="majorBidi" w:cstheme="majorBidi"/>
          <w:sz w:val="28"/>
          <w:szCs w:val="28"/>
        </w:rPr>
      </w:pPr>
      <w:r w:rsidRPr="00014629">
        <w:rPr>
          <w:rFonts w:asciiTheme="majorBidi" w:hAnsiTheme="majorBidi" w:cstheme="majorBidi"/>
          <w:sz w:val="28"/>
          <w:szCs w:val="28"/>
        </w:rPr>
        <w:t xml:space="preserve">This Court should deny </w:t>
      </w:r>
      <w:r w:rsidR="007E32B5" w:rsidRPr="00014629">
        <w:rPr>
          <w:rFonts w:asciiTheme="majorBidi" w:hAnsiTheme="majorBidi" w:cstheme="majorBidi"/>
          <w:sz w:val="28"/>
          <w:szCs w:val="28"/>
        </w:rPr>
        <w:t xml:space="preserve">Defendant’s Motion to Dismiss. </w:t>
      </w:r>
      <w:r w:rsidR="00AA5112">
        <w:rPr>
          <w:rFonts w:asciiTheme="majorBidi" w:hAnsiTheme="majorBidi" w:cstheme="majorBidi"/>
          <w:sz w:val="28"/>
          <w:szCs w:val="28"/>
        </w:rPr>
        <w:t xml:space="preserve">Defendant had a duty to retreat </w:t>
      </w:r>
      <w:r w:rsidR="0021023A">
        <w:rPr>
          <w:rFonts w:asciiTheme="majorBidi" w:hAnsiTheme="majorBidi" w:cstheme="majorBidi"/>
          <w:sz w:val="28"/>
          <w:szCs w:val="28"/>
        </w:rPr>
        <w:t xml:space="preserve">since he was </w:t>
      </w:r>
      <w:r w:rsidR="00827C2D">
        <w:rPr>
          <w:rFonts w:asciiTheme="majorBidi" w:hAnsiTheme="majorBidi" w:cstheme="majorBidi"/>
          <w:sz w:val="28"/>
          <w:szCs w:val="28"/>
        </w:rPr>
        <w:t>engaged in criminal activity at the time of the shooting</w:t>
      </w:r>
      <w:r w:rsidR="00166CE1">
        <w:rPr>
          <w:rFonts w:asciiTheme="majorBidi" w:hAnsiTheme="majorBidi" w:cstheme="majorBidi"/>
          <w:sz w:val="28"/>
          <w:szCs w:val="28"/>
        </w:rPr>
        <w:t xml:space="preserve"> by carrying a concealed firearm</w:t>
      </w:r>
      <w:r w:rsidR="00827C2D">
        <w:rPr>
          <w:rFonts w:asciiTheme="majorBidi" w:hAnsiTheme="majorBidi" w:cstheme="majorBidi"/>
          <w:sz w:val="28"/>
          <w:szCs w:val="28"/>
        </w:rPr>
        <w:t xml:space="preserve">. </w:t>
      </w:r>
      <w:r w:rsidR="00765A4D">
        <w:rPr>
          <w:rFonts w:asciiTheme="majorBidi" w:hAnsiTheme="majorBidi" w:cstheme="majorBidi"/>
          <w:sz w:val="28"/>
          <w:szCs w:val="28"/>
        </w:rPr>
        <w:t xml:space="preserve">Even if </w:t>
      </w:r>
      <w:r w:rsidR="00052EA4">
        <w:rPr>
          <w:rFonts w:asciiTheme="majorBidi" w:hAnsiTheme="majorBidi" w:cstheme="majorBidi"/>
          <w:sz w:val="28"/>
          <w:szCs w:val="28"/>
        </w:rPr>
        <w:t>Defendant’s firearm was not concealed</w:t>
      </w:r>
      <w:r w:rsidR="00765A4D">
        <w:rPr>
          <w:rFonts w:asciiTheme="majorBidi" w:hAnsiTheme="majorBidi" w:cstheme="majorBidi"/>
          <w:sz w:val="28"/>
          <w:szCs w:val="28"/>
        </w:rPr>
        <w:t xml:space="preserve">, </w:t>
      </w:r>
      <w:r w:rsidR="00FA5D9D">
        <w:rPr>
          <w:rFonts w:asciiTheme="majorBidi" w:hAnsiTheme="majorBidi" w:cstheme="majorBidi"/>
          <w:sz w:val="28"/>
          <w:szCs w:val="28"/>
        </w:rPr>
        <w:t xml:space="preserve">he was </w:t>
      </w:r>
      <w:r w:rsidR="00424677">
        <w:rPr>
          <w:rFonts w:asciiTheme="majorBidi" w:hAnsiTheme="majorBidi" w:cstheme="majorBidi"/>
          <w:sz w:val="28"/>
          <w:szCs w:val="28"/>
        </w:rPr>
        <w:t>still</w:t>
      </w:r>
      <w:r w:rsidR="00FA5D9D">
        <w:rPr>
          <w:rFonts w:asciiTheme="majorBidi" w:hAnsiTheme="majorBidi" w:cstheme="majorBidi"/>
          <w:sz w:val="28"/>
          <w:szCs w:val="28"/>
        </w:rPr>
        <w:t xml:space="preserve"> not entitled to stand his ground since he was the aggressor</w:t>
      </w:r>
      <w:r w:rsidR="0090200D">
        <w:rPr>
          <w:rFonts w:asciiTheme="majorBidi" w:hAnsiTheme="majorBidi" w:cstheme="majorBidi"/>
          <w:sz w:val="28"/>
          <w:szCs w:val="28"/>
        </w:rPr>
        <w:t xml:space="preserve">; </w:t>
      </w:r>
      <w:r w:rsidR="00C15D73">
        <w:rPr>
          <w:rFonts w:asciiTheme="majorBidi" w:hAnsiTheme="majorBidi" w:cstheme="majorBidi"/>
          <w:sz w:val="28"/>
          <w:szCs w:val="28"/>
        </w:rPr>
        <w:t xml:space="preserve">and because he </w:t>
      </w:r>
      <w:r w:rsidR="004978A9">
        <w:rPr>
          <w:rFonts w:asciiTheme="majorBidi" w:hAnsiTheme="majorBidi" w:cstheme="majorBidi"/>
          <w:sz w:val="28"/>
          <w:szCs w:val="28"/>
        </w:rPr>
        <w:t xml:space="preserve">failed to </w:t>
      </w:r>
      <w:r w:rsidR="009F4941">
        <w:rPr>
          <w:rFonts w:asciiTheme="majorBidi" w:hAnsiTheme="majorBidi" w:cstheme="majorBidi"/>
          <w:sz w:val="28"/>
          <w:szCs w:val="28"/>
        </w:rPr>
        <w:t>exhaust</w:t>
      </w:r>
      <w:r w:rsidR="004978A9">
        <w:rPr>
          <w:rFonts w:asciiTheme="majorBidi" w:hAnsiTheme="majorBidi" w:cstheme="majorBidi"/>
          <w:sz w:val="28"/>
          <w:szCs w:val="28"/>
        </w:rPr>
        <w:t xml:space="preserve"> every reasonable means of escape </w:t>
      </w:r>
      <w:r w:rsidR="00773E11">
        <w:rPr>
          <w:rFonts w:asciiTheme="majorBidi" w:hAnsiTheme="majorBidi" w:cstheme="majorBidi"/>
          <w:sz w:val="28"/>
          <w:szCs w:val="28"/>
        </w:rPr>
        <w:t>or</w:t>
      </w:r>
      <w:r w:rsidR="00C34609">
        <w:rPr>
          <w:rFonts w:asciiTheme="majorBidi" w:hAnsiTheme="majorBidi" w:cstheme="majorBidi"/>
          <w:sz w:val="28"/>
          <w:szCs w:val="28"/>
        </w:rPr>
        <w:t xml:space="preserve"> </w:t>
      </w:r>
      <w:r w:rsidR="00773E11">
        <w:rPr>
          <w:rFonts w:asciiTheme="majorBidi" w:hAnsiTheme="majorBidi" w:cstheme="majorBidi"/>
          <w:sz w:val="28"/>
          <w:szCs w:val="28"/>
        </w:rPr>
        <w:t>indicate a</w:t>
      </w:r>
      <w:r w:rsidR="00F608D6">
        <w:rPr>
          <w:rFonts w:asciiTheme="majorBidi" w:hAnsiTheme="majorBidi" w:cstheme="majorBidi"/>
          <w:sz w:val="28"/>
          <w:szCs w:val="28"/>
        </w:rPr>
        <w:t>ny</w:t>
      </w:r>
      <w:r w:rsidR="00773E11">
        <w:rPr>
          <w:rFonts w:asciiTheme="majorBidi" w:hAnsiTheme="majorBidi" w:cstheme="majorBidi"/>
          <w:sz w:val="28"/>
          <w:szCs w:val="28"/>
        </w:rPr>
        <w:t xml:space="preserve"> desire to withdraw prior to using deadly force</w:t>
      </w:r>
      <w:r w:rsidR="004D2AEC">
        <w:rPr>
          <w:rFonts w:asciiTheme="majorBidi" w:hAnsiTheme="majorBidi" w:cstheme="majorBidi"/>
          <w:sz w:val="28"/>
          <w:szCs w:val="28"/>
        </w:rPr>
        <w:t xml:space="preserve">, he </w:t>
      </w:r>
      <w:r w:rsidR="001F7E50">
        <w:rPr>
          <w:rFonts w:asciiTheme="majorBidi" w:hAnsiTheme="majorBidi" w:cstheme="majorBidi"/>
          <w:sz w:val="28"/>
          <w:szCs w:val="28"/>
        </w:rPr>
        <w:t>does not</w:t>
      </w:r>
      <w:r w:rsidR="004D2AEC">
        <w:rPr>
          <w:rFonts w:asciiTheme="majorBidi" w:hAnsiTheme="majorBidi" w:cstheme="majorBidi"/>
          <w:sz w:val="28"/>
          <w:szCs w:val="28"/>
        </w:rPr>
        <w:t xml:space="preserve"> qualify for Stand Your Ground Immunity.</w:t>
      </w:r>
      <w:r w:rsidR="009F4941">
        <w:rPr>
          <w:rFonts w:asciiTheme="majorBidi" w:hAnsiTheme="majorBidi" w:cstheme="majorBidi"/>
          <w:sz w:val="28"/>
          <w:szCs w:val="28"/>
        </w:rPr>
        <w:t xml:space="preserve"> </w:t>
      </w:r>
    </w:p>
    <w:p w14:paraId="62314D93" w14:textId="77777777" w:rsidR="009D2CB6" w:rsidRDefault="009D2CB6" w:rsidP="00467656">
      <w:pPr>
        <w:spacing w:after="0" w:line="480" w:lineRule="auto"/>
        <w:ind w:firstLine="720"/>
        <w:jc w:val="both"/>
        <w:rPr>
          <w:rFonts w:asciiTheme="majorBidi" w:hAnsiTheme="majorBidi" w:cstheme="majorBidi"/>
          <w:sz w:val="28"/>
          <w:szCs w:val="28"/>
        </w:rPr>
      </w:pPr>
    </w:p>
    <w:p w14:paraId="72F7DFB6" w14:textId="77777777" w:rsidR="00843F1D" w:rsidRPr="00014629" w:rsidRDefault="00843F1D" w:rsidP="00467656">
      <w:pPr>
        <w:spacing w:after="0" w:line="480" w:lineRule="auto"/>
        <w:ind w:firstLine="720"/>
        <w:jc w:val="both"/>
        <w:rPr>
          <w:rFonts w:asciiTheme="majorBidi" w:hAnsiTheme="majorBidi" w:cstheme="majorBidi"/>
          <w:sz w:val="28"/>
          <w:szCs w:val="28"/>
        </w:rPr>
      </w:pPr>
    </w:p>
    <w:p w14:paraId="0A0D087C" w14:textId="3FD77C68" w:rsidR="0043710C" w:rsidRPr="00014629" w:rsidRDefault="00BC6E23" w:rsidP="00270AB0">
      <w:pPr>
        <w:spacing w:after="0" w:line="240" w:lineRule="auto"/>
        <w:jc w:val="right"/>
        <w:rPr>
          <w:rFonts w:asciiTheme="majorBidi" w:hAnsiTheme="majorBidi" w:cstheme="majorBidi"/>
          <w:sz w:val="28"/>
          <w:szCs w:val="28"/>
        </w:rPr>
      </w:pPr>
      <w:r w:rsidRPr="00014629">
        <w:rPr>
          <w:rFonts w:asciiTheme="majorBidi" w:hAnsiTheme="majorBidi" w:cstheme="majorBidi"/>
          <w:sz w:val="28"/>
          <w:szCs w:val="28"/>
        </w:rPr>
        <w:t>Respectfully submitted,</w:t>
      </w:r>
    </w:p>
    <w:p w14:paraId="25834F7E" w14:textId="77777777" w:rsidR="00270AB0" w:rsidRPr="00014629" w:rsidRDefault="00270AB0" w:rsidP="00270AB0">
      <w:pPr>
        <w:spacing w:after="0" w:line="240" w:lineRule="auto"/>
        <w:jc w:val="right"/>
        <w:rPr>
          <w:rFonts w:asciiTheme="majorBidi" w:hAnsiTheme="majorBidi" w:cstheme="majorBidi"/>
          <w:sz w:val="28"/>
          <w:szCs w:val="28"/>
        </w:rPr>
      </w:pPr>
    </w:p>
    <w:p w14:paraId="72C4A9B6" w14:textId="3D7B6523" w:rsidR="00BC6E23" w:rsidRPr="00014629" w:rsidRDefault="00C57582" w:rsidP="00270AB0">
      <w:pPr>
        <w:spacing w:after="0" w:line="240" w:lineRule="auto"/>
        <w:jc w:val="right"/>
        <w:rPr>
          <w:rFonts w:asciiTheme="majorBidi" w:hAnsiTheme="majorBidi" w:cstheme="majorBidi"/>
          <w:sz w:val="28"/>
          <w:szCs w:val="28"/>
          <w:u w:val="thick"/>
        </w:rPr>
      </w:pPr>
      <w:r w:rsidRPr="00014629">
        <w:rPr>
          <w:rFonts w:asciiTheme="majorBidi" w:hAnsiTheme="majorBidi" w:cstheme="majorBidi"/>
          <w:sz w:val="28"/>
          <w:szCs w:val="28"/>
          <w:u w:val="thick"/>
        </w:rPr>
        <w:t>/s/                            120</w:t>
      </w:r>
    </w:p>
    <w:p w14:paraId="1728EA41" w14:textId="5EECBA54" w:rsidR="00C57582" w:rsidRPr="00014629" w:rsidRDefault="00270AB0" w:rsidP="00270AB0">
      <w:pPr>
        <w:spacing w:after="0" w:line="240" w:lineRule="auto"/>
        <w:jc w:val="right"/>
        <w:rPr>
          <w:rFonts w:asciiTheme="majorBidi" w:hAnsiTheme="majorBidi" w:cstheme="majorBidi"/>
          <w:i/>
          <w:iCs/>
          <w:sz w:val="28"/>
          <w:szCs w:val="28"/>
        </w:rPr>
      </w:pPr>
      <w:r w:rsidRPr="00014629">
        <w:rPr>
          <w:rFonts w:asciiTheme="majorBidi" w:hAnsiTheme="majorBidi" w:cstheme="majorBidi"/>
          <w:i/>
          <w:iCs/>
          <w:sz w:val="28"/>
          <w:szCs w:val="28"/>
        </w:rPr>
        <w:t>Attorneys for the State of Stetson</w:t>
      </w:r>
    </w:p>
    <w:sectPr w:rsidR="00C57582" w:rsidRPr="00014629" w:rsidSect="00AA0B7A">
      <w:footerReference w:type="default" r:id="rId13"/>
      <w:headerReference w:type="first" r:id="rId14"/>
      <w:pgSz w:w="12240" w:h="15840"/>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FFD28" w14:textId="77777777" w:rsidR="001F2A4C" w:rsidRDefault="001F2A4C">
      <w:pPr>
        <w:spacing w:after="0" w:line="240" w:lineRule="auto"/>
      </w:pPr>
      <w:r>
        <w:separator/>
      </w:r>
    </w:p>
  </w:endnote>
  <w:endnote w:type="continuationSeparator" w:id="0">
    <w:p w14:paraId="48032C38" w14:textId="77777777" w:rsidR="001F2A4C" w:rsidRDefault="001F2A4C">
      <w:pPr>
        <w:spacing w:after="0" w:line="240" w:lineRule="auto"/>
      </w:pPr>
      <w:r>
        <w:continuationSeparator/>
      </w:r>
    </w:p>
  </w:endnote>
  <w:endnote w:type="continuationNotice" w:id="1">
    <w:p w14:paraId="4E18B8D5" w14:textId="77777777" w:rsidR="001F2A4C" w:rsidRDefault="001F2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apyrus">
    <w:panose1 w:val="020B0602040200020303"/>
    <w:charset w:val="4D"/>
    <w:family w:val="swiss"/>
    <w:pitch w:val="variable"/>
    <w:sig w:usb0="A000007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5612018"/>
      <w:docPartObj>
        <w:docPartGallery w:val="Page Numbers (Bottom of Page)"/>
        <w:docPartUnique/>
      </w:docPartObj>
    </w:sdtPr>
    <w:sdtContent>
      <w:p w14:paraId="7A4FCF8B" w14:textId="75ECCC9F" w:rsidR="0042626B" w:rsidRDefault="004262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0D7BBFB2" w14:textId="4CEAE84B" w:rsidR="0084560D" w:rsidRDefault="00845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10C9" w14:textId="7822C421" w:rsidR="002024A5" w:rsidRDefault="002024A5" w:rsidP="002024A5">
    <w:pPr>
      <w:pStyle w:val="Footer"/>
      <w:jc w:val="center"/>
    </w:pPr>
    <w:r>
      <w:t xml:space="preserve"> </w:t>
    </w:r>
  </w:p>
  <w:p w14:paraId="11D0A9B1" w14:textId="77777777" w:rsidR="002024A5" w:rsidRDefault="002024A5" w:rsidP="002024A5">
    <w:pPr>
      <w:pStyle w:val="Footer"/>
      <w:jc w:val="center"/>
    </w:pPr>
    <w:r>
      <w:t xml:space="preserve"> </w:t>
    </w:r>
  </w:p>
  <w:p w14:paraId="71093516" w14:textId="77777777" w:rsidR="002024A5" w:rsidRDefault="002024A5" w:rsidP="002024A5">
    <w:pPr>
      <w:pStyle w:val="Footer"/>
      <w:jc w:val="center"/>
    </w:pPr>
    <w:r>
      <w:t xml:space="preserve"> </w:t>
    </w:r>
  </w:p>
  <w:p w14:paraId="0D0AA766" w14:textId="77777777" w:rsidR="00C91029" w:rsidRPr="004761C2" w:rsidRDefault="00C91029" w:rsidP="004761C2">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F24D" w14:textId="77777777" w:rsidR="00C73A53" w:rsidRPr="002B23FE" w:rsidRDefault="00C73A53">
    <w:pPr>
      <w:pStyle w:val="Footer"/>
      <w:framePr w:wrap="none" w:vAnchor="text" w:hAnchor="margin" w:xAlign="center" w:y="1"/>
      <w:rPr>
        <w:rStyle w:val="PageNumber"/>
        <w:rFonts w:ascii="Times New Roman" w:hAnsi="Times New Roman" w:cs="Times New Roman"/>
        <w:sz w:val="28"/>
        <w:szCs w:val="28"/>
      </w:rPr>
    </w:pPr>
    <w:sdt>
      <w:sdtPr>
        <w:rPr>
          <w:rStyle w:val="PageNumber"/>
          <w:rFonts w:ascii="Times New Roman" w:hAnsi="Times New Roman" w:cs="Times New Roman"/>
          <w:sz w:val="28"/>
          <w:szCs w:val="28"/>
        </w:rPr>
        <w:id w:val="749940890"/>
        <w:docPartObj>
          <w:docPartGallery w:val="Page Numbers (Bottom of Page)"/>
          <w:docPartUnique/>
        </w:docPartObj>
      </w:sdtPr>
      <w:sdtContent>
        <w:r w:rsidRPr="002B23FE">
          <w:rPr>
            <w:rStyle w:val="PageNumber"/>
            <w:rFonts w:ascii="Times New Roman" w:hAnsi="Times New Roman" w:cs="Times New Roman"/>
            <w:sz w:val="28"/>
            <w:szCs w:val="28"/>
          </w:rPr>
          <w:fldChar w:fldCharType="begin"/>
        </w:r>
        <w:r w:rsidRPr="002B23FE">
          <w:rPr>
            <w:rStyle w:val="PageNumber"/>
            <w:rFonts w:ascii="Times New Roman" w:hAnsi="Times New Roman" w:cs="Times New Roman"/>
            <w:sz w:val="28"/>
            <w:szCs w:val="28"/>
          </w:rPr>
          <w:instrText xml:space="preserve"> PAGE </w:instrText>
        </w:r>
        <w:r w:rsidRPr="002B23FE">
          <w:rPr>
            <w:rStyle w:val="PageNumber"/>
            <w:rFonts w:ascii="Times New Roman" w:hAnsi="Times New Roman" w:cs="Times New Roman"/>
            <w:sz w:val="28"/>
            <w:szCs w:val="28"/>
          </w:rPr>
          <w:fldChar w:fldCharType="separate"/>
        </w:r>
        <w:r w:rsidRPr="002B23FE">
          <w:rPr>
            <w:rStyle w:val="PageNumber"/>
            <w:rFonts w:ascii="Times New Roman" w:hAnsi="Times New Roman" w:cs="Times New Roman"/>
            <w:noProof/>
            <w:sz w:val="28"/>
            <w:szCs w:val="28"/>
          </w:rPr>
          <w:t>i</w:t>
        </w:r>
        <w:r w:rsidRPr="002B23FE">
          <w:rPr>
            <w:rStyle w:val="PageNumber"/>
            <w:rFonts w:ascii="Times New Roman" w:hAnsi="Times New Roman" w:cs="Times New Roman"/>
            <w:sz w:val="28"/>
            <w:szCs w:val="28"/>
          </w:rPr>
          <w:fldChar w:fldCharType="end"/>
        </w:r>
      </w:sdtContent>
    </w:sdt>
  </w:p>
  <w:p w14:paraId="0B10FC69" w14:textId="77777777" w:rsidR="002024A5" w:rsidRPr="002B23FE" w:rsidRDefault="002024A5" w:rsidP="008123A3">
    <w:pPr>
      <w:pStyle w:val="Footer"/>
      <w:rPr>
        <w:rFonts w:ascii="Times New Roman" w:hAnsi="Times New Roman" w:cs="Times New Roman"/>
        <w:sz w:val="28"/>
        <w:szCs w:val="28"/>
      </w:rPr>
    </w:pPr>
  </w:p>
  <w:p w14:paraId="0806E104" w14:textId="77777777" w:rsidR="00060712" w:rsidRPr="002B23FE" w:rsidRDefault="00060712" w:rsidP="00C73A53">
    <w:pPr>
      <w:pStyle w:val="Footer"/>
      <w:jc w:val="center"/>
      <w:rPr>
        <w:rFonts w:ascii="Times New Roman" w:hAnsi="Times New Roman" w:cs="Times New Roman"/>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8"/>
        <w:szCs w:val="28"/>
      </w:rPr>
      <w:id w:val="-1718735018"/>
      <w:docPartObj>
        <w:docPartGallery w:val="Page Numbers (Bottom of Page)"/>
        <w:docPartUnique/>
      </w:docPartObj>
    </w:sdtPr>
    <w:sdtContent>
      <w:p w14:paraId="78D5C249" w14:textId="3B86EF99" w:rsidR="008F5055" w:rsidRPr="00B81B19" w:rsidRDefault="008F5055">
        <w:pPr>
          <w:pStyle w:val="Footer"/>
          <w:framePr w:wrap="none" w:vAnchor="text" w:hAnchor="margin" w:xAlign="center" w:y="1"/>
          <w:rPr>
            <w:rStyle w:val="PageNumber"/>
            <w:rFonts w:ascii="Times New Roman" w:hAnsi="Times New Roman" w:cs="Times New Roman"/>
            <w:sz w:val="28"/>
            <w:szCs w:val="28"/>
          </w:rPr>
        </w:pPr>
        <w:r w:rsidRPr="00B81B19">
          <w:rPr>
            <w:rStyle w:val="PageNumber"/>
            <w:rFonts w:ascii="Times New Roman" w:hAnsi="Times New Roman" w:cs="Times New Roman"/>
            <w:sz w:val="28"/>
            <w:szCs w:val="28"/>
          </w:rPr>
          <w:fldChar w:fldCharType="begin"/>
        </w:r>
        <w:r w:rsidRPr="00B81B19">
          <w:rPr>
            <w:rStyle w:val="PageNumber"/>
            <w:rFonts w:ascii="Times New Roman" w:hAnsi="Times New Roman" w:cs="Times New Roman"/>
            <w:sz w:val="28"/>
            <w:szCs w:val="28"/>
          </w:rPr>
          <w:instrText xml:space="preserve"> PAGE </w:instrText>
        </w:r>
        <w:r w:rsidRPr="00B81B19">
          <w:rPr>
            <w:rStyle w:val="PageNumber"/>
            <w:rFonts w:ascii="Times New Roman" w:hAnsi="Times New Roman" w:cs="Times New Roman"/>
            <w:sz w:val="28"/>
            <w:szCs w:val="28"/>
          </w:rPr>
          <w:fldChar w:fldCharType="separate"/>
        </w:r>
        <w:r w:rsidRPr="00B81B19">
          <w:rPr>
            <w:rStyle w:val="PageNumber"/>
            <w:rFonts w:ascii="Times New Roman" w:hAnsi="Times New Roman" w:cs="Times New Roman"/>
            <w:noProof/>
            <w:sz w:val="28"/>
            <w:szCs w:val="28"/>
          </w:rPr>
          <w:t>i</w:t>
        </w:r>
        <w:r w:rsidRPr="00B81B19">
          <w:rPr>
            <w:rStyle w:val="PageNumber"/>
            <w:rFonts w:ascii="Times New Roman" w:hAnsi="Times New Roman" w:cs="Times New Roman"/>
            <w:sz w:val="28"/>
            <w:szCs w:val="28"/>
          </w:rPr>
          <w:fldChar w:fldCharType="end"/>
        </w:r>
      </w:p>
    </w:sdtContent>
  </w:sdt>
  <w:p w14:paraId="24289EBE" w14:textId="77777777" w:rsidR="008F5055" w:rsidRPr="00B81B19" w:rsidRDefault="008F5055" w:rsidP="008F5055">
    <w:pPr>
      <w:pStyle w:val="Footer"/>
      <w:jc w:val="center"/>
      <w:rPr>
        <w:rFonts w:ascii="Times New Roman" w:hAnsi="Times New Roman" w:cs="Times New Roman"/>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8"/>
        <w:szCs w:val="28"/>
      </w:rPr>
      <w:id w:val="850923340"/>
      <w:docPartObj>
        <w:docPartGallery w:val="Page Numbers (Bottom of Page)"/>
        <w:docPartUnique/>
      </w:docPartObj>
    </w:sdtPr>
    <w:sdtContent>
      <w:p w14:paraId="0E4D64DB" w14:textId="23C18D0C" w:rsidR="00916673" w:rsidRPr="00B81B19" w:rsidRDefault="00916673">
        <w:pPr>
          <w:pStyle w:val="Footer"/>
          <w:framePr w:wrap="none" w:vAnchor="text" w:hAnchor="margin" w:xAlign="center" w:y="1"/>
          <w:rPr>
            <w:rStyle w:val="PageNumber"/>
            <w:rFonts w:ascii="Times New Roman" w:hAnsi="Times New Roman" w:cs="Times New Roman"/>
            <w:sz w:val="28"/>
            <w:szCs w:val="28"/>
          </w:rPr>
        </w:pPr>
        <w:r w:rsidRPr="00B81B19">
          <w:rPr>
            <w:rStyle w:val="PageNumber"/>
            <w:rFonts w:ascii="Times New Roman" w:hAnsi="Times New Roman" w:cs="Times New Roman"/>
            <w:sz w:val="28"/>
            <w:szCs w:val="28"/>
          </w:rPr>
          <w:fldChar w:fldCharType="begin"/>
        </w:r>
        <w:r w:rsidRPr="00B81B19">
          <w:rPr>
            <w:rStyle w:val="PageNumber"/>
            <w:rFonts w:ascii="Times New Roman" w:hAnsi="Times New Roman" w:cs="Times New Roman"/>
            <w:sz w:val="28"/>
            <w:szCs w:val="28"/>
          </w:rPr>
          <w:instrText xml:space="preserve"> PAGE </w:instrText>
        </w:r>
        <w:r w:rsidRPr="00B81B19">
          <w:rPr>
            <w:rStyle w:val="PageNumber"/>
            <w:rFonts w:ascii="Times New Roman" w:hAnsi="Times New Roman" w:cs="Times New Roman"/>
            <w:sz w:val="28"/>
            <w:szCs w:val="28"/>
          </w:rPr>
          <w:fldChar w:fldCharType="separate"/>
        </w:r>
        <w:r w:rsidRPr="00B81B19">
          <w:rPr>
            <w:rStyle w:val="PageNumber"/>
            <w:rFonts w:ascii="Times New Roman" w:hAnsi="Times New Roman" w:cs="Times New Roman"/>
            <w:noProof/>
            <w:sz w:val="28"/>
            <w:szCs w:val="28"/>
          </w:rPr>
          <w:t>19</w:t>
        </w:r>
        <w:r w:rsidRPr="00B81B19">
          <w:rPr>
            <w:rStyle w:val="PageNumber"/>
            <w:rFonts w:ascii="Times New Roman" w:hAnsi="Times New Roman" w:cs="Times New Roman"/>
            <w:sz w:val="28"/>
            <w:szCs w:val="28"/>
          </w:rPr>
          <w:fldChar w:fldCharType="end"/>
        </w:r>
      </w:p>
    </w:sdtContent>
  </w:sdt>
  <w:p w14:paraId="64EB674B" w14:textId="4C244130" w:rsidR="002024A5" w:rsidRPr="00B81B19" w:rsidRDefault="002024A5" w:rsidP="002024A5">
    <w:pPr>
      <w:pStyle w:val="Footer"/>
      <w:jc w:val="center"/>
      <w:rPr>
        <w:sz w:val="28"/>
        <w:szCs w:val="28"/>
      </w:rPr>
    </w:pPr>
  </w:p>
  <w:p w14:paraId="6C2BBC80" w14:textId="0AF30A4F" w:rsidR="007807F4" w:rsidRPr="00B81B19" w:rsidRDefault="007807F4" w:rsidP="004761C2">
    <w:pPr>
      <w:pStyle w:val="Footer"/>
      <w:jc w:val="center"/>
      <w:rPr>
        <w:sz w:val="28"/>
        <w:szCs w:val="28"/>
      </w:rPr>
    </w:pPr>
  </w:p>
  <w:p w14:paraId="2855F53B" w14:textId="77777777" w:rsidR="04C45DBA" w:rsidRPr="00B81B19" w:rsidRDefault="04C45DBA">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8490" w14:textId="77777777" w:rsidR="001F2A4C" w:rsidRDefault="001F2A4C">
      <w:pPr>
        <w:spacing w:after="0" w:line="240" w:lineRule="auto"/>
      </w:pPr>
      <w:r>
        <w:separator/>
      </w:r>
    </w:p>
  </w:footnote>
  <w:footnote w:type="continuationSeparator" w:id="0">
    <w:p w14:paraId="4E180EF6" w14:textId="77777777" w:rsidR="001F2A4C" w:rsidRDefault="001F2A4C">
      <w:pPr>
        <w:spacing w:after="0" w:line="240" w:lineRule="auto"/>
      </w:pPr>
      <w:r>
        <w:continuationSeparator/>
      </w:r>
    </w:p>
  </w:footnote>
  <w:footnote w:type="continuationNotice" w:id="1">
    <w:p w14:paraId="63D4ACEC" w14:textId="77777777" w:rsidR="001F2A4C" w:rsidRDefault="001F2A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D1C6" w14:textId="77777777" w:rsidR="00C91029" w:rsidRPr="00ED4B7A" w:rsidRDefault="00C91029" w:rsidP="00ED4B7A">
    <w:pPr>
      <w:pStyle w:val="Header"/>
      <w:jc w:val="right"/>
      <w:rPr>
        <w:rFonts w:asciiTheme="majorBidi" w:hAnsiTheme="majorBidi" w:cstheme="majorBid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257C" w14:textId="77777777" w:rsidR="0024272F" w:rsidRPr="00AA0B7A" w:rsidRDefault="00BB5CDD" w:rsidP="00BB5CDD">
    <w:pPr>
      <w:pStyle w:val="Header"/>
      <w:jc w:val="right"/>
      <w:rPr>
        <w:rFonts w:asciiTheme="majorBidi" w:hAnsiTheme="majorBidi" w:cstheme="majorBidi"/>
        <w:sz w:val="28"/>
        <w:szCs w:val="28"/>
      </w:rPr>
    </w:pPr>
    <w:r w:rsidRPr="00AA0B7A">
      <w:rPr>
        <w:rFonts w:asciiTheme="majorBidi" w:hAnsiTheme="majorBidi" w:cstheme="majorBidi"/>
        <w:sz w:val="28"/>
        <w:szCs w:val="28"/>
      </w:rPr>
      <w:t>Team 120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09C25" w14:textId="77777777" w:rsidR="009A1C68" w:rsidRPr="00AA0B7A" w:rsidRDefault="00AA0B7A" w:rsidP="00BB5CDD">
    <w:pPr>
      <w:pStyle w:val="Header"/>
      <w:jc w:val="right"/>
      <w:rPr>
        <w:rFonts w:asciiTheme="majorBidi" w:hAnsiTheme="majorBidi" w:cstheme="majorBidi"/>
        <w:sz w:val="28"/>
        <w:szCs w:val="28"/>
      </w:rPr>
    </w:pPr>
    <w:r w:rsidRPr="00AA0B7A">
      <w:rPr>
        <w:rFonts w:asciiTheme="majorBidi" w:hAnsiTheme="majorBidi" w:cstheme="majorBidi"/>
        <w:sz w:val="28"/>
        <w:szCs w:val="28"/>
      </w:rPr>
      <w:t>Team 120</w:t>
    </w:r>
  </w:p>
</w:hdr>
</file>

<file path=word/intelligence2.xml><?xml version="1.0" encoding="utf-8"?>
<int2:intelligence xmlns:int2="http://schemas.microsoft.com/office/intelligence/2020/intelligence" xmlns:oel="http://schemas.microsoft.com/office/2019/extlst">
  <int2:observations>
    <int2:bookmark int2:bookmarkName="_Int_4dGFzgPL" int2:invalidationBookmarkName="" int2:hashCode="diBf0HdkIQm8/6" int2:id="HU2OKmwb">
      <int2:state int2:value="Rejected" int2:type="AugLoop_Text_Critique"/>
    </int2:bookmark>
    <int2:bookmark int2:bookmarkName="_Int_ivDqSWu2" int2:invalidationBookmarkName="" int2:hashCode="79brjmMqdp/FzT" int2:id="VMgGXlF4">
      <int2:state int2:value="Rejected" int2:type="AugLoop_Text_Critique"/>
    </int2:bookmark>
    <int2:bookmark int2:bookmarkName="_Int_oscpmztK" int2:invalidationBookmarkName="" int2:hashCode="6tzZvSoJx1rvBJ" int2:id="j1CNuya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4341"/>
    <w:multiLevelType w:val="hybridMultilevel"/>
    <w:tmpl w:val="72ACD366"/>
    <w:lvl w:ilvl="0" w:tplc="04090015">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4284A"/>
    <w:multiLevelType w:val="hybridMultilevel"/>
    <w:tmpl w:val="F120F330"/>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D096CA4"/>
    <w:multiLevelType w:val="hybridMultilevel"/>
    <w:tmpl w:val="B7DE5D92"/>
    <w:lvl w:ilvl="0" w:tplc="13FCEF96">
      <w:start w:val="1"/>
      <w:numFmt w:val="upperRoman"/>
      <w:lvlText w:val="%1."/>
      <w:lvlJc w:val="right"/>
      <w:pPr>
        <w:ind w:left="540" w:hanging="360"/>
      </w:pPr>
      <w:rPr>
        <w:rFonts w:hint="default"/>
        <w:b w:val="0"/>
        <w:bCs/>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BF9759F"/>
    <w:multiLevelType w:val="hybridMultilevel"/>
    <w:tmpl w:val="F120F3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706262"/>
    <w:multiLevelType w:val="hybridMultilevel"/>
    <w:tmpl w:val="B5F4DC80"/>
    <w:lvl w:ilvl="0" w:tplc="CA8CF5E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501619E"/>
    <w:multiLevelType w:val="hybridMultilevel"/>
    <w:tmpl w:val="8F0AD48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AC90A7D"/>
    <w:multiLevelType w:val="hybridMultilevel"/>
    <w:tmpl w:val="F120F3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C73AC0"/>
    <w:multiLevelType w:val="hybridMultilevel"/>
    <w:tmpl w:val="847E703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C0378"/>
    <w:multiLevelType w:val="multilevel"/>
    <w:tmpl w:val="44B0827A"/>
    <w:styleLink w:val="CurrentList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7552FE"/>
    <w:multiLevelType w:val="hybridMultilevel"/>
    <w:tmpl w:val="D7766AE2"/>
    <w:lvl w:ilvl="0" w:tplc="EA08DC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9693111">
    <w:abstractNumId w:val="7"/>
  </w:num>
  <w:num w:numId="2" w16cid:durableId="2045518479">
    <w:abstractNumId w:val="9"/>
  </w:num>
  <w:num w:numId="3" w16cid:durableId="896629723">
    <w:abstractNumId w:val="0"/>
  </w:num>
  <w:num w:numId="4" w16cid:durableId="1360009278">
    <w:abstractNumId w:val="8"/>
  </w:num>
  <w:num w:numId="5" w16cid:durableId="778720874">
    <w:abstractNumId w:val="5"/>
  </w:num>
  <w:num w:numId="6" w16cid:durableId="1067924383">
    <w:abstractNumId w:val="3"/>
  </w:num>
  <w:num w:numId="7" w16cid:durableId="670333444">
    <w:abstractNumId w:val="6"/>
  </w:num>
  <w:num w:numId="8" w16cid:durableId="162863945">
    <w:abstractNumId w:val="2"/>
  </w:num>
  <w:num w:numId="9" w16cid:durableId="1392775017">
    <w:abstractNumId w:val="1"/>
  </w:num>
  <w:num w:numId="10" w16cid:durableId="418840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AB"/>
    <w:rsid w:val="000001CF"/>
    <w:rsid w:val="000009DC"/>
    <w:rsid w:val="0000115C"/>
    <w:rsid w:val="000012CD"/>
    <w:rsid w:val="00001576"/>
    <w:rsid w:val="000015B8"/>
    <w:rsid w:val="00001BB9"/>
    <w:rsid w:val="00003224"/>
    <w:rsid w:val="00004202"/>
    <w:rsid w:val="000044FE"/>
    <w:rsid w:val="00004535"/>
    <w:rsid w:val="0000488E"/>
    <w:rsid w:val="00005225"/>
    <w:rsid w:val="000052E4"/>
    <w:rsid w:val="000059B7"/>
    <w:rsid w:val="00005BB6"/>
    <w:rsid w:val="00006752"/>
    <w:rsid w:val="00006F42"/>
    <w:rsid w:val="0000749D"/>
    <w:rsid w:val="0000754D"/>
    <w:rsid w:val="00007623"/>
    <w:rsid w:val="000078D8"/>
    <w:rsid w:val="00007B21"/>
    <w:rsid w:val="0001012A"/>
    <w:rsid w:val="00010F38"/>
    <w:rsid w:val="00011096"/>
    <w:rsid w:val="000111EB"/>
    <w:rsid w:val="00011249"/>
    <w:rsid w:val="00011886"/>
    <w:rsid w:val="00011C29"/>
    <w:rsid w:val="00012DB0"/>
    <w:rsid w:val="00013DD9"/>
    <w:rsid w:val="00014629"/>
    <w:rsid w:val="00014736"/>
    <w:rsid w:val="00014BB4"/>
    <w:rsid w:val="000152D7"/>
    <w:rsid w:val="00015CAB"/>
    <w:rsid w:val="00016A0B"/>
    <w:rsid w:val="00016B90"/>
    <w:rsid w:val="00017419"/>
    <w:rsid w:val="00017488"/>
    <w:rsid w:val="00017777"/>
    <w:rsid w:val="00017F17"/>
    <w:rsid w:val="00017F71"/>
    <w:rsid w:val="00020193"/>
    <w:rsid w:val="000206DF"/>
    <w:rsid w:val="00020895"/>
    <w:rsid w:val="00021994"/>
    <w:rsid w:val="00021CF2"/>
    <w:rsid w:val="00022364"/>
    <w:rsid w:val="00022468"/>
    <w:rsid w:val="00023811"/>
    <w:rsid w:val="00023851"/>
    <w:rsid w:val="00023BF5"/>
    <w:rsid w:val="00023C28"/>
    <w:rsid w:val="00023FBF"/>
    <w:rsid w:val="0002406A"/>
    <w:rsid w:val="00024D9F"/>
    <w:rsid w:val="00025974"/>
    <w:rsid w:val="00026F69"/>
    <w:rsid w:val="00026FEF"/>
    <w:rsid w:val="000272A6"/>
    <w:rsid w:val="00027830"/>
    <w:rsid w:val="000278E8"/>
    <w:rsid w:val="00030915"/>
    <w:rsid w:val="00030C86"/>
    <w:rsid w:val="000318D2"/>
    <w:rsid w:val="00031CB3"/>
    <w:rsid w:val="00032043"/>
    <w:rsid w:val="00032D79"/>
    <w:rsid w:val="0003317B"/>
    <w:rsid w:val="00033421"/>
    <w:rsid w:val="0003401B"/>
    <w:rsid w:val="00034431"/>
    <w:rsid w:val="00034AE3"/>
    <w:rsid w:val="00034EAE"/>
    <w:rsid w:val="000352DC"/>
    <w:rsid w:val="0003650A"/>
    <w:rsid w:val="00037035"/>
    <w:rsid w:val="00037D4C"/>
    <w:rsid w:val="000403CD"/>
    <w:rsid w:val="0004045C"/>
    <w:rsid w:val="00040ED7"/>
    <w:rsid w:val="00041299"/>
    <w:rsid w:val="00041E32"/>
    <w:rsid w:val="00042046"/>
    <w:rsid w:val="000422F3"/>
    <w:rsid w:val="00042516"/>
    <w:rsid w:val="000426DB"/>
    <w:rsid w:val="000429E0"/>
    <w:rsid w:val="00042A1B"/>
    <w:rsid w:val="000435CF"/>
    <w:rsid w:val="00043884"/>
    <w:rsid w:val="000438C3"/>
    <w:rsid w:val="00043A9F"/>
    <w:rsid w:val="00043D4E"/>
    <w:rsid w:val="0004412E"/>
    <w:rsid w:val="00045972"/>
    <w:rsid w:val="00045EB7"/>
    <w:rsid w:val="000463DA"/>
    <w:rsid w:val="0004644C"/>
    <w:rsid w:val="00046855"/>
    <w:rsid w:val="00046A38"/>
    <w:rsid w:val="00046C57"/>
    <w:rsid w:val="00047898"/>
    <w:rsid w:val="00047E7D"/>
    <w:rsid w:val="00047FF8"/>
    <w:rsid w:val="00050001"/>
    <w:rsid w:val="00050263"/>
    <w:rsid w:val="0005097F"/>
    <w:rsid w:val="00050982"/>
    <w:rsid w:val="00050F03"/>
    <w:rsid w:val="0005120B"/>
    <w:rsid w:val="000519E4"/>
    <w:rsid w:val="00051FC4"/>
    <w:rsid w:val="00052734"/>
    <w:rsid w:val="0005285F"/>
    <w:rsid w:val="00052B53"/>
    <w:rsid w:val="00052EA4"/>
    <w:rsid w:val="000543D4"/>
    <w:rsid w:val="000548B5"/>
    <w:rsid w:val="0005494D"/>
    <w:rsid w:val="000560B4"/>
    <w:rsid w:val="00056325"/>
    <w:rsid w:val="0005645C"/>
    <w:rsid w:val="000564B5"/>
    <w:rsid w:val="0005654F"/>
    <w:rsid w:val="000569FA"/>
    <w:rsid w:val="0005725D"/>
    <w:rsid w:val="0005728B"/>
    <w:rsid w:val="00057A35"/>
    <w:rsid w:val="00060631"/>
    <w:rsid w:val="0006066F"/>
    <w:rsid w:val="00060712"/>
    <w:rsid w:val="0006087E"/>
    <w:rsid w:val="0006093F"/>
    <w:rsid w:val="00060BF3"/>
    <w:rsid w:val="00060D8F"/>
    <w:rsid w:val="00061776"/>
    <w:rsid w:val="000617B0"/>
    <w:rsid w:val="00061D2F"/>
    <w:rsid w:val="00061F0B"/>
    <w:rsid w:val="0006229E"/>
    <w:rsid w:val="00063193"/>
    <w:rsid w:val="0006398A"/>
    <w:rsid w:val="000639DE"/>
    <w:rsid w:val="00065590"/>
    <w:rsid w:val="00065829"/>
    <w:rsid w:val="00065932"/>
    <w:rsid w:val="00065A89"/>
    <w:rsid w:val="00065C13"/>
    <w:rsid w:val="00065CDD"/>
    <w:rsid w:val="000668D1"/>
    <w:rsid w:val="00066ACD"/>
    <w:rsid w:val="00066E9A"/>
    <w:rsid w:val="000675B6"/>
    <w:rsid w:val="0006796E"/>
    <w:rsid w:val="00070200"/>
    <w:rsid w:val="00070438"/>
    <w:rsid w:val="00070CBC"/>
    <w:rsid w:val="0007102D"/>
    <w:rsid w:val="0007146A"/>
    <w:rsid w:val="00071BCD"/>
    <w:rsid w:val="00072B88"/>
    <w:rsid w:val="00072BFE"/>
    <w:rsid w:val="000731A1"/>
    <w:rsid w:val="00073605"/>
    <w:rsid w:val="00073718"/>
    <w:rsid w:val="00073924"/>
    <w:rsid w:val="0007398C"/>
    <w:rsid w:val="00073E73"/>
    <w:rsid w:val="000746A7"/>
    <w:rsid w:val="00074E30"/>
    <w:rsid w:val="00074F60"/>
    <w:rsid w:val="000758C0"/>
    <w:rsid w:val="000761CF"/>
    <w:rsid w:val="000765A0"/>
    <w:rsid w:val="0007666A"/>
    <w:rsid w:val="000768E3"/>
    <w:rsid w:val="00076AE2"/>
    <w:rsid w:val="000771AB"/>
    <w:rsid w:val="00077622"/>
    <w:rsid w:val="000803D7"/>
    <w:rsid w:val="000814CD"/>
    <w:rsid w:val="0008229A"/>
    <w:rsid w:val="0008263D"/>
    <w:rsid w:val="00082918"/>
    <w:rsid w:val="0008298A"/>
    <w:rsid w:val="00082B57"/>
    <w:rsid w:val="000834EB"/>
    <w:rsid w:val="00083634"/>
    <w:rsid w:val="00083984"/>
    <w:rsid w:val="00084124"/>
    <w:rsid w:val="000842E0"/>
    <w:rsid w:val="0008458F"/>
    <w:rsid w:val="0008470B"/>
    <w:rsid w:val="00084F57"/>
    <w:rsid w:val="000854A1"/>
    <w:rsid w:val="000866CD"/>
    <w:rsid w:val="00086BEF"/>
    <w:rsid w:val="000872CA"/>
    <w:rsid w:val="00087450"/>
    <w:rsid w:val="000879C2"/>
    <w:rsid w:val="00087CFA"/>
    <w:rsid w:val="00091A6A"/>
    <w:rsid w:val="0009296D"/>
    <w:rsid w:val="00092973"/>
    <w:rsid w:val="00092AEE"/>
    <w:rsid w:val="00092BB5"/>
    <w:rsid w:val="00092BE6"/>
    <w:rsid w:val="00093953"/>
    <w:rsid w:val="0009429D"/>
    <w:rsid w:val="0009477B"/>
    <w:rsid w:val="00096185"/>
    <w:rsid w:val="00096300"/>
    <w:rsid w:val="00097025"/>
    <w:rsid w:val="00097219"/>
    <w:rsid w:val="00097316"/>
    <w:rsid w:val="00097543"/>
    <w:rsid w:val="00097EA5"/>
    <w:rsid w:val="0009B08E"/>
    <w:rsid w:val="000A00D7"/>
    <w:rsid w:val="000A01FE"/>
    <w:rsid w:val="000A08E3"/>
    <w:rsid w:val="000A0DB2"/>
    <w:rsid w:val="000A102B"/>
    <w:rsid w:val="000A15C6"/>
    <w:rsid w:val="000A17D3"/>
    <w:rsid w:val="000A1DF1"/>
    <w:rsid w:val="000A21B9"/>
    <w:rsid w:val="000A2506"/>
    <w:rsid w:val="000A25C8"/>
    <w:rsid w:val="000A2632"/>
    <w:rsid w:val="000A2772"/>
    <w:rsid w:val="000A2918"/>
    <w:rsid w:val="000A295E"/>
    <w:rsid w:val="000A2AEE"/>
    <w:rsid w:val="000A2E17"/>
    <w:rsid w:val="000A32DE"/>
    <w:rsid w:val="000A34BC"/>
    <w:rsid w:val="000A3F0F"/>
    <w:rsid w:val="000A43C9"/>
    <w:rsid w:val="000A47B4"/>
    <w:rsid w:val="000A520B"/>
    <w:rsid w:val="000A5402"/>
    <w:rsid w:val="000A5AD8"/>
    <w:rsid w:val="000A6B7E"/>
    <w:rsid w:val="000A71AF"/>
    <w:rsid w:val="000A77B5"/>
    <w:rsid w:val="000A7849"/>
    <w:rsid w:val="000B039A"/>
    <w:rsid w:val="000B083D"/>
    <w:rsid w:val="000B2324"/>
    <w:rsid w:val="000B23A3"/>
    <w:rsid w:val="000B3623"/>
    <w:rsid w:val="000B389E"/>
    <w:rsid w:val="000B51E5"/>
    <w:rsid w:val="000B5BC9"/>
    <w:rsid w:val="000B5C18"/>
    <w:rsid w:val="000B6A69"/>
    <w:rsid w:val="000C043A"/>
    <w:rsid w:val="000C04F1"/>
    <w:rsid w:val="000C1456"/>
    <w:rsid w:val="000C213A"/>
    <w:rsid w:val="000C2E87"/>
    <w:rsid w:val="000C35B5"/>
    <w:rsid w:val="000C383F"/>
    <w:rsid w:val="000C3D4B"/>
    <w:rsid w:val="000C440B"/>
    <w:rsid w:val="000C471A"/>
    <w:rsid w:val="000C5A51"/>
    <w:rsid w:val="000C5AD8"/>
    <w:rsid w:val="000C5C5C"/>
    <w:rsid w:val="000C5CB3"/>
    <w:rsid w:val="000C63D2"/>
    <w:rsid w:val="000C7179"/>
    <w:rsid w:val="000C759C"/>
    <w:rsid w:val="000C76FB"/>
    <w:rsid w:val="000C7C9F"/>
    <w:rsid w:val="000C7F01"/>
    <w:rsid w:val="000D0207"/>
    <w:rsid w:val="000D05BD"/>
    <w:rsid w:val="000D076F"/>
    <w:rsid w:val="000D08F3"/>
    <w:rsid w:val="000D0A43"/>
    <w:rsid w:val="000D0B0E"/>
    <w:rsid w:val="000D0D88"/>
    <w:rsid w:val="000D0E54"/>
    <w:rsid w:val="000D19A5"/>
    <w:rsid w:val="000D1B02"/>
    <w:rsid w:val="000D1C06"/>
    <w:rsid w:val="000D2799"/>
    <w:rsid w:val="000D3067"/>
    <w:rsid w:val="000D311C"/>
    <w:rsid w:val="000D3187"/>
    <w:rsid w:val="000D319E"/>
    <w:rsid w:val="000D31B6"/>
    <w:rsid w:val="000D3596"/>
    <w:rsid w:val="000D4272"/>
    <w:rsid w:val="000D46A2"/>
    <w:rsid w:val="000D4E71"/>
    <w:rsid w:val="000D5E94"/>
    <w:rsid w:val="000D5EA7"/>
    <w:rsid w:val="000D6C87"/>
    <w:rsid w:val="000D71A3"/>
    <w:rsid w:val="000D7A7F"/>
    <w:rsid w:val="000E0445"/>
    <w:rsid w:val="000E0663"/>
    <w:rsid w:val="000E0E42"/>
    <w:rsid w:val="000E1B0D"/>
    <w:rsid w:val="000E223C"/>
    <w:rsid w:val="000E23D9"/>
    <w:rsid w:val="000E29BE"/>
    <w:rsid w:val="000E2D9A"/>
    <w:rsid w:val="000E340C"/>
    <w:rsid w:val="000E3EA7"/>
    <w:rsid w:val="000E4410"/>
    <w:rsid w:val="000E48FF"/>
    <w:rsid w:val="000E4E1B"/>
    <w:rsid w:val="000E5354"/>
    <w:rsid w:val="000E57EC"/>
    <w:rsid w:val="000E5F77"/>
    <w:rsid w:val="000E6133"/>
    <w:rsid w:val="000E66C3"/>
    <w:rsid w:val="000E6F5A"/>
    <w:rsid w:val="000E72EB"/>
    <w:rsid w:val="000E7520"/>
    <w:rsid w:val="000E7FA9"/>
    <w:rsid w:val="000F00AD"/>
    <w:rsid w:val="000F00CD"/>
    <w:rsid w:val="000F0B23"/>
    <w:rsid w:val="000F0EA5"/>
    <w:rsid w:val="000F17EE"/>
    <w:rsid w:val="000F1DAE"/>
    <w:rsid w:val="000F1EC3"/>
    <w:rsid w:val="000F2190"/>
    <w:rsid w:val="000F2332"/>
    <w:rsid w:val="000F3523"/>
    <w:rsid w:val="000F3C21"/>
    <w:rsid w:val="000F4720"/>
    <w:rsid w:val="000F4BCC"/>
    <w:rsid w:val="000F4CE5"/>
    <w:rsid w:val="000F4E18"/>
    <w:rsid w:val="000F53B2"/>
    <w:rsid w:val="000F5774"/>
    <w:rsid w:val="000F5E25"/>
    <w:rsid w:val="000F626A"/>
    <w:rsid w:val="000F6426"/>
    <w:rsid w:val="000F6565"/>
    <w:rsid w:val="000F6798"/>
    <w:rsid w:val="000F68B6"/>
    <w:rsid w:val="000F6DBC"/>
    <w:rsid w:val="000F7A4D"/>
    <w:rsid w:val="00100727"/>
    <w:rsid w:val="00100752"/>
    <w:rsid w:val="00100D09"/>
    <w:rsid w:val="00100DB6"/>
    <w:rsid w:val="001015D4"/>
    <w:rsid w:val="001018C8"/>
    <w:rsid w:val="00101B79"/>
    <w:rsid w:val="001022D0"/>
    <w:rsid w:val="00102A11"/>
    <w:rsid w:val="00102DCE"/>
    <w:rsid w:val="001031A0"/>
    <w:rsid w:val="001044AB"/>
    <w:rsid w:val="00104C04"/>
    <w:rsid w:val="0010552F"/>
    <w:rsid w:val="001062DE"/>
    <w:rsid w:val="001069AA"/>
    <w:rsid w:val="00106BEA"/>
    <w:rsid w:val="00106DC0"/>
    <w:rsid w:val="001077F9"/>
    <w:rsid w:val="001100F4"/>
    <w:rsid w:val="00110A17"/>
    <w:rsid w:val="00110C47"/>
    <w:rsid w:val="00111437"/>
    <w:rsid w:val="0011144A"/>
    <w:rsid w:val="0011175C"/>
    <w:rsid w:val="0011205B"/>
    <w:rsid w:val="00112955"/>
    <w:rsid w:val="00112F53"/>
    <w:rsid w:val="00113335"/>
    <w:rsid w:val="001138D9"/>
    <w:rsid w:val="00113E4A"/>
    <w:rsid w:val="001140B0"/>
    <w:rsid w:val="0011428C"/>
    <w:rsid w:val="001144F3"/>
    <w:rsid w:val="001156E6"/>
    <w:rsid w:val="001157A3"/>
    <w:rsid w:val="00115A9A"/>
    <w:rsid w:val="00115CDF"/>
    <w:rsid w:val="00115E5A"/>
    <w:rsid w:val="001170CE"/>
    <w:rsid w:val="00117FC0"/>
    <w:rsid w:val="00121994"/>
    <w:rsid w:val="001235A9"/>
    <w:rsid w:val="00124038"/>
    <w:rsid w:val="001245C6"/>
    <w:rsid w:val="00124EA8"/>
    <w:rsid w:val="00124FEA"/>
    <w:rsid w:val="00125F8D"/>
    <w:rsid w:val="0012612F"/>
    <w:rsid w:val="001261F2"/>
    <w:rsid w:val="00126802"/>
    <w:rsid w:val="00126CA3"/>
    <w:rsid w:val="0012777F"/>
    <w:rsid w:val="00127E7F"/>
    <w:rsid w:val="0013003F"/>
    <w:rsid w:val="001308F4"/>
    <w:rsid w:val="00130BC7"/>
    <w:rsid w:val="00130CFA"/>
    <w:rsid w:val="00131DF2"/>
    <w:rsid w:val="00131E65"/>
    <w:rsid w:val="00131F17"/>
    <w:rsid w:val="001326F1"/>
    <w:rsid w:val="00132F01"/>
    <w:rsid w:val="00134219"/>
    <w:rsid w:val="001342EA"/>
    <w:rsid w:val="001344F1"/>
    <w:rsid w:val="00134538"/>
    <w:rsid w:val="00134FEF"/>
    <w:rsid w:val="001357F2"/>
    <w:rsid w:val="00135E05"/>
    <w:rsid w:val="001370A2"/>
    <w:rsid w:val="001374A8"/>
    <w:rsid w:val="001403CB"/>
    <w:rsid w:val="00140746"/>
    <w:rsid w:val="0014095D"/>
    <w:rsid w:val="001414E3"/>
    <w:rsid w:val="00141C38"/>
    <w:rsid w:val="00141F09"/>
    <w:rsid w:val="00141F6D"/>
    <w:rsid w:val="00142396"/>
    <w:rsid w:val="00142E67"/>
    <w:rsid w:val="00143000"/>
    <w:rsid w:val="0014306E"/>
    <w:rsid w:val="00143240"/>
    <w:rsid w:val="00144A67"/>
    <w:rsid w:val="00144DA7"/>
    <w:rsid w:val="001451CF"/>
    <w:rsid w:val="00145363"/>
    <w:rsid w:val="00146539"/>
    <w:rsid w:val="00146B95"/>
    <w:rsid w:val="00147872"/>
    <w:rsid w:val="001507E3"/>
    <w:rsid w:val="00151443"/>
    <w:rsid w:val="00152D69"/>
    <w:rsid w:val="0015308D"/>
    <w:rsid w:val="00153092"/>
    <w:rsid w:val="00153862"/>
    <w:rsid w:val="0015391D"/>
    <w:rsid w:val="00153979"/>
    <w:rsid w:val="001539ED"/>
    <w:rsid w:val="00153F94"/>
    <w:rsid w:val="00154197"/>
    <w:rsid w:val="00154DE2"/>
    <w:rsid w:val="00154E08"/>
    <w:rsid w:val="001551A1"/>
    <w:rsid w:val="00155FC7"/>
    <w:rsid w:val="001560CB"/>
    <w:rsid w:val="001560EA"/>
    <w:rsid w:val="001561D2"/>
    <w:rsid w:val="0015678C"/>
    <w:rsid w:val="00157AEF"/>
    <w:rsid w:val="00157D4C"/>
    <w:rsid w:val="00157F86"/>
    <w:rsid w:val="00160710"/>
    <w:rsid w:val="00160BA0"/>
    <w:rsid w:val="00160E3D"/>
    <w:rsid w:val="0016226B"/>
    <w:rsid w:val="00162379"/>
    <w:rsid w:val="001623C1"/>
    <w:rsid w:val="00162783"/>
    <w:rsid w:val="00162FFD"/>
    <w:rsid w:val="0016335D"/>
    <w:rsid w:val="00163DCE"/>
    <w:rsid w:val="00165104"/>
    <w:rsid w:val="00165341"/>
    <w:rsid w:val="00165369"/>
    <w:rsid w:val="00165AD4"/>
    <w:rsid w:val="00165F42"/>
    <w:rsid w:val="0016676A"/>
    <w:rsid w:val="00166CE1"/>
    <w:rsid w:val="00167D0F"/>
    <w:rsid w:val="001701B0"/>
    <w:rsid w:val="00170B87"/>
    <w:rsid w:val="00171055"/>
    <w:rsid w:val="00171168"/>
    <w:rsid w:val="00171284"/>
    <w:rsid w:val="0017154D"/>
    <w:rsid w:val="001727C8"/>
    <w:rsid w:val="001728D2"/>
    <w:rsid w:val="00172BFC"/>
    <w:rsid w:val="0017331C"/>
    <w:rsid w:val="00173657"/>
    <w:rsid w:val="00174629"/>
    <w:rsid w:val="00174E53"/>
    <w:rsid w:val="0017509E"/>
    <w:rsid w:val="00175684"/>
    <w:rsid w:val="00176B6B"/>
    <w:rsid w:val="00177148"/>
    <w:rsid w:val="00177267"/>
    <w:rsid w:val="0017763A"/>
    <w:rsid w:val="00177707"/>
    <w:rsid w:val="00177A5C"/>
    <w:rsid w:val="001800DB"/>
    <w:rsid w:val="001810B5"/>
    <w:rsid w:val="0018117B"/>
    <w:rsid w:val="001817A0"/>
    <w:rsid w:val="001819F7"/>
    <w:rsid w:val="001828AE"/>
    <w:rsid w:val="00182CBA"/>
    <w:rsid w:val="00183CD3"/>
    <w:rsid w:val="00183F42"/>
    <w:rsid w:val="00184BAF"/>
    <w:rsid w:val="0018564E"/>
    <w:rsid w:val="00186037"/>
    <w:rsid w:val="001875E1"/>
    <w:rsid w:val="0018769A"/>
    <w:rsid w:val="00187929"/>
    <w:rsid w:val="00187AD6"/>
    <w:rsid w:val="00187D30"/>
    <w:rsid w:val="00187D4D"/>
    <w:rsid w:val="00190814"/>
    <w:rsid w:val="001913DF"/>
    <w:rsid w:val="0019237C"/>
    <w:rsid w:val="0019331B"/>
    <w:rsid w:val="001934CD"/>
    <w:rsid w:val="00193A47"/>
    <w:rsid w:val="00194F18"/>
    <w:rsid w:val="00195D3C"/>
    <w:rsid w:val="00196643"/>
    <w:rsid w:val="00196D84"/>
    <w:rsid w:val="00196DAB"/>
    <w:rsid w:val="001975F4"/>
    <w:rsid w:val="00197C94"/>
    <w:rsid w:val="00197DEE"/>
    <w:rsid w:val="00197EF1"/>
    <w:rsid w:val="001A0695"/>
    <w:rsid w:val="001A0731"/>
    <w:rsid w:val="001A09EB"/>
    <w:rsid w:val="001A0C61"/>
    <w:rsid w:val="001A0F87"/>
    <w:rsid w:val="001A1193"/>
    <w:rsid w:val="001A1667"/>
    <w:rsid w:val="001A1C02"/>
    <w:rsid w:val="001A28D9"/>
    <w:rsid w:val="001A2ADA"/>
    <w:rsid w:val="001A30B1"/>
    <w:rsid w:val="001A3147"/>
    <w:rsid w:val="001A3FDE"/>
    <w:rsid w:val="001A42E2"/>
    <w:rsid w:val="001A4721"/>
    <w:rsid w:val="001A4C4F"/>
    <w:rsid w:val="001A4F45"/>
    <w:rsid w:val="001A52D9"/>
    <w:rsid w:val="001A5F28"/>
    <w:rsid w:val="001A6681"/>
    <w:rsid w:val="001A673F"/>
    <w:rsid w:val="001A686B"/>
    <w:rsid w:val="001A6B7E"/>
    <w:rsid w:val="001A6EC9"/>
    <w:rsid w:val="001A6F43"/>
    <w:rsid w:val="001A721A"/>
    <w:rsid w:val="001A7F18"/>
    <w:rsid w:val="001B02DF"/>
    <w:rsid w:val="001B03D1"/>
    <w:rsid w:val="001B04E7"/>
    <w:rsid w:val="001B10AA"/>
    <w:rsid w:val="001B13B5"/>
    <w:rsid w:val="001B1454"/>
    <w:rsid w:val="001B1897"/>
    <w:rsid w:val="001B2613"/>
    <w:rsid w:val="001B2FD0"/>
    <w:rsid w:val="001B3105"/>
    <w:rsid w:val="001B38C4"/>
    <w:rsid w:val="001B3B15"/>
    <w:rsid w:val="001B46AF"/>
    <w:rsid w:val="001B491F"/>
    <w:rsid w:val="001B5ACD"/>
    <w:rsid w:val="001B5D99"/>
    <w:rsid w:val="001B66A0"/>
    <w:rsid w:val="001B73E9"/>
    <w:rsid w:val="001C092C"/>
    <w:rsid w:val="001C0BB4"/>
    <w:rsid w:val="001C0C98"/>
    <w:rsid w:val="001C1394"/>
    <w:rsid w:val="001C1BDE"/>
    <w:rsid w:val="001C2230"/>
    <w:rsid w:val="001C226B"/>
    <w:rsid w:val="001C2599"/>
    <w:rsid w:val="001C31E9"/>
    <w:rsid w:val="001C4AE4"/>
    <w:rsid w:val="001C5639"/>
    <w:rsid w:val="001C569D"/>
    <w:rsid w:val="001C5B7A"/>
    <w:rsid w:val="001C5F5D"/>
    <w:rsid w:val="001C6A57"/>
    <w:rsid w:val="001C729A"/>
    <w:rsid w:val="001C7AC3"/>
    <w:rsid w:val="001D0317"/>
    <w:rsid w:val="001D104C"/>
    <w:rsid w:val="001D1142"/>
    <w:rsid w:val="001D1681"/>
    <w:rsid w:val="001D21EC"/>
    <w:rsid w:val="001D2C69"/>
    <w:rsid w:val="001D3448"/>
    <w:rsid w:val="001D3CFD"/>
    <w:rsid w:val="001D3F0A"/>
    <w:rsid w:val="001D48D9"/>
    <w:rsid w:val="001D509E"/>
    <w:rsid w:val="001D56CF"/>
    <w:rsid w:val="001D62EB"/>
    <w:rsid w:val="001D71C8"/>
    <w:rsid w:val="001D7264"/>
    <w:rsid w:val="001D76C6"/>
    <w:rsid w:val="001D7E24"/>
    <w:rsid w:val="001E1101"/>
    <w:rsid w:val="001E1B5A"/>
    <w:rsid w:val="001E37D8"/>
    <w:rsid w:val="001E4FE0"/>
    <w:rsid w:val="001E646F"/>
    <w:rsid w:val="001E6ED4"/>
    <w:rsid w:val="001E7268"/>
    <w:rsid w:val="001E7F37"/>
    <w:rsid w:val="001F0C93"/>
    <w:rsid w:val="001F1419"/>
    <w:rsid w:val="001F2568"/>
    <w:rsid w:val="001F2A4C"/>
    <w:rsid w:val="001F356D"/>
    <w:rsid w:val="001F4084"/>
    <w:rsid w:val="001F50D2"/>
    <w:rsid w:val="001F5463"/>
    <w:rsid w:val="001F5950"/>
    <w:rsid w:val="001F5F40"/>
    <w:rsid w:val="001F69F9"/>
    <w:rsid w:val="001F7E50"/>
    <w:rsid w:val="001F7E54"/>
    <w:rsid w:val="001F7F1C"/>
    <w:rsid w:val="0020008F"/>
    <w:rsid w:val="00200457"/>
    <w:rsid w:val="00200501"/>
    <w:rsid w:val="00200749"/>
    <w:rsid w:val="00200A84"/>
    <w:rsid w:val="00200BF1"/>
    <w:rsid w:val="00201392"/>
    <w:rsid w:val="002018F7"/>
    <w:rsid w:val="00201DAA"/>
    <w:rsid w:val="002024A5"/>
    <w:rsid w:val="00202D1E"/>
    <w:rsid w:val="00203300"/>
    <w:rsid w:val="002040E2"/>
    <w:rsid w:val="002048A9"/>
    <w:rsid w:val="00205443"/>
    <w:rsid w:val="00205E7C"/>
    <w:rsid w:val="00205FE0"/>
    <w:rsid w:val="002060A0"/>
    <w:rsid w:val="00206272"/>
    <w:rsid w:val="002063D6"/>
    <w:rsid w:val="00210033"/>
    <w:rsid w:val="0021023A"/>
    <w:rsid w:val="00210B05"/>
    <w:rsid w:val="00211625"/>
    <w:rsid w:val="00212122"/>
    <w:rsid w:val="002121E5"/>
    <w:rsid w:val="00212794"/>
    <w:rsid w:val="002129BE"/>
    <w:rsid w:val="00212BC5"/>
    <w:rsid w:val="00213687"/>
    <w:rsid w:val="002138A2"/>
    <w:rsid w:val="00213A02"/>
    <w:rsid w:val="00213C5D"/>
    <w:rsid w:val="0021420B"/>
    <w:rsid w:val="00214422"/>
    <w:rsid w:val="0021464B"/>
    <w:rsid w:val="00214B4E"/>
    <w:rsid w:val="00214DF5"/>
    <w:rsid w:val="00214F8C"/>
    <w:rsid w:val="00215B58"/>
    <w:rsid w:val="00215BCD"/>
    <w:rsid w:val="00215EDE"/>
    <w:rsid w:val="00215FB0"/>
    <w:rsid w:val="002164B2"/>
    <w:rsid w:val="00216A67"/>
    <w:rsid w:val="00216FBB"/>
    <w:rsid w:val="002209C4"/>
    <w:rsid w:val="00220E66"/>
    <w:rsid w:val="00221C86"/>
    <w:rsid w:val="002221FC"/>
    <w:rsid w:val="0022224F"/>
    <w:rsid w:val="0022254A"/>
    <w:rsid w:val="00222A2D"/>
    <w:rsid w:val="00223358"/>
    <w:rsid w:val="00223789"/>
    <w:rsid w:val="00223BAE"/>
    <w:rsid w:val="002243FB"/>
    <w:rsid w:val="00224FF9"/>
    <w:rsid w:val="00225139"/>
    <w:rsid w:val="00226891"/>
    <w:rsid w:val="002272E9"/>
    <w:rsid w:val="002275BE"/>
    <w:rsid w:val="002276E3"/>
    <w:rsid w:val="00230378"/>
    <w:rsid w:val="00230716"/>
    <w:rsid w:val="00230F07"/>
    <w:rsid w:val="00231376"/>
    <w:rsid w:val="00231858"/>
    <w:rsid w:val="002318DA"/>
    <w:rsid w:val="00232031"/>
    <w:rsid w:val="002322A0"/>
    <w:rsid w:val="002324E8"/>
    <w:rsid w:val="002326A6"/>
    <w:rsid w:val="00232942"/>
    <w:rsid w:val="00232D3E"/>
    <w:rsid w:val="00233031"/>
    <w:rsid w:val="00233892"/>
    <w:rsid w:val="00234E47"/>
    <w:rsid w:val="002358D2"/>
    <w:rsid w:val="002358F8"/>
    <w:rsid w:val="00235F8A"/>
    <w:rsid w:val="002365DA"/>
    <w:rsid w:val="002368E5"/>
    <w:rsid w:val="0023696D"/>
    <w:rsid w:val="00236CF1"/>
    <w:rsid w:val="002404E1"/>
    <w:rsid w:val="0024078A"/>
    <w:rsid w:val="00240DD9"/>
    <w:rsid w:val="00241A94"/>
    <w:rsid w:val="0024272F"/>
    <w:rsid w:val="00242B62"/>
    <w:rsid w:val="002431F0"/>
    <w:rsid w:val="002433E7"/>
    <w:rsid w:val="0024352A"/>
    <w:rsid w:val="002438FD"/>
    <w:rsid w:val="00243B30"/>
    <w:rsid w:val="00243C2D"/>
    <w:rsid w:val="00243D29"/>
    <w:rsid w:val="00243FDB"/>
    <w:rsid w:val="00244360"/>
    <w:rsid w:val="002445C3"/>
    <w:rsid w:val="00245314"/>
    <w:rsid w:val="00245639"/>
    <w:rsid w:val="00245893"/>
    <w:rsid w:val="00245EAE"/>
    <w:rsid w:val="0024607D"/>
    <w:rsid w:val="002461EA"/>
    <w:rsid w:val="002462DE"/>
    <w:rsid w:val="00246B5D"/>
    <w:rsid w:val="00247894"/>
    <w:rsid w:val="00247B9C"/>
    <w:rsid w:val="00250078"/>
    <w:rsid w:val="0025091F"/>
    <w:rsid w:val="002509E0"/>
    <w:rsid w:val="0025102D"/>
    <w:rsid w:val="00251535"/>
    <w:rsid w:val="002518EA"/>
    <w:rsid w:val="00251D79"/>
    <w:rsid w:val="00251EFE"/>
    <w:rsid w:val="00252682"/>
    <w:rsid w:val="00252876"/>
    <w:rsid w:val="00253C4A"/>
    <w:rsid w:val="002541CC"/>
    <w:rsid w:val="00254AA4"/>
    <w:rsid w:val="00255641"/>
    <w:rsid w:val="0025568A"/>
    <w:rsid w:val="00255725"/>
    <w:rsid w:val="00255729"/>
    <w:rsid w:val="0025574D"/>
    <w:rsid w:val="00255D74"/>
    <w:rsid w:val="00255FAE"/>
    <w:rsid w:val="00256902"/>
    <w:rsid w:val="00256A6F"/>
    <w:rsid w:val="00256FB2"/>
    <w:rsid w:val="00257818"/>
    <w:rsid w:val="00257D36"/>
    <w:rsid w:val="00257E08"/>
    <w:rsid w:val="0025E363"/>
    <w:rsid w:val="00260041"/>
    <w:rsid w:val="002602C2"/>
    <w:rsid w:val="0026035D"/>
    <w:rsid w:val="00260484"/>
    <w:rsid w:val="00260628"/>
    <w:rsid w:val="00261894"/>
    <w:rsid w:val="00262898"/>
    <w:rsid w:val="00262B65"/>
    <w:rsid w:val="002632E3"/>
    <w:rsid w:val="00264349"/>
    <w:rsid w:val="00264803"/>
    <w:rsid w:val="00264CE0"/>
    <w:rsid w:val="00265500"/>
    <w:rsid w:val="002659B8"/>
    <w:rsid w:val="00265D2F"/>
    <w:rsid w:val="002662F1"/>
    <w:rsid w:val="00266417"/>
    <w:rsid w:val="0026691B"/>
    <w:rsid w:val="00267507"/>
    <w:rsid w:val="0026756C"/>
    <w:rsid w:val="00270AB0"/>
    <w:rsid w:val="00270B3A"/>
    <w:rsid w:val="002717AD"/>
    <w:rsid w:val="00271C8C"/>
    <w:rsid w:val="00272028"/>
    <w:rsid w:val="00272049"/>
    <w:rsid w:val="00272E53"/>
    <w:rsid w:val="00272EC6"/>
    <w:rsid w:val="002734D2"/>
    <w:rsid w:val="00274193"/>
    <w:rsid w:val="0027421D"/>
    <w:rsid w:val="00274F5E"/>
    <w:rsid w:val="00274F7E"/>
    <w:rsid w:val="00275FCE"/>
    <w:rsid w:val="002763A2"/>
    <w:rsid w:val="00276EC2"/>
    <w:rsid w:val="00276F14"/>
    <w:rsid w:val="00277612"/>
    <w:rsid w:val="00277FCB"/>
    <w:rsid w:val="00280AED"/>
    <w:rsid w:val="00280B13"/>
    <w:rsid w:val="00280B3B"/>
    <w:rsid w:val="0028124B"/>
    <w:rsid w:val="0028136D"/>
    <w:rsid w:val="002829AE"/>
    <w:rsid w:val="00282A03"/>
    <w:rsid w:val="00283782"/>
    <w:rsid w:val="00283F05"/>
    <w:rsid w:val="0028421B"/>
    <w:rsid w:val="0028491B"/>
    <w:rsid w:val="002849E3"/>
    <w:rsid w:val="00284FFC"/>
    <w:rsid w:val="002854D2"/>
    <w:rsid w:val="00285F58"/>
    <w:rsid w:val="00285FD2"/>
    <w:rsid w:val="0028669D"/>
    <w:rsid w:val="002866B0"/>
    <w:rsid w:val="00286717"/>
    <w:rsid w:val="00286B55"/>
    <w:rsid w:val="00286C7B"/>
    <w:rsid w:val="00287594"/>
    <w:rsid w:val="00287ADE"/>
    <w:rsid w:val="00287F2D"/>
    <w:rsid w:val="00290245"/>
    <w:rsid w:val="0029041F"/>
    <w:rsid w:val="0029042E"/>
    <w:rsid w:val="00290E76"/>
    <w:rsid w:val="00291352"/>
    <w:rsid w:val="002918D9"/>
    <w:rsid w:val="002921D4"/>
    <w:rsid w:val="002922DC"/>
    <w:rsid w:val="0029275D"/>
    <w:rsid w:val="0029294C"/>
    <w:rsid w:val="00293553"/>
    <w:rsid w:val="00293876"/>
    <w:rsid w:val="0029392F"/>
    <w:rsid w:val="00293E69"/>
    <w:rsid w:val="00294E45"/>
    <w:rsid w:val="00295078"/>
    <w:rsid w:val="0029558F"/>
    <w:rsid w:val="002960CC"/>
    <w:rsid w:val="002965C2"/>
    <w:rsid w:val="002A11FF"/>
    <w:rsid w:val="002A1223"/>
    <w:rsid w:val="002A22D2"/>
    <w:rsid w:val="002A3277"/>
    <w:rsid w:val="002A3368"/>
    <w:rsid w:val="002A3CC7"/>
    <w:rsid w:val="002A3D48"/>
    <w:rsid w:val="002A429B"/>
    <w:rsid w:val="002A5675"/>
    <w:rsid w:val="002A5723"/>
    <w:rsid w:val="002A57F5"/>
    <w:rsid w:val="002A5EF4"/>
    <w:rsid w:val="002A665E"/>
    <w:rsid w:val="002B0850"/>
    <w:rsid w:val="002B087C"/>
    <w:rsid w:val="002B09DD"/>
    <w:rsid w:val="002B11C2"/>
    <w:rsid w:val="002B13BB"/>
    <w:rsid w:val="002B23FE"/>
    <w:rsid w:val="002B2704"/>
    <w:rsid w:val="002B2ACD"/>
    <w:rsid w:val="002B3195"/>
    <w:rsid w:val="002B3BED"/>
    <w:rsid w:val="002B542F"/>
    <w:rsid w:val="002B5520"/>
    <w:rsid w:val="002B565F"/>
    <w:rsid w:val="002B5F40"/>
    <w:rsid w:val="002B65D7"/>
    <w:rsid w:val="002B6661"/>
    <w:rsid w:val="002B6BBD"/>
    <w:rsid w:val="002B7A56"/>
    <w:rsid w:val="002B7B27"/>
    <w:rsid w:val="002C05D6"/>
    <w:rsid w:val="002C072E"/>
    <w:rsid w:val="002C0941"/>
    <w:rsid w:val="002C120D"/>
    <w:rsid w:val="002C13BB"/>
    <w:rsid w:val="002C1DD8"/>
    <w:rsid w:val="002C1FD1"/>
    <w:rsid w:val="002C205D"/>
    <w:rsid w:val="002C2668"/>
    <w:rsid w:val="002C2BE3"/>
    <w:rsid w:val="002C35D7"/>
    <w:rsid w:val="002C3B35"/>
    <w:rsid w:val="002C3E04"/>
    <w:rsid w:val="002C3FB2"/>
    <w:rsid w:val="002C4B63"/>
    <w:rsid w:val="002C4C62"/>
    <w:rsid w:val="002C4D7A"/>
    <w:rsid w:val="002C4E7D"/>
    <w:rsid w:val="002C52F1"/>
    <w:rsid w:val="002C57E3"/>
    <w:rsid w:val="002C5993"/>
    <w:rsid w:val="002C5BCD"/>
    <w:rsid w:val="002C62B9"/>
    <w:rsid w:val="002C635E"/>
    <w:rsid w:val="002C64C7"/>
    <w:rsid w:val="002C698F"/>
    <w:rsid w:val="002C6E9A"/>
    <w:rsid w:val="002C6FFB"/>
    <w:rsid w:val="002C7329"/>
    <w:rsid w:val="002C756A"/>
    <w:rsid w:val="002C77D9"/>
    <w:rsid w:val="002C7CF3"/>
    <w:rsid w:val="002D0171"/>
    <w:rsid w:val="002D0C42"/>
    <w:rsid w:val="002D1600"/>
    <w:rsid w:val="002D1643"/>
    <w:rsid w:val="002D173F"/>
    <w:rsid w:val="002D2715"/>
    <w:rsid w:val="002D27DF"/>
    <w:rsid w:val="002D324C"/>
    <w:rsid w:val="002D3548"/>
    <w:rsid w:val="002D37D2"/>
    <w:rsid w:val="002D3891"/>
    <w:rsid w:val="002D3D02"/>
    <w:rsid w:val="002D3FD7"/>
    <w:rsid w:val="002D475B"/>
    <w:rsid w:val="002D4F41"/>
    <w:rsid w:val="002D527A"/>
    <w:rsid w:val="002D5486"/>
    <w:rsid w:val="002D5F78"/>
    <w:rsid w:val="002D6188"/>
    <w:rsid w:val="002D6294"/>
    <w:rsid w:val="002D6A79"/>
    <w:rsid w:val="002D6EE0"/>
    <w:rsid w:val="002D75B2"/>
    <w:rsid w:val="002D7BA2"/>
    <w:rsid w:val="002E00CB"/>
    <w:rsid w:val="002E05BC"/>
    <w:rsid w:val="002E1AA8"/>
    <w:rsid w:val="002E1C8C"/>
    <w:rsid w:val="002E20D3"/>
    <w:rsid w:val="002E29C8"/>
    <w:rsid w:val="002E2D45"/>
    <w:rsid w:val="002E2D5A"/>
    <w:rsid w:val="002E373D"/>
    <w:rsid w:val="002E38CB"/>
    <w:rsid w:val="002E3C1C"/>
    <w:rsid w:val="002E5592"/>
    <w:rsid w:val="002E566C"/>
    <w:rsid w:val="002E5ACC"/>
    <w:rsid w:val="002E5C2B"/>
    <w:rsid w:val="002E5C30"/>
    <w:rsid w:val="002E5DC6"/>
    <w:rsid w:val="002E69F5"/>
    <w:rsid w:val="002E6B3A"/>
    <w:rsid w:val="002E7EA1"/>
    <w:rsid w:val="002F012F"/>
    <w:rsid w:val="002F041C"/>
    <w:rsid w:val="002F08DE"/>
    <w:rsid w:val="002F0CF9"/>
    <w:rsid w:val="002F0D6E"/>
    <w:rsid w:val="002F0E00"/>
    <w:rsid w:val="002F10DB"/>
    <w:rsid w:val="002F1EAA"/>
    <w:rsid w:val="002F22CE"/>
    <w:rsid w:val="002F259E"/>
    <w:rsid w:val="002F2A09"/>
    <w:rsid w:val="002F2B6E"/>
    <w:rsid w:val="002F2C24"/>
    <w:rsid w:val="002F30D1"/>
    <w:rsid w:val="002F30F5"/>
    <w:rsid w:val="002F312D"/>
    <w:rsid w:val="002F4605"/>
    <w:rsid w:val="002F4E91"/>
    <w:rsid w:val="002F573E"/>
    <w:rsid w:val="002F5DD9"/>
    <w:rsid w:val="002F5FB8"/>
    <w:rsid w:val="002F68FD"/>
    <w:rsid w:val="002F79B4"/>
    <w:rsid w:val="003008AD"/>
    <w:rsid w:val="00300FE0"/>
    <w:rsid w:val="00301825"/>
    <w:rsid w:val="00302A10"/>
    <w:rsid w:val="00303599"/>
    <w:rsid w:val="003046EC"/>
    <w:rsid w:val="00304FF7"/>
    <w:rsid w:val="00305092"/>
    <w:rsid w:val="00305612"/>
    <w:rsid w:val="0030576B"/>
    <w:rsid w:val="00305ECE"/>
    <w:rsid w:val="00306522"/>
    <w:rsid w:val="00306784"/>
    <w:rsid w:val="0030695C"/>
    <w:rsid w:val="00307974"/>
    <w:rsid w:val="003100AE"/>
    <w:rsid w:val="00310191"/>
    <w:rsid w:val="003102B3"/>
    <w:rsid w:val="003105AC"/>
    <w:rsid w:val="00310AB0"/>
    <w:rsid w:val="00310BB2"/>
    <w:rsid w:val="00310FD1"/>
    <w:rsid w:val="00312CBB"/>
    <w:rsid w:val="0031312D"/>
    <w:rsid w:val="00313880"/>
    <w:rsid w:val="00313BEA"/>
    <w:rsid w:val="00313DE6"/>
    <w:rsid w:val="0031487C"/>
    <w:rsid w:val="00314CD8"/>
    <w:rsid w:val="003151AA"/>
    <w:rsid w:val="00315A9D"/>
    <w:rsid w:val="00315EDC"/>
    <w:rsid w:val="003165E0"/>
    <w:rsid w:val="003169F4"/>
    <w:rsid w:val="00316DC5"/>
    <w:rsid w:val="0031783A"/>
    <w:rsid w:val="00317F25"/>
    <w:rsid w:val="0032033B"/>
    <w:rsid w:val="003205E0"/>
    <w:rsid w:val="00320A54"/>
    <w:rsid w:val="00321CB5"/>
    <w:rsid w:val="003226FF"/>
    <w:rsid w:val="00322783"/>
    <w:rsid w:val="00322D35"/>
    <w:rsid w:val="00322DEF"/>
    <w:rsid w:val="00322FF5"/>
    <w:rsid w:val="003236A0"/>
    <w:rsid w:val="00323710"/>
    <w:rsid w:val="0032386C"/>
    <w:rsid w:val="0032398D"/>
    <w:rsid w:val="00323E15"/>
    <w:rsid w:val="0032472E"/>
    <w:rsid w:val="00324BE6"/>
    <w:rsid w:val="00324EBF"/>
    <w:rsid w:val="00324FCF"/>
    <w:rsid w:val="00325428"/>
    <w:rsid w:val="00325457"/>
    <w:rsid w:val="003255A5"/>
    <w:rsid w:val="00326135"/>
    <w:rsid w:val="003264A3"/>
    <w:rsid w:val="00327E60"/>
    <w:rsid w:val="00330733"/>
    <w:rsid w:val="00330918"/>
    <w:rsid w:val="00330F6D"/>
    <w:rsid w:val="00331BC6"/>
    <w:rsid w:val="00331CE3"/>
    <w:rsid w:val="003335FE"/>
    <w:rsid w:val="00333C05"/>
    <w:rsid w:val="00334245"/>
    <w:rsid w:val="00335BC6"/>
    <w:rsid w:val="00335FE0"/>
    <w:rsid w:val="00336347"/>
    <w:rsid w:val="00336E38"/>
    <w:rsid w:val="00336E85"/>
    <w:rsid w:val="003373AE"/>
    <w:rsid w:val="003376A1"/>
    <w:rsid w:val="00337C92"/>
    <w:rsid w:val="00340005"/>
    <w:rsid w:val="003411CA"/>
    <w:rsid w:val="003415C0"/>
    <w:rsid w:val="0034245B"/>
    <w:rsid w:val="003424E5"/>
    <w:rsid w:val="00342F78"/>
    <w:rsid w:val="00343500"/>
    <w:rsid w:val="00343916"/>
    <w:rsid w:val="00343939"/>
    <w:rsid w:val="00344202"/>
    <w:rsid w:val="00345A8E"/>
    <w:rsid w:val="0034602E"/>
    <w:rsid w:val="0034687A"/>
    <w:rsid w:val="003474FB"/>
    <w:rsid w:val="00347D75"/>
    <w:rsid w:val="00350156"/>
    <w:rsid w:val="00350574"/>
    <w:rsid w:val="00350848"/>
    <w:rsid w:val="00350A0B"/>
    <w:rsid w:val="00352561"/>
    <w:rsid w:val="00352D2D"/>
    <w:rsid w:val="00352E6D"/>
    <w:rsid w:val="00352F54"/>
    <w:rsid w:val="00353687"/>
    <w:rsid w:val="00353781"/>
    <w:rsid w:val="0035384D"/>
    <w:rsid w:val="00353911"/>
    <w:rsid w:val="00353AFC"/>
    <w:rsid w:val="00353E1B"/>
    <w:rsid w:val="00354784"/>
    <w:rsid w:val="00354CE4"/>
    <w:rsid w:val="00354CE8"/>
    <w:rsid w:val="003551DB"/>
    <w:rsid w:val="00356AF2"/>
    <w:rsid w:val="00357725"/>
    <w:rsid w:val="003579A7"/>
    <w:rsid w:val="00357D01"/>
    <w:rsid w:val="00357D2E"/>
    <w:rsid w:val="00357DE6"/>
    <w:rsid w:val="00357F50"/>
    <w:rsid w:val="003603AD"/>
    <w:rsid w:val="00360B00"/>
    <w:rsid w:val="00360CD3"/>
    <w:rsid w:val="00360FB8"/>
    <w:rsid w:val="003613D5"/>
    <w:rsid w:val="00361BE4"/>
    <w:rsid w:val="00361F16"/>
    <w:rsid w:val="003620E1"/>
    <w:rsid w:val="0036214F"/>
    <w:rsid w:val="00362299"/>
    <w:rsid w:val="003629CC"/>
    <w:rsid w:val="00363166"/>
    <w:rsid w:val="003637E2"/>
    <w:rsid w:val="00363FD3"/>
    <w:rsid w:val="0036425D"/>
    <w:rsid w:val="00364892"/>
    <w:rsid w:val="00364DED"/>
    <w:rsid w:val="00364EBC"/>
    <w:rsid w:val="00365C00"/>
    <w:rsid w:val="00365C35"/>
    <w:rsid w:val="00365C86"/>
    <w:rsid w:val="003662AF"/>
    <w:rsid w:val="00366769"/>
    <w:rsid w:val="0036690B"/>
    <w:rsid w:val="00366D0B"/>
    <w:rsid w:val="003676DC"/>
    <w:rsid w:val="0036779C"/>
    <w:rsid w:val="003702B9"/>
    <w:rsid w:val="00370349"/>
    <w:rsid w:val="003709B0"/>
    <w:rsid w:val="00371459"/>
    <w:rsid w:val="00371751"/>
    <w:rsid w:val="0037331C"/>
    <w:rsid w:val="00373B62"/>
    <w:rsid w:val="00373D51"/>
    <w:rsid w:val="00373ED9"/>
    <w:rsid w:val="003740B1"/>
    <w:rsid w:val="00374599"/>
    <w:rsid w:val="00374E55"/>
    <w:rsid w:val="00375318"/>
    <w:rsid w:val="003754E2"/>
    <w:rsid w:val="003756E7"/>
    <w:rsid w:val="00375E1E"/>
    <w:rsid w:val="003761B5"/>
    <w:rsid w:val="00376349"/>
    <w:rsid w:val="00376AF4"/>
    <w:rsid w:val="00376B11"/>
    <w:rsid w:val="00376CD8"/>
    <w:rsid w:val="00376D2F"/>
    <w:rsid w:val="0038006D"/>
    <w:rsid w:val="0038045A"/>
    <w:rsid w:val="00380F7A"/>
    <w:rsid w:val="00380FA6"/>
    <w:rsid w:val="00381351"/>
    <w:rsid w:val="00381407"/>
    <w:rsid w:val="0038151C"/>
    <w:rsid w:val="00382806"/>
    <w:rsid w:val="0038335A"/>
    <w:rsid w:val="00383397"/>
    <w:rsid w:val="00383A14"/>
    <w:rsid w:val="00383C05"/>
    <w:rsid w:val="00383EA9"/>
    <w:rsid w:val="00384741"/>
    <w:rsid w:val="00384D45"/>
    <w:rsid w:val="00385648"/>
    <w:rsid w:val="00385966"/>
    <w:rsid w:val="00386C85"/>
    <w:rsid w:val="0038729B"/>
    <w:rsid w:val="00387AE6"/>
    <w:rsid w:val="00390437"/>
    <w:rsid w:val="00391D7C"/>
    <w:rsid w:val="00392A91"/>
    <w:rsid w:val="003931E3"/>
    <w:rsid w:val="0039399C"/>
    <w:rsid w:val="00393D3D"/>
    <w:rsid w:val="00394197"/>
    <w:rsid w:val="003943AA"/>
    <w:rsid w:val="0039460E"/>
    <w:rsid w:val="00394B4D"/>
    <w:rsid w:val="00395D93"/>
    <w:rsid w:val="00395E47"/>
    <w:rsid w:val="00395EB5"/>
    <w:rsid w:val="00396380"/>
    <w:rsid w:val="003969EF"/>
    <w:rsid w:val="0039716A"/>
    <w:rsid w:val="00397286"/>
    <w:rsid w:val="003972A6"/>
    <w:rsid w:val="00397467"/>
    <w:rsid w:val="0039759D"/>
    <w:rsid w:val="00397B8E"/>
    <w:rsid w:val="00397F43"/>
    <w:rsid w:val="003A09FD"/>
    <w:rsid w:val="003A1290"/>
    <w:rsid w:val="003A16F7"/>
    <w:rsid w:val="003A19A2"/>
    <w:rsid w:val="003A1F23"/>
    <w:rsid w:val="003A275E"/>
    <w:rsid w:val="003A2A71"/>
    <w:rsid w:val="003A2B1F"/>
    <w:rsid w:val="003A3D25"/>
    <w:rsid w:val="003A3EDD"/>
    <w:rsid w:val="003A4AB7"/>
    <w:rsid w:val="003A514A"/>
    <w:rsid w:val="003A5521"/>
    <w:rsid w:val="003A58FC"/>
    <w:rsid w:val="003A626D"/>
    <w:rsid w:val="003A6324"/>
    <w:rsid w:val="003A63EE"/>
    <w:rsid w:val="003A6877"/>
    <w:rsid w:val="003A6BEB"/>
    <w:rsid w:val="003A7491"/>
    <w:rsid w:val="003A74A8"/>
    <w:rsid w:val="003A75A0"/>
    <w:rsid w:val="003B096C"/>
    <w:rsid w:val="003B13BD"/>
    <w:rsid w:val="003B3767"/>
    <w:rsid w:val="003B41A9"/>
    <w:rsid w:val="003B4758"/>
    <w:rsid w:val="003B48DC"/>
    <w:rsid w:val="003B4ED6"/>
    <w:rsid w:val="003B4F39"/>
    <w:rsid w:val="003B5824"/>
    <w:rsid w:val="003B588F"/>
    <w:rsid w:val="003B592A"/>
    <w:rsid w:val="003B5EA7"/>
    <w:rsid w:val="003B6413"/>
    <w:rsid w:val="003B6780"/>
    <w:rsid w:val="003B7278"/>
    <w:rsid w:val="003B73C8"/>
    <w:rsid w:val="003B77A9"/>
    <w:rsid w:val="003B7DAA"/>
    <w:rsid w:val="003C0816"/>
    <w:rsid w:val="003C0DAF"/>
    <w:rsid w:val="003C0DB3"/>
    <w:rsid w:val="003C102A"/>
    <w:rsid w:val="003C17F9"/>
    <w:rsid w:val="003C18F4"/>
    <w:rsid w:val="003C1C8F"/>
    <w:rsid w:val="003C1E5F"/>
    <w:rsid w:val="003C2417"/>
    <w:rsid w:val="003C2430"/>
    <w:rsid w:val="003C31AA"/>
    <w:rsid w:val="003C387D"/>
    <w:rsid w:val="003C3E03"/>
    <w:rsid w:val="003C3E9F"/>
    <w:rsid w:val="003C4AFC"/>
    <w:rsid w:val="003C6DD4"/>
    <w:rsid w:val="003C7243"/>
    <w:rsid w:val="003C77C6"/>
    <w:rsid w:val="003D00D0"/>
    <w:rsid w:val="003D012D"/>
    <w:rsid w:val="003D021B"/>
    <w:rsid w:val="003D0342"/>
    <w:rsid w:val="003D0B36"/>
    <w:rsid w:val="003D0CD7"/>
    <w:rsid w:val="003D120D"/>
    <w:rsid w:val="003D1211"/>
    <w:rsid w:val="003D14E5"/>
    <w:rsid w:val="003D1C35"/>
    <w:rsid w:val="003D1F1F"/>
    <w:rsid w:val="003D2D13"/>
    <w:rsid w:val="003D2DFC"/>
    <w:rsid w:val="003D4F4A"/>
    <w:rsid w:val="003D5B60"/>
    <w:rsid w:val="003D5BB8"/>
    <w:rsid w:val="003D617D"/>
    <w:rsid w:val="003D63AF"/>
    <w:rsid w:val="003D723B"/>
    <w:rsid w:val="003D79E6"/>
    <w:rsid w:val="003D7D16"/>
    <w:rsid w:val="003E003C"/>
    <w:rsid w:val="003E03AB"/>
    <w:rsid w:val="003E0C36"/>
    <w:rsid w:val="003E1251"/>
    <w:rsid w:val="003E18C0"/>
    <w:rsid w:val="003E20B8"/>
    <w:rsid w:val="003E2205"/>
    <w:rsid w:val="003E23EC"/>
    <w:rsid w:val="003E2866"/>
    <w:rsid w:val="003E2873"/>
    <w:rsid w:val="003E2BE6"/>
    <w:rsid w:val="003E2D1B"/>
    <w:rsid w:val="003E3D1E"/>
    <w:rsid w:val="003E3F57"/>
    <w:rsid w:val="003E4D3A"/>
    <w:rsid w:val="003E5523"/>
    <w:rsid w:val="003E5677"/>
    <w:rsid w:val="003E5BA6"/>
    <w:rsid w:val="003E5D07"/>
    <w:rsid w:val="003E6EBB"/>
    <w:rsid w:val="003E7206"/>
    <w:rsid w:val="003E7726"/>
    <w:rsid w:val="003F092D"/>
    <w:rsid w:val="003F10AB"/>
    <w:rsid w:val="003F1863"/>
    <w:rsid w:val="003F18DC"/>
    <w:rsid w:val="003F1C4C"/>
    <w:rsid w:val="003F1D16"/>
    <w:rsid w:val="003F2229"/>
    <w:rsid w:val="003F27F2"/>
    <w:rsid w:val="003F3365"/>
    <w:rsid w:val="003F3CED"/>
    <w:rsid w:val="003F3D4D"/>
    <w:rsid w:val="003F42BA"/>
    <w:rsid w:val="003F5805"/>
    <w:rsid w:val="003F61DA"/>
    <w:rsid w:val="003F634A"/>
    <w:rsid w:val="003F6F79"/>
    <w:rsid w:val="003F76AA"/>
    <w:rsid w:val="003F7C91"/>
    <w:rsid w:val="003F7CEA"/>
    <w:rsid w:val="003F7FDD"/>
    <w:rsid w:val="00400026"/>
    <w:rsid w:val="004001F7"/>
    <w:rsid w:val="00400828"/>
    <w:rsid w:val="00400DF2"/>
    <w:rsid w:val="0040153D"/>
    <w:rsid w:val="00401584"/>
    <w:rsid w:val="0040256C"/>
    <w:rsid w:val="004025B1"/>
    <w:rsid w:val="00402741"/>
    <w:rsid w:val="00402860"/>
    <w:rsid w:val="00402FD8"/>
    <w:rsid w:val="00404161"/>
    <w:rsid w:val="004044F5"/>
    <w:rsid w:val="0040477C"/>
    <w:rsid w:val="004047E6"/>
    <w:rsid w:val="00404830"/>
    <w:rsid w:val="00404B24"/>
    <w:rsid w:val="00405013"/>
    <w:rsid w:val="00405231"/>
    <w:rsid w:val="00405860"/>
    <w:rsid w:val="004062A0"/>
    <w:rsid w:val="004063AF"/>
    <w:rsid w:val="004064D2"/>
    <w:rsid w:val="00406532"/>
    <w:rsid w:val="004065C9"/>
    <w:rsid w:val="004066CA"/>
    <w:rsid w:val="004069E6"/>
    <w:rsid w:val="00406C40"/>
    <w:rsid w:val="00406F5D"/>
    <w:rsid w:val="00406FD7"/>
    <w:rsid w:val="00407845"/>
    <w:rsid w:val="00412AEF"/>
    <w:rsid w:val="00412C1D"/>
    <w:rsid w:val="00412C2B"/>
    <w:rsid w:val="0041322C"/>
    <w:rsid w:val="0041328A"/>
    <w:rsid w:val="00413C2D"/>
    <w:rsid w:val="00415DD6"/>
    <w:rsid w:val="004168D7"/>
    <w:rsid w:val="004176D6"/>
    <w:rsid w:val="00417C5A"/>
    <w:rsid w:val="00420112"/>
    <w:rsid w:val="00420240"/>
    <w:rsid w:val="00420F7C"/>
    <w:rsid w:val="004225E2"/>
    <w:rsid w:val="00422F35"/>
    <w:rsid w:val="0042428D"/>
    <w:rsid w:val="00424677"/>
    <w:rsid w:val="004253B3"/>
    <w:rsid w:val="0042626B"/>
    <w:rsid w:val="00426BE3"/>
    <w:rsid w:val="00427257"/>
    <w:rsid w:val="004274F0"/>
    <w:rsid w:val="00430F23"/>
    <w:rsid w:val="0043129B"/>
    <w:rsid w:val="00431968"/>
    <w:rsid w:val="00431979"/>
    <w:rsid w:val="00431B38"/>
    <w:rsid w:val="00431BCB"/>
    <w:rsid w:val="00431DCA"/>
    <w:rsid w:val="00431E4F"/>
    <w:rsid w:val="004321D1"/>
    <w:rsid w:val="004324C4"/>
    <w:rsid w:val="00432918"/>
    <w:rsid w:val="00432C2C"/>
    <w:rsid w:val="00433672"/>
    <w:rsid w:val="00433775"/>
    <w:rsid w:val="004339B6"/>
    <w:rsid w:val="00434272"/>
    <w:rsid w:val="004344F4"/>
    <w:rsid w:val="00434854"/>
    <w:rsid w:val="00435B73"/>
    <w:rsid w:val="004361B5"/>
    <w:rsid w:val="00436D0E"/>
    <w:rsid w:val="0043710C"/>
    <w:rsid w:val="004374A8"/>
    <w:rsid w:val="00437C34"/>
    <w:rsid w:val="00437CA1"/>
    <w:rsid w:val="004406F5"/>
    <w:rsid w:val="00440A92"/>
    <w:rsid w:val="00441DA9"/>
    <w:rsid w:val="00441FDC"/>
    <w:rsid w:val="0044239E"/>
    <w:rsid w:val="00443688"/>
    <w:rsid w:val="00445136"/>
    <w:rsid w:val="00445A69"/>
    <w:rsid w:val="00445AA7"/>
    <w:rsid w:val="004466CE"/>
    <w:rsid w:val="004476AE"/>
    <w:rsid w:val="00447C1E"/>
    <w:rsid w:val="00450171"/>
    <w:rsid w:val="00450581"/>
    <w:rsid w:val="00451058"/>
    <w:rsid w:val="00452527"/>
    <w:rsid w:val="00452F54"/>
    <w:rsid w:val="004534BC"/>
    <w:rsid w:val="00453D9A"/>
    <w:rsid w:val="004542B9"/>
    <w:rsid w:val="00454D32"/>
    <w:rsid w:val="00454D37"/>
    <w:rsid w:val="004553F0"/>
    <w:rsid w:val="00455BEB"/>
    <w:rsid w:val="004577CA"/>
    <w:rsid w:val="00457AE8"/>
    <w:rsid w:val="004608D5"/>
    <w:rsid w:val="00461BD5"/>
    <w:rsid w:val="00461C10"/>
    <w:rsid w:val="00462933"/>
    <w:rsid w:val="00462D62"/>
    <w:rsid w:val="0046350A"/>
    <w:rsid w:val="00463729"/>
    <w:rsid w:val="00464649"/>
    <w:rsid w:val="0046492B"/>
    <w:rsid w:val="00465FA5"/>
    <w:rsid w:val="0046630D"/>
    <w:rsid w:val="00466A35"/>
    <w:rsid w:val="0046722C"/>
    <w:rsid w:val="00467573"/>
    <w:rsid w:val="00467656"/>
    <w:rsid w:val="0047089D"/>
    <w:rsid w:val="0047104E"/>
    <w:rsid w:val="004716DC"/>
    <w:rsid w:val="004724E9"/>
    <w:rsid w:val="004737AF"/>
    <w:rsid w:val="00474333"/>
    <w:rsid w:val="004747F3"/>
    <w:rsid w:val="00475A38"/>
    <w:rsid w:val="004761C2"/>
    <w:rsid w:val="004766EA"/>
    <w:rsid w:val="00476785"/>
    <w:rsid w:val="0047792E"/>
    <w:rsid w:val="004803FA"/>
    <w:rsid w:val="00480C66"/>
    <w:rsid w:val="0048145E"/>
    <w:rsid w:val="00481D4B"/>
    <w:rsid w:val="004828D6"/>
    <w:rsid w:val="00482FE5"/>
    <w:rsid w:val="00483864"/>
    <w:rsid w:val="00483CAC"/>
    <w:rsid w:val="00483F91"/>
    <w:rsid w:val="00484806"/>
    <w:rsid w:val="004863DC"/>
    <w:rsid w:val="00487340"/>
    <w:rsid w:val="004875FC"/>
    <w:rsid w:val="004875FD"/>
    <w:rsid w:val="004876C3"/>
    <w:rsid w:val="00487A05"/>
    <w:rsid w:val="004901C7"/>
    <w:rsid w:val="004902D0"/>
    <w:rsid w:val="00491666"/>
    <w:rsid w:val="00491950"/>
    <w:rsid w:val="00491BAC"/>
    <w:rsid w:val="00492BED"/>
    <w:rsid w:val="00492DF7"/>
    <w:rsid w:val="0049331C"/>
    <w:rsid w:val="00494231"/>
    <w:rsid w:val="00494522"/>
    <w:rsid w:val="004952B8"/>
    <w:rsid w:val="004955C7"/>
    <w:rsid w:val="0049593D"/>
    <w:rsid w:val="00495CC4"/>
    <w:rsid w:val="004963FE"/>
    <w:rsid w:val="0049677F"/>
    <w:rsid w:val="00496C57"/>
    <w:rsid w:val="004978A9"/>
    <w:rsid w:val="004A0B39"/>
    <w:rsid w:val="004A0B8D"/>
    <w:rsid w:val="004A1B27"/>
    <w:rsid w:val="004A268F"/>
    <w:rsid w:val="004A2CDB"/>
    <w:rsid w:val="004A3D44"/>
    <w:rsid w:val="004A4BA7"/>
    <w:rsid w:val="004A54FC"/>
    <w:rsid w:val="004A5F1C"/>
    <w:rsid w:val="004A6C35"/>
    <w:rsid w:val="004A78EE"/>
    <w:rsid w:val="004A7C58"/>
    <w:rsid w:val="004B0039"/>
    <w:rsid w:val="004B036B"/>
    <w:rsid w:val="004B055C"/>
    <w:rsid w:val="004B0D95"/>
    <w:rsid w:val="004B1278"/>
    <w:rsid w:val="004B1299"/>
    <w:rsid w:val="004B13A2"/>
    <w:rsid w:val="004B1819"/>
    <w:rsid w:val="004B2306"/>
    <w:rsid w:val="004B29C8"/>
    <w:rsid w:val="004B32AC"/>
    <w:rsid w:val="004B3B51"/>
    <w:rsid w:val="004B4270"/>
    <w:rsid w:val="004B4C1B"/>
    <w:rsid w:val="004B4E12"/>
    <w:rsid w:val="004B58B7"/>
    <w:rsid w:val="004B5B52"/>
    <w:rsid w:val="004B6366"/>
    <w:rsid w:val="004B678C"/>
    <w:rsid w:val="004B71DD"/>
    <w:rsid w:val="004B7649"/>
    <w:rsid w:val="004B77E5"/>
    <w:rsid w:val="004B7A41"/>
    <w:rsid w:val="004B7CA5"/>
    <w:rsid w:val="004C033B"/>
    <w:rsid w:val="004C0735"/>
    <w:rsid w:val="004C09FA"/>
    <w:rsid w:val="004C1382"/>
    <w:rsid w:val="004C14F1"/>
    <w:rsid w:val="004C2203"/>
    <w:rsid w:val="004C22D9"/>
    <w:rsid w:val="004C2C66"/>
    <w:rsid w:val="004C2EC7"/>
    <w:rsid w:val="004C304D"/>
    <w:rsid w:val="004C33DE"/>
    <w:rsid w:val="004C464C"/>
    <w:rsid w:val="004C576B"/>
    <w:rsid w:val="004C5B51"/>
    <w:rsid w:val="004C5E55"/>
    <w:rsid w:val="004C63E4"/>
    <w:rsid w:val="004C6761"/>
    <w:rsid w:val="004C6957"/>
    <w:rsid w:val="004C7189"/>
    <w:rsid w:val="004C7301"/>
    <w:rsid w:val="004D0B7F"/>
    <w:rsid w:val="004D184B"/>
    <w:rsid w:val="004D1C03"/>
    <w:rsid w:val="004D26B8"/>
    <w:rsid w:val="004D29AB"/>
    <w:rsid w:val="004D2AEC"/>
    <w:rsid w:val="004D2C71"/>
    <w:rsid w:val="004D31BD"/>
    <w:rsid w:val="004D334E"/>
    <w:rsid w:val="004D349B"/>
    <w:rsid w:val="004D40E4"/>
    <w:rsid w:val="004D43AF"/>
    <w:rsid w:val="004D4C18"/>
    <w:rsid w:val="004D5A12"/>
    <w:rsid w:val="004D69F1"/>
    <w:rsid w:val="004D7392"/>
    <w:rsid w:val="004D75A6"/>
    <w:rsid w:val="004D7C15"/>
    <w:rsid w:val="004D7C4A"/>
    <w:rsid w:val="004E06C6"/>
    <w:rsid w:val="004E0F43"/>
    <w:rsid w:val="004E164E"/>
    <w:rsid w:val="004E21A7"/>
    <w:rsid w:val="004E258C"/>
    <w:rsid w:val="004E308B"/>
    <w:rsid w:val="004E3630"/>
    <w:rsid w:val="004E3680"/>
    <w:rsid w:val="004E3ACE"/>
    <w:rsid w:val="004E3C7A"/>
    <w:rsid w:val="004E4167"/>
    <w:rsid w:val="004E45D6"/>
    <w:rsid w:val="004E4AFE"/>
    <w:rsid w:val="004E4D51"/>
    <w:rsid w:val="004E4D5B"/>
    <w:rsid w:val="004E52C5"/>
    <w:rsid w:val="004E569F"/>
    <w:rsid w:val="004E5F8E"/>
    <w:rsid w:val="004E60ED"/>
    <w:rsid w:val="004E6949"/>
    <w:rsid w:val="004E6AFC"/>
    <w:rsid w:val="004E76AE"/>
    <w:rsid w:val="004F0209"/>
    <w:rsid w:val="004F0568"/>
    <w:rsid w:val="004F0891"/>
    <w:rsid w:val="004F129D"/>
    <w:rsid w:val="004F21CB"/>
    <w:rsid w:val="004F2530"/>
    <w:rsid w:val="004F283F"/>
    <w:rsid w:val="004F3A14"/>
    <w:rsid w:val="004F3DF7"/>
    <w:rsid w:val="004F4199"/>
    <w:rsid w:val="004F4815"/>
    <w:rsid w:val="004F61FC"/>
    <w:rsid w:val="004F62FD"/>
    <w:rsid w:val="004F6D48"/>
    <w:rsid w:val="004F6F40"/>
    <w:rsid w:val="004F7B75"/>
    <w:rsid w:val="004F7EF4"/>
    <w:rsid w:val="00500E82"/>
    <w:rsid w:val="00500EF5"/>
    <w:rsid w:val="00501775"/>
    <w:rsid w:val="00502500"/>
    <w:rsid w:val="005027E4"/>
    <w:rsid w:val="005028C4"/>
    <w:rsid w:val="00502B80"/>
    <w:rsid w:val="00503030"/>
    <w:rsid w:val="00503108"/>
    <w:rsid w:val="005034F5"/>
    <w:rsid w:val="00504069"/>
    <w:rsid w:val="0050406C"/>
    <w:rsid w:val="0050466E"/>
    <w:rsid w:val="00504FB0"/>
    <w:rsid w:val="005057A8"/>
    <w:rsid w:val="00506345"/>
    <w:rsid w:val="005063BB"/>
    <w:rsid w:val="005064E7"/>
    <w:rsid w:val="00506F92"/>
    <w:rsid w:val="00507442"/>
    <w:rsid w:val="005102B3"/>
    <w:rsid w:val="005106A9"/>
    <w:rsid w:val="00510A72"/>
    <w:rsid w:val="0051203D"/>
    <w:rsid w:val="005120EF"/>
    <w:rsid w:val="005120F6"/>
    <w:rsid w:val="00512A4E"/>
    <w:rsid w:val="00512CAD"/>
    <w:rsid w:val="005133E9"/>
    <w:rsid w:val="0051367A"/>
    <w:rsid w:val="00514EB0"/>
    <w:rsid w:val="00515727"/>
    <w:rsid w:val="005157FB"/>
    <w:rsid w:val="00516250"/>
    <w:rsid w:val="00516501"/>
    <w:rsid w:val="00516644"/>
    <w:rsid w:val="00516677"/>
    <w:rsid w:val="00520525"/>
    <w:rsid w:val="00520BBE"/>
    <w:rsid w:val="00520FB6"/>
    <w:rsid w:val="005210ED"/>
    <w:rsid w:val="005216DF"/>
    <w:rsid w:val="0052172B"/>
    <w:rsid w:val="00521A00"/>
    <w:rsid w:val="00521F9D"/>
    <w:rsid w:val="00522AA9"/>
    <w:rsid w:val="00522B24"/>
    <w:rsid w:val="00523965"/>
    <w:rsid w:val="005245EE"/>
    <w:rsid w:val="005249F8"/>
    <w:rsid w:val="00524B29"/>
    <w:rsid w:val="00524B81"/>
    <w:rsid w:val="00525261"/>
    <w:rsid w:val="00525610"/>
    <w:rsid w:val="00526969"/>
    <w:rsid w:val="00526993"/>
    <w:rsid w:val="00526E42"/>
    <w:rsid w:val="00526EE8"/>
    <w:rsid w:val="00527734"/>
    <w:rsid w:val="00531689"/>
    <w:rsid w:val="005318AF"/>
    <w:rsid w:val="00531B1F"/>
    <w:rsid w:val="00531C03"/>
    <w:rsid w:val="00532F3F"/>
    <w:rsid w:val="00533312"/>
    <w:rsid w:val="005349A5"/>
    <w:rsid w:val="00534A82"/>
    <w:rsid w:val="0053543A"/>
    <w:rsid w:val="005367E6"/>
    <w:rsid w:val="00537C37"/>
    <w:rsid w:val="00537F90"/>
    <w:rsid w:val="00540010"/>
    <w:rsid w:val="005407C0"/>
    <w:rsid w:val="0054093A"/>
    <w:rsid w:val="00540C35"/>
    <w:rsid w:val="00540F24"/>
    <w:rsid w:val="0054157D"/>
    <w:rsid w:val="005416F6"/>
    <w:rsid w:val="00542F58"/>
    <w:rsid w:val="00543039"/>
    <w:rsid w:val="00543286"/>
    <w:rsid w:val="005437F2"/>
    <w:rsid w:val="0054439C"/>
    <w:rsid w:val="00544A61"/>
    <w:rsid w:val="0054526B"/>
    <w:rsid w:val="005455C7"/>
    <w:rsid w:val="005457B5"/>
    <w:rsid w:val="00545AF7"/>
    <w:rsid w:val="00545BF6"/>
    <w:rsid w:val="00545C23"/>
    <w:rsid w:val="00545D4F"/>
    <w:rsid w:val="00546D6B"/>
    <w:rsid w:val="00547076"/>
    <w:rsid w:val="00547D5E"/>
    <w:rsid w:val="005506D9"/>
    <w:rsid w:val="00550A46"/>
    <w:rsid w:val="00551364"/>
    <w:rsid w:val="00551888"/>
    <w:rsid w:val="0055264C"/>
    <w:rsid w:val="00552ED3"/>
    <w:rsid w:val="00552F66"/>
    <w:rsid w:val="00553718"/>
    <w:rsid w:val="00554116"/>
    <w:rsid w:val="00554B0D"/>
    <w:rsid w:val="00555CA5"/>
    <w:rsid w:val="00556922"/>
    <w:rsid w:val="00556BF6"/>
    <w:rsid w:val="0055742C"/>
    <w:rsid w:val="00557FDE"/>
    <w:rsid w:val="00560C64"/>
    <w:rsid w:val="00560CBC"/>
    <w:rsid w:val="00562932"/>
    <w:rsid w:val="00562FBD"/>
    <w:rsid w:val="00563744"/>
    <w:rsid w:val="00564F8F"/>
    <w:rsid w:val="00565F36"/>
    <w:rsid w:val="00566511"/>
    <w:rsid w:val="005668B7"/>
    <w:rsid w:val="00566F15"/>
    <w:rsid w:val="005672BC"/>
    <w:rsid w:val="005672C1"/>
    <w:rsid w:val="00567ADF"/>
    <w:rsid w:val="00567B09"/>
    <w:rsid w:val="00567C62"/>
    <w:rsid w:val="00567E47"/>
    <w:rsid w:val="00570630"/>
    <w:rsid w:val="00570ED5"/>
    <w:rsid w:val="005711C0"/>
    <w:rsid w:val="0057221E"/>
    <w:rsid w:val="005722DA"/>
    <w:rsid w:val="00572498"/>
    <w:rsid w:val="00573566"/>
    <w:rsid w:val="00574980"/>
    <w:rsid w:val="005763CA"/>
    <w:rsid w:val="00577110"/>
    <w:rsid w:val="005771BD"/>
    <w:rsid w:val="00577B44"/>
    <w:rsid w:val="00577BF1"/>
    <w:rsid w:val="00577FE3"/>
    <w:rsid w:val="00580789"/>
    <w:rsid w:val="005818D7"/>
    <w:rsid w:val="00581B39"/>
    <w:rsid w:val="00581C94"/>
    <w:rsid w:val="00581F25"/>
    <w:rsid w:val="005824F9"/>
    <w:rsid w:val="00583780"/>
    <w:rsid w:val="00584144"/>
    <w:rsid w:val="00584783"/>
    <w:rsid w:val="005849F1"/>
    <w:rsid w:val="00585FCD"/>
    <w:rsid w:val="0058601F"/>
    <w:rsid w:val="005861BB"/>
    <w:rsid w:val="0058632D"/>
    <w:rsid w:val="00586E93"/>
    <w:rsid w:val="00586F6F"/>
    <w:rsid w:val="0058778B"/>
    <w:rsid w:val="00587CAE"/>
    <w:rsid w:val="00587E48"/>
    <w:rsid w:val="00590433"/>
    <w:rsid w:val="00590945"/>
    <w:rsid w:val="0059142A"/>
    <w:rsid w:val="00592362"/>
    <w:rsid w:val="005926B5"/>
    <w:rsid w:val="00592CA3"/>
    <w:rsid w:val="00592CD1"/>
    <w:rsid w:val="00592D22"/>
    <w:rsid w:val="005936D0"/>
    <w:rsid w:val="005937FA"/>
    <w:rsid w:val="005938C6"/>
    <w:rsid w:val="00593CDF"/>
    <w:rsid w:val="0059414D"/>
    <w:rsid w:val="00594C6F"/>
    <w:rsid w:val="00595391"/>
    <w:rsid w:val="005956FF"/>
    <w:rsid w:val="00596C8F"/>
    <w:rsid w:val="00596D83"/>
    <w:rsid w:val="00596F17"/>
    <w:rsid w:val="005973B2"/>
    <w:rsid w:val="00597433"/>
    <w:rsid w:val="005A061A"/>
    <w:rsid w:val="005A0C34"/>
    <w:rsid w:val="005A0D7E"/>
    <w:rsid w:val="005A0E14"/>
    <w:rsid w:val="005A0F76"/>
    <w:rsid w:val="005A1738"/>
    <w:rsid w:val="005A191B"/>
    <w:rsid w:val="005A1FA9"/>
    <w:rsid w:val="005A21D1"/>
    <w:rsid w:val="005A25EC"/>
    <w:rsid w:val="005A2D82"/>
    <w:rsid w:val="005A2DF3"/>
    <w:rsid w:val="005A327F"/>
    <w:rsid w:val="005A39B1"/>
    <w:rsid w:val="005A476C"/>
    <w:rsid w:val="005A50F5"/>
    <w:rsid w:val="005A55D1"/>
    <w:rsid w:val="005A63E8"/>
    <w:rsid w:val="005A68A7"/>
    <w:rsid w:val="005A733F"/>
    <w:rsid w:val="005A77C0"/>
    <w:rsid w:val="005A7883"/>
    <w:rsid w:val="005A78F2"/>
    <w:rsid w:val="005B010C"/>
    <w:rsid w:val="005B0207"/>
    <w:rsid w:val="005B0370"/>
    <w:rsid w:val="005B0726"/>
    <w:rsid w:val="005B1029"/>
    <w:rsid w:val="005B1AE0"/>
    <w:rsid w:val="005B20A6"/>
    <w:rsid w:val="005B3373"/>
    <w:rsid w:val="005B3A84"/>
    <w:rsid w:val="005B3D03"/>
    <w:rsid w:val="005B4058"/>
    <w:rsid w:val="005B4548"/>
    <w:rsid w:val="005B471E"/>
    <w:rsid w:val="005B48B2"/>
    <w:rsid w:val="005B48F3"/>
    <w:rsid w:val="005B4B28"/>
    <w:rsid w:val="005B4D7B"/>
    <w:rsid w:val="005B4DF6"/>
    <w:rsid w:val="005B528F"/>
    <w:rsid w:val="005B56C1"/>
    <w:rsid w:val="005B571B"/>
    <w:rsid w:val="005B5735"/>
    <w:rsid w:val="005B5837"/>
    <w:rsid w:val="005B59C6"/>
    <w:rsid w:val="005B5FB2"/>
    <w:rsid w:val="005B6CB1"/>
    <w:rsid w:val="005B740E"/>
    <w:rsid w:val="005B7CDD"/>
    <w:rsid w:val="005B7F6E"/>
    <w:rsid w:val="005C0552"/>
    <w:rsid w:val="005C05AC"/>
    <w:rsid w:val="005C0E2F"/>
    <w:rsid w:val="005C1F88"/>
    <w:rsid w:val="005C270E"/>
    <w:rsid w:val="005C2B00"/>
    <w:rsid w:val="005C2E1F"/>
    <w:rsid w:val="005C3573"/>
    <w:rsid w:val="005C3FF5"/>
    <w:rsid w:val="005C46F2"/>
    <w:rsid w:val="005C4BF4"/>
    <w:rsid w:val="005C54C5"/>
    <w:rsid w:val="005C6CC7"/>
    <w:rsid w:val="005C7665"/>
    <w:rsid w:val="005C793C"/>
    <w:rsid w:val="005C7B0A"/>
    <w:rsid w:val="005C7B1C"/>
    <w:rsid w:val="005C7D7E"/>
    <w:rsid w:val="005D0F96"/>
    <w:rsid w:val="005D171B"/>
    <w:rsid w:val="005D18E4"/>
    <w:rsid w:val="005D1CA2"/>
    <w:rsid w:val="005D1E49"/>
    <w:rsid w:val="005D2812"/>
    <w:rsid w:val="005D29CA"/>
    <w:rsid w:val="005D358B"/>
    <w:rsid w:val="005D386F"/>
    <w:rsid w:val="005D46A7"/>
    <w:rsid w:val="005D4DF0"/>
    <w:rsid w:val="005D53F7"/>
    <w:rsid w:val="005D5C76"/>
    <w:rsid w:val="005D6457"/>
    <w:rsid w:val="005D66C0"/>
    <w:rsid w:val="005D6EFD"/>
    <w:rsid w:val="005D7514"/>
    <w:rsid w:val="005D78B6"/>
    <w:rsid w:val="005D7921"/>
    <w:rsid w:val="005D7A5F"/>
    <w:rsid w:val="005D7D3C"/>
    <w:rsid w:val="005E109A"/>
    <w:rsid w:val="005E1FD7"/>
    <w:rsid w:val="005E2157"/>
    <w:rsid w:val="005E2173"/>
    <w:rsid w:val="005E249F"/>
    <w:rsid w:val="005E2E2D"/>
    <w:rsid w:val="005E2E73"/>
    <w:rsid w:val="005E311F"/>
    <w:rsid w:val="005E33CF"/>
    <w:rsid w:val="005E3BA0"/>
    <w:rsid w:val="005E43F2"/>
    <w:rsid w:val="005E48A5"/>
    <w:rsid w:val="005E48F2"/>
    <w:rsid w:val="005E50F5"/>
    <w:rsid w:val="005E536E"/>
    <w:rsid w:val="005E5688"/>
    <w:rsid w:val="005E6700"/>
    <w:rsid w:val="005E74F9"/>
    <w:rsid w:val="005E7901"/>
    <w:rsid w:val="005E79AA"/>
    <w:rsid w:val="005E7B75"/>
    <w:rsid w:val="005F0259"/>
    <w:rsid w:val="005F11DA"/>
    <w:rsid w:val="005F11F5"/>
    <w:rsid w:val="005F19CC"/>
    <w:rsid w:val="005F21F9"/>
    <w:rsid w:val="005F263B"/>
    <w:rsid w:val="005F28D8"/>
    <w:rsid w:val="005F2B42"/>
    <w:rsid w:val="005F2BBA"/>
    <w:rsid w:val="005F3582"/>
    <w:rsid w:val="005F3802"/>
    <w:rsid w:val="005F392E"/>
    <w:rsid w:val="005F3A74"/>
    <w:rsid w:val="005F3D48"/>
    <w:rsid w:val="005F418E"/>
    <w:rsid w:val="005F4371"/>
    <w:rsid w:val="005F465E"/>
    <w:rsid w:val="005F4695"/>
    <w:rsid w:val="005F4D78"/>
    <w:rsid w:val="005F5553"/>
    <w:rsid w:val="005F5F2A"/>
    <w:rsid w:val="005F6571"/>
    <w:rsid w:val="005F6DC7"/>
    <w:rsid w:val="005F6E4B"/>
    <w:rsid w:val="005F6F26"/>
    <w:rsid w:val="005F70EA"/>
    <w:rsid w:val="005F770E"/>
    <w:rsid w:val="005F7731"/>
    <w:rsid w:val="005F7E45"/>
    <w:rsid w:val="005F7F83"/>
    <w:rsid w:val="005F7F9A"/>
    <w:rsid w:val="006002F9"/>
    <w:rsid w:val="00600961"/>
    <w:rsid w:val="00600A44"/>
    <w:rsid w:val="00600BBE"/>
    <w:rsid w:val="00601AAF"/>
    <w:rsid w:val="00601E59"/>
    <w:rsid w:val="00602107"/>
    <w:rsid w:val="00602118"/>
    <w:rsid w:val="006026C1"/>
    <w:rsid w:val="0060284A"/>
    <w:rsid w:val="00602AD3"/>
    <w:rsid w:val="0060301A"/>
    <w:rsid w:val="006034D3"/>
    <w:rsid w:val="006034EE"/>
    <w:rsid w:val="00603820"/>
    <w:rsid w:val="00603F39"/>
    <w:rsid w:val="00604DA9"/>
    <w:rsid w:val="006055E5"/>
    <w:rsid w:val="0060647F"/>
    <w:rsid w:val="00606D48"/>
    <w:rsid w:val="00606D95"/>
    <w:rsid w:val="00606E2C"/>
    <w:rsid w:val="00606FA0"/>
    <w:rsid w:val="00607274"/>
    <w:rsid w:val="00607F07"/>
    <w:rsid w:val="00610110"/>
    <w:rsid w:val="0061063B"/>
    <w:rsid w:val="0061063D"/>
    <w:rsid w:val="00610725"/>
    <w:rsid w:val="00611E75"/>
    <w:rsid w:val="00612632"/>
    <w:rsid w:val="00613EF6"/>
    <w:rsid w:val="00614E85"/>
    <w:rsid w:val="00614EFB"/>
    <w:rsid w:val="006159AC"/>
    <w:rsid w:val="00615D01"/>
    <w:rsid w:val="00615F8A"/>
    <w:rsid w:val="006164F9"/>
    <w:rsid w:val="0061664B"/>
    <w:rsid w:val="00616ADA"/>
    <w:rsid w:val="00616E7D"/>
    <w:rsid w:val="006172E7"/>
    <w:rsid w:val="006173E2"/>
    <w:rsid w:val="006178BE"/>
    <w:rsid w:val="006200CE"/>
    <w:rsid w:val="0062043E"/>
    <w:rsid w:val="006205B5"/>
    <w:rsid w:val="006207E6"/>
    <w:rsid w:val="00620A24"/>
    <w:rsid w:val="00620DC6"/>
    <w:rsid w:val="00620E0D"/>
    <w:rsid w:val="0062194D"/>
    <w:rsid w:val="00622145"/>
    <w:rsid w:val="0062241B"/>
    <w:rsid w:val="00622750"/>
    <w:rsid w:val="00622CEB"/>
    <w:rsid w:val="0062356A"/>
    <w:rsid w:val="006239A8"/>
    <w:rsid w:val="00624E5A"/>
    <w:rsid w:val="0062518D"/>
    <w:rsid w:val="00625AD0"/>
    <w:rsid w:val="006260D0"/>
    <w:rsid w:val="006265F0"/>
    <w:rsid w:val="00626CA4"/>
    <w:rsid w:val="00627367"/>
    <w:rsid w:val="006273B3"/>
    <w:rsid w:val="00627632"/>
    <w:rsid w:val="00630434"/>
    <w:rsid w:val="00630628"/>
    <w:rsid w:val="00630A15"/>
    <w:rsid w:val="00630C46"/>
    <w:rsid w:val="00630DBD"/>
    <w:rsid w:val="006327E7"/>
    <w:rsid w:val="00632831"/>
    <w:rsid w:val="00632BBF"/>
    <w:rsid w:val="00632C17"/>
    <w:rsid w:val="00633702"/>
    <w:rsid w:val="006337FB"/>
    <w:rsid w:val="00634EEA"/>
    <w:rsid w:val="00636629"/>
    <w:rsid w:val="00637518"/>
    <w:rsid w:val="00640044"/>
    <w:rsid w:val="006401D7"/>
    <w:rsid w:val="00640460"/>
    <w:rsid w:val="0064064D"/>
    <w:rsid w:val="00640E6B"/>
    <w:rsid w:val="006411CA"/>
    <w:rsid w:val="0064132A"/>
    <w:rsid w:val="00641FE5"/>
    <w:rsid w:val="006427A9"/>
    <w:rsid w:val="006428C3"/>
    <w:rsid w:val="006432F0"/>
    <w:rsid w:val="0064411F"/>
    <w:rsid w:val="006451B0"/>
    <w:rsid w:val="00645C5D"/>
    <w:rsid w:val="00645CE8"/>
    <w:rsid w:val="00646138"/>
    <w:rsid w:val="00646982"/>
    <w:rsid w:val="00646B4B"/>
    <w:rsid w:val="00646BA3"/>
    <w:rsid w:val="00646E98"/>
    <w:rsid w:val="00646FAF"/>
    <w:rsid w:val="006471DE"/>
    <w:rsid w:val="0064769C"/>
    <w:rsid w:val="00647FD7"/>
    <w:rsid w:val="00650203"/>
    <w:rsid w:val="006504B2"/>
    <w:rsid w:val="00650ED8"/>
    <w:rsid w:val="00651069"/>
    <w:rsid w:val="00651097"/>
    <w:rsid w:val="00651263"/>
    <w:rsid w:val="0065148F"/>
    <w:rsid w:val="00651B59"/>
    <w:rsid w:val="00652772"/>
    <w:rsid w:val="00652B75"/>
    <w:rsid w:val="00652BE0"/>
    <w:rsid w:val="00652DE5"/>
    <w:rsid w:val="00653668"/>
    <w:rsid w:val="006537D0"/>
    <w:rsid w:val="00653948"/>
    <w:rsid w:val="00653A88"/>
    <w:rsid w:val="00655D92"/>
    <w:rsid w:val="006570B0"/>
    <w:rsid w:val="00657782"/>
    <w:rsid w:val="0066025C"/>
    <w:rsid w:val="006606FA"/>
    <w:rsid w:val="00660A52"/>
    <w:rsid w:val="00660CC0"/>
    <w:rsid w:val="00660CC8"/>
    <w:rsid w:val="00660E68"/>
    <w:rsid w:val="00661B68"/>
    <w:rsid w:val="006622BE"/>
    <w:rsid w:val="00662CDA"/>
    <w:rsid w:val="0066302D"/>
    <w:rsid w:val="00663505"/>
    <w:rsid w:val="00663626"/>
    <w:rsid w:val="00663BCA"/>
    <w:rsid w:val="00663DBC"/>
    <w:rsid w:val="0066444C"/>
    <w:rsid w:val="00665198"/>
    <w:rsid w:val="0066522E"/>
    <w:rsid w:val="00665423"/>
    <w:rsid w:val="006657DB"/>
    <w:rsid w:val="00665E82"/>
    <w:rsid w:val="0066610A"/>
    <w:rsid w:val="00666C6F"/>
    <w:rsid w:val="00667063"/>
    <w:rsid w:val="006670C1"/>
    <w:rsid w:val="00667E18"/>
    <w:rsid w:val="006708CB"/>
    <w:rsid w:val="006711EF"/>
    <w:rsid w:val="00671800"/>
    <w:rsid w:val="00671C3E"/>
    <w:rsid w:val="00671E19"/>
    <w:rsid w:val="006722AE"/>
    <w:rsid w:val="00672670"/>
    <w:rsid w:val="00672A2F"/>
    <w:rsid w:val="00672F11"/>
    <w:rsid w:val="0067331B"/>
    <w:rsid w:val="006735D2"/>
    <w:rsid w:val="00673B69"/>
    <w:rsid w:val="00673C6A"/>
    <w:rsid w:val="00674093"/>
    <w:rsid w:val="00674880"/>
    <w:rsid w:val="00675015"/>
    <w:rsid w:val="0067574E"/>
    <w:rsid w:val="006757EC"/>
    <w:rsid w:val="00675F40"/>
    <w:rsid w:val="00676699"/>
    <w:rsid w:val="0067687D"/>
    <w:rsid w:val="00676BD4"/>
    <w:rsid w:val="00676D55"/>
    <w:rsid w:val="00676DA9"/>
    <w:rsid w:val="00677822"/>
    <w:rsid w:val="006806CB"/>
    <w:rsid w:val="00680BA6"/>
    <w:rsid w:val="00680DBA"/>
    <w:rsid w:val="00681872"/>
    <w:rsid w:val="00681881"/>
    <w:rsid w:val="00681B56"/>
    <w:rsid w:val="0068247B"/>
    <w:rsid w:val="00682945"/>
    <w:rsid w:val="00682CAD"/>
    <w:rsid w:val="00683454"/>
    <w:rsid w:val="006839B5"/>
    <w:rsid w:val="00683AAC"/>
    <w:rsid w:val="00683B6C"/>
    <w:rsid w:val="00683DEF"/>
    <w:rsid w:val="00683FA0"/>
    <w:rsid w:val="00684E11"/>
    <w:rsid w:val="006854D7"/>
    <w:rsid w:val="00685699"/>
    <w:rsid w:val="0068583E"/>
    <w:rsid w:val="0068599F"/>
    <w:rsid w:val="006868F7"/>
    <w:rsid w:val="00686AD8"/>
    <w:rsid w:val="00686F60"/>
    <w:rsid w:val="00686FD8"/>
    <w:rsid w:val="00687143"/>
    <w:rsid w:val="00690E74"/>
    <w:rsid w:val="00692A8F"/>
    <w:rsid w:val="00694159"/>
    <w:rsid w:val="00694185"/>
    <w:rsid w:val="00694194"/>
    <w:rsid w:val="00694DE2"/>
    <w:rsid w:val="00695EE9"/>
    <w:rsid w:val="00696066"/>
    <w:rsid w:val="00696328"/>
    <w:rsid w:val="00696F8D"/>
    <w:rsid w:val="00697488"/>
    <w:rsid w:val="00697508"/>
    <w:rsid w:val="00697849"/>
    <w:rsid w:val="006A0C0D"/>
    <w:rsid w:val="006A0D64"/>
    <w:rsid w:val="006A10BB"/>
    <w:rsid w:val="006A1410"/>
    <w:rsid w:val="006A1666"/>
    <w:rsid w:val="006A1C80"/>
    <w:rsid w:val="006A1D66"/>
    <w:rsid w:val="006A218B"/>
    <w:rsid w:val="006A218D"/>
    <w:rsid w:val="006A24B5"/>
    <w:rsid w:val="006A2502"/>
    <w:rsid w:val="006A2577"/>
    <w:rsid w:val="006A25E2"/>
    <w:rsid w:val="006A29AA"/>
    <w:rsid w:val="006A4EB1"/>
    <w:rsid w:val="006A547B"/>
    <w:rsid w:val="006A57D1"/>
    <w:rsid w:val="006A5CA3"/>
    <w:rsid w:val="006A5E5B"/>
    <w:rsid w:val="006A63B0"/>
    <w:rsid w:val="006A6C34"/>
    <w:rsid w:val="006A79B9"/>
    <w:rsid w:val="006B0532"/>
    <w:rsid w:val="006B07C0"/>
    <w:rsid w:val="006B0FD7"/>
    <w:rsid w:val="006B105E"/>
    <w:rsid w:val="006B15F9"/>
    <w:rsid w:val="006B161F"/>
    <w:rsid w:val="006B16D0"/>
    <w:rsid w:val="006B16D8"/>
    <w:rsid w:val="006B231D"/>
    <w:rsid w:val="006B2374"/>
    <w:rsid w:val="006B261B"/>
    <w:rsid w:val="006B2DB1"/>
    <w:rsid w:val="006B30EE"/>
    <w:rsid w:val="006B336B"/>
    <w:rsid w:val="006B3EF0"/>
    <w:rsid w:val="006B4845"/>
    <w:rsid w:val="006B4955"/>
    <w:rsid w:val="006B4A83"/>
    <w:rsid w:val="006B4C49"/>
    <w:rsid w:val="006B4FBC"/>
    <w:rsid w:val="006B594D"/>
    <w:rsid w:val="006B6618"/>
    <w:rsid w:val="006B6710"/>
    <w:rsid w:val="006B70F6"/>
    <w:rsid w:val="006B7362"/>
    <w:rsid w:val="006B73E0"/>
    <w:rsid w:val="006B7409"/>
    <w:rsid w:val="006B7548"/>
    <w:rsid w:val="006C00B6"/>
    <w:rsid w:val="006C0DDB"/>
    <w:rsid w:val="006C0E11"/>
    <w:rsid w:val="006C192A"/>
    <w:rsid w:val="006C1F6B"/>
    <w:rsid w:val="006C1FEC"/>
    <w:rsid w:val="006C22EC"/>
    <w:rsid w:val="006C232C"/>
    <w:rsid w:val="006C29C0"/>
    <w:rsid w:val="006C3D44"/>
    <w:rsid w:val="006C4126"/>
    <w:rsid w:val="006C414D"/>
    <w:rsid w:val="006C5565"/>
    <w:rsid w:val="006C55EF"/>
    <w:rsid w:val="006C6949"/>
    <w:rsid w:val="006C6B6F"/>
    <w:rsid w:val="006C77C4"/>
    <w:rsid w:val="006C7DF1"/>
    <w:rsid w:val="006D0A70"/>
    <w:rsid w:val="006D1292"/>
    <w:rsid w:val="006D17B0"/>
    <w:rsid w:val="006D17B4"/>
    <w:rsid w:val="006D188C"/>
    <w:rsid w:val="006D1A5C"/>
    <w:rsid w:val="006D2229"/>
    <w:rsid w:val="006D3DDA"/>
    <w:rsid w:val="006D41C1"/>
    <w:rsid w:val="006D4957"/>
    <w:rsid w:val="006D570F"/>
    <w:rsid w:val="006D59DF"/>
    <w:rsid w:val="006D5D1B"/>
    <w:rsid w:val="006D5DDB"/>
    <w:rsid w:val="006D5E80"/>
    <w:rsid w:val="006D6B67"/>
    <w:rsid w:val="006D6E18"/>
    <w:rsid w:val="006D7375"/>
    <w:rsid w:val="006D7522"/>
    <w:rsid w:val="006D7CBC"/>
    <w:rsid w:val="006E035B"/>
    <w:rsid w:val="006E0733"/>
    <w:rsid w:val="006E0896"/>
    <w:rsid w:val="006E08D5"/>
    <w:rsid w:val="006E0AEB"/>
    <w:rsid w:val="006E0E44"/>
    <w:rsid w:val="006E3450"/>
    <w:rsid w:val="006E363D"/>
    <w:rsid w:val="006E4F65"/>
    <w:rsid w:val="006E53F7"/>
    <w:rsid w:val="006E5491"/>
    <w:rsid w:val="006E6081"/>
    <w:rsid w:val="006E661B"/>
    <w:rsid w:val="006E6C94"/>
    <w:rsid w:val="006E6CE6"/>
    <w:rsid w:val="006E6D1C"/>
    <w:rsid w:val="006E78D1"/>
    <w:rsid w:val="006E7AC7"/>
    <w:rsid w:val="006E7DC6"/>
    <w:rsid w:val="006F04D7"/>
    <w:rsid w:val="006F0D25"/>
    <w:rsid w:val="006F1AF6"/>
    <w:rsid w:val="006F22B3"/>
    <w:rsid w:val="006F260B"/>
    <w:rsid w:val="006F2830"/>
    <w:rsid w:val="006F2A35"/>
    <w:rsid w:val="006F2F22"/>
    <w:rsid w:val="006F2F79"/>
    <w:rsid w:val="006F332D"/>
    <w:rsid w:val="006F382F"/>
    <w:rsid w:val="006F3AD0"/>
    <w:rsid w:val="006F3D46"/>
    <w:rsid w:val="006F4104"/>
    <w:rsid w:val="006F4139"/>
    <w:rsid w:val="006F4582"/>
    <w:rsid w:val="006F49BF"/>
    <w:rsid w:val="006F5235"/>
    <w:rsid w:val="006F5C22"/>
    <w:rsid w:val="006F66F8"/>
    <w:rsid w:val="006F691C"/>
    <w:rsid w:val="006F698B"/>
    <w:rsid w:val="006F6AA7"/>
    <w:rsid w:val="006F6AD4"/>
    <w:rsid w:val="006F6F90"/>
    <w:rsid w:val="006F76BA"/>
    <w:rsid w:val="006F77D8"/>
    <w:rsid w:val="00700EF7"/>
    <w:rsid w:val="00702E52"/>
    <w:rsid w:val="00703737"/>
    <w:rsid w:val="00703B17"/>
    <w:rsid w:val="00704589"/>
    <w:rsid w:val="00704B02"/>
    <w:rsid w:val="0070502A"/>
    <w:rsid w:val="00705966"/>
    <w:rsid w:val="00705B52"/>
    <w:rsid w:val="00705F6D"/>
    <w:rsid w:val="007067B0"/>
    <w:rsid w:val="00710C40"/>
    <w:rsid w:val="00710C6D"/>
    <w:rsid w:val="00710CCE"/>
    <w:rsid w:val="00711910"/>
    <w:rsid w:val="007129D9"/>
    <w:rsid w:val="00712DA2"/>
    <w:rsid w:val="00712F44"/>
    <w:rsid w:val="0071326F"/>
    <w:rsid w:val="007133D1"/>
    <w:rsid w:val="00713D66"/>
    <w:rsid w:val="00714211"/>
    <w:rsid w:val="007148A9"/>
    <w:rsid w:val="00714A5A"/>
    <w:rsid w:val="00714D2D"/>
    <w:rsid w:val="007158FE"/>
    <w:rsid w:val="00715A23"/>
    <w:rsid w:val="00715C3A"/>
    <w:rsid w:val="00715E55"/>
    <w:rsid w:val="00716426"/>
    <w:rsid w:val="00716803"/>
    <w:rsid w:val="0071682B"/>
    <w:rsid w:val="00716CBD"/>
    <w:rsid w:val="00716EE3"/>
    <w:rsid w:val="0071721D"/>
    <w:rsid w:val="0071722B"/>
    <w:rsid w:val="00717916"/>
    <w:rsid w:val="00717A77"/>
    <w:rsid w:val="00720A76"/>
    <w:rsid w:val="00720D88"/>
    <w:rsid w:val="00721693"/>
    <w:rsid w:val="00721774"/>
    <w:rsid w:val="0072208C"/>
    <w:rsid w:val="00723747"/>
    <w:rsid w:val="007239E2"/>
    <w:rsid w:val="00723BC4"/>
    <w:rsid w:val="00723BED"/>
    <w:rsid w:val="00723C31"/>
    <w:rsid w:val="00724302"/>
    <w:rsid w:val="007246E6"/>
    <w:rsid w:val="00725BA8"/>
    <w:rsid w:val="00726220"/>
    <w:rsid w:val="00726527"/>
    <w:rsid w:val="007273DD"/>
    <w:rsid w:val="007273E5"/>
    <w:rsid w:val="007277A2"/>
    <w:rsid w:val="00727837"/>
    <w:rsid w:val="00727D12"/>
    <w:rsid w:val="0073062A"/>
    <w:rsid w:val="00731275"/>
    <w:rsid w:val="00731A8D"/>
    <w:rsid w:val="00731EF9"/>
    <w:rsid w:val="0073200C"/>
    <w:rsid w:val="0073265C"/>
    <w:rsid w:val="00732962"/>
    <w:rsid w:val="00732A0F"/>
    <w:rsid w:val="00732CBF"/>
    <w:rsid w:val="00733290"/>
    <w:rsid w:val="007338A5"/>
    <w:rsid w:val="007339AD"/>
    <w:rsid w:val="00733E8E"/>
    <w:rsid w:val="007363FF"/>
    <w:rsid w:val="00736B83"/>
    <w:rsid w:val="00736C96"/>
    <w:rsid w:val="00736D42"/>
    <w:rsid w:val="007377E0"/>
    <w:rsid w:val="007406A2"/>
    <w:rsid w:val="00740A29"/>
    <w:rsid w:val="00741F0E"/>
    <w:rsid w:val="0074233F"/>
    <w:rsid w:val="007427B9"/>
    <w:rsid w:val="00743143"/>
    <w:rsid w:val="007433A8"/>
    <w:rsid w:val="00743471"/>
    <w:rsid w:val="0074382F"/>
    <w:rsid w:val="00743E6A"/>
    <w:rsid w:val="00744623"/>
    <w:rsid w:val="00745835"/>
    <w:rsid w:val="00745950"/>
    <w:rsid w:val="00745A22"/>
    <w:rsid w:val="00745C71"/>
    <w:rsid w:val="00745D7B"/>
    <w:rsid w:val="00746353"/>
    <w:rsid w:val="007467CC"/>
    <w:rsid w:val="00746876"/>
    <w:rsid w:val="00746BE7"/>
    <w:rsid w:val="0074755E"/>
    <w:rsid w:val="007477AE"/>
    <w:rsid w:val="00747C04"/>
    <w:rsid w:val="00747DCB"/>
    <w:rsid w:val="00747EB6"/>
    <w:rsid w:val="00750044"/>
    <w:rsid w:val="0075027F"/>
    <w:rsid w:val="007505AE"/>
    <w:rsid w:val="00750982"/>
    <w:rsid w:val="007520A4"/>
    <w:rsid w:val="00752DB7"/>
    <w:rsid w:val="00752FB7"/>
    <w:rsid w:val="00753893"/>
    <w:rsid w:val="00753ABA"/>
    <w:rsid w:val="0075423C"/>
    <w:rsid w:val="0075454B"/>
    <w:rsid w:val="00754585"/>
    <w:rsid w:val="00754FF5"/>
    <w:rsid w:val="00755B3F"/>
    <w:rsid w:val="00756110"/>
    <w:rsid w:val="0075662B"/>
    <w:rsid w:val="007611E6"/>
    <w:rsid w:val="0076125B"/>
    <w:rsid w:val="0076156E"/>
    <w:rsid w:val="00761CDE"/>
    <w:rsid w:val="00761F31"/>
    <w:rsid w:val="00762855"/>
    <w:rsid w:val="0076299E"/>
    <w:rsid w:val="00763BF0"/>
    <w:rsid w:val="007645DB"/>
    <w:rsid w:val="00764BB7"/>
    <w:rsid w:val="00764EB9"/>
    <w:rsid w:val="00764EDE"/>
    <w:rsid w:val="00765A4D"/>
    <w:rsid w:val="00765C67"/>
    <w:rsid w:val="00765D1A"/>
    <w:rsid w:val="00766A1C"/>
    <w:rsid w:val="00766AC5"/>
    <w:rsid w:val="00766E4D"/>
    <w:rsid w:val="00766F7E"/>
    <w:rsid w:val="00767468"/>
    <w:rsid w:val="007674CA"/>
    <w:rsid w:val="00767678"/>
    <w:rsid w:val="007676D9"/>
    <w:rsid w:val="00767DB5"/>
    <w:rsid w:val="0077013C"/>
    <w:rsid w:val="0077092B"/>
    <w:rsid w:val="00770EB2"/>
    <w:rsid w:val="00771969"/>
    <w:rsid w:val="007726BD"/>
    <w:rsid w:val="00772EAD"/>
    <w:rsid w:val="00773183"/>
    <w:rsid w:val="00773868"/>
    <w:rsid w:val="00773CC3"/>
    <w:rsid w:val="00773E11"/>
    <w:rsid w:val="00774E29"/>
    <w:rsid w:val="007755F6"/>
    <w:rsid w:val="00775684"/>
    <w:rsid w:val="00775A1E"/>
    <w:rsid w:val="00775FB2"/>
    <w:rsid w:val="007762C5"/>
    <w:rsid w:val="00776AA1"/>
    <w:rsid w:val="00777292"/>
    <w:rsid w:val="00777369"/>
    <w:rsid w:val="0077754F"/>
    <w:rsid w:val="00777924"/>
    <w:rsid w:val="00777964"/>
    <w:rsid w:val="00777CD1"/>
    <w:rsid w:val="0078018B"/>
    <w:rsid w:val="007807F4"/>
    <w:rsid w:val="00780A3C"/>
    <w:rsid w:val="00780C7A"/>
    <w:rsid w:val="00780CD9"/>
    <w:rsid w:val="0078199B"/>
    <w:rsid w:val="00781D5E"/>
    <w:rsid w:val="00782135"/>
    <w:rsid w:val="007823D5"/>
    <w:rsid w:val="0078298B"/>
    <w:rsid w:val="00782BF3"/>
    <w:rsid w:val="007848E7"/>
    <w:rsid w:val="00784EF7"/>
    <w:rsid w:val="00785272"/>
    <w:rsid w:val="00785744"/>
    <w:rsid w:val="00785F87"/>
    <w:rsid w:val="00786C2B"/>
    <w:rsid w:val="00787268"/>
    <w:rsid w:val="00787613"/>
    <w:rsid w:val="00787A1A"/>
    <w:rsid w:val="00790414"/>
    <w:rsid w:val="00790489"/>
    <w:rsid w:val="007917B7"/>
    <w:rsid w:val="00791851"/>
    <w:rsid w:val="00792499"/>
    <w:rsid w:val="00792C06"/>
    <w:rsid w:val="007933FE"/>
    <w:rsid w:val="00793596"/>
    <w:rsid w:val="0079362C"/>
    <w:rsid w:val="00794068"/>
    <w:rsid w:val="007945A0"/>
    <w:rsid w:val="00794619"/>
    <w:rsid w:val="00794AFD"/>
    <w:rsid w:val="0079521B"/>
    <w:rsid w:val="0079570D"/>
    <w:rsid w:val="0079584B"/>
    <w:rsid w:val="00795BFC"/>
    <w:rsid w:val="0079662D"/>
    <w:rsid w:val="0079664A"/>
    <w:rsid w:val="0079668E"/>
    <w:rsid w:val="007972A4"/>
    <w:rsid w:val="007976AB"/>
    <w:rsid w:val="007976DC"/>
    <w:rsid w:val="00797759"/>
    <w:rsid w:val="00797BCE"/>
    <w:rsid w:val="00797CA9"/>
    <w:rsid w:val="00797D41"/>
    <w:rsid w:val="007A01D1"/>
    <w:rsid w:val="007A0277"/>
    <w:rsid w:val="007A0356"/>
    <w:rsid w:val="007A11D1"/>
    <w:rsid w:val="007A1420"/>
    <w:rsid w:val="007A1579"/>
    <w:rsid w:val="007A1662"/>
    <w:rsid w:val="007A25EB"/>
    <w:rsid w:val="007A2B60"/>
    <w:rsid w:val="007A2C9A"/>
    <w:rsid w:val="007A2EA4"/>
    <w:rsid w:val="007A2EA5"/>
    <w:rsid w:val="007A33EE"/>
    <w:rsid w:val="007A37DE"/>
    <w:rsid w:val="007A3DC1"/>
    <w:rsid w:val="007A3DF7"/>
    <w:rsid w:val="007A5724"/>
    <w:rsid w:val="007A57E2"/>
    <w:rsid w:val="007A66F5"/>
    <w:rsid w:val="007A718D"/>
    <w:rsid w:val="007A72FE"/>
    <w:rsid w:val="007A74C1"/>
    <w:rsid w:val="007A7E1D"/>
    <w:rsid w:val="007A7F78"/>
    <w:rsid w:val="007B019A"/>
    <w:rsid w:val="007B05EA"/>
    <w:rsid w:val="007B0DEC"/>
    <w:rsid w:val="007B20A7"/>
    <w:rsid w:val="007B2921"/>
    <w:rsid w:val="007B35F3"/>
    <w:rsid w:val="007B360C"/>
    <w:rsid w:val="007B49DE"/>
    <w:rsid w:val="007B564E"/>
    <w:rsid w:val="007B5841"/>
    <w:rsid w:val="007B63C6"/>
    <w:rsid w:val="007B6702"/>
    <w:rsid w:val="007B70A8"/>
    <w:rsid w:val="007B7BEC"/>
    <w:rsid w:val="007C0715"/>
    <w:rsid w:val="007C0A67"/>
    <w:rsid w:val="007C0AF2"/>
    <w:rsid w:val="007C0E6A"/>
    <w:rsid w:val="007C131D"/>
    <w:rsid w:val="007C1708"/>
    <w:rsid w:val="007C3EDD"/>
    <w:rsid w:val="007C50FD"/>
    <w:rsid w:val="007C535B"/>
    <w:rsid w:val="007C55DD"/>
    <w:rsid w:val="007C5C95"/>
    <w:rsid w:val="007C601C"/>
    <w:rsid w:val="007C61CA"/>
    <w:rsid w:val="007C6801"/>
    <w:rsid w:val="007C6BCA"/>
    <w:rsid w:val="007C6DBA"/>
    <w:rsid w:val="007D02E5"/>
    <w:rsid w:val="007D0754"/>
    <w:rsid w:val="007D0A0D"/>
    <w:rsid w:val="007D12F2"/>
    <w:rsid w:val="007D1552"/>
    <w:rsid w:val="007D17D7"/>
    <w:rsid w:val="007D1A56"/>
    <w:rsid w:val="007D1C0C"/>
    <w:rsid w:val="007D2854"/>
    <w:rsid w:val="007D2FAF"/>
    <w:rsid w:val="007D3788"/>
    <w:rsid w:val="007D3827"/>
    <w:rsid w:val="007D38A0"/>
    <w:rsid w:val="007D3AF7"/>
    <w:rsid w:val="007D443C"/>
    <w:rsid w:val="007D4967"/>
    <w:rsid w:val="007D49F1"/>
    <w:rsid w:val="007D4AE7"/>
    <w:rsid w:val="007D4EB7"/>
    <w:rsid w:val="007D570B"/>
    <w:rsid w:val="007D6569"/>
    <w:rsid w:val="007D6C8B"/>
    <w:rsid w:val="007D7A7D"/>
    <w:rsid w:val="007D7DE3"/>
    <w:rsid w:val="007E0448"/>
    <w:rsid w:val="007E06E1"/>
    <w:rsid w:val="007E0BFD"/>
    <w:rsid w:val="007E1686"/>
    <w:rsid w:val="007E1AC4"/>
    <w:rsid w:val="007E1BB3"/>
    <w:rsid w:val="007E1DAD"/>
    <w:rsid w:val="007E233B"/>
    <w:rsid w:val="007E2906"/>
    <w:rsid w:val="007E2A06"/>
    <w:rsid w:val="007E2D63"/>
    <w:rsid w:val="007E32B5"/>
    <w:rsid w:val="007E32F6"/>
    <w:rsid w:val="007E34A7"/>
    <w:rsid w:val="007E3967"/>
    <w:rsid w:val="007E3BF8"/>
    <w:rsid w:val="007E3D1A"/>
    <w:rsid w:val="007E3E9C"/>
    <w:rsid w:val="007E3FA4"/>
    <w:rsid w:val="007E4389"/>
    <w:rsid w:val="007E4FCB"/>
    <w:rsid w:val="007E5797"/>
    <w:rsid w:val="007E625C"/>
    <w:rsid w:val="007E730B"/>
    <w:rsid w:val="007E7A85"/>
    <w:rsid w:val="007F06D0"/>
    <w:rsid w:val="007F15CF"/>
    <w:rsid w:val="007F1D00"/>
    <w:rsid w:val="007F214E"/>
    <w:rsid w:val="007F2493"/>
    <w:rsid w:val="007F36C0"/>
    <w:rsid w:val="007F40CB"/>
    <w:rsid w:val="007F4168"/>
    <w:rsid w:val="007F4747"/>
    <w:rsid w:val="007F5391"/>
    <w:rsid w:val="007F58D5"/>
    <w:rsid w:val="007F6D38"/>
    <w:rsid w:val="007F71A5"/>
    <w:rsid w:val="007F75B2"/>
    <w:rsid w:val="007F77A6"/>
    <w:rsid w:val="007F7819"/>
    <w:rsid w:val="008004F3"/>
    <w:rsid w:val="0080065F"/>
    <w:rsid w:val="00800877"/>
    <w:rsid w:val="008013CD"/>
    <w:rsid w:val="00801684"/>
    <w:rsid w:val="00801D2B"/>
    <w:rsid w:val="00802342"/>
    <w:rsid w:val="00802CCC"/>
    <w:rsid w:val="00803AED"/>
    <w:rsid w:val="00803C29"/>
    <w:rsid w:val="00804ABF"/>
    <w:rsid w:val="008052A2"/>
    <w:rsid w:val="00805F83"/>
    <w:rsid w:val="008062EB"/>
    <w:rsid w:val="008066FF"/>
    <w:rsid w:val="00806822"/>
    <w:rsid w:val="00806B92"/>
    <w:rsid w:val="0080763C"/>
    <w:rsid w:val="0081083C"/>
    <w:rsid w:val="00810C07"/>
    <w:rsid w:val="00811AD9"/>
    <w:rsid w:val="00811C6C"/>
    <w:rsid w:val="00812043"/>
    <w:rsid w:val="008123A3"/>
    <w:rsid w:val="00812D1B"/>
    <w:rsid w:val="00812D2C"/>
    <w:rsid w:val="008131A5"/>
    <w:rsid w:val="00814002"/>
    <w:rsid w:val="00814730"/>
    <w:rsid w:val="008149B4"/>
    <w:rsid w:val="00815128"/>
    <w:rsid w:val="00815498"/>
    <w:rsid w:val="008155B1"/>
    <w:rsid w:val="00816A01"/>
    <w:rsid w:val="00816A3E"/>
    <w:rsid w:val="00816F1A"/>
    <w:rsid w:val="00817DAA"/>
    <w:rsid w:val="00817EBB"/>
    <w:rsid w:val="008208A5"/>
    <w:rsid w:val="00820D53"/>
    <w:rsid w:val="008213D8"/>
    <w:rsid w:val="00821CE5"/>
    <w:rsid w:val="00821D93"/>
    <w:rsid w:val="00821FFB"/>
    <w:rsid w:val="00822011"/>
    <w:rsid w:val="00822B52"/>
    <w:rsid w:val="00822EA8"/>
    <w:rsid w:val="00823789"/>
    <w:rsid w:val="00823867"/>
    <w:rsid w:val="0082402C"/>
    <w:rsid w:val="008243A9"/>
    <w:rsid w:val="008243ED"/>
    <w:rsid w:val="00824807"/>
    <w:rsid w:val="0082589F"/>
    <w:rsid w:val="00825900"/>
    <w:rsid w:val="00825A42"/>
    <w:rsid w:val="008277AD"/>
    <w:rsid w:val="00827C2D"/>
    <w:rsid w:val="00827F8D"/>
    <w:rsid w:val="00830454"/>
    <w:rsid w:val="008304C9"/>
    <w:rsid w:val="00830FC9"/>
    <w:rsid w:val="008317E9"/>
    <w:rsid w:val="00831F29"/>
    <w:rsid w:val="00832901"/>
    <w:rsid w:val="00832D97"/>
    <w:rsid w:val="0083347B"/>
    <w:rsid w:val="00833BC7"/>
    <w:rsid w:val="00833D7A"/>
    <w:rsid w:val="00834292"/>
    <w:rsid w:val="00834347"/>
    <w:rsid w:val="00834977"/>
    <w:rsid w:val="00834B3E"/>
    <w:rsid w:val="0083515D"/>
    <w:rsid w:val="00835221"/>
    <w:rsid w:val="008352C8"/>
    <w:rsid w:val="008353C8"/>
    <w:rsid w:val="00835A2D"/>
    <w:rsid w:val="00835E70"/>
    <w:rsid w:val="0083662A"/>
    <w:rsid w:val="00837D99"/>
    <w:rsid w:val="0084002D"/>
    <w:rsid w:val="008401E6"/>
    <w:rsid w:val="00840CA8"/>
    <w:rsid w:val="008410BE"/>
    <w:rsid w:val="0084128F"/>
    <w:rsid w:val="008418E0"/>
    <w:rsid w:val="00842952"/>
    <w:rsid w:val="00842FA0"/>
    <w:rsid w:val="00843BAF"/>
    <w:rsid w:val="00843EC8"/>
    <w:rsid w:val="00843F1D"/>
    <w:rsid w:val="00844869"/>
    <w:rsid w:val="00844E9E"/>
    <w:rsid w:val="0084560D"/>
    <w:rsid w:val="00845659"/>
    <w:rsid w:val="00845B02"/>
    <w:rsid w:val="00845B30"/>
    <w:rsid w:val="00845BE5"/>
    <w:rsid w:val="00845DDA"/>
    <w:rsid w:val="00846276"/>
    <w:rsid w:val="0084670B"/>
    <w:rsid w:val="008471CF"/>
    <w:rsid w:val="008478C5"/>
    <w:rsid w:val="00850D28"/>
    <w:rsid w:val="00850E79"/>
    <w:rsid w:val="00851DB8"/>
    <w:rsid w:val="00851F88"/>
    <w:rsid w:val="00851FE6"/>
    <w:rsid w:val="008521A8"/>
    <w:rsid w:val="0085325B"/>
    <w:rsid w:val="008537E3"/>
    <w:rsid w:val="00853977"/>
    <w:rsid w:val="00853C17"/>
    <w:rsid w:val="00854149"/>
    <w:rsid w:val="008541D2"/>
    <w:rsid w:val="00855356"/>
    <w:rsid w:val="0085557C"/>
    <w:rsid w:val="008557F8"/>
    <w:rsid w:val="00855FF8"/>
    <w:rsid w:val="008562A9"/>
    <w:rsid w:val="00856C01"/>
    <w:rsid w:val="008572DD"/>
    <w:rsid w:val="008573E9"/>
    <w:rsid w:val="0085763B"/>
    <w:rsid w:val="00857741"/>
    <w:rsid w:val="008577FE"/>
    <w:rsid w:val="00857B0F"/>
    <w:rsid w:val="00860058"/>
    <w:rsid w:val="008608F9"/>
    <w:rsid w:val="00861C11"/>
    <w:rsid w:val="00861D27"/>
    <w:rsid w:val="0086204F"/>
    <w:rsid w:val="00862153"/>
    <w:rsid w:val="008622F6"/>
    <w:rsid w:val="0086272B"/>
    <w:rsid w:val="00862D00"/>
    <w:rsid w:val="00862DD6"/>
    <w:rsid w:val="00862E41"/>
    <w:rsid w:val="008639DA"/>
    <w:rsid w:val="008639FC"/>
    <w:rsid w:val="00863D6D"/>
    <w:rsid w:val="00864384"/>
    <w:rsid w:val="008646DA"/>
    <w:rsid w:val="00864D1B"/>
    <w:rsid w:val="008650C1"/>
    <w:rsid w:val="008654AC"/>
    <w:rsid w:val="00865D7B"/>
    <w:rsid w:val="00865D83"/>
    <w:rsid w:val="00866769"/>
    <w:rsid w:val="00866A7C"/>
    <w:rsid w:val="00866CAE"/>
    <w:rsid w:val="00867403"/>
    <w:rsid w:val="008674C0"/>
    <w:rsid w:val="008674F7"/>
    <w:rsid w:val="00867C3C"/>
    <w:rsid w:val="00870338"/>
    <w:rsid w:val="0087045C"/>
    <w:rsid w:val="00871BDF"/>
    <w:rsid w:val="00871C12"/>
    <w:rsid w:val="00871E6E"/>
    <w:rsid w:val="00872BFD"/>
    <w:rsid w:val="00872E1B"/>
    <w:rsid w:val="008736B3"/>
    <w:rsid w:val="00873C17"/>
    <w:rsid w:val="00874908"/>
    <w:rsid w:val="008749F8"/>
    <w:rsid w:val="00874E98"/>
    <w:rsid w:val="008766BD"/>
    <w:rsid w:val="008767D2"/>
    <w:rsid w:val="00876FA4"/>
    <w:rsid w:val="008776AC"/>
    <w:rsid w:val="00877ECF"/>
    <w:rsid w:val="00880A10"/>
    <w:rsid w:val="00881159"/>
    <w:rsid w:val="008811F7"/>
    <w:rsid w:val="00881777"/>
    <w:rsid w:val="0088177F"/>
    <w:rsid w:val="008818B2"/>
    <w:rsid w:val="00882583"/>
    <w:rsid w:val="00883609"/>
    <w:rsid w:val="00884757"/>
    <w:rsid w:val="00884CE6"/>
    <w:rsid w:val="00885024"/>
    <w:rsid w:val="0088515A"/>
    <w:rsid w:val="0088569B"/>
    <w:rsid w:val="008857A6"/>
    <w:rsid w:val="008863A7"/>
    <w:rsid w:val="00887484"/>
    <w:rsid w:val="00887AA1"/>
    <w:rsid w:val="00887D74"/>
    <w:rsid w:val="008901C9"/>
    <w:rsid w:val="008901CF"/>
    <w:rsid w:val="00890AEF"/>
    <w:rsid w:val="00891323"/>
    <w:rsid w:val="008917CE"/>
    <w:rsid w:val="008918C7"/>
    <w:rsid w:val="00891C64"/>
    <w:rsid w:val="00891C9E"/>
    <w:rsid w:val="00891F1C"/>
    <w:rsid w:val="00891FE9"/>
    <w:rsid w:val="0089287B"/>
    <w:rsid w:val="008928B4"/>
    <w:rsid w:val="008933A5"/>
    <w:rsid w:val="00893EAF"/>
    <w:rsid w:val="00894892"/>
    <w:rsid w:val="00894D29"/>
    <w:rsid w:val="00895B04"/>
    <w:rsid w:val="00897430"/>
    <w:rsid w:val="0089750D"/>
    <w:rsid w:val="00897A12"/>
    <w:rsid w:val="00897EEB"/>
    <w:rsid w:val="008A0774"/>
    <w:rsid w:val="008A1685"/>
    <w:rsid w:val="008A1F3E"/>
    <w:rsid w:val="008A2DC1"/>
    <w:rsid w:val="008A34B9"/>
    <w:rsid w:val="008A5285"/>
    <w:rsid w:val="008A52F2"/>
    <w:rsid w:val="008A54FD"/>
    <w:rsid w:val="008A571E"/>
    <w:rsid w:val="008A5735"/>
    <w:rsid w:val="008A599E"/>
    <w:rsid w:val="008A6890"/>
    <w:rsid w:val="008A722C"/>
    <w:rsid w:val="008A7657"/>
    <w:rsid w:val="008B0438"/>
    <w:rsid w:val="008B0901"/>
    <w:rsid w:val="008B090F"/>
    <w:rsid w:val="008B09DB"/>
    <w:rsid w:val="008B16C7"/>
    <w:rsid w:val="008B292A"/>
    <w:rsid w:val="008B3375"/>
    <w:rsid w:val="008B39B8"/>
    <w:rsid w:val="008B3C8B"/>
    <w:rsid w:val="008B3F25"/>
    <w:rsid w:val="008B5A01"/>
    <w:rsid w:val="008B62EB"/>
    <w:rsid w:val="008B64D4"/>
    <w:rsid w:val="008B69AD"/>
    <w:rsid w:val="008C0287"/>
    <w:rsid w:val="008C0466"/>
    <w:rsid w:val="008C0687"/>
    <w:rsid w:val="008C0809"/>
    <w:rsid w:val="008C0B33"/>
    <w:rsid w:val="008C0F49"/>
    <w:rsid w:val="008C213B"/>
    <w:rsid w:val="008C235E"/>
    <w:rsid w:val="008C27B5"/>
    <w:rsid w:val="008C28B3"/>
    <w:rsid w:val="008C2F0D"/>
    <w:rsid w:val="008C30DF"/>
    <w:rsid w:val="008C36D1"/>
    <w:rsid w:val="008C49C9"/>
    <w:rsid w:val="008C4AD8"/>
    <w:rsid w:val="008C5B00"/>
    <w:rsid w:val="008C5B24"/>
    <w:rsid w:val="008C6A43"/>
    <w:rsid w:val="008C7460"/>
    <w:rsid w:val="008C7656"/>
    <w:rsid w:val="008D02C6"/>
    <w:rsid w:val="008D05BF"/>
    <w:rsid w:val="008D0990"/>
    <w:rsid w:val="008D099D"/>
    <w:rsid w:val="008D0DE6"/>
    <w:rsid w:val="008D2946"/>
    <w:rsid w:val="008D299A"/>
    <w:rsid w:val="008D2D33"/>
    <w:rsid w:val="008D35B7"/>
    <w:rsid w:val="008D3BC6"/>
    <w:rsid w:val="008D3E5F"/>
    <w:rsid w:val="008D478B"/>
    <w:rsid w:val="008D49A6"/>
    <w:rsid w:val="008D4A5F"/>
    <w:rsid w:val="008D4C3B"/>
    <w:rsid w:val="008D4CD3"/>
    <w:rsid w:val="008D54DE"/>
    <w:rsid w:val="008D5672"/>
    <w:rsid w:val="008D56A1"/>
    <w:rsid w:val="008D7BD8"/>
    <w:rsid w:val="008D7F14"/>
    <w:rsid w:val="008D7F3A"/>
    <w:rsid w:val="008E05F9"/>
    <w:rsid w:val="008E0B01"/>
    <w:rsid w:val="008E0CAB"/>
    <w:rsid w:val="008E0CDE"/>
    <w:rsid w:val="008E11B6"/>
    <w:rsid w:val="008E1CC4"/>
    <w:rsid w:val="008E219E"/>
    <w:rsid w:val="008E22CE"/>
    <w:rsid w:val="008E264E"/>
    <w:rsid w:val="008E27D7"/>
    <w:rsid w:val="008E2972"/>
    <w:rsid w:val="008E2F0D"/>
    <w:rsid w:val="008E3167"/>
    <w:rsid w:val="008E33AE"/>
    <w:rsid w:val="008E33DA"/>
    <w:rsid w:val="008E3D4B"/>
    <w:rsid w:val="008E3EEB"/>
    <w:rsid w:val="008E46DF"/>
    <w:rsid w:val="008E4A6B"/>
    <w:rsid w:val="008E4D87"/>
    <w:rsid w:val="008E5762"/>
    <w:rsid w:val="008E5E3C"/>
    <w:rsid w:val="008E61C1"/>
    <w:rsid w:val="008E63B0"/>
    <w:rsid w:val="008E665B"/>
    <w:rsid w:val="008E76E1"/>
    <w:rsid w:val="008E79C2"/>
    <w:rsid w:val="008F0242"/>
    <w:rsid w:val="008F0579"/>
    <w:rsid w:val="008F0CDF"/>
    <w:rsid w:val="008F0D7C"/>
    <w:rsid w:val="008F1AE9"/>
    <w:rsid w:val="008F2535"/>
    <w:rsid w:val="008F3532"/>
    <w:rsid w:val="008F35DD"/>
    <w:rsid w:val="008F4845"/>
    <w:rsid w:val="008F4B59"/>
    <w:rsid w:val="008F5055"/>
    <w:rsid w:val="008F5100"/>
    <w:rsid w:val="008F5DBF"/>
    <w:rsid w:val="008F5EBC"/>
    <w:rsid w:val="008F662D"/>
    <w:rsid w:val="008F70C7"/>
    <w:rsid w:val="008F7D34"/>
    <w:rsid w:val="008F7DD7"/>
    <w:rsid w:val="00900457"/>
    <w:rsid w:val="009005A6"/>
    <w:rsid w:val="009006F1"/>
    <w:rsid w:val="00900BE4"/>
    <w:rsid w:val="00900C03"/>
    <w:rsid w:val="0090193D"/>
    <w:rsid w:val="00901A4E"/>
    <w:rsid w:val="0090200D"/>
    <w:rsid w:val="00902999"/>
    <w:rsid w:val="00904275"/>
    <w:rsid w:val="00904576"/>
    <w:rsid w:val="009055DA"/>
    <w:rsid w:val="009056D0"/>
    <w:rsid w:val="009075ED"/>
    <w:rsid w:val="00910A81"/>
    <w:rsid w:val="00910CCC"/>
    <w:rsid w:val="00910DDC"/>
    <w:rsid w:val="00910E19"/>
    <w:rsid w:val="00911309"/>
    <w:rsid w:val="00912659"/>
    <w:rsid w:val="009128F3"/>
    <w:rsid w:val="00912925"/>
    <w:rsid w:val="009129AC"/>
    <w:rsid w:val="00912A9B"/>
    <w:rsid w:val="00913808"/>
    <w:rsid w:val="00913D14"/>
    <w:rsid w:val="0091457E"/>
    <w:rsid w:val="0091549D"/>
    <w:rsid w:val="0091610A"/>
    <w:rsid w:val="00916673"/>
    <w:rsid w:val="00916896"/>
    <w:rsid w:val="009168A3"/>
    <w:rsid w:val="0091781D"/>
    <w:rsid w:val="00917B2C"/>
    <w:rsid w:val="009204DF"/>
    <w:rsid w:val="0092113C"/>
    <w:rsid w:val="009212DB"/>
    <w:rsid w:val="00921EB8"/>
    <w:rsid w:val="00921F59"/>
    <w:rsid w:val="00922EA7"/>
    <w:rsid w:val="009231FB"/>
    <w:rsid w:val="00924395"/>
    <w:rsid w:val="009249F5"/>
    <w:rsid w:val="00924DF5"/>
    <w:rsid w:val="009251FB"/>
    <w:rsid w:val="009257ED"/>
    <w:rsid w:val="00925B01"/>
    <w:rsid w:val="00925EF7"/>
    <w:rsid w:val="009266B6"/>
    <w:rsid w:val="009268CA"/>
    <w:rsid w:val="00930542"/>
    <w:rsid w:val="009308AE"/>
    <w:rsid w:val="00930BBA"/>
    <w:rsid w:val="00930DA6"/>
    <w:rsid w:val="00931069"/>
    <w:rsid w:val="0093115F"/>
    <w:rsid w:val="00931B8F"/>
    <w:rsid w:val="00932293"/>
    <w:rsid w:val="00932788"/>
    <w:rsid w:val="00932C32"/>
    <w:rsid w:val="009340A9"/>
    <w:rsid w:val="00934F29"/>
    <w:rsid w:val="00935339"/>
    <w:rsid w:val="00935F3A"/>
    <w:rsid w:val="009364A4"/>
    <w:rsid w:val="00936B23"/>
    <w:rsid w:val="009375B0"/>
    <w:rsid w:val="00940046"/>
    <w:rsid w:val="00940601"/>
    <w:rsid w:val="009406E7"/>
    <w:rsid w:val="009409CE"/>
    <w:rsid w:val="009411AF"/>
    <w:rsid w:val="00941E3A"/>
    <w:rsid w:val="00941F63"/>
    <w:rsid w:val="00942643"/>
    <w:rsid w:val="00942678"/>
    <w:rsid w:val="00943151"/>
    <w:rsid w:val="009438C6"/>
    <w:rsid w:val="00943A16"/>
    <w:rsid w:val="00943C88"/>
    <w:rsid w:val="00943FFD"/>
    <w:rsid w:val="00944274"/>
    <w:rsid w:val="009443C9"/>
    <w:rsid w:val="00944788"/>
    <w:rsid w:val="00944858"/>
    <w:rsid w:val="009449E2"/>
    <w:rsid w:val="00944CFB"/>
    <w:rsid w:val="00945002"/>
    <w:rsid w:val="00946363"/>
    <w:rsid w:val="00946538"/>
    <w:rsid w:val="00947084"/>
    <w:rsid w:val="0094746C"/>
    <w:rsid w:val="009474E9"/>
    <w:rsid w:val="0094761D"/>
    <w:rsid w:val="00947ABD"/>
    <w:rsid w:val="009501B3"/>
    <w:rsid w:val="00950854"/>
    <w:rsid w:val="00950A6C"/>
    <w:rsid w:val="009515AB"/>
    <w:rsid w:val="00951E7D"/>
    <w:rsid w:val="00952192"/>
    <w:rsid w:val="009526A7"/>
    <w:rsid w:val="009538B4"/>
    <w:rsid w:val="00953B88"/>
    <w:rsid w:val="00954086"/>
    <w:rsid w:val="009542B9"/>
    <w:rsid w:val="009544F9"/>
    <w:rsid w:val="00956227"/>
    <w:rsid w:val="009564F8"/>
    <w:rsid w:val="00957802"/>
    <w:rsid w:val="00957E0D"/>
    <w:rsid w:val="0096006C"/>
    <w:rsid w:val="009604C7"/>
    <w:rsid w:val="009614BC"/>
    <w:rsid w:val="00961BE5"/>
    <w:rsid w:val="00962101"/>
    <w:rsid w:val="00962C72"/>
    <w:rsid w:val="00963C01"/>
    <w:rsid w:val="00964601"/>
    <w:rsid w:val="0096479F"/>
    <w:rsid w:val="009648E4"/>
    <w:rsid w:val="009649D3"/>
    <w:rsid w:val="00964C1C"/>
    <w:rsid w:val="00964ED2"/>
    <w:rsid w:val="00965133"/>
    <w:rsid w:val="00965CD0"/>
    <w:rsid w:val="00965DA6"/>
    <w:rsid w:val="00967143"/>
    <w:rsid w:val="009678BB"/>
    <w:rsid w:val="009708E0"/>
    <w:rsid w:val="00970C0B"/>
    <w:rsid w:val="00971662"/>
    <w:rsid w:val="00971BF0"/>
    <w:rsid w:val="009721F7"/>
    <w:rsid w:val="00974098"/>
    <w:rsid w:val="00974602"/>
    <w:rsid w:val="00974D98"/>
    <w:rsid w:val="00974DF3"/>
    <w:rsid w:val="0097562F"/>
    <w:rsid w:val="009756EF"/>
    <w:rsid w:val="00975C38"/>
    <w:rsid w:val="00975E12"/>
    <w:rsid w:val="00976151"/>
    <w:rsid w:val="009763C9"/>
    <w:rsid w:val="00976668"/>
    <w:rsid w:val="00976AA8"/>
    <w:rsid w:val="0097710A"/>
    <w:rsid w:val="009778B4"/>
    <w:rsid w:val="00977CE2"/>
    <w:rsid w:val="00977EB9"/>
    <w:rsid w:val="00977F2E"/>
    <w:rsid w:val="0098023D"/>
    <w:rsid w:val="009805C2"/>
    <w:rsid w:val="009809ED"/>
    <w:rsid w:val="00981B8E"/>
    <w:rsid w:val="00982188"/>
    <w:rsid w:val="00982999"/>
    <w:rsid w:val="00982C64"/>
    <w:rsid w:val="00982C74"/>
    <w:rsid w:val="00983FF5"/>
    <w:rsid w:val="009842B0"/>
    <w:rsid w:val="00984507"/>
    <w:rsid w:val="00984AEE"/>
    <w:rsid w:val="009860AE"/>
    <w:rsid w:val="009865A7"/>
    <w:rsid w:val="00987716"/>
    <w:rsid w:val="00990AF2"/>
    <w:rsid w:val="00990EA1"/>
    <w:rsid w:val="009915A2"/>
    <w:rsid w:val="009916FC"/>
    <w:rsid w:val="00991FF0"/>
    <w:rsid w:val="009921E4"/>
    <w:rsid w:val="00992757"/>
    <w:rsid w:val="00994BB2"/>
    <w:rsid w:val="009952EA"/>
    <w:rsid w:val="00995517"/>
    <w:rsid w:val="009955D3"/>
    <w:rsid w:val="00995B89"/>
    <w:rsid w:val="00995CF5"/>
    <w:rsid w:val="009960E8"/>
    <w:rsid w:val="0099653A"/>
    <w:rsid w:val="009967A9"/>
    <w:rsid w:val="009968BC"/>
    <w:rsid w:val="00996D09"/>
    <w:rsid w:val="00996DA9"/>
    <w:rsid w:val="00997315"/>
    <w:rsid w:val="00997C4D"/>
    <w:rsid w:val="009A0A40"/>
    <w:rsid w:val="009A0AFC"/>
    <w:rsid w:val="009A1207"/>
    <w:rsid w:val="009A1B33"/>
    <w:rsid w:val="009A1C68"/>
    <w:rsid w:val="009A2353"/>
    <w:rsid w:val="009A3390"/>
    <w:rsid w:val="009A3CD3"/>
    <w:rsid w:val="009A5A4E"/>
    <w:rsid w:val="009A5A68"/>
    <w:rsid w:val="009A5BB6"/>
    <w:rsid w:val="009A5F01"/>
    <w:rsid w:val="009A622E"/>
    <w:rsid w:val="009A6BFD"/>
    <w:rsid w:val="009A6F98"/>
    <w:rsid w:val="009A703A"/>
    <w:rsid w:val="009A7782"/>
    <w:rsid w:val="009A7B95"/>
    <w:rsid w:val="009A7E1B"/>
    <w:rsid w:val="009B03E6"/>
    <w:rsid w:val="009B098D"/>
    <w:rsid w:val="009B0A6D"/>
    <w:rsid w:val="009B1F35"/>
    <w:rsid w:val="009B2648"/>
    <w:rsid w:val="009B2681"/>
    <w:rsid w:val="009B2C1F"/>
    <w:rsid w:val="009B2E7F"/>
    <w:rsid w:val="009B3460"/>
    <w:rsid w:val="009B395B"/>
    <w:rsid w:val="009B3C42"/>
    <w:rsid w:val="009B3F7E"/>
    <w:rsid w:val="009B466E"/>
    <w:rsid w:val="009B4862"/>
    <w:rsid w:val="009B49DC"/>
    <w:rsid w:val="009B4DD4"/>
    <w:rsid w:val="009B4FB9"/>
    <w:rsid w:val="009B6137"/>
    <w:rsid w:val="009B62F5"/>
    <w:rsid w:val="009B6480"/>
    <w:rsid w:val="009B6F5F"/>
    <w:rsid w:val="009C045D"/>
    <w:rsid w:val="009C19CD"/>
    <w:rsid w:val="009C1C1C"/>
    <w:rsid w:val="009C22DA"/>
    <w:rsid w:val="009C236A"/>
    <w:rsid w:val="009C28D6"/>
    <w:rsid w:val="009C3922"/>
    <w:rsid w:val="009C3E41"/>
    <w:rsid w:val="009C43FC"/>
    <w:rsid w:val="009C4945"/>
    <w:rsid w:val="009C4A71"/>
    <w:rsid w:val="009C4B61"/>
    <w:rsid w:val="009C572B"/>
    <w:rsid w:val="009C62DA"/>
    <w:rsid w:val="009C6313"/>
    <w:rsid w:val="009C6B05"/>
    <w:rsid w:val="009C6DAD"/>
    <w:rsid w:val="009C7C75"/>
    <w:rsid w:val="009D009F"/>
    <w:rsid w:val="009D0F76"/>
    <w:rsid w:val="009D142E"/>
    <w:rsid w:val="009D17F1"/>
    <w:rsid w:val="009D1EBF"/>
    <w:rsid w:val="009D28A6"/>
    <w:rsid w:val="009D2BC4"/>
    <w:rsid w:val="009D2C9D"/>
    <w:rsid w:val="009D2CB6"/>
    <w:rsid w:val="009D32F6"/>
    <w:rsid w:val="009D3780"/>
    <w:rsid w:val="009D50D7"/>
    <w:rsid w:val="009D5389"/>
    <w:rsid w:val="009D5638"/>
    <w:rsid w:val="009D5875"/>
    <w:rsid w:val="009D5A9F"/>
    <w:rsid w:val="009D5C21"/>
    <w:rsid w:val="009D66F2"/>
    <w:rsid w:val="009D6886"/>
    <w:rsid w:val="009D68CF"/>
    <w:rsid w:val="009D708D"/>
    <w:rsid w:val="009D717D"/>
    <w:rsid w:val="009D7313"/>
    <w:rsid w:val="009D7435"/>
    <w:rsid w:val="009E108E"/>
    <w:rsid w:val="009E1F51"/>
    <w:rsid w:val="009E2CB4"/>
    <w:rsid w:val="009E2D19"/>
    <w:rsid w:val="009E36A4"/>
    <w:rsid w:val="009E370D"/>
    <w:rsid w:val="009E4297"/>
    <w:rsid w:val="009E43FF"/>
    <w:rsid w:val="009E4476"/>
    <w:rsid w:val="009E49C1"/>
    <w:rsid w:val="009E538D"/>
    <w:rsid w:val="009E55FA"/>
    <w:rsid w:val="009E572D"/>
    <w:rsid w:val="009E605C"/>
    <w:rsid w:val="009E67E9"/>
    <w:rsid w:val="009E702E"/>
    <w:rsid w:val="009E773A"/>
    <w:rsid w:val="009F0175"/>
    <w:rsid w:val="009F054A"/>
    <w:rsid w:val="009F0B16"/>
    <w:rsid w:val="009F0F63"/>
    <w:rsid w:val="009F1E23"/>
    <w:rsid w:val="009F276C"/>
    <w:rsid w:val="009F277E"/>
    <w:rsid w:val="009F2EBB"/>
    <w:rsid w:val="009F39BE"/>
    <w:rsid w:val="009F3A06"/>
    <w:rsid w:val="009F426D"/>
    <w:rsid w:val="009F48AA"/>
    <w:rsid w:val="009F48B8"/>
    <w:rsid w:val="009F4941"/>
    <w:rsid w:val="009F4A51"/>
    <w:rsid w:val="009F4EED"/>
    <w:rsid w:val="009F5079"/>
    <w:rsid w:val="009F51BF"/>
    <w:rsid w:val="009F5835"/>
    <w:rsid w:val="009F5C7C"/>
    <w:rsid w:val="009F6562"/>
    <w:rsid w:val="009F7441"/>
    <w:rsid w:val="009F7548"/>
    <w:rsid w:val="009F78CB"/>
    <w:rsid w:val="00A00C6F"/>
    <w:rsid w:val="00A0152C"/>
    <w:rsid w:val="00A017E0"/>
    <w:rsid w:val="00A01A6A"/>
    <w:rsid w:val="00A01FFD"/>
    <w:rsid w:val="00A023D9"/>
    <w:rsid w:val="00A02C8A"/>
    <w:rsid w:val="00A032E5"/>
    <w:rsid w:val="00A037FC"/>
    <w:rsid w:val="00A039F4"/>
    <w:rsid w:val="00A03F61"/>
    <w:rsid w:val="00A04787"/>
    <w:rsid w:val="00A04804"/>
    <w:rsid w:val="00A04AE9"/>
    <w:rsid w:val="00A05646"/>
    <w:rsid w:val="00A05AAC"/>
    <w:rsid w:val="00A06198"/>
    <w:rsid w:val="00A064DA"/>
    <w:rsid w:val="00A0664F"/>
    <w:rsid w:val="00A06798"/>
    <w:rsid w:val="00A07926"/>
    <w:rsid w:val="00A10117"/>
    <w:rsid w:val="00A10A30"/>
    <w:rsid w:val="00A10E3B"/>
    <w:rsid w:val="00A10F6B"/>
    <w:rsid w:val="00A11671"/>
    <w:rsid w:val="00A11915"/>
    <w:rsid w:val="00A12131"/>
    <w:rsid w:val="00A12756"/>
    <w:rsid w:val="00A12A96"/>
    <w:rsid w:val="00A1320E"/>
    <w:rsid w:val="00A132A4"/>
    <w:rsid w:val="00A14E45"/>
    <w:rsid w:val="00A14E6D"/>
    <w:rsid w:val="00A156BB"/>
    <w:rsid w:val="00A1589C"/>
    <w:rsid w:val="00A15BB8"/>
    <w:rsid w:val="00A1644A"/>
    <w:rsid w:val="00A1645C"/>
    <w:rsid w:val="00A169EF"/>
    <w:rsid w:val="00A16DCA"/>
    <w:rsid w:val="00A170CB"/>
    <w:rsid w:val="00A171F1"/>
    <w:rsid w:val="00A17205"/>
    <w:rsid w:val="00A20459"/>
    <w:rsid w:val="00A20702"/>
    <w:rsid w:val="00A20C60"/>
    <w:rsid w:val="00A21659"/>
    <w:rsid w:val="00A217A8"/>
    <w:rsid w:val="00A21DFD"/>
    <w:rsid w:val="00A22282"/>
    <w:rsid w:val="00A229CF"/>
    <w:rsid w:val="00A22D97"/>
    <w:rsid w:val="00A22E9E"/>
    <w:rsid w:val="00A23105"/>
    <w:rsid w:val="00A23A3E"/>
    <w:rsid w:val="00A247AE"/>
    <w:rsid w:val="00A24E21"/>
    <w:rsid w:val="00A25194"/>
    <w:rsid w:val="00A255B9"/>
    <w:rsid w:val="00A2564A"/>
    <w:rsid w:val="00A25A86"/>
    <w:rsid w:val="00A27269"/>
    <w:rsid w:val="00A302CF"/>
    <w:rsid w:val="00A30DA3"/>
    <w:rsid w:val="00A31294"/>
    <w:rsid w:val="00A312B9"/>
    <w:rsid w:val="00A31C06"/>
    <w:rsid w:val="00A32476"/>
    <w:rsid w:val="00A32710"/>
    <w:rsid w:val="00A3283A"/>
    <w:rsid w:val="00A32C7A"/>
    <w:rsid w:val="00A32E24"/>
    <w:rsid w:val="00A32F56"/>
    <w:rsid w:val="00A32F61"/>
    <w:rsid w:val="00A3388C"/>
    <w:rsid w:val="00A3628D"/>
    <w:rsid w:val="00A3683E"/>
    <w:rsid w:val="00A36863"/>
    <w:rsid w:val="00A36CE0"/>
    <w:rsid w:val="00A36E1B"/>
    <w:rsid w:val="00A377E2"/>
    <w:rsid w:val="00A37BE7"/>
    <w:rsid w:val="00A37DB3"/>
    <w:rsid w:val="00A4030A"/>
    <w:rsid w:val="00A409B1"/>
    <w:rsid w:val="00A42F66"/>
    <w:rsid w:val="00A437FC"/>
    <w:rsid w:val="00A43EFC"/>
    <w:rsid w:val="00A44132"/>
    <w:rsid w:val="00A4472B"/>
    <w:rsid w:val="00A44B0B"/>
    <w:rsid w:val="00A44F28"/>
    <w:rsid w:val="00A45088"/>
    <w:rsid w:val="00A46AAA"/>
    <w:rsid w:val="00A46B48"/>
    <w:rsid w:val="00A473AF"/>
    <w:rsid w:val="00A47CFD"/>
    <w:rsid w:val="00A47E45"/>
    <w:rsid w:val="00A47F5B"/>
    <w:rsid w:val="00A4D5D0"/>
    <w:rsid w:val="00A50C23"/>
    <w:rsid w:val="00A51090"/>
    <w:rsid w:val="00A510FB"/>
    <w:rsid w:val="00A513AB"/>
    <w:rsid w:val="00A51575"/>
    <w:rsid w:val="00A517A6"/>
    <w:rsid w:val="00A519B3"/>
    <w:rsid w:val="00A51B76"/>
    <w:rsid w:val="00A523D8"/>
    <w:rsid w:val="00A535D5"/>
    <w:rsid w:val="00A53A4D"/>
    <w:rsid w:val="00A5513E"/>
    <w:rsid w:val="00A558BB"/>
    <w:rsid w:val="00A5780F"/>
    <w:rsid w:val="00A57892"/>
    <w:rsid w:val="00A60294"/>
    <w:rsid w:val="00A60578"/>
    <w:rsid w:val="00A60A4F"/>
    <w:rsid w:val="00A61259"/>
    <w:rsid w:val="00A613C1"/>
    <w:rsid w:val="00A61442"/>
    <w:rsid w:val="00A6170F"/>
    <w:rsid w:val="00A620D9"/>
    <w:rsid w:val="00A6224F"/>
    <w:rsid w:val="00A6299A"/>
    <w:rsid w:val="00A62DF2"/>
    <w:rsid w:val="00A634F0"/>
    <w:rsid w:val="00A6362A"/>
    <w:rsid w:val="00A64C66"/>
    <w:rsid w:val="00A64C98"/>
    <w:rsid w:val="00A64EB2"/>
    <w:rsid w:val="00A65018"/>
    <w:rsid w:val="00A65332"/>
    <w:rsid w:val="00A65A26"/>
    <w:rsid w:val="00A66C6A"/>
    <w:rsid w:val="00A67283"/>
    <w:rsid w:val="00A6759D"/>
    <w:rsid w:val="00A67CEB"/>
    <w:rsid w:val="00A70541"/>
    <w:rsid w:val="00A70858"/>
    <w:rsid w:val="00A70F78"/>
    <w:rsid w:val="00A715F4"/>
    <w:rsid w:val="00A7212C"/>
    <w:rsid w:val="00A72717"/>
    <w:rsid w:val="00A73242"/>
    <w:rsid w:val="00A73B21"/>
    <w:rsid w:val="00A7472C"/>
    <w:rsid w:val="00A758DF"/>
    <w:rsid w:val="00A75BED"/>
    <w:rsid w:val="00A769B6"/>
    <w:rsid w:val="00A76B81"/>
    <w:rsid w:val="00A77065"/>
    <w:rsid w:val="00A779CC"/>
    <w:rsid w:val="00A80321"/>
    <w:rsid w:val="00A8061E"/>
    <w:rsid w:val="00A80F3B"/>
    <w:rsid w:val="00A80F45"/>
    <w:rsid w:val="00A80FDD"/>
    <w:rsid w:val="00A81AD3"/>
    <w:rsid w:val="00A823EA"/>
    <w:rsid w:val="00A8256F"/>
    <w:rsid w:val="00A828D1"/>
    <w:rsid w:val="00A828E1"/>
    <w:rsid w:val="00A83E9D"/>
    <w:rsid w:val="00A83F9E"/>
    <w:rsid w:val="00A84B48"/>
    <w:rsid w:val="00A84EBF"/>
    <w:rsid w:val="00A853EC"/>
    <w:rsid w:val="00A8564C"/>
    <w:rsid w:val="00A8573C"/>
    <w:rsid w:val="00A85A3F"/>
    <w:rsid w:val="00A86B9A"/>
    <w:rsid w:val="00A86E72"/>
    <w:rsid w:val="00A87376"/>
    <w:rsid w:val="00A87C31"/>
    <w:rsid w:val="00A9027C"/>
    <w:rsid w:val="00A9054C"/>
    <w:rsid w:val="00A90F8D"/>
    <w:rsid w:val="00A91140"/>
    <w:rsid w:val="00A92512"/>
    <w:rsid w:val="00A92A72"/>
    <w:rsid w:val="00A92B77"/>
    <w:rsid w:val="00A92CFE"/>
    <w:rsid w:val="00A92ED5"/>
    <w:rsid w:val="00A932BC"/>
    <w:rsid w:val="00A9377B"/>
    <w:rsid w:val="00A93BFB"/>
    <w:rsid w:val="00A94716"/>
    <w:rsid w:val="00A954FA"/>
    <w:rsid w:val="00A95638"/>
    <w:rsid w:val="00A956E4"/>
    <w:rsid w:val="00A959CC"/>
    <w:rsid w:val="00A95B76"/>
    <w:rsid w:val="00A95DCB"/>
    <w:rsid w:val="00A96688"/>
    <w:rsid w:val="00A96BFA"/>
    <w:rsid w:val="00A9758B"/>
    <w:rsid w:val="00A97AAB"/>
    <w:rsid w:val="00A9E4C4"/>
    <w:rsid w:val="00AA0817"/>
    <w:rsid w:val="00AA0A0E"/>
    <w:rsid w:val="00AA0B7A"/>
    <w:rsid w:val="00AA0BB4"/>
    <w:rsid w:val="00AA0C4C"/>
    <w:rsid w:val="00AA142D"/>
    <w:rsid w:val="00AA15C9"/>
    <w:rsid w:val="00AA1FED"/>
    <w:rsid w:val="00AA215D"/>
    <w:rsid w:val="00AA243F"/>
    <w:rsid w:val="00AA3A6D"/>
    <w:rsid w:val="00AA413C"/>
    <w:rsid w:val="00AA4894"/>
    <w:rsid w:val="00AA4AAD"/>
    <w:rsid w:val="00AA4ADD"/>
    <w:rsid w:val="00AA5112"/>
    <w:rsid w:val="00AA55C0"/>
    <w:rsid w:val="00AA5B26"/>
    <w:rsid w:val="00AA5D96"/>
    <w:rsid w:val="00AA68B8"/>
    <w:rsid w:val="00AA6C1F"/>
    <w:rsid w:val="00AA6CAD"/>
    <w:rsid w:val="00AB0452"/>
    <w:rsid w:val="00AB0800"/>
    <w:rsid w:val="00AB0E40"/>
    <w:rsid w:val="00AB156A"/>
    <w:rsid w:val="00AB19ED"/>
    <w:rsid w:val="00AB44BB"/>
    <w:rsid w:val="00AB4A6A"/>
    <w:rsid w:val="00AB4AB9"/>
    <w:rsid w:val="00AB4BA9"/>
    <w:rsid w:val="00AB4ED3"/>
    <w:rsid w:val="00AB5586"/>
    <w:rsid w:val="00AB5A86"/>
    <w:rsid w:val="00AB5BE5"/>
    <w:rsid w:val="00AB5C3A"/>
    <w:rsid w:val="00AB5C79"/>
    <w:rsid w:val="00AB62BF"/>
    <w:rsid w:val="00AB712D"/>
    <w:rsid w:val="00AB755B"/>
    <w:rsid w:val="00AB7B6C"/>
    <w:rsid w:val="00AC05E9"/>
    <w:rsid w:val="00AC0777"/>
    <w:rsid w:val="00AC0C88"/>
    <w:rsid w:val="00AC1985"/>
    <w:rsid w:val="00AC1A80"/>
    <w:rsid w:val="00AC1D28"/>
    <w:rsid w:val="00AC1D4E"/>
    <w:rsid w:val="00AC1F01"/>
    <w:rsid w:val="00AC23E4"/>
    <w:rsid w:val="00AC280B"/>
    <w:rsid w:val="00AC295F"/>
    <w:rsid w:val="00AC2B5C"/>
    <w:rsid w:val="00AC31CE"/>
    <w:rsid w:val="00AC40A5"/>
    <w:rsid w:val="00AC4578"/>
    <w:rsid w:val="00AC4914"/>
    <w:rsid w:val="00AC4A1A"/>
    <w:rsid w:val="00AC4E4F"/>
    <w:rsid w:val="00AC50F3"/>
    <w:rsid w:val="00AC57C6"/>
    <w:rsid w:val="00AC5D73"/>
    <w:rsid w:val="00AC7357"/>
    <w:rsid w:val="00AC7440"/>
    <w:rsid w:val="00AC76BD"/>
    <w:rsid w:val="00AC7916"/>
    <w:rsid w:val="00AC7962"/>
    <w:rsid w:val="00AD009B"/>
    <w:rsid w:val="00AD00FB"/>
    <w:rsid w:val="00AD0C39"/>
    <w:rsid w:val="00AD1092"/>
    <w:rsid w:val="00AD14CA"/>
    <w:rsid w:val="00AD199A"/>
    <w:rsid w:val="00AD1E05"/>
    <w:rsid w:val="00AD2460"/>
    <w:rsid w:val="00AD2521"/>
    <w:rsid w:val="00AD372D"/>
    <w:rsid w:val="00AD3F5E"/>
    <w:rsid w:val="00AD3FBD"/>
    <w:rsid w:val="00AD42BB"/>
    <w:rsid w:val="00AD443D"/>
    <w:rsid w:val="00AD49DC"/>
    <w:rsid w:val="00AD4DC4"/>
    <w:rsid w:val="00AD58AA"/>
    <w:rsid w:val="00AD5906"/>
    <w:rsid w:val="00AD5F48"/>
    <w:rsid w:val="00AD7C71"/>
    <w:rsid w:val="00AE019E"/>
    <w:rsid w:val="00AE03C8"/>
    <w:rsid w:val="00AE0487"/>
    <w:rsid w:val="00AE09F0"/>
    <w:rsid w:val="00AE0CCE"/>
    <w:rsid w:val="00AE11FB"/>
    <w:rsid w:val="00AE172E"/>
    <w:rsid w:val="00AE25A5"/>
    <w:rsid w:val="00AE28D9"/>
    <w:rsid w:val="00AE2F6A"/>
    <w:rsid w:val="00AE3611"/>
    <w:rsid w:val="00AE3628"/>
    <w:rsid w:val="00AE4309"/>
    <w:rsid w:val="00AE43BA"/>
    <w:rsid w:val="00AE4CD8"/>
    <w:rsid w:val="00AE5192"/>
    <w:rsid w:val="00AE5FE7"/>
    <w:rsid w:val="00AE6920"/>
    <w:rsid w:val="00AE6C38"/>
    <w:rsid w:val="00AE6EE6"/>
    <w:rsid w:val="00AE73BA"/>
    <w:rsid w:val="00AE784C"/>
    <w:rsid w:val="00AE7BBC"/>
    <w:rsid w:val="00AE7E18"/>
    <w:rsid w:val="00AF15A3"/>
    <w:rsid w:val="00AF16AC"/>
    <w:rsid w:val="00AF2065"/>
    <w:rsid w:val="00AF22C5"/>
    <w:rsid w:val="00AF27A0"/>
    <w:rsid w:val="00AF326B"/>
    <w:rsid w:val="00AF45E5"/>
    <w:rsid w:val="00AF5672"/>
    <w:rsid w:val="00AF591F"/>
    <w:rsid w:val="00AF5A7E"/>
    <w:rsid w:val="00AF75BA"/>
    <w:rsid w:val="00AF7E97"/>
    <w:rsid w:val="00AF7E99"/>
    <w:rsid w:val="00B00036"/>
    <w:rsid w:val="00B00955"/>
    <w:rsid w:val="00B00AD5"/>
    <w:rsid w:val="00B00D17"/>
    <w:rsid w:val="00B01607"/>
    <w:rsid w:val="00B02A27"/>
    <w:rsid w:val="00B03615"/>
    <w:rsid w:val="00B03BB0"/>
    <w:rsid w:val="00B0402F"/>
    <w:rsid w:val="00B04F27"/>
    <w:rsid w:val="00B05095"/>
    <w:rsid w:val="00B0564B"/>
    <w:rsid w:val="00B0668F"/>
    <w:rsid w:val="00B06F39"/>
    <w:rsid w:val="00B07A0C"/>
    <w:rsid w:val="00B07E40"/>
    <w:rsid w:val="00B10646"/>
    <w:rsid w:val="00B10D41"/>
    <w:rsid w:val="00B1157E"/>
    <w:rsid w:val="00B1189A"/>
    <w:rsid w:val="00B11BC0"/>
    <w:rsid w:val="00B11C93"/>
    <w:rsid w:val="00B11FE9"/>
    <w:rsid w:val="00B12BEC"/>
    <w:rsid w:val="00B12E93"/>
    <w:rsid w:val="00B13CC2"/>
    <w:rsid w:val="00B13F3F"/>
    <w:rsid w:val="00B14283"/>
    <w:rsid w:val="00B14617"/>
    <w:rsid w:val="00B14E52"/>
    <w:rsid w:val="00B16816"/>
    <w:rsid w:val="00B16A8D"/>
    <w:rsid w:val="00B17191"/>
    <w:rsid w:val="00B171F9"/>
    <w:rsid w:val="00B17909"/>
    <w:rsid w:val="00B205A4"/>
    <w:rsid w:val="00B205EA"/>
    <w:rsid w:val="00B20950"/>
    <w:rsid w:val="00B209EB"/>
    <w:rsid w:val="00B2101C"/>
    <w:rsid w:val="00B214C8"/>
    <w:rsid w:val="00B226C2"/>
    <w:rsid w:val="00B231BA"/>
    <w:rsid w:val="00B23EC0"/>
    <w:rsid w:val="00B24191"/>
    <w:rsid w:val="00B2488C"/>
    <w:rsid w:val="00B248D5"/>
    <w:rsid w:val="00B26556"/>
    <w:rsid w:val="00B26DC0"/>
    <w:rsid w:val="00B270A7"/>
    <w:rsid w:val="00B278EB"/>
    <w:rsid w:val="00B27BCB"/>
    <w:rsid w:val="00B27F94"/>
    <w:rsid w:val="00B30C76"/>
    <w:rsid w:val="00B30FBF"/>
    <w:rsid w:val="00B31232"/>
    <w:rsid w:val="00B3160B"/>
    <w:rsid w:val="00B32239"/>
    <w:rsid w:val="00B32939"/>
    <w:rsid w:val="00B33244"/>
    <w:rsid w:val="00B33F29"/>
    <w:rsid w:val="00B340A5"/>
    <w:rsid w:val="00B34259"/>
    <w:rsid w:val="00B3498D"/>
    <w:rsid w:val="00B352E4"/>
    <w:rsid w:val="00B35360"/>
    <w:rsid w:val="00B3631E"/>
    <w:rsid w:val="00B3655D"/>
    <w:rsid w:val="00B36E00"/>
    <w:rsid w:val="00B37605"/>
    <w:rsid w:val="00B37647"/>
    <w:rsid w:val="00B379B1"/>
    <w:rsid w:val="00B37EE0"/>
    <w:rsid w:val="00B409D5"/>
    <w:rsid w:val="00B40B45"/>
    <w:rsid w:val="00B40DDD"/>
    <w:rsid w:val="00B40FDB"/>
    <w:rsid w:val="00B41083"/>
    <w:rsid w:val="00B411F8"/>
    <w:rsid w:val="00B4127F"/>
    <w:rsid w:val="00B41B4D"/>
    <w:rsid w:val="00B42313"/>
    <w:rsid w:val="00B4249B"/>
    <w:rsid w:val="00B42582"/>
    <w:rsid w:val="00B43C1B"/>
    <w:rsid w:val="00B44204"/>
    <w:rsid w:val="00B443D2"/>
    <w:rsid w:val="00B449C7"/>
    <w:rsid w:val="00B44A62"/>
    <w:rsid w:val="00B44E65"/>
    <w:rsid w:val="00B44F49"/>
    <w:rsid w:val="00B44F77"/>
    <w:rsid w:val="00B453EA"/>
    <w:rsid w:val="00B459D2"/>
    <w:rsid w:val="00B45F91"/>
    <w:rsid w:val="00B4639D"/>
    <w:rsid w:val="00B464BB"/>
    <w:rsid w:val="00B4667A"/>
    <w:rsid w:val="00B46B19"/>
    <w:rsid w:val="00B470CB"/>
    <w:rsid w:val="00B474A5"/>
    <w:rsid w:val="00B4754B"/>
    <w:rsid w:val="00B47AE3"/>
    <w:rsid w:val="00B50422"/>
    <w:rsid w:val="00B50B09"/>
    <w:rsid w:val="00B50F0F"/>
    <w:rsid w:val="00B51C10"/>
    <w:rsid w:val="00B53208"/>
    <w:rsid w:val="00B538FF"/>
    <w:rsid w:val="00B548E1"/>
    <w:rsid w:val="00B54EDA"/>
    <w:rsid w:val="00B5543E"/>
    <w:rsid w:val="00B559F0"/>
    <w:rsid w:val="00B55B5A"/>
    <w:rsid w:val="00B55DC6"/>
    <w:rsid w:val="00B56371"/>
    <w:rsid w:val="00B56AF4"/>
    <w:rsid w:val="00B56B5D"/>
    <w:rsid w:val="00B573A5"/>
    <w:rsid w:val="00B57746"/>
    <w:rsid w:val="00B5798C"/>
    <w:rsid w:val="00B6027E"/>
    <w:rsid w:val="00B6051C"/>
    <w:rsid w:val="00B60C73"/>
    <w:rsid w:val="00B60FE5"/>
    <w:rsid w:val="00B610A5"/>
    <w:rsid w:val="00B61582"/>
    <w:rsid w:val="00B616B3"/>
    <w:rsid w:val="00B619E2"/>
    <w:rsid w:val="00B619E6"/>
    <w:rsid w:val="00B61FF4"/>
    <w:rsid w:val="00B62966"/>
    <w:rsid w:val="00B62BED"/>
    <w:rsid w:val="00B63917"/>
    <w:rsid w:val="00B63B10"/>
    <w:rsid w:val="00B6427C"/>
    <w:rsid w:val="00B6500B"/>
    <w:rsid w:val="00B651E9"/>
    <w:rsid w:val="00B654E2"/>
    <w:rsid w:val="00B656AF"/>
    <w:rsid w:val="00B6589C"/>
    <w:rsid w:val="00B65A5D"/>
    <w:rsid w:val="00B66094"/>
    <w:rsid w:val="00B6613B"/>
    <w:rsid w:val="00B663C5"/>
    <w:rsid w:val="00B67181"/>
    <w:rsid w:val="00B678F0"/>
    <w:rsid w:val="00B679BB"/>
    <w:rsid w:val="00B67CB5"/>
    <w:rsid w:val="00B701BB"/>
    <w:rsid w:val="00B7064E"/>
    <w:rsid w:val="00B7098E"/>
    <w:rsid w:val="00B7131F"/>
    <w:rsid w:val="00B71CE6"/>
    <w:rsid w:val="00B72092"/>
    <w:rsid w:val="00B723AB"/>
    <w:rsid w:val="00B72ED2"/>
    <w:rsid w:val="00B75360"/>
    <w:rsid w:val="00B758D2"/>
    <w:rsid w:val="00B75D7B"/>
    <w:rsid w:val="00B76033"/>
    <w:rsid w:val="00B76D8B"/>
    <w:rsid w:val="00B77304"/>
    <w:rsid w:val="00B77348"/>
    <w:rsid w:val="00B775C0"/>
    <w:rsid w:val="00B775FA"/>
    <w:rsid w:val="00B779E8"/>
    <w:rsid w:val="00B803D8"/>
    <w:rsid w:val="00B8067F"/>
    <w:rsid w:val="00B808B4"/>
    <w:rsid w:val="00B80A60"/>
    <w:rsid w:val="00B80E21"/>
    <w:rsid w:val="00B80F0C"/>
    <w:rsid w:val="00B80F3D"/>
    <w:rsid w:val="00B81807"/>
    <w:rsid w:val="00B81B19"/>
    <w:rsid w:val="00B81BFC"/>
    <w:rsid w:val="00B823E3"/>
    <w:rsid w:val="00B840FE"/>
    <w:rsid w:val="00B845D6"/>
    <w:rsid w:val="00B84C56"/>
    <w:rsid w:val="00B84E37"/>
    <w:rsid w:val="00B853D3"/>
    <w:rsid w:val="00B85BA3"/>
    <w:rsid w:val="00B86535"/>
    <w:rsid w:val="00B86A0A"/>
    <w:rsid w:val="00B86AD0"/>
    <w:rsid w:val="00B86EFE"/>
    <w:rsid w:val="00B87ABF"/>
    <w:rsid w:val="00B87C1D"/>
    <w:rsid w:val="00B900BC"/>
    <w:rsid w:val="00B90231"/>
    <w:rsid w:val="00B9054E"/>
    <w:rsid w:val="00B90A3A"/>
    <w:rsid w:val="00B90DF2"/>
    <w:rsid w:val="00B911C9"/>
    <w:rsid w:val="00B918AD"/>
    <w:rsid w:val="00B91995"/>
    <w:rsid w:val="00B91A31"/>
    <w:rsid w:val="00B92DEA"/>
    <w:rsid w:val="00B93768"/>
    <w:rsid w:val="00B94E90"/>
    <w:rsid w:val="00B95034"/>
    <w:rsid w:val="00B95223"/>
    <w:rsid w:val="00B95489"/>
    <w:rsid w:val="00B9563B"/>
    <w:rsid w:val="00B95EEF"/>
    <w:rsid w:val="00B962BA"/>
    <w:rsid w:val="00B96EBB"/>
    <w:rsid w:val="00B96F15"/>
    <w:rsid w:val="00B9757D"/>
    <w:rsid w:val="00B979F7"/>
    <w:rsid w:val="00B97A5B"/>
    <w:rsid w:val="00B97FA2"/>
    <w:rsid w:val="00BA04A5"/>
    <w:rsid w:val="00BA0FA9"/>
    <w:rsid w:val="00BA1026"/>
    <w:rsid w:val="00BA1A9C"/>
    <w:rsid w:val="00BA1C87"/>
    <w:rsid w:val="00BA2B3C"/>
    <w:rsid w:val="00BA2C6B"/>
    <w:rsid w:val="00BA3676"/>
    <w:rsid w:val="00BA3AFE"/>
    <w:rsid w:val="00BA3EEC"/>
    <w:rsid w:val="00BA4129"/>
    <w:rsid w:val="00BA4809"/>
    <w:rsid w:val="00BA58D9"/>
    <w:rsid w:val="00BA59EF"/>
    <w:rsid w:val="00BA752F"/>
    <w:rsid w:val="00BB0189"/>
    <w:rsid w:val="00BB020B"/>
    <w:rsid w:val="00BB0882"/>
    <w:rsid w:val="00BB13DF"/>
    <w:rsid w:val="00BB1EC0"/>
    <w:rsid w:val="00BB48C9"/>
    <w:rsid w:val="00BB5701"/>
    <w:rsid w:val="00BB5CDD"/>
    <w:rsid w:val="00BB6FD5"/>
    <w:rsid w:val="00BB7276"/>
    <w:rsid w:val="00BB7F93"/>
    <w:rsid w:val="00BC0125"/>
    <w:rsid w:val="00BC06C6"/>
    <w:rsid w:val="00BC0AFE"/>
    <w:rsid w:val="00BC0D95"/>
    <w:rsid w:val="00BC1816"/>
    <w:rsid w:val="00BC201C"/>
    <w:rsid w:val="00BC2FC0"/>
    <w:rsid w:val="00BC5036"/>
    <w:rsid w:val="00BC51FA"/>
    <w:rsid w:val="00BC53A2"/>
    <w:rsid w:val="00BC57E9"/>
    <w:rsid w:val="00BC60E8"/>
    <w:rsid w:val="00BC66EE"/>
    <w:rsid w:val="00BC6E23"/>
    <w:rsid w:val="00BC7789"/>
    <w:rsid w:val="00BC7F44"/>
    <w:rsid w:val="00BD01E5"/>
    <w:rsid w:val="00BD02F2"/>
    <w:rsid w:val="00BD0B2C"/>
    <w:rsid w:val="00BD0BAC"/>
    <w:rsid w:val="00BD0CFF"/>
    <w:rsid w:val="00BD112E"/>
    <w:rsid w:val="00BD194A"/>
    <w:rsid w:val="00BD1A4C"/>
    <w:rsid w:val="00BD1B43"/>
    <w:rsid w:val="00BD1FCF"/>
    <w:rsid w:val="00BD27DF"/>
    <w:rsid w:val="00BD29BD"/>
    <w:rsid w:val="00BD3208"/>
    <w:rsid w:val="00BD3265"/>
    <w:rsid w:val="00BD3468"/>
    <w:rsid w:val="00BD3A9E"/>
    <w:rsid w:val="00BD3AD2"/>
    <w:rsid w:val="00BD3D92"/>
    <w:rsid w:val="00BD4677"/>
    <w:rsid w:val="00BD6773"/>
    <w:rsid w:val="00BD6D89"/>
    <w:rsid w:val="00BD732B"/>
    <w:rsid w:val="00BD7C6A"/>
    <w:rsid w:val="00BE2198"/>
    <w:rsid w:val="00BE2AC6"/>
    <w:rsid w:val="00BE3928"/>
    <w:rsid w:val="00BE39B4"/>
    <w:rsid w:val="00BE4CF2"/>
    <w:rsid w:val="00BE532E"/>
    <w:rsid w:val="00BE5D12"/>
    <w:rsid w:val="00BE682E"/>
    <w:rsid w:val="00BE6D24"/>
    <w:rsid w:val="00BE6DC3"/>
    <w:rsid w:val="00BE71CC"/>
    <w:rsid w:val="00BE7856"/>
    <w:rsid w:val="00BF0BD4"/>
    <w:rsid w:val="00BF1079"/>
    <w:rsid w:val="00BF1414"/>
    <w:rsid w:val="00BF2338"/>
    <w:rsid w:val="00BF3584"/>
    <w:rsid w:val="00BF46FA"/>
    <w:rsid w:val="00BF4DF0"/>
    <w:rsid w:val="00BF4EE2"/>
    <w:rsid w:val="00BF4FE9"/>
    <w:rsid w:val="00BF567B"/>
    <w:rsid w:val="00BF5C9F"/>
    <w:rsid w:val="00BF6723"/>
    <w:rsid w:val="00BF6733"/>
    <w:rsid w:val="00BF6BAF"/>
    <w:rsid w:val="00BF6BE3"/>
    <w:rsid w:val="00BF704C"/>
    <w:rsid w:val="00BF738E"/>
    <w:rsid w:val="00BF7408"/>
    <w:rsid w:val="00C00303"/>
    <w:rsid w:val="00C00B58"/>
    <w:rsid w:val="00C0111B"/>
    <w:rsid w:val="00C019DF"/>
    <w:rsid w:val="00C01A08"/>
    <w:rsid w:val="00C01C36"/>
    <w:rsid w:val="00C020A9"/>
    <w:rsid w:val="00C0229A"/>
    <w:rsid w:val="00C027AB"/>
    <w:rsid w:val="00C02A10"/>
    <w:rsid w:val="00C03FE1"/>
    <w:rsid w:val="00C045DF"/>
    <w:rsid w:val="00C045FA"/>
    <w:rsid w:val="00C04DF5"/>
    <w:rsid w:val="00C0505A"/>
    <w:rsid w:val="00C05F7E"/>
    <w:rsid w:val="00C06334"/>
    <w:rsid w:val="00C06547"/>
    <w:rsid w:val="00C065E3"/>
    <w:rsid w:val="00C06B6A"/>
    <w:rsid w:val="00C06C4C"/>
    <w:rsid w:val="00C06EED"/>
    <w:rsid w:val="00C07680"/>
    <w:rsid w:val="00C10048"/>
    <w:rsid w:val="00C10EA3"/>
    <w:rsid w:val="00C116BB"/>
    <w:rsid w:val="00C11AAB"/>
    <w:rsid w:val="00C1250E"/>
    <w:rsid w:val="00C12761"/>
    <w:rsid w:val="00C12ADF"/>
    <w:rsid w:val="00C12B37"/>
    <w:rsid w:val="00C13354"/>
    <w:rsid w:val="00C13365"/>
    <w:rsid w:val="00C13C3E"/>
    <w:rsid w:val="00C14259"/>
    <w:rsid w:val="00C14D66"/>
    <w:rsid w:val="00C152B2"/>
    <w:rsid w:val="00C15A18"/>
    <w:rsid w:val="00C15D73"/>
    <w:rsid w:val="00C15F90"/>
    <w:rsid w:val="00C16882"/>
    <w:rsid w:val="00C17CAA"/>
    <w:rsid w:val="00C20303"/>
    <w:rsid w:val="00C2038B"/>
    <w:rsid w:val="00C209F1"/>
    <w:rsid w:val="00C20B43"/>
    <w:rsid w:val="00C20E4F"/>
    <w:rsid w:val="00C20FA8"/>
    <w:rsid w:val="00C21186"/>
    <w:rsid w:val="00C21669"/>
    <w:rsid w:val="00C224BD"/>
    <w:rsid w:val="00C2260B"/>
    <w:rsid w:val="00C22D19"/>
    <w:rsid w:val="00C234B2"/>
    <w:rsid w:val="00C243E3"/>
    <w:rsid w:val="00C24412"/>
    <w:rsid w:val="00C25076"/>
    <w:rsid w:val="00C254EB"/>
    <w:rsid w:val="00C2572B"/>
    <w:rsid w:val="00C257BF"/>
    <w:rsid w:val="00C25908"/>
    <w:rsid w:val="00C26399"/>
    <w:rsid w:val="00C27344"/>
    <w:rsid w:val="00C277BC"/>
    <w:rsid w:val="00C27894"/>
    <w:rsid w:val="00C305BE"/>
    <w:rsid w:val="00C30F2D"/>
    <w:rsid w:val="00C31229"/>
    <w:rsid w:val="00C31EE4"/>
    <w:rsid w:val="00C32797"/>
    <w:rsid w:val="00C3449C"/>
    <w:rsid w:val="00C34560"/>
    <w:rsid w:val="00C3457A"/>
    <w:rsid w:val="00C34609"/>
    <w:rsid w:val="00C34802"/>
    <w:rsid w:val="00C34FDD"/>
    <w:rsid w:val="00C35DC6"/>
    <w:rsid w:val="00C36014"/>
    <w:rsid w:val="00C36074"/>
    <w:rsid w:val="00C361B8"/>
    <w:rsid w:val="00C3640A"/>
    <w:rsid w:val="00C365AC"/>
    <w:rsid w:val="00C36CE8"/>
    <w:rsid w:val="00C36FBA"/>
    <w:rsid w:val="00C3778F"/>
    <w:rsid w:val="00C3793E"/>
    <w:rsid w:val="00C379DE"/>
    <w:rsid w:val="00C37E1B"/>
    <w:rsid w:val="00C40F03"/>
    <w:rsid w:val="00C40F5B"/>
    <w:rsid w:val="00C41068"/>
    <w:rsid w:val="00C41838"/>
    <w:rsid w:val="00C41DAE"/>
    <w:rsid w:val="00C41E91"/>
    <w:rsid w:val="00C4366C"/>
    <w:rsid w:val="00C43BB4"/>
    <w:rsid w:val="00C4476D"/>
    <w:rsid w:val="00C44B03"/>
    <w:rsid w:val="00C45D21"/>
    <w:rsid w:val="00C45FF7"/>
    <w:rsid w:val="00C46321"/>
    <w:rsid w:val="00C464A8"/>
    <w:rsid w:val="00C46B85"/>
    <w:rsid w:val="00C474D4"/>
    <w:rsid w:val="00C47824"/>
    <w:rsid w:val="00C479E9"/>
    <w:rsid w:val="00C47E83"/>
    <w:rsid w:val="00C501CF"/>
    <w:rsid w:val="00C50401"/>
    <w:rsid w:val="00C50692"/>
    <w:rsid w:val="00C50A7A"/>
    <w:rsid w:val="00C50AFD"/>
    <w:rsid w:val="00C50C90"/>
    <w:rsid w:val="00C51272"/>
    <w:rsid w:val="00C5183D"/>
    <w:rsid w:val="00C51CA9"/>
    <w:rsid w:val="00C51DEB"/>
    <w:rsid w:val="00C522FD"/>
    <w:rsid w:val="00C52D34"/>
    <w:rsid w:val="00C534CF"/>
    <w:rsid w:val="00C536E5"/>
    <w:rsid w:val="00C541B6"/>
    <w:rsid w:val="00C54545"/>
    <w:rsid w:val="00C54854"/>
    <w:rsid w:val="00C54ACB"/>
    <w:rsid w:val="00C54D50"/>
    <w:rsid w:val="00C54D82"/>
    <w:rsid w:val="00C552C7"/>
    <w:rsid w:val="00C5531F"/>
    <w:rsid w:val="00C555BE"/>
    <w:rsid w:val="00C56B88"/>
    <w:rsid w:val="00C56BDB"/>
    <w:rsid w:val="00C5748B"/>
    <w:rsid w:val="00C57582"/>
    <w:rsid w:val="00C61A82"/>
    <w:rsid w:val="00C61C6D"/>
    <w:rsid w:val="00C61D25"/>
    <w:rsid w:val="00C61E45"/>
    <w:rsid w:val="00C62829"/>
    <w:rsid w:val="00C62939"/>
    <w:rsid w:val="00C63A63"/>
    <w:rsid w:val="00C649B4"/>
    <w:rsid w:val="00C64E14"/>
    <w:rsid w:val="00C65431"/>
    <w:rsid w:val="00C65463"/>
    <w:rsid w:val="00C654CE"/>
    <w:rsid w:val="00C659D4"/>
    <w:rsid w:val="00C65E45"/>
    <w:rsid w:val="00C66518"/>
    <w:rsid w:val="00C66C0B"/>
    <w:rsid w:val="00C66D8D"/>
    <w:rsid w:val="00C70440"/>
    <w:rsid w:val="00C707CF"/>
    <w:rsid w:val="00C7199D"/>
    <w:rsid w:val="00C71A19"/>
    <w:rsid w:val="00C71A6E"/>
    <w:rsid w:val="00C71C77"/>
    <w:rsid w:val="00C72302"/>
    <w:rsid w:val="00C72533"/>
    <w:rsid w:val="00C72A07"/>
    <w:rsid w:val="00C73917"/>
    <w:rsid w:val="00C73A53"/>
    <w:rsid w:val="00C73AFD"/>
    <w:rsid w:val="00C73BE6"/>
    <w:rsid w:val="00C73DF0"/>
    <w:rsid w:val="00C7442C"/>
    <w:rsid w:val="00C750F7"/>
    <w:rsid w:val="00C752DE"/>
    <w:rsid w:val="00C75844"/>
    <w:rsid w:val="00C75C7A"/>
    <w:rsid w:val="00C772EB"/>
    <w:rsid w:val="00C77361"/>
    <w:rsid w:val="00C80CBE"/>
    <w:rsid w:val="00C81110"/>
    <w:rsid w:val="00C81EB8"/>
    <w:rsid w:val="00C81EF2"/>
    <w:rsid w:val="00C82651"/>
    <w:rsid w:val="00C838E4"/>
    <w:rsid w:val="00C83A37"/>
    <w:rsid w:val="00C83F5B"/>
    <w:rsid w:val="00C840C6"/>
    <w:rsid w:val="00C84995"/>
    <w:rsid w:val="00C84B6C"/>
    <w:rsid w:val="00C84C0D"/>
    <w:rsid w:val="00C84CAC"/>
    <w:rsid w:val="00C84F77"/>
    <w:rsid w:val="00C854D0"/>
    <w:rsid w:val="00C85B24"/>
    <w:rsid w:val="00C85EAB"/>
    <w:rsid w:val="00C85ECD"/>
    <w:rsid w:val="00C869CD"/>
    <w:rsid w:val="00C86FCE"/>
    <w:rsid w:val="00C87117"/>
    <w:rsid w:val="00C87699"/>
    <w:rsid w:val="00C876F6"/>
    <w:rsid w:val="00C87A0F"/>
    <w:rsid w:val="00C87B25"/>
    <w:rsid w:val="00C90B6F"/>
    <w:rsid w:val="00C90E15"/>
    <w:rsid w:val="00C91029"/>
    <w:rsid w:val="00C91F97"/>
    <w:rsid w:val="00C92057"/>
    <w:rsid w:val="00C9217A"/>
    <w:rsid w:val="00C9223D"/>
    <w:rsid w:val="00C9250B"/>
    <w:rsid w:val="00C93C59"/>
    <w:rsid w:val="00C9404C"/>
    <w:rsid w:val="00C94772"/>
    <w:rsid w:val="00C96279"/>
    <w:rsid w:val="00C9644B"/>
    <w:rsid w:val="00C97996"/>
    <w:rsid w:val="00C97F8D"/>
    <w:rsid w:val="00CA0009"/>
    <w:rsid w:val="00CA0497"/>
    <w:rsid w:val="00CA0D8E"/>
    <w:rsid w:val="00CA0F5F"/>
    <w:rsid w:val="00CA1756"/>
    <w:rsid w:val="00CA1AF3"/>
    <w:rsid w:val="00CA2020"/>
    <w:rsid w:val="00CA2459"/>
    <w:rsid w:val="00CA2A16"/>
    <w:rsid w:val="00CA2B8D"/>
    <w:rsid w:val="00CA2F5F"/>
    <w:rsid w:val="00CA3327"/>
    <w:rsid w:val="00CA39BD"/>
    <w:rsid w:val="00CA3C10"/>
    <w:rsid w:val="00CA5493"/>
    <w:rsid w:val="00CA594B"/>
    <w:rsid w:val="00CA6B53"/>
    <w:rsid w:val="00CA6BFD"/>
    <w:rsid w:val="00CA775B"/>
    <w:rsid w:val="00CA776A"/>
    <w:rsid w:val="00CA7B80"/>
    <w:rsid w:val="00CB085B"/>
    <w:rsid w:val="00CB0B2E"/>
    <w:rsid w:val="00CB1028"/>
    <w:rsid w:val="00CB115A"/>
    <w:rsid w:val="00CB2A1E"/>
    <w:rsid w:val="00CB2BEF"/>
    <w:rsid w:val="00CB2D43"/>
    <w:rsid w:val="00CB2E5E"/>
    <w:rsid w:val="00CB2FDB"/>
    <w:rsid w:val="00CB3085"/>
    <w:rsid w:val="00CB3271"/>
    <w:rsid w:val="00CB3EBB"/>
    <w:rsid w:val="00CB4117"/>
    <w:rsid w:val="00CB435F"/>
    <w:rsid w:val="00CB465F"/>
    <w:rsid w:val="00CB4E77"/>
    <w:rsid w:val="00CB501F"/>
    <w:rsid w:val="00CB5034"/>
    <w:rsid w:val="00CB5E0D"/>
    <w:rsid w:val="00CB6285"/>
    <w:rsid w:val="00CB72ED"/>
    <w:rsid w:val="00CB7849"/>
    <w:rsid w:val="00CB7E6F"/>
    <w:rsid w:val="00CC1997"/>
    <w:rsid w:val="00CC295F"/>
    <w:rsid w:val="00CC36A0"/>
    <w:rsid w:val="00CC3A0A"/>
    <w:rsid w:val="00CC4408"/>
    <w:rsid w:val="00CC4AE7"/>
    <w:rsid w:val="00CC4C71"/>
    <w:rsid w:val="00CC570B"/>
    <w:rsid w:val="00CC59BC"/>
    <w:rsid w:val="00CC5F20"/>
    <w:rsid w:val="00CC6284"/>
    <w:rsid w:val="00CC6814"/>
    <w:rsid w:val="00CC6AE8"/>
    <w:rsid w:val="00CC706F"/>
    <w:rsid w:val="00CC755B"/>
    <w:rsid w:val="00CC7F99"/>
    <w:rsid w:val="00CD07D9"/>
    <w:rsid w:val="00CD1185"/>
    <w:rsid w:val="00CD16B2"/>
    <w:rsid w:val="00CD3349"/>
    <w:rsid w:val="00CD33FF"/>
    <w:rsid w:val="00CD3AC7"/>
    <w:rsid w:val="00CD3CE3"/>
    <w:rsid w:val="00CD4067"/>
    <w:rsid w:val="00CD459B"/>
    <w:rsid w:val="00CD487A"/>
    <w:rsid w:val="00CD51D0"/>
    <w:rsid w:val="00CD5772"/>
    <w:rsid w:val="00CD5A85"/>
    <w:rsid w:val="00CD5ED3"/>
    <w:rsid w:val="00CD61C4"/>
    <w:rsid w:val="00CD6244"/>
    <w:rsid w:val="00CD69DA"/>
    <w:rsid w:val="00CD7047"/>
    <w:rsid w:val="00CE03C7"/>
    <w:rsid w:val="00CE155C"/>
    <w:rsid w:val="00CE1865"/>
    <w:rsid w:val="00CE19BD"/>
    <w:rsid w:val="00CE2770"/>
    <w:rsid w:val="00CE3218"/>
    <w:rsid w:val="00CE390D"/>
    <w:rsid w:val="00CE3F33"/>
    <w:rsid w:val="00CE3F9C"/>
    <w:rsid w:val="00CE496C"/>
    <w:rsid w:val="00CE4EC4"/>
    <w:rsid w:val="00CE5632"/>
    <w:rsid w:val="00CE56E0"/>
    <w:rsid w:val="00CE7813"/>
    <w:rsid w:val="00CF0AED"/>
    <w:rsid w:val="00CF0B2F"/>
    <w:rsid w:val="00CF14DE"/>
    <w:rsid w:val="00CF207C"/>
    <w:rsid w:val="00CF2D17"/>
    <w:rsid w:val="00CF34E7"/>
    <w:rsid w:val="00CF3817"/>
    <w:rsid w:val="00CF3CB8"/>
    <w:rsid w:val="00CF3FD8"/>
    <w:rsid w:val="00CF49B9"/>
    <w:rsid w:val="00CF53D3"/>
    <w:rsid w:val="00CF54CF"/>
    <w:rsid w:val="00CF59FD"/>
    <w:rsid w:val="00CF6298"/>
    <w:rsid w:val="00CF644A"/>
    <w:rsid w:val="00CF68B4"/>
    <w:rsid w:val="00CF7518"/>
    <w:rsid w:val="00CF7C65"/>
    <w:rsid w:val="00CF7E4C"/>
    <w:rsid w:val="00CF7F9B"/>
    <w:rsid w:val="00D00056"/>
    <w:rsid w:val="00D00071"/>
    <w:rsid w:val="00D004BF"/>
    <w:rsid w:val="00D0098C"/>
    <w:rsid w:val="00D00DCB"/>
    <w:rsid w:val="00D014B6"/>
    <w:rsid w:val="00D01670"/>
    <w:rsid w:val="00D02593"/>
    <w:rsid w:val="00D029E3"/>
    <w:rsid w:val="00D02E43"/>
    <w:rsid w:val="00D03317"/>
    <w:rsid w:val="00D0355A"/>
    <w:rsid w:val="00D03B80"/>
    <w:rsid w:val="00D03D3D"/>
    <w:rsid w:val="00D0410E"/>
    <w:rsid w:val="00D04D8E"/>
    <w:rsid w:val="00D0549E"/>
    <w:rsid w:val="00D05AED"/>
    <w:rsid w:val="00D05CF0"/>
    <w:rsid w:val="00D05E87"/>
    <w:rsid w:val="00D060EB"/>
    <w:rsid w:val="00D06871"/>
    <w:rsid w:val="00D06B4D"/>
    <w:rsid w:val="00D06D26"/>
    <w:rsid w:val="00D07328"/>
    <w:rsid w:val="00D07354"/>
    <w:rsid w:val="00D07601"/>
    <w:rsid w:val="00D1014B"/>
    <w:rsid w:val="00D104F8"/>
    <w:rsid w:val="00D10CC9"/>
    <w:rsid w:val="00D11768"/>
    <w:rsid w:val="00D1218A"/>
    <w:rsid w:val="00D12587"/>
    <w:rsid w:val="00D139BD"/>
    <w:rsid w:val="00D1424F"/>
    <w:rsid w:val="00D1428A"/>
    <w:rsid w:val="00D1478D"/>
    <w:rsid w:val="00D14799"/>
    <w:rsid w:val="00D153A7"/>
    <w:rsid w:val="00D162B9"/>
    <w:rsid w:val="00D16708"/>
    <w:rsid w:val="00D16CAA"/>
    <w:rsid w:val="00D171CF"/>
    <w:rsid w:val="00D1724F"/>
    <w:rsid w:val="00D1760A"/>
    <w:rsid w:val="00D2097A"/>
    <w:rsid w:val="00D20E79"/>
    <w:rsid w:val="00D216B6"/>
    <w:rsid w:val="00D2179B"/>
    <w:rsid w:val="00D21F61"/>
    <w:rsid w:val="00D2294D"/>
    <w:rsid w:val="00D229AE"/>
    <w:rsid w:val="00D22E0C"/>
    <w:rsid w:val="00D22E43"/>
    <w:rsid w:val="00D23231"/>
    <w:rsid w:val="00D23658"/>
    <w:rsid w:val="00D23A15"/>
    <w:rsid w:val="00D24919"/>
    <w:rsid w:val="00D25203"/>
    <w:rsid w:val="00D26B41"/>
    <w:rsid w:val="00D312A7"/>
    <w:rsid w:val="00D315D0"/>
    <w:rsid w:val="00D31CEC"/>
    <w:rsid w:val="00D31FAA"/>
    <w:rsid w:val="00D3205F"/>
    <w:rsid w:val="00D325A9"/>
    <w:rsid w:val="00D327A0"/>
    <w:rsid w:val="00D32959"/>
    <w:rsid w:val="00D332B2"/>
    <w:rsid w:val="00D337DA"/>
    <w:rsid w:val="00D35096"/>
    <w:rsid w:val="00D35AD8"/>
    <w:rsid w:val="00D36437"/>
    <w:rsid w:val="00D36533"/>
    <w:rsid w:val="00D371A6"/>
    <w:rsid w:val="00D37202"/>
    <w:rsid w:val="00D37A06"/>
    <w:rsid w:val="00D37C24"/>
    <w:rsid w:val="00D4039E"/>
    <w:rsid w:val="00D40C5E"/>
    <w:rsid w:val="00D41168"/>
    <w:rsid w:val="00D415CB"/>
    <w:rsid w:val="00D41EDE"/>
    <w:rsid w:val="00D43205"/>
    <w:rsid w:val="00D4396E"/>
    <w:rsid w:val="00D43DC4"/>
    <w:rsid w:val="00D45179"/>
    <w:rsid w:val="00D45FE4"/>
    <w:rsid w:val="00D46671"/>
    <w:rsid w:val="00D46E0A"/>
    <w:rsid w:val="00D47881"/>
    <w:rsid w:val="00D50400"/>
    <w:rsid w:val="00D50C06"/>
    <w:rsid w:val="00D5191F"/>
    <w:rsid w:val="00D52817"/>
    <w:rsid w:val="00D52B53"/>
    <w:rsid w:val="00D538E4"/>
    <w:rsid w:val="00D538FA"/>
    <w:rsid w:val="00D53D59"/>
    <w:rsid w:val="00D54636"/>
    <w:rsid w:val="00D54A58"/>
    <w:rsid w:val="00D54C7A"/>
    <w:rsid w:val="00D558EF"/>
    <w:rsid w:val="00D55B2D"/>
    <w:rsid w:val="00D55B65"/>
    <w:rsid w:val="00D55D3D"/>
    <w:rsid w:val="00D5646F"/>
    <w:rsid w:val="00D56B58"/>
    <w:rsid w:val="00D56F9E"/>
    <w:rsid w:val="00D579B5"/>
    <w:rsid w:val="00D57FDB"/>
    <w:rsid w:val="00D6051E"/>
    <w:rsid w:val="00D60663"/>
    <w:rsid w:val="00D60C14"/>
    <w:rsid w:val="00D6136F"/>
    <w:rsid w:val="00D61E15"/>
    <w:rsid w:val="00D62956"/>
    <w:rsid w:val="00D62F2B"/>
    <w:rsid w:val="00D6381E"/>
    <w:rsid w:val="00D638C3"/>
    <w:rsid w:val="00D63952"/>
    <w:rsid w:val="00D64459"/>
    <w:rsid w:val="00D6458C"/>
    <w:rsid w:val="00D6465A"/>
    <w:rsid w:val="00D654F3"/>
    <w:rsid w:val="00D662F4"/>
    <w:rsid w:val="00D663BC"/>
    <w:rsid w:val="00D67384"/>
    <w:rsid w:val="00D675D6"/>
    <w:rsid w:val="00D67DEB"/>
    <w:rsid w:val="00D6B8B0"/>
    <w:rsid w:val="00D7008D"/>
    <w:rsid w:val="00D70B30"/>
    <w:rsid w:val="00D71175"/>
    <w:rsid w:val="00D7136F"/>
    <w:rsid w:val="00D71414"/>
    <w:rsid w:val="00D7172A"/>
    <w:rsid w:val="00D71D9E"/>
    <w:rsid w:val="00D72643"/>
    <w:rsid w:val="00D7306A"/>
    <w:rsid w:val="00D733A0"/>
    <w:rsid w:val="00D734C3"/>
    <w:rsid w:val="00D73BD5"/>
    <w:rsid w:val="00D73DC6"/>
    <w:rsid w:val="00D74314"/>
    <w:rsid w:val="00D747B3"/>
    <w:rsid w:val="00D75324"/>
    <w:rsid w:val="00D75FCA"/>
    <w:rsid w:val="00D7616E"/>
    <w:rsid w:val="00D76E60"/>
    <w:rsid w:val="00D7705D"/>
    <w:rsid w:val="00D7711D"/>
    <w:rsid w:val="00D7770D"/>
    <w:rsid w:val="00D77DAB"/>
    <w:rsid w:val="00D801ED"/>
    <w:rsid w:val="00D80379"/>
    <w:rsid w:val="00D80390"/>
    <w:rsid w:val="00D80691"/>
    <w:rsid w:val="00D8143F"/>
    <w:rsid w:val="00D8187B"/>
    <w:rsid w:val="00D81950"/>
    <w:rsid w:val="00D81B44"/>
    <w:rsid w:val="00D81C71"/>
    <w:rsid w:val="00D8251F"/>
    <w:rsid w:val="00D826B3"/>
    <w:rsid w:val="00D829D3"/>
    <w:rsid w:val="00D82D24"/>
    <w:rsid w:val="00D834AF"/>
    <w:rsid w:val="00D83948"/>
    <w:rsid w:val="00D844CA"/>
    <w:rsid w:val="00D84763"/>
    <w:rsid w:val="00D847E0"/>
    <w:rsid w:val="00D84808"/>
    <w:rsid w:val="00D84E65"/>
    <w:rsid w:val="00D850A4"/>
    <w:rsid w:val="00D850A6"/>
    <w:rsid w:val="00D8529C"/>
    <w:rsid w:val="00D8566C"/>
    <w:rsid w:val="00D8613E"/>
    <w:rsid w:val="00D8626E"/>
    <w:rsid w:val="00D86319"/>
    <w:rsid w:val="00D8720A"/>
    <w:rsid w:val="00D87828"/>
    <w:rsid w:val="00D87BAD"/>
    <w:rsid w:val="00D87C22"/>
    <w:rsid w:val="00D90521"/>
    <w:rsid w:val="00D9160F"/>
    <w:rsid w:val="00D9283B"/>
    <w:rsid w:val="00D9355F"/>
    <w:rsid w:val="00D9384B"/>
    <w:rsid w:val="00D93AFF"/>
    <w:rsid w:val="00D93C75"/>
    <w:rsid w:val="00D93EEB"/>
    <w:rsid w:val="00D947C1"/>
    <w:rsid w:val="00D94851"/>
    <w:rsid w:val="00D94B8E"/>
    <w:rsid w:val="00D94FC5"/>
    <w:rsid w:val="00D95284"/>
    <w:rsid w:val="00D9545F"/>
    <w:rsid w:val="00D95D15"/>
    <w:rsid w:val="00D96019"/>
    <w:rsid w:val="00D96B0E"/>
    <w:rsid w:val="00D96B5E"/>
    <w:rsid w:val="00D975F0"/>
    <w:rsid w:val="00D97EE8"/>
    <w:rsid w:val="00D9CA31"/>
    <w:rsid w:val="00DA164D"/>
    <w:rsid w:val="00DA1A31"/>
    <w:rsid w:val="00DA2341"/>
    <w:rsid w:val="00DA2BC3"/>
    <w:rsid w:val="00DA2DAC"/>
    <w:rsid w:val="00DA2E0C"/>
    <w:rsid w:val="00DA31E8"/>
    <w:rsid w:val="00DA393D"/>
    <w:rsid w:val="00DA3F0E"/>
    <w:rsid w:val="00DA4AAD"/>
    <w:rsid w:val="00DA4D3D"/>
    <w:rsid w:val="00DA5410"/>
    <w:rsid w:val="00DA5F4A"/>
    <w:rsid w:val="00DA6079"/>
    <w:rsid w:val="00DA6535"/>
    <w:rsid w:val="00DA6577"/>
    <w:rsid w:val="00DA67E4"/>
    <w:rsid w:val="00DA6A5D"/>
    <w:rsid w:val="00DA6F75"/>
    <w:rsid w:val="00DA7EBE"/>
    <w:rsid w:val="00DB09A5"/>
    <w:rsid w:val="00DB13B8"/>
    <w:rsid w:val="00DB17CE"/>
    <w:rsid w:val="00DB1920"/>
    <w:rsid w:val="00DB2722"/>
    <w:rsid w:val="00DB27C6"/>
    <w:rsid w:val="00DB3651"/>
    <w:rsid w:val="00DB3653"/>
    <w:rsid w:val="00DB3B96"/>
    <w:rsid w:val="00DB55AA"/>
    <w:rsid w:val="00DB5A44"/>
    <w:rsid w:val="00DB5AB0"/>
    <w:rsid w:val="00DB5BBF"/>
    <w:rsid w:val="00DB5E61"/>
    <w:rsid w:val="00DB6137"/>
    <w:rsid w:val="00DB6287"/>
    <w:rsid w:val="00DB6434"/>
    <w:rsid w:val="00DB6AFF"/>
    <w:rsid w:val="00DC000D"/>
    <w:rsid w:val="00DC0267"/>
    <w:rsid w:val="00DC0568"/>
    <w:rsid w:val="00DC1C1E"/>
    <w:rsid w:val="00DC1E67"/>
    <w:rsid w:val="00DC21EB"/>
    <w:rsid w:val="00DC26A5"/>
    <w:rsid w:val="00DC35E8"/>
    <w:rsid w:val="00DC3826"/>
    <w:rsid w:val="00DC440B"/>
    <w:rsid w:val="00DC64C7"/>
    <w:rsid w:val="00DC650A"/>
    <w:rsid w:val="00DC6CE7"/>
    <w:rsid w:val="00DC6CF6"/>
    <w:rsid w:val="00DC78AC"/>
    <w:rsid w:val="00DC7C3C"/>
    <w:rsid w:val="00DD003B"/>
    <w:rsid w:val="00DD36E0"/>
    <w:rsid w:val="00DD38B9"/>
    <w:rsid w:val="00DD40D8"/>
    <w:rsid w:val="00DD43E6"/>
    <w:rsid w:val="00DD4C60"/>
    <w:rsid w:val="00DD4DD9"/>
    <w:rsid w:val="00DD4F76"/>
    <w:rsid w:val="00DD51DE"/>
    <w:rsid w:val="00DD5522"/>
    <w:rsid w:val="00DD5E2C"/>
    <w:rsid w:val="00DD6C9A"/>
    <w:rsid w:val="00DD71FD"/>
    <w:rsid w:val="00DD73C2"/>
    <w:rsid w:val="00DD7809"/>
    <w:rsid w:val="00DE05D8"/>
    <w:rsid w:val="00DE0773"/>
    <w:rsid w:val="00DE109B"/>
    <w:rsid w:val="00DE14FD"/>
    <w:rsid w:val="00DE25D4"/>
    <w:rsid w:val="00DE2C25"/>
    <w:rsid w:val="00DE34A7"/>
    <w:rsid w:val="00DE47FC"/>
    <w:rsid w:val="00DE500C"/>
    <w:rsid w:val="00DE573C"/>
    <w:rsid w:val="00DE5E62"/>
    <w:rsid w:val="00DE61CF"/>
    <w:rsid w:val="00DE6CB2"/>
    <w:rsid w:val="00DE6CEA"/>
    <w:rsid w:val="00DE6E28"/>
    <w:rsid w:val="00DE7A42"/>
    <w:rsid w:val="00DE7DC8"/>
    <w:rsid w:val="00DE7FD2"/>
    <w:rsid w:val="00DF05AB"/>
    <w:rsid w:val="00DF0D34"/>
    <w:rsid w:val="00DF0D93"/>
    <w:rsid w:val="00DF0E90"/>
    <w:rsid w:val="00DF0EEC"/>
    <w:rsid w:val="00DF1C10"/>
    <w:rsid w:val="00DF2323"/>
    <w:rsid w:val="00DF2C37"/>
    <w:rsid w:val="00DF36AC"/>
    <w:rsid w:val="00DF4435"/>
    <w:rsid w:val="00DF4C0E"/>
    <w:rsid w:val="00DF4C6E"/>
    <w:rsid w:val="00DF4D2D"/>
    <w:rsid w:val="00DF57FE"/>
    <w:rsid w:val="00DF5E23"/>
    <w:rsid w:val="00DF5E85"/>
    <w:rsid w:val="00DF68B1"/>
    <w:rsid w:val="00DF7B02"/>
    <w:rsid w:val="00DF7E73"/>
    <w:rsid w:val="00DF7EBF"/>
    <w:rsid w:val="00E0004F"/>
    <w:rsid w:val="00E0020E"/>
    <w:rsid w:val="00E004AF"/>
    <w:rsid w:val="00E0064E"/>
    <w:rsid w:val="00E006A5"/>
    <w:rsid w:val="00E0131C"/>
    <w:rsid w:val="00E02C81"/>
    <w:rsid w:val="00E0388F"/>
    <w:rsid w:val="00E0462C"/>
    <w:rsid w:val="00E04A72"/>
    <w:rsid w:val="00E04B96"/>
    <w:rsid w:val="00E0526D"/>
    <w:rsid w:val="00E0562F"/>
    <w:rsid w:val="00E0613B"/>
    <w:rsid w:val="00E067A2"/>
    <w:rsid w:val="00E067BB"/>
    <w:rsid w:val="00E06E5D"/>
    <w:rsid w:val="00E07F97"/>
    <w:rsid w:val="00E10260"/>
    <w:rsid w:val="00E106B5"/>
    <w:rsid w:val="00E10845"/>
    <w:rsid w:val="00E1242A"/>
    <w:rsid w:val="00E1281A"/>
    <w:rsid w:val="00E12D97"/>
    <w:rsid w:val="00E1357F"/>
    <w:rsid w:val="00E13C66"/>
    <w:rsid w:val="00E14047"/>
    <w:rsid w:val="00E14E00"/>
    <w:rsid w:val="00E162BE"/>
    <w:rsid w:val="00E16C0C"/>
    <w:rsid w:val="00E16C46"/>
    <w:rsid w:val="00E16EBB"/>
    <w:rsid w:val="00E17D75"/>
    <w:rsid w:val="00E20777"/>
    <w:rsid w:val="00E21092"/>
    <w:rsid w:val="00E214F9"/>
    <w:rsid w:val="00E2190E"/>
    <w:rsid w:val="00E21A2B"/>
    <w:rsid w:val="00E22AF3"/>
    <w:rsid w:val="00E237EB"/>
    <w:rsid w:val="00E24631"/>
    <w:rsid w:val="00E24FE1"/>
    <w:rsid w:val="00E255EB"/>
    <w:rsid w:val="00E2663B"/>
    <w:rsid w:val="00E26E41"/>
    <w:rsid w:val="00E27A13"/>
    <w:rsid w:val="00E27B9A"/>
    <w:rsid w:val="00E27DA2"/>
    <w:rsid w:val="00E30623"/>
    <w:rsid w:val="00E3073E"/>
    <w:rsid w:val="00E3075C"/>
    <w:rsid w:val="00E30C00"/>
    <w:rsid w:val="00E319B5"/>
    <w:rsid w:val="00E31ADE"/>
    <w:rsid w:val="00E31D9E"/>
    <w:rsid w:val="00E32A8F"/>
    <w:rsid w:val="00E33531"/>
    <w:rsid w:val="00E33848"/>
    <w:rsid w:val="00E338BD"/>
    <w:rsid w:val="00E338E5"/>
    <w:rsid w:val="00E3430A"/>
    <w:rsid w:val="00E3447D"/>
    <w:rsid w:val="00E349E3"/>
    <w:rsid w:val="00E34DB6"/>
    <w:rsid w:val="00E3555F"/>
    <w:rsid w:val="00E35757"/>
    <w:rsid w:val="00E35AAE"/>
    <w:rsid w:val="00E36616"/>
    <w:rsid w:val="00E367FA"/>
    <w:rsid w:val="00E36D80"/>
    <w:rsid w:val="00E3736C"/>
    <w:rsid w:val="00E37A09"/>
    <w:rsid w:val="00E4028F"/>
    <w:rsid w:val="00E40CFF"/>
    <w:rsid w:val="00E412E7"/>
    <w:rsid w:val="00E419FC"/>
    <w:rsid w:val="00E41D04"/>
    <w:rsid w:val="00E42127"/>
    <w:rsid w:val="00E422A1"/>
    <w:rsid w:val="00E425BC"/>
    <w:rsid w:val="00E427F4"/>
    <w:rsid w:val="00E42879"/>
    <w:rsid w:val="00E430A5"/>
    <w:rsid w:val="00E43542"/>
    <w:rsid w:val="00E43630"/>
    <w:rsid w:val="00E4363A"/>
    <w:rsid w:val="00E43D06"/>
    <w:rsid w:val="00E443F1"/>
    <w:rsid w:val="00E451B9"/>
    <w:rsid w:val="00E457FE"/>
    <w:rsid w:val="00E45994"/>
    <w:rsid w:val="00E46659"/>
    <w:rsid w:val="00E46929"/>
    <w:rsid w:val="00E471A1"/>
    <w:rsid w:val="00E475F5"/>
    <w:rsid w:val="00E47A33"/>
    <w:rsid w:val="00E47A8B"/>
    <w:rsid w:val="00E47BBE"/>
    <w:rsid w:val="00E47D81"/>
    <w:rsid w:val="00E50E93"/>
    <w:rsid w:val="00E51FBE"/>
    <w:rsid w:val="00E5258E"/>
    <w:rsid w:val="00E52864"/>
    <w:rsid w:val="00E52CB6"/>
    <w:rsid w:val="00E53BBD"/>
    <w:rsid w:val="00E55433"/>
    <w:rsid w:val="00E55562"/>
    <w:rsid w:val="00E56089"/>
    <w:rsid w:val="00E56098"/>
    <w:rsid w:val="00E56882"/>
    <w:rsid w:val="00E56FE8"/>
    <w:rsid w:val="00E57F9D"/>
    <w:rsid w:val="00E6199E"/>
    <w:rsid w:val="00E627CD"/>
    <w:rsid w:val="00E62ADF"/>
    <w:rsid w:val="00E62C42"/>
    <w:rsid w:val="00E62EF2"/>
    <w:rsid w:val="00E63A71"/>
    <w:rsid w:val="00E63BEC"/>
    <w:rsid w:val="00E63DCE"/>
    <w:rsid w:val="00E64002"/>
    <w:rsid w:val="00E64BA1"/>
    <w:rsid w:val="00E65546"/>
    <w:rsid w:val="00E65609"/>
    <w:rsid w:val="00E65942"/>
    <w:rsid w:val="00E6696F"/>
    <w:rsid w:val="00E669CE"/>
    <w:rsid w:val="00E66AFA"/>
    <w:rsid w:val="00E67DD2"/>
    <w:rsid w:val="00E67E17"/>
    <w:rsid w:val="00E7047B"/>
    <w:rsid w:val="00E70DF9"/>
    <w:rsid w:val="00E7124B"/>
    <w:rsid w:val="00E715F3"/>
    <w:rsid w:val="00E71A0D"/>
    <w:rsid w:val="00E72304"/>
    <w:rsid w:val="00E73190"/>
    <w:rsid w:val="00E73C42"/>
    <w:rsid w:val="00E74842"/>
    <w:rsid w:val="00E74DD3"/>
    <w:rsid w:val="00E74E86"/>
    <w:rsid w:val="00E750AA"/>
    <w:rsid w:val="00E750AD"/>
    <w:rsid w:val="00E7565F"/>
    <w:rsid w:val="00E7575F"/>
    <w:rsid w:val="00E757F0"/>
    <w:rsid w:val="00E7681D"/>
    <w:rsid w:val="00E7708F"/>
    <w:rsid w:val="00E77DDE"/>
    <w:rsid w:val="00E80357"/>
    <w:rsid w:val="00E804B9"/>
    <w:rsid w:val="00E80689"/>
    <w:rsid w:val="00E8082A"/>
    <w:rsid w:val="00E80FCB"/>
    <w:rsid w:val="00E818EC"/>
    <w:rsid w:val="00E81D8F"/>
    <w:rsid w:val="00E83312"/>
    <w:rsid w:val="00E83854"/>
    <w:rsid w:val="00E84629"/>
    <w:rsid w:val="00E84D33"/>
    <w:rsid w:val="00E84D90"/>
    <w:rsid w:val="00E85331"/>
    <w:rsid w:val="00E8537C"/>
    <w:rsid w:val="00E8646D"/>
    <w:rsid w:val="00E865F8"/>
    <w:rsid w:val="00E8673A"/>
    <w:rsid w:val="00E873CA"/>
    <w:rsid w:val="00E8748E"/>
    <w:rsid w:val="00E87883"/>
    <w:rsid w:val="00E87D78"/>
    <w:rsid w:val="00E87FBB"/>
    <w:rsid w:val="00E87FBC"/>
    <w:rsid w:val="00E91A15"/>
    <w:rsid w:val="00E94B5E"/>
    <w:rsid w:val="00E95B6B"/>
    <w:rsid w:val="00E95EAA"/>
    <w:rsid w:val="00E976D5"/>
    <w:rsid w:val="00EA0CEC"/>
    <w:rsid w:val="00EA1A58"/>
    <w:rsid w:val="00EA1EAB"/>
    <w:rsid w:val="00EA20A1"/>
    <w:rsid w:val="00EA2169"/>
    <w:rsid w:val="00EA28CB"/>
    <w:rsid w:val="00EA4B1E"/>
    <w:rsid w:val="00EA5476"/>
    <w:rsid w:val="00EA5B05"/>
    <w:rsid w:val="00EA6AAF"/>
    <w:rsid w:val="00EA6B65"/>
    <w:rsid w:val="00EA72FA"/>
    <w:rsid w:val="00EA73B5"/>
    <w:rsid w:val="00EA769C"/>
    <w:rsid w:val="00EB04C8"/>
    <w:rsid w:val="00EB07DC"/>
    <w:rsid w:val="00EB0C8C"/>
    <w:rsid w:val="00EB0DB6"/>
    <w:rsid w:val="00EB0FB9"/>
    <w:rsid w:val="00EB14F2"/>
    <w:rsid w:val="00EB19A8"/>
    <w:rsid w:val="00EB1DCE"/>
    <w:rsid w:val="00EB2D33"/>
    <w:rsid w:val="00EB32A1"/>
    <w:rsid w:val="00EB39DB"/>
    <w:rsid w:val="00EB43D0"/>
    <w:rsid w:val="00EB48DF"/>
    <w:rsid w:val="00EB4939"/>
    <w:rsid w:val="00EB4BD5"/>
    <w:rsid w:val="00EB4C9E"/>
    <w:rsid w:val="00EB4D0B"/>
    <w:rsid w:val="00EB4DB8"/>
    <w:rsid w:val="00EB53ED"/>
    <w:rsid w:val="00EB58AA"/>
    <w:rsid w:val="00EB5F2B"/>
    <w:rsid w:val="00EB6FEE"/>
    <w:rsid w:val="00EB749E"/>
    <w:rsid w:val="00EB7B41"/>
    <w:rsid w:val="00EC06E5"/>
    <w:rsid w:val="00EC0C1E"/>
    <w:rsid w:val="00EC0EDE"/>
    <w:rsid w:val="00EC1CDF"/>
    <w:rsid w:val="00EC22D4"/>
    <w:rsid w:val="00EC381A"/>
    <w:rsid w:val="00EC4247"/>
    <w:rsid w:val="00EC42AB"/>
    <w:rsid w:val="00EC4488"/>
    <w:rsid w:val="00EC44EA"/>
    <w:rsid w:val="00EC49A7"/>
    <w:rsid w:val="00EC4C87"/>
    <w:rsid w:val="00EC4D44"/>
    <w:rsid w:val="00EC51BE"/>
    <w:rsid w:val="00EC53B6"/>
    <w:rsid w:val="00EC55A5"/>
    <w:rsid w:val="00EC6566"/>
    <w:rsid w:val="00EC6A04"/>
    <w:rsid w:val="00EC71FB"/>
    <w:rsid w:val="00EC75D9"/>
    <w:rsid w:val="00EC7EF1"/>
    <w:rsid w:val="00ED0353"/>
    <w:rsid w:val="00ED07D9"/>
    <w:rsid w:val="00ED099B"/>
    <w:rsid w:val="00ED0C02"/>
    <w:rsid w:val="00ED2E06"/>
    <w:rsid w:val="00ED2F1F"/>
    <w:rsid w:val="00ED3915"/>
    <w:rsid w:val="00ED3CB7"/>
    <w:rsid w:val="00ED3CFA"/>
    <w:rsid w:val="00ED3E08"/>
    <w:rsid w:val="00ED47FB"/>
    <w:rsid w:val="00ED4B7A"/>
    <w:rsid w:val="00ED4C01"/>
    <w:rsid w:val="00ED5167"/>
    <w:rsid w:val="00ED52F2"/>
    <w:rsid w:val="00ED6220"/>
    <w:rsid w:val="00ED7E71"/>
    <w:rsid w:val="00EE00C9"/>
    <w:rsid w:val="00EE06E1"/>
    <w:rsid w:val="00EE0896"/>
    <w:rsid w:val="00EE119B"/>
    <w:rsid w:val="00EE1381"/>
    <w:rsid w:val="00EE13C2"/>
    <w:rsid w:val="00EE1B2E"/>
    <w:rsid w:val="00EE1F1A"/>
    <w:rsid w:val="00EE2489"/>
    <w:rsid w:val="00EE30B8"/>
    <w:rsid w:val="00EE30C2"/>
    <w:rsid w:val="00EE372A"/>
    <w:rsid w:val="00EE3A1E"/>
    <w:rsid w:val="00EE3C67"/>
    <w:rsid w:val="00EE4455"/>
    <w:rsid w:val="00EE47CC"/>
    <w:rsid w:val="00EE6BCE"/>
    <w:rsid w:val="00EE6E5F"/>
    <w:rsid w:val="00EE73DA"/>
    <w:rsid w:val="00EE73ED"/>
    <w:rsid w:val="00EE7B9E"/>
    <w:rsid w:val="00EF12F4"/>
    <w:rsid w:val="00EF1A3B"/>
    <w:rsid w:val="00EF1D26"/>
    <w:rsid w:val="00EF2441"/>
    <w:rsid w:val="00EF2507"/>
    <w:rsid w:val="00EF27FA"/>
    <w:rsid w:val="00EF30BC"/>
    <w:rsid w:val="00EF3D7C"/>
    <w:rsid w:val="00EF3EDF"/>
    <w:rsid w:val="00EF4910"/>
    <w:rsid w:val="00EF4C31"/>
    <w:rsid w:val="00EF525C"/>
    <w:rsid w:val="00EF60EA"/>
    <w:rsid w:val="00EF61D0"/>
    <w:rsid w:val="00EF7274"/>
    <w:rsid w:val="00EF7631"/>
    <w:rsid w:val="00EF7696"/>
    <w:rsid w:val="00EF79DB"/>
    <w:rsid w:val="00EF7E89"/>
    <w:rsid w:val="00F00514"/>
    <w:rsid w:val="00F0057C"/>
    <w:rsid w:val="00F00AD3"/>
    <w:rsid w:val="00F00B25"/>
    <w:rsid w:val="00F00B2E"/>
    <w:rsid w:val="00F00C83"/>
    <w:rsid w:val="00F00DA6"/>
    <w:rsid w:val="00F00E18"/>
    <w:rsid w:val="00F014C1"/>
    <w:rsid w:val="00F01B90"/>
    <w:rsid w:val="00F02ED3"/>
    <w:rsid w:val="00F03348"/>
    <w:rsid w:val="00F0372E"/>
    <w:rsid w:val="00F04718"/>
    <w:rsid w:val="00F05266"/>
    <w:rsid w:val="00F05277"/>
    <w:rsid w:val="00F0552A"/>
    <w:rsid w:val="00F058DF"/>
    <w:rsid w:val="00F0678C"/>
    <w:rsid w:val="00F06940"/>
    <w:rsid w:val="00F06D75"/>
    <w:rsid w:val="00F06DEB"/>
    <w:rsid w:val="00F06E03"/>
    <w:rsid w:val="00F07FE1"/>
    <w:rsid w:val="00F101F7"/>
    <w:rsid w:val="00F10297"/>
    <w:rsid w:val="00F10825"/>
    <w:rsid w:val="00F10915"/>
    <w:rsid w:val="00F10B55"/>
    <w:rsid w:val="00F10EA4"/>
    <w:rsid w:val="00F122F4"/>
    <w:rsid w:val="00F14821"/>
    <w:rsid w:val="00F14ACA"/>
    <w:rsid w:val="00F15680"/>
    <w:rsid w:val="00F15961"/>
    <w:rsid w:val="00F15E70"/>
    <w:rsid w:val="00F16B07"/>
    <w:rsid w:val="00F16F38"/>
    <w:rsid w:val="00F17597"/>
    <w:rsid w:val="00F17A8E"/>
    <w:rsid w:val="00F17FED"/>
    <w:rsid w:val="00F207ED"/>
    <w:rsid w:val="00F2082F"/>
    <w:rsid w:val="00F20B91"/>
    <w:rsid w:val="00F2122D"/>
    <w:rsid w:val="00F2256A"/>
    <w:rsid w:val="00F22DD8"/>
    <w:rsid w:val="00F2319C"/>
    <w:rsid w:val="00F236FC"/>
    <w:rsid w:val="00F23DEC"/>
    <w:rsid w:val="00F241CD"/>
    <w:rsid w:val="00F24634"/>
    <w:rsid w:val="00F246E1"/>
    <w:rsid w:val="00F2521E"/>
    <w:rsid w:val="00F254F2"/>
    <w:rsid w:val="00F25639"/>
    <w:rsid w:val="00F25AE3"/>
    <w:rsid w:val="00F25F0C"/>
    <w:rsid w:val="00F2614D"/>
    <w:rsid w:val="00F267BB"/>
    <w:rsid w:val="00F26A92"/>
    <w:rsid w:val="00F26D81"/>
    <w:rsid w:val="00F26F49"/>
    <w:rsid w:val="00F27BB4"/>
    <w:rsid w:val="00F27E37"/>
    <w:rsid w:val="00F30271"/>
    <w:rsid w:val="00F31ACC"/>
    <w:rsid w:val="00F31ED7"/>
    <w:rsid w:val="00F31F45"/>
    <w:rsid w:val="00F32A41"/>
    <w:rsid w:val="00F32EDF"/>
    <w:rsid w:val="00F33762"/>
    <w:rsid w:val="00F337D7"/>
    <w:rsid w:val="00F33911"/>
    <w:rsid w:val="00F34182"/>
    <w:rsid w:val="00F34208"/>
    <w:rsid w:val="00F3432E"/>
    <w:rsid w:val="00F34C74"/>
    <w:rsid w:val="00F354E2"/>
    <w:rsid w:val="00F35C99"/>
    <w:rsid w:val="00F35CB1"/>
    <w:rsid w:val="00F35EBB"/>
    <w:rsid w:val="00F363F3"/>
    <w:rsid w:val="00F366FF"/>
    <w:rsid w:val="00F3685D"/>
    <w:rsid w:val="00F368C8"/>
    <w:rsid w:val="00F37074"/>
    <w:rsid w:val="00F4005C"/>
    <w:rsid w:val="00F408BD"/>
    <w:rsid w:val="00F40CBC"/>
    <w:rsid w:val="00F40E0B"/>
    <w:rsid w:val="00F41038"/>
    <w:rsid w:val="00F41218"/>
    <w:rsid w:val="00F41D01"/>
    <w:rsid w:val="00F41DB8"/>
    <w:rsid w:val="00F41F2A"/>
    <w:rsid w:val="00F423AB"/>
    <w:rsid w:val="00F423D3"/>
    <w:rsid w:val="00F425F5"/>
    <w:rsid w:val="00F42FAB"/>
    <w:rsid w:val="00F434A1"/>
    <w:rsid w:val="00F438E7"/>
    <w:rsid w:val="00F44A34"/>
    <w:rsid w:val="00F44EDC"/>
    <w:rsid w:val="00F45563"/>
    <w:rsid w:val="00F45564"/>
    <w:rsid w:val="00F45932"/>
    <w:rsid w:val="00F45AF4"/>
    <w:rsid w:val="00F46695"/>
    <w:rsid w:val="00F47181"/>
    <w:rsid w:val="00F47529"/>
    <w:rsid w:val="00F47D44"/>
    <w:rsid w:val="00F47D48"/>
    <w:rsid w:val="00F47F93"/>
    <w:rsid w:val="00F5035E"/>
    <w:rsid w:val="00F5035F"/>
    <w:rsid w:val="00F50854"/>
    <w:rsid w:val="00F50B2E"/>
    <w:rsid w:val="00F51386"/>
    <w:rsid w:val="00F516BF"/>
    <w:rsid w:val="00F521A2"/>
    <w:rsid w:val="00F52B67"/>
    <w:rsid w:val="00F53D40"/>
    <w:rsid w:val="00F554DE"/>
    <w:rsid w:val="00F55890"/>
    <w:rsid w:val="00F5593B"/>
    <w:rsid w:val="00F55AE5"/>
    <w:rsid w:val="00F55E83"/>
    <w:rsid w:val="00F563B6"/>
    <w:rsid w:val="00F56517"/>
    <w:rsid w:val="00F56FF4"/>
    <w:rsid w:val="00F572CD"/>
    <w:rsid w:val="00F579F3"/>
    <w:rsid w:val="00F57A58"/>
    <w:rsid w:val="00F60242"/>
    <w:rsid w:val="00F6044E"/>
    <w:rsid w:val="00F60850"/>
    <w:rsid w:val="00F608D6"/>
    <w:rsid w:val="00F611C0"/>
    <w:rsid w:val="00F61DDA"/>
    <w:rsid w:val="00F61E44"/>
    <w:rsid w:val="00F624B6"/>
    <w:rsid w:val="00F626E0"/>
    <w:rsid w:val="00F629E5"/>
    <w:rsid w:val="00F62B84"/>
    <w:rsid w:val="00F63379"/>
    <w:rsid w:val="00F640BC"/>
    <w:rsid w:val="00F65183"/>
    <w:rsid w:val="00F653EA"/>
    <w:rsid w:val="00F654BC"/>
    <w:rsid w:val="00F66235"/>
    <w:rsid w:val="00F6714C"/>
    <w:rsid w:val="00F6777A"/>
    <w:rsid w:val="00F70FF9"/>
    <w:rsid w:val="00F712B2"/>
    <w:rsid w:val="00F71F92"/>
    <w:rsid w:val="00F7230A"/>
    <w:rsid w:val="00F724B2"/>
    <w:rsid w:val="00F73099"/>
    <w:rsid w:val="00F73399"/>
    <w:rsid w:val="00F73628"/>
    <w:rsid w:val="00F73E66"/>
    <w:rsid w:val="00F740C2"/>
    <w:rsid w:val="00F743C2"/>
    <w:rsid w:val="00F744C3"/>
    <w:rsid w:val="00F74817"/>
    <w:rsid w:val="00F74B93"/>
    <w:rsid w:val="00F75206"/>
    <w:rsid w:val="00F76DDA"/>
    <w:rsid w:val="00F76E03"/>
    <w:rsid w:val="00F77B92"/>
    <w:rsid w:val="00F77C35"/>
    <w:rsid w:val="00F77CD6"/>
    <w:rsid w:val="00F77EB8"/>
    <w:rsid w:val="00F77EF5"/>
    <w:rsid w:val="00F80DD9"/>
    <w:rsid w:val="00F80F5A"/>
    <w:rsid w:val="00F80F70"/>
    <w:rsid w:val="00F810DE"/>
    <w:rsid w:val="00F814A0"/>
    <w:rsid w:val="00F817AB"/>
    <w:rsid w:val="00F81B0C"/>
    <w:rsid w:val="00F81D2D"/>
    <w:rsid w:val="00F82394"/>
    <w:rsid w:val="00F8299E"/>
    <w:rsid w:val="00F82C55"/>
    <w:rsid w:val="00F82CCF"/>
    <w:rsid w:val="00F833A3"/>
    <w:rsid w:val="00F8348E"/>
    <w:rsid w:val="00F83CBA"/>
    <w:rsid w:val="00F83CDC"/>
    <w:rsid w:val="00F841D7"/>
    <w:rsid w:val="00F84E65"/>
    <w:rsid w:val="00F8541B"/>
    <w:rsid w:val="00F85584"/>
    <w:rsid w:val="00F85AE6"/>
    <w:rsid w:val="00F863D5"/>
    <w:rsid w:val="00F869AA"/>
    <w:rsid w:val="00F86D8C"/>
    <w:rsid w:val="00F86E73"/>
    <w:rsid w:val="00F87FB5"/>
    <w:rsid w:val="00F9183C"/>
    <w:rsid w:val="00F9188F"/>
    <w:rsid w:val="00F91E26"/>
    <w:rsid w:val="00F921FC"/>
    <w:rsid w:val="00F92558"/>
    <w:rsid w:val="00F92752"/>
    <w:rsid w:val="00F92781"/>
    <w:rsid w:val="00F92B9F"/>
    <w:rsid w:val="00F92CE4"/>
    <w:rsid w:val="00F93160"/>
    <w:rsid w:val="00F93883"/>
    <w:rsid w:val="00F940F1"/>
    <w:rsid w:val="00F943EC"/>
    <w:rsid w:val="00F94E49"/>
    <w:rsid w:val="00F953FF"/>
    <w:rsid w:val="00F95739"/>
    <w:rsid w:val="00F9747D"/>
    <w:rsid w:val="00F97702"/>
    <w:rsid w:val="00FA00B6"/>
    <w:rsid w:val="00FA0185"/>
    <w:rsid w:val="00FA0A1D"/>
    <w:rsid w:val="00FA0C23"/>
    <w:rsid w:val="00FA0D06"/>
    <w:rsid w:val="00FA1214"/>
    <w:rsid w:val="00FA1732"/>
    <w:rsid w:val="00FA384E"/>
    <w:rsid w:val="00FA45B8"/>
    <w:rsid w:val="00FA577A"/>
    <w:rsid w:val="00FA5830"/>
    <w:rsid w:val="00FA5D9D"/>
    <w:rsid w:val="00FA60CA"/>
    <w:rsid w:val="00FA6304"/>
    <w:rsid w:val="00FA67D8"/>
    <w:rsid w:val="00FA6EBD"/>
    <w:rsid w:val="00FA761F"/>
    <w:rsid w:val="00FA7862"/>
    <w:rsid w:val="00FA7E49"/>
    <w:rsid w:val="00FB0969"/>
    <w:rsid w:val="00FB0E2A"/>
    <w:rsid w:val="00FB0EEE"/>
    <w:rsid w:val="00FB12E0"/>
    <w:rsid w:val="00FB14A3"/>
    <w:rsid w:val="00FB16E1"/>
    <w:rsid w:val="00FB190E"/>
    <w:rsid w:val="00FB1981"/>
    <w:rsid w:val="00FB1D83"/>
    <w:rsid w:val="00FB1DFA"/>
    <w:rsid w:val="00FB280D"/>
    <w:rsid w:val="00FB2B67"/>
    <w:rsid w:val="00FB3470"/>
    <w:rsid w:val="00FB39B3"/>
    <w:rsid w:val="00FB3E14"/>
    <w:rsid w:val="00FB4187"/>
    <w:rsid w:val="00FB4470"/>
    <w:rsid w:val="00FB46B0"/>
    <w:rsid w:val="00FB4887"/>
    <w:rsid w:val="00FB50FD"/>
    <w:rsid w:val="00FB5835"/>
    <w:rsid w:val="00FB5DE7"/>
    <w:rsid w:val="00FB641C"/>
    <w:rsid w:val="00FB66FC"/>
    <w:rsid w:val="00FB6704"/>
    <w:rsid w:val="00FB70B3"/>
    <w:rsid w:val="00FB7F77"/>
    <w:rsid w:val="00FC1AFE"/>
    <w:rsid w:val="00FC1B43"/>
    <w:rsid w:val="00FC1D66"/>
    <w:rsid w:val="00FC3315"/>
    <w:rsid w:val="00FC3583"/>
    <w:rsid w:val="00FC45B3"/>
    <w:rsid w:val="00FC4C15"/>
    <w:rsid w:val="00FC586A"/>
    <w:rsid w:val="00FC6727"/>
    <w:rsid w:val="00FC6CD0"/>
    <w:rsid w:val="00FC72B1"/>
    <w:rsid w:val="00FC7666"/>
    <w:rsid w:val="00FC76CE"/>
    <w:rsid w:val="00FC77D6"/>
    <w:rsid w:val="00FC7B54"/>
    <w:rsid w:val="00FC7D8F"/>
    <w:rsid w:val="00FC7E26"/>
    <w:rsid w:val="00FD0091"/>
    <w:rsid w:val="00FD09D1"/>
    <w:rsid w:val="00FD1250"/>
    <w:rsid w:val="00FD1E70"/>
    <w:rsid w:val="00FD23A3"/>
    <w:rsid w:val="00FD355E"/>
    <w:rsid w:val="00FD3810"/>
    <w:rsid w:val="00FD3AFC"/>
    <w:rsid w:val="00FD40C7"/>
    <w:rsid w:val="00FD4531"/>
    <w:rsid w:val="00FD48D2"/>
    <w:rsid w:val="00FD5AF1"/>
    <w:rsid w:val="00FD6221"/>
    <w:rsid w:val="00FD66D3"/>
    <w:rsid w:val="00FD6EE7"/>
    <w:rsid w:val="00FD75A9"/>
    <w:rsid w:val="00FD7949"/>
    <w:rsid w:val="00FD7FC9"/>
    <w:rsid w:val="00FE0095"/>
    <w:rsid w:val="00FE0E40"/>
    <w:rsid w:val="00FE1452"/>
    <w:rsid w:val="00FE1583"/>
    <w:rsid w:val="00FE1926"/>
    <w:rsid w:val="00FE1A6F"/>
    <w:rsid w:val="00FE1C5C"/>
    <w:rsid w:val="00FE1D42"/>
    <w:rsid w:val="00FE25BE"/>
    <w:rsid w:val="00FE2DF5"/>
    <w:rsid w:val="00FE375E"/>
    <w:rsid w:val="00FE37E8"/>
    <w:rsid w:val="00FE3E4A"/>
    <w:rsid w:val="00FE4226"/>
    <w:rsid w:val="00FE485A"/>
    <w:rsid w:val="00FE4C9A"/>
    <w:rsid w:val="00FE4E18"/>
    <w:rsid w:val="00FE4E9E"/>
    <w:rsid w:val="00FE5617"/>
    <w:rsid w:val="00FE57BF"/>
    <w:rsid w:val="00FE66B3"/>
    <w:rsid w:val="00FE74C6"/>
    <w:rsid w:val="00FF0117"/>
    <w:rsid w:val="00FF076D"/>
    <w:rsid w:val="00FF0C8F"/>
    <w:rsid w:val="00FF0F28"/>
    <w:rsid w:val="00FF1497"/>
    <w:rsid w:val="00FF1CDB"/>
    <w:rsid w:val="00FF40F0"/>
    <w:rsid w:val="00FF4198"/>
    <w:rsid w:val="00FF478B"/>
    <w:rsid w:val="00FF490E"/>
    <w:rsid w:val="00FF4A20"/>
    <w:rsid w:val="00FF5615"/>
    <w:rsid w:val="00FF57BF"/>
    <w:rsid w:val="00FF59A4"/>
    <w:rsid w:val="00FF5E89"/>
    <w:rsid w:val="00FF6072"/>
    <w:rsid w:val="00FF66B5"/>
    <w:rsid w:val="00FF728B"/>
    <w:rsid w:val="00FF73E5"/>
    <w:rsid w:val="00FF73FF"/>
    <w:rsid w:val="00FF7A60"/>
    <w:rsid w:val="00FF7CA8"/>
    <w:rsid w:val="0104E6D3"/>
    <w:rsid w:val="014416AC"/>
    <w:rsid w:val="0171845C"/>
    <w:rsid w:val="0179A8AA"/>
    <w:rsid w:val="01BB2DEB"/>
    <w:rsid w:val="01C2ACD6"/>
    <w:rsid w:val="02222616"/>
    <w:rsid w:val="025069E4"/>
    <w:rsid w:val="0293D31D"/>
    <w:rsid w:val="02BA26AA"/>
    <w:rsid w:val="02CAE32E"/>
    <w:rsid w:val="02D11CC9"/>
    <w:rsid w:val="02EAE5EE"/>
    <w:rsid w:val="03268702"/>
    <w:rsid w:val="034859A8"/>
    <w:rsid w:val="035CBB39"/>
    <w:rsid w:val="036CAD88"/>
    <w:rsid w:val="03734F09"/>
    <w:rsid w:val="03B3A115"/>
    <w:rsid w:val="03E7BF38"/>
    <w:rsid w:val="03F34702"/>
    <w:rsid w:val="0457C2D4"/>
    <w:rsid w:val="04A88023"/>
    <w:rsid w:val="04C45DBA"/>
    <w:rsid w:val="04CD137F"/>
    <w:rsid w:val="04E6C10C"/>
    <w:rsid w:val="04F8FD8C"/>
    <w:rsid w:val="051C643F"/>
    <w:rsid w:val="053AD6D3"/>
    <w:rsid w:val="056CE3AD"/>
    <w:rsid w:val="0578C718"/>
    <w:rsid w:val="05BE0560"/>
    <w:rsid w:val="0603E7F8"/>
    <w:rsid w:val="060CB07C"/>
    <w:rsid w:val="062C9985"/>
    <w:rsid w:val="0642FA86"/>
    <w:rsid w:val="0654D7E9"/>
    <w:rsid w:val="0684D610"/>
    <w:rsid w:val="0695793E"/>
    <w:rsid w:val="06A011E7"/>
    <w:rsid w:val="06C8350A"/>
    <w:rsid w:val="06CCAFD9"/>
    <w:rsid w:val="06EE33D5"/>
    <w:rsid w:val="0708F934"/>
    <w:rsid w:val="0717516D"/>
    <w:rsid w:val="073606F4"/>
    <w:rsid w:val="07555023"/>
    <w:rsid w:val="075C198E"/>
    <w:rsid w:val="0786AC62"/>
    <w:rsid w:val="0790F8EB"/>
    <w:rsid w:val="07AB029C"/>
    <w:rsid w:val="07F3F693"/>
    <w:rsid w:val="07F81936"/>
    <w:rsid w:val="08079F66"/>
    <w:rsid w:val="08265789"/>
    <w:rsid w:val="083B01E7"/>
    <w:rsid w:val="08488801"/>
    <w:rsid w:val="087BE49B"/>
    <w:rsid w:val="088CE33C"/>
    <w:rsid w:val="0896AFC4"/>
    <w:rsid w:val="08B38E34"/>
    <w:rsid w:val="08B48DC1"/>
    <w:rsid w:val="08BCB969"/>
    <w:rsid w:val="08D5F424"/>
    <w:rsid w:val="08E8FB62"/>
    <w:rsid w:val="09025349"/>
    <w:rsid w:val="09066F94"/>
    <w:rsid w:val="0920C0FD"/>
    <w:rsid w:val="095617F0"/>
    <w:rsid w:val="09570B03"/>
    <w:rsid w:val="098F9FB6"/>
    <w:rsid w:val="09A944E4"/>
    <w:rsid w:val="0A3649BB"/>
    <w:rsid w:val="0A5F209C"/>
    <w:rsid w:val="0A9427F4"/>
    <w:rsid w:val="0AAB0840"/>
    <w:rsid w:val="0ACB71DF"/>
    <w:rsid w:val="0AD35428"/>
    <w:rsid w:val="0AF31420"/>
    <w:rsid w:val="0B0F9F54"/>
    <w:rsid w:val="0B126996"/>
    <w:rsid w:val="0B60E5CB"/>
    <w:rsid w:val="0B6240D1"/>
    <w:rsid w:val="0B643CF4"/>
    <w:rsid w:val="0BAD41F4"/>
    <w:rsid w:val="0BB2204A"/>
    <w:rsid w:val="0BCA28AB"/>
    <w:rsid w:val="0C03D28B"/>
    <w:rsid w:val="0C0979A0"/>
    <w:rsid w:val="0C289171"/>
    <w:rsid w:val="0C381ED0"/>
    <w:rsid w:val="0C43CBD2"/>
    <w:rsid w:val="0C761DF2"/>
    <w:rsid w:val="0C91C46E"/>
    <w:rsid w:val="0CBDBFF9"/>
    <w:rsid w:val="0CC2002F"/>
    <w:rsid w:val="0CD55774"/>
    <w:rsid w:val="0CFE5D14"/>
    <w:rsid w:val="0D339170"/>
    <w:rsid w:val="0D418017"/>
    <w:rsid w:val="0D9239DF"/>
    <w:rsid w:val="0DC23383"/>
    <w:rsid w:val="0DC6DC87"/>
    <w:rsid w:val="0DF6281A"/>
    <w:rsid w:val="0E0F100C"/>
    <w:rsid w:val="0E1390D6"/>
    <w:rsid w:val="0EDDC0F2"/>
    <w:rsid w:val="0EF43B91"/>
    <w:rsid w:val="0F681DCA"/>
    <w:rsid w:val="0FAA582C"/>
    <w:rsid w:val="0FF7EC8B"/>
    <w:rsid w:val="0FFCE970"/>
    <w:rsid w:val="100B582C"/>
    <w:rsid w:val="10297727"/>
    <w:rsid w:val="102BC245"/>
    <w:rsid w:val="103BC598"/>
    <w:rsid w:val="103E096C"/>
    <w:rsid w:val="1040898F"/>
    <w:rsid w:val="1043620D"/>
    <w:rsid w:val="108858FC"/>
    <w:rsid w:val="10E0B4BC"/>
    <w:rsid w:val="110BE021"/>
    <w:rsid w:val="116776FD"/>
    <w:rsid w:val="116DBE85"/>
    <w:rsid w:val="11892B6F"/>
    <w:rsid w:val="119D6D62"/>
    <w:rsid w:val="11AED191"/>
    <w:rsid w:val="11FEA943"/>
    <w:rsid w:val="122A85C2"/>
    <w:rsid w:val="12429187"/>
    <w:rsid w:val="12B8A57A"/>
    <w:rsid w:val="12BBA2BC"/>
    <w:rsid w:val="12EB5CF0"/>
    <w:rsid w:val="13093698"/>
    <w:rsid w:val="131B0F46"/>
    <w:rsid w:val="135C9006"/>
    <w:rsid w:val="1361CCF5"/>
    <w:rsid w:val="13AD109D"/>
    <w:rsid w:val="13AEA55A"/>
    <w:rsid w:val="13B50255"/>
    <w:rsid w:val="13D5CA69"/>
    <w:rsid w:val="13E0394F"/>
    <w:rsid w:val="1450DB7A"/>
    <w:rsid w:val="1460D8ED"/>
    <w:rsid w:val="14700249"/>
    <w:rsid w:val="1495CDCF"/>
    <w:rsid w:val="14C06D6B"/>
    <w:rsid w:val="14C4D8FB"/>
    <w:rsid w:val="14FD3256"/>
    <w:rsid w:val="14FDF2F1"/>
    <w:rsid w:val="15148012"/>
    <w:rsid w:val="153BEDF1"/>
    <w:rsid w:val="154E24BA"/>
    <w:rsid w:val="15635597"/>
    <w:rsid w:val="156C3886"/>
    <w:rsid w:val="1571BF8A"/>
    <w:rsid w:val="15E2E1A6"/>
    <w:rsid w:val="16050C84"/>
    <w:rsid w:val="16320AC7"/>
    <w:rsid w:val="163C5D46"/>
    <w:rsid w:val="1651035C"/>
    <w:rsid w:val="1659EF1C"/>
    <w:rsid w:val="167E8A0F"/>
    <w:rsid w:val="1684FA17"/>
    <w:rsid w:val="16E2B8FC"/>
    <w:rsid w:val="16F4352B"/>
    <w:rsid w:val="16F54446"/>
    <w:rsid w:val="17094823"/>
    <w:rsid w:val="17137558"/>
    <w:rsid w:val="173456E5"/>
    <w:rsid w:val="173CB126"/>
    <w:rsid w:val="17740AE9"/>
    <w:rsid w:val="177EDDA2"/>
    <w:rsid w:val="17908B51"/>
    <w:rsid w:val="17BC38EE"/>
    <w:rsid w:val="17CCB35E"/>
    <w:rsid w:val="17D49B0A"/>
    <w:rsid w:val="17DE4A82"/>
    <w:rsid w:val="186EA495"/>
    <w:rsid w:val="18F14BE6"/>
    <w:rsid w:val="1913F941"/>
    <w:rsid w:val="1919B412"/>
    <w:rsid w:val="192F20EC"/>
    <w:rsid w:val="193E4E7F"/>
    <w:rsid w:val="195DFF4D"/>
    <w:rsid w:val="1978CC6A"/>
    <w:rsid w:val="1988B288"/>
    <w:rsid w:val="19913C92"/>
    <w:rsid w:val="199ECE57"/>
    <w:rsid w:val="19B3CBDC"/>
    <w:rsid w:val="19BDC4AF"/>
    <w:rsid w:val="1A0E7575"/>
    <w:rsid w:val="1A30B600"/>
    <w:rsid w:val="1A58D25E"/>
    <w:rsid w:val="1A5DD3C6"/>
    <w:rsid w:val="1A71D96F"/>
    <w:rsid w:val="1AC2192B"/>
    <w:rsid w:val="1AC779F9"/>
    <w:rsid w:val="1ACDD79F"/>
    <w:rsid w:val="1ACE5874"/>
    <w:rsid w:val="1ACEA139"/>
    <w:rsid w:val="1AE2E8FC"/>
    <w:rsid w:val="1AEBBBD9"/>
    <w:rsid w:val="1AF08BF3"/>
    <w:rsid w:val="1B13FC76"/>
    <w:rsid w:val="1B21E799"/>
    <w:rsid w:val="1B400317"/>
    <w:rsid w:val="1B65576F"/>
    <w:rsid w:val="1B8D86C6"/>
    <w:rsid w:val="1BCF424C"/>
    <w:rsid w:val="1BE428FE"/>
    <w:rsid w:val="1C17AD0B"/>
    <w:rsid w:val="1C2FC035"/>
    <w:rsid w:val="1C341BFB"/>
    <w:rsid w:val="1C40A09C"/>
    <w:rsid w:val="1C427E7D"/>
    <w:rsid w:val="1C4F7F9B"/>
    <w:rsid w:val="1CDEB45C"/>
    <w:rsid w:val="1CFBF844"/>
    <w:rsid w:val="1D0E3AAC"/>
    <w:rsid w:val="1D5F5AC9"/>
    <w:rsid w:val="1D63B70F"/>
    <w:rsid w:val="1D883F4E"/>
    <w:rsid w:val="1D9ADD6B"/>
    <w:rsid w:val="1DD246CB"/>
    <w:rsid w:val="1DE9843B"/>
    <w:rsid w:val="1E274DAD"/>
    <w:rsid w:val="1E36C3AB"/>
    <w:rsid w:val="1E99BD74"/>
    <w:rsid w:val="1EC01FDA"/>
    <w:rsid w:val="1EC42152"/>
    <w:rsid w:val="1EEEC820"/>
    <w:rsid w:val="1EFA0E8F"/>
    <w:rsid w:val="1F07AA8E"/>
    <w:rsid w:val="1F346025"/>
    <w:rsid w:val="1FB7D492"/>
    <w:rsid w:val="1FC68FED"/>
    <w:rsid w:val="200E43DB"/>
    <w:rsid w:val="2026E547"/>
    <w:rsid w:val="203B164D"/>
    <w:rsid w:val="203EF50B"/>
    <w:rsid w:val="2054A247"/>
    <w:rsid w:val="20801AF1"/>
    <w:rsid w:val="2090CEA3"/>
    <w:rsid w:val="2096787D"/>
    <w:rsid w:val="20A6D722"/>
    <w:rsid w:val="20D4CC6E"/>
    <w:rsid w:val="21312C37"/>
    <w:rsid w:val="215E8E47"/>
    <w:rsid w:val="218D594D"/>
    <w:rsid w:val="218F57E6"/>
    <w:rsid w:val="21923CBC"/>
    <w:rsid w:val="219B8838"/>
    <w:rsid w:val="21D43915"/>
    <w:rsid w:val="21E7E0B8"/>
    <w:rsid w:val="2211CB49"/>
    <w:rsid w:val="2248158C"/>
    <w:rsid w:val="226A3EAF"/>
    <w:rsid w:val="228377BA"/>
    <w:rsid w:val="22A36D6A"/>
    <w:rsid w:val="22F53D10"/>
    <w:rsid w:val="231F8E1E"/>
    <w:rsid w:val="23447EB9"/>
    <w:rsid w:val="237C1FA4"/>
    <w:rsid w:val="238F8F0F"/>
    <w:rsid w:val="23A99F38"/>
    <w:rsid w:val="23BD48A6"/>
    <w:rsid w:val="23CDD4F8"/>
    <w:rsid w:val="23D8A544"/>
    <w:rsid w:val="23E13CD2"/>
    <w:rsid w:val="23F211FB"/>
    <w:rsid w:val="240D9040"/>
    <w:rsid w:val="241070CD"/>
    <w:rsid w:val="241382D7"/>
    <w:rsid w:val="242ABA0A"/>
    <w:rsid w:val="245A57D1"/>
    <w:rsid w:val="24D124D0"/>
    <w:rsid w:val="24F49F57"/>
    <w:rsid w:val="24FC5450"/>
    <w:rsid w:val="258B47FC"/>
    <w:rsid w:val="26535119"/>
    <w:rsid w:val="2661681C"/>
    <w:rsid w:val="269D64BB"/>
    <w:rsid w:val="26D1DD3B"/>
    <w:rsid w:val="26D2A8E5"/>
    <w:rsid w:val="26D56244"/>
    <w:rsid w:val="26DE0CC3"/>
    <w:rsid w:val="2735AD21"/>
    <w:rsid w:val="275A0393"/>
    <w:rsid w:val="27643682"/>
    <w:rsid w:val="276459E8"/>
    <w:rsid w:val="27941A7A"/>
    <w:rsid w:val="279E4BFF"/>
    <w:rsid w:val="27A937FB"/>
    <w:rsid w:val="27AA56C6"/>
    <w:rsid w:val="2817C26F"/>
    <w:rsid w:val="28266F98"/>
    <w:rsid w:val="2826DF1E"/>
    <w:rsid w:val="282904A8"/>
    <w:rsid w:val="288AFE48"/>
    <w:rsid w:val="289048F6"/>
    <w:rsid w:val="28928D9F"/>
    <w:rsid w:val="289E8D15"/>
    <w:rsid w:val="28B70BA3"/>
    <w:rsid w:val="28B7806C"/>
    <w:rsid w:val="28E02C2B"/>
    <w:rsid w:val="2989F665"/>
    <w:rsid w:val="299CF820"/>
    <w:rsid w:val="29AFB09C"/>
    <w:rsid w:val="29F749F5"/>
    <w:rsid w:val="2A357AE0"/>
    <w:rsid w:val="2A3A759A"/>
    <w:rsid w:val="2A465A39"/>
    <w:rsid w:val="2A5D04A3"/>
    <w:rsid w:val="2A639D91"/>
    <w:rsid w:val="2A684EBB"/>
    <w:rsid w:val="2AA58D1C"/>
    <w:rsid w:val="2AE9AF46"/>
    <w:rsid w:val="2AEC7716"/>
    <w:rsid w:val="2B65DD33"/>
    <w:rsid w:val="2B7C45E2"/>
    <w:rsid w:val="2B92E276"/>
    <w:rsid w:val="2BAFCC2C"/>
    <w:rsid w:val="2C9AD209"/>
    <w:rsid w:val="2CEF41BE"/>
    <w:rsid w:val="2D1B142E"/>
    <w:rsid w:val="2D3FD5D2"/>
    <w:rsid w:val="2D47A4C9"/>
    <w:rsid w:val="2DEE9D7D"/>
    <w:rsid w:val="2E07DB8F"/>
    <w:rsid w:val="2E158259"/>
    <w:rsid w:val="2E1E873A"/>
    <w:rsid w:val="2E35FA79"/>
    <w:rsid w:val="2E92A545"/>
    <w:rsid w:val="2EBE94DF"/>
    <w:rsid w:val="2ECB16E0"/>
    <w:rsid w:val="2ECBDECC"/>
    <w:rsid w:val="2EFB6D3F"/>
    <w:rsid w:val="2F285C55"/>
    <w:rsid w:val="2F355EB3"/>
    <w:rsid w:val="2F3D267C"/>
    <w:rsid w:val="2F56F39B"/>
    <w:rsid w:val="2F8D40D6"/>
    <w:rsid w:val="2FBA4B56"/>
    <w:rsid w:val="2FC39785"/>
    <w:rsid w:val="30117C71"/>
    <w:rsid w:val="3035F8ED"/>
    <w:rsid w:val="303F71E6"/>
    <w:rsid w:val="3055AE17"/>
    <w:rsid w:val="308A64FD"/>
    <w:rsid w:val="30C785DA"/>
    <w:rsid w:val="30E62452"/>
    <w:rsid w:val="30EC1173"/>
    <w:rsid w:val="311D66B0"/>
    <w:rsid w:val="312FD426"/>
    <w:rsid w:val="318B81F4"/>
    <w:rsid w:val="31A8A36F"/>
    <w:rsid w:val="31B2E0FD"/>
    <w:rsid w:val="31E712D8"/>
    <w:rsid w:val="31EC32C9"/>
    <w:rsid w:val="3202925A"/>
    <w:rsid w:val="32113213"/>
    <w:rsid w:val="3214D0B3"/>
    <w:rsid w:val="32445F3D"/>
    <w:rsid w:val="3271CEDA"/>
    <w:rsid w:val="327F1D16"/>
    <w:rsid w:val="328434F2"/>
    <w:rsid w:val="32A05D12"/>
    <w:rsid w:val="32D32B32"/>
    <w:rsid w:val="33372B72"/>
    <w:rsid w:val="336F8208"/>
    <w:rsid w:val="33D381E9"/>
    <w:rsid w:val="33D771D0"/>
    <w:rsid w:val="34058DB8"/>
    <w:rsid w:val="340BD4F4"/>
    <w:rsid w:val="345FD002"/>
    <w:rsid w:val="3479FD74"/>
    <w:rsid w:val="34A010ED"/>
    <w:rsid w:val="34AA14F6"/>
    <w:rsid w:val="34B029C6"/>
    <w:rsid w:val="3513FB10"/>
    <w:rsid w:val="3523CB57"/>
    <w:rsid w:val="35297B69"/>
    <w:rsid w:val="35605ACF"/>
    <w:rsid w:val="356BBD1F"/>
    <w:rsid w:val="35889AAE"/>
    <w:rsid w:val="35A8057B"/>
    <w:rsid w:val="363BF7DA"/>
    <w:rsid w:val="363CE27B"/>
    <w:rsid w:val="3646FF80"/>
    <w:rsid w:val="368ED668"/>
    <w:rsid w:val="36C222DB"/>
    <w:rsid w:val="36CEEEC0"/>
    <w:rsid w:val="36D2C6CD"/>
    <w:rsid w:val="37D8C319"/>
    <w:rsid w:val="37F1B61D"/>
    <w:rsid w:val="3820438B"/>
    <w:rsid w:val="382D6505"/>
    <w:rsid w:val="38622104"/>
    <w:rsid w:val="387F249D"/>
    <w:rsid w:val="38A3B79B"/>
    <w:rsid w:val="38E244A9"/>
    <w:rsid w:val="38E889B9"/>
    <w:rsid w:val="3909B30E"/>
    <w:rsid w:val="39122CC0"/>
    <w:rsid w:val="3929FEF3"/>
    <w:rsid w:val="39697E86"/>
    <w:rsid w:val="39A9B13A"/>
    <w:rsid w:val="39AE01A2"/>
    <w:rsid w:val="39B74EB6"/>
    <w:rsid w:val="39CBF962"/>
    <w:rsid w:val="39E56ED9"/>
    <w:rsid w:val="3A05B658"/>
    <w:rsid w:val="3A26B765"/>
    <w:rsid w:val="3A6CC513"/>
    <w:rsid w:val="3A7D6820"/>
    <w:rsid w:val="3AA3F4D5"/>
    <w:rsid w:val="3AC3C345"/>
    <w:rsid w:val="3AE3AB32"/>
    <w:rsid w:val="3AEFFB1D"/>
    <w:rsid w:val="3B18A8F3"/>
    <w:rsid w:val="3B669C52"/>
    <w:rsid w:val="3B79E693"/>
    <w:rsid w:val="3B8FDEDA"/>
    <w:rsid w:val="3BD61CFF"/>
    <w:rsid w:val="3BFEE63B"/>
    <w:rsid w:val="3C09008A"/>
    <w:rsid w:val="3C0FED3C"/>
    <w:rsid w:val="3C34D620"/>
    <w:rsid w:val="3C3F188E"/>
    <w:rsid w:val="3C6685E4"/>
    <w:rsid w:val="3C9B4136"/>
    <w:rsid w:val="3CB026A8"/>
    <w:rsid w:val="3CE23C08"/>
    <w:rsid w:val="3D10A91B"/>
    <w:rsid w:val="3D2264AE"/>
    <w:rsid w:val="3D245075"/>
    <w:rsid w:val="3D4F6E59"/>
    <w:rsid w:val="3D55F70B"/>
    <w:rsid w:val="3D71720C"/>
    <w:rsid w:val="3D84C1C2"/>
    <w:rsid w:val="3DA9FBB5"/>
    <w:rsid w:val="3DBB1DBD"/>
    <w:rsid w:val="3DD0CDB7"/>
    <w:rsid w:val="3E21D4E4"/>
    <w:rsid w:val="3E2CF3D0"/>
    <w:rsid w:val="3E45DAA0"/>
    <w:rsid w:val="3E5DC2C0"/>
    <w:rsid w:val="3E870288"/>
    <w:rsid w:val="3EA8C882"/>
    <w:rsid w:val="3EBA4792"/>
    <w:rsid w:val="3EBA8FB8"/>
    <w:rsid w:val="3ECC7F76"/>
    <w:rsid w:val="3EEDB57E"/>
    <w:rsid w:val="3F0E0E77"/>
    <w:rsid w:val="3F22755E"/>
    <w:rsid w:val="3F2A7822"/>
    <w:rsid w:val="3F35E04C"/>
    <w:rsid w:val="3F4F4D07"/>
    <w:rsid w:val="3F59DAF6"/>
    <w:rsid w:val="3F6F89DF"/>
    <w:rsid w:val="3F77B792"/>
    <w:rsid w:val="3F836661"/>
    <w:rsid w:val="3F9DAA13"/>
    <w:rsid w:val="3FB8FBF8"/>
    <w:rsid w:val="3FE1C725"/>
    <w:rsid w:val="40123368"/>
    <w:rsid w:val="40534385"/>
    <w:rsid w:val="409EF39A"/>
    <w:rsid w:val="40EE131F"/>
    <w:rsid w:val="4131EB57"/>
    <w:rsid w:val="416267EC"/>
    <w:rsid w:val="4185A51C"/>
    <w:rsid w:val="4193A6BA"/>
    <w:rsid w:val="41C38E07"/>
    <w:rsid w:val="41E65302"/>
    <w:rsid w:val="41ED159D"/>
    <w:rsid w:val="4298812C"/>
    <w:rsid w:val="42AB8700"/>
    <w:rsid w:val="42AB9E4C"/>
    <w:rsid w:val="4315A5AB"/>
    <w:rsid w:val="4326CEA9"/>
    <w:rsid w:val="438FA193"/>
    <w:rsid w:val="4396D193"/>
    <w:rsid w:val="43C47ADA"/>
    <w:rsid w:val="43D756A9"/>
    <w:rsid w:val="43E735BC"/>
    <w:rsid w:val="43F4C76D"/>
    <w:rsid w:val="440910A6"/>
    <w:rsid w:val="440A0F85"/>
    <w:rsid w:val="44108A40"/>
    <w:rsid w:val="4427BAC8"/>
    <w:rsid w:val="447707C6"/>
    <w:rsid w:val="4482FDAF"/>
    <w:rsid w:val="44B2C7D2"/>
    <w:rsid w:val="44B3806C"/>
    <w:rsid w:val="45058E5B"/>
    <w:rsid w:val="455CCF7E"/>
    <w:rsid w:val="45606690"/>
    <w:rsid w:val="4571A27D"/>
    <w:rsid w:val="45933F6A"/>
    <w:rsid w:val="45C82630"/>
    <w:rsid w:val="45CB153D"/>
    <w:rsid w:val="461F772C"/>
    <w:rsid w:val="462E12DF"/>
    <w:rsid w:val="4641F88F"/>
    <w:rsid w:val="4654DA1D"/>
    <w:rsid w:val="465530B1"/>
    <w:rsid w:val="46A62FC6"/>
    <w:rsid w:val="46B9BF7A"/>
    <w:rsid w:val="46CF3AB1"/>
    <w:rsid w:val="47060359"/>
    <w:rsid w:val="475846D7"/>
    <w:rsid w:val="4760D3A1"/>
    <w:rsid w:val="4796EC09"/>
    <w:rsid w:val="47BD8366"/>
    <w:rsid w:val="47F36018"/>
    <w:rsid w:val="47FE69DC"/>
    <w:rsid w:val="4841AAF3"/>
    <w:rsid w:val="485B2A81"/>
    <w:rsid w:val="48C7E62E"/>
    <w:rsid w:val="48C84CC5"/>
    <w:rsid w:val="48D54029"/>
    <w:rsid w:val="48F44C1B"/>
    <w:rsid w:val="49784F1B"/>
    <w:rsid w:val="49817893"/>
    <w:rsid w:val="49A4ADA4"/>
    <w:rsid w:val="49AECA33"/>
    <w:rsid w:val="49D7B155"/>
    <w:rsid w:val="49F120B7"/>
    <w:rsid w:val="4A01EE39"/>
    <w:rsid w:val="4A06D29F"/>
    <w:rsid w:val="4A2704C2"/>
    <w:rsid w:val="4A646609"/>
    <w:rsid w:val="4A8654D9"/>
    <w:rsid w:val="4AA085F7"/>
    <w:rsid w:val="4AF0DFFD"/>
    <w:rsid w:val="4B27977C"/>
    <w:rsid w:val="4B53C22E"/>
    <w:rsid w:val="4B547662"/>
    <w:rsid w:val="4B54ED30"/>
    <w:rsid w:val="4B56098D"/>
    <w:rsid w:val="4BF00484"/>
    <w:rsid w:val="4BF4166C"/>
    <w:rsid w:val="4C256C0F"/>
    <w:rsid w:val="4C5B3C95"/>
    <w:rsid w:val="4CB78594"/>
    <w:rsid w:val="4CB87ADF"/>
    <w:rsid w:val="4CD7B8AE"/>
    <w:rsid w:val="4CDB288D"/>
    <w:rsid w:val="4CF0B483"/>
    <w:rsid w:val="4D416442"/>
    <w:rsid w:val="4D4F1397"/>
    <w:rsid w:val="4D52F6A1"/>
    <w:rsid w:val="4D79C92B"/>
    <w:rsid w:val="4D8988E8"/>
    <w:rsid w:val="4DA9F595"/>
    <w:rsid w:val="4DFDD1B7"/>
    <w:rsid w:val="4E098F3B"/>
    <w:rsid w:val="4E0A0183"/>
    <w:rsid w:val="4E210127"/>
    <w:rsid w:val="4EA151B5"/>
    <w:rsid w:val="4EE0F70C"/>
    <w:rsid w:val="4EEFC4F0"/>
    <w:rsid w:val="4F7B3001"/>
    <w:rsid w:val="4F894AF0"/>
    <w:rsid w:val="4FE8351A"/>
    <w:rsid w:val="501C9F7A"/>
    <w:rsid w:val="5022BDF0"/>
    <w:rsid w:val="50242C86"/>
    <w:rsid w:val="5034CA62"/>
    <w:rsid w:val="503D30F3"/>
    <w:rsid w:val="50843A63"/>
    <w:rsid w:val="50C46FAA"/>
    <w:rsid w:val="50CD6F1D"/>
    <w:rsid w:val="50EFE492"/>
    <w:rsid w:val="51206B61"/>
    <w:rsid w:val="512AABBD"/>
    <w:rsid w:val="512B242E"/>
    <w:rsid w:val="51410B87"/>
    <w:rsid w:val="515B089C"/>
    <w:rsid w:val="5195D034"/>
    <w:rsid w:val="51977B74"/>
    <w:rsid w:val="51BE0277"/>
    <w:rsid w:val="5228A213"/>
    <w:rsid w:val="522EB151"/>
    <w:rsid w:val="526161BA"/>
    <w:rsid w:val="527877C5"/>
    <w:rsid w:val="529D7931"/>
    <w:rsid w:val="52D2FC6C"/>
    <w:rsid w:val="52EDA24B"/>
    <w:rsid w:val="534EE761"/>
    <w:rsid w:val="536D6879"/>
    <w:rsid w:val="537A188B"/>
    <w:rsid w:val="53A9B032"/>
    <w:rsid w:val="53AF5BD0"/>
    <w:rsid w:val="53C51C45"/>
    <w:rsid w:val="53DA7804"/>
    <w:rsid w:val="5421626F"/>
    <w:rsid w:val="54217A80"/>
    <w:rsid w:val="54516764"/>
    <w:rsid w:val="546DCDCF"/>
    <w:rsid w:val="547FF17D"/>
    <w:rsid w:val="549CCB84"/>
    <w:rsid w:val="54B68E9B"/>
    <w:rsid w:val="54B71368"/>
    <w:rsid w:val="54BE73F6"/>
    <w:rsid w:val="54FEFA0F"/>
    <w:rsid w:val="550EB4AB"/>
    <w:rsid w:val="554881D4"/>
    <w:rsid w:val="5550053D"/>
    <w:rsid w:val="5598D0B2"/>
    <w:rsid w:val="55B7A723"/>
    <w:rsid w:val="55DCF489"/>
    <w:rsid w:val="55F51814"/>
    <w:rsid w:val="561FE66E"/>
    <w:rsid w:val="5621E692"/>
    <w:rsid w:val="566D68E2"/>
    <w:rsid w:val="56B61597"/>
    <w:rsid w:val="56FF06F7"/>
    <w:rsid w:val="571D5081"/>
    <w:rsid w:val="578C049F"/>
    <w:rsid w:val="578EEF26"/>
    <w:rsid w:val="579B9B8D"/>
    <w:rsid w:val="57F8624C"/>
    <w:rsid w:val="57F95356"/>
    <w:rsid w:val="5824A7E7"/>
    <w:rsid w:val="58AF7E44"/>
    <w:rsid w:val="58D515C9"/>
    <w:rsid w:val="58EAAE03"/>
    <w:rsid w:val="59006AE1"/>
    <w:rsid w:val="59355BC7"/>
    <w:rsid w:val="593A9885"/>
    <w:rsid w:val="596AFE49"/>
    <w:rsid w:val="59732EEC"/>
    <w:rsid w:val="59A3D660"/>
    <w:rsid w:val="59B63BDB"/>
    <w:rsid w:val="5A1E1169"/>
    <w:rsid w:val="5A37BAEB"/>
    <w:rsid w:val="5A52081D"/>
    <w:rsid w:val="5A6F09A5"/>
    <w:rsid w:val="5A88F694"/>
    <w:rsid w:val="5A8AE88A"/>
    <w:rsid w:val="5B06069D"/>
    <w:rsid w:val="5B2D1327"/>
    <w:rsid w:val="5B48C757"/>
    <w:rsid w:val="5BF16ADA"/>
    <w:rsid w:val="5C190B7C"/>
    <w:rsid w:val="5C2863C7"/>
    <w:rsid w:val="5D399AA8"/>
    <w:rsid w:val="5D4B740F"/>
    <w:rsid w:val="5D4F3E4F"/>
    <w:rsid w:val="5D53661C"/>
    <w:rsid w:val="5D783E2E"/>
    <w:rsid w:val="5D958E55"/>
    <w:rsid w:val="5DBC3C9A"/>
    <w:rsid w:val="5DBF89B5"/>
    <w:rsid w:val="5DC1F03D"/>
    <w:rsid w:val="5DC80F19"/>
    <w:rsid w:val="5DE9CFBB"/>
    <w:rsid w:val="5E296548"/>
    <w:rsid w:val="5E31A3E6"/>
    <w:rsid w:val="5E365F19"/>
    <w:rsid w:val="5E53F16A"/>
    <w:rsid w:val="5E75BE1B"/>
    <w:rsid w:val="5EC522F2"/>
    <w:rsid w:val="5EDDFDB0"/>
    <w:rsid w:val="5EE7F92E"/>
    <w:rsid w:val="5EEFBB6E"/>
    <w:rsid w:val="5EF63BC4"/>
    <w:rsid w:val="5FAD2384"/>
    <w:rsid w:val="5FB9831E"/>
    <w:rsid w:val="5FC677D5"/>
    <w:rsid w:val="5FDC7BDC"/>
    <w:rsid w:val="5FF78EA7"/>
    <w:rsid w:val="6010A7A8"/>
    <w:rsid w:val="60170CB1"/>
    <w:rsid w:val="60221FE2"/>
    <w:rsid w:val="602C3F85"/>
    <w:rsid w:val="604D1E68"/>
    <w:rsid w:val="606A8DEA"/>
    <w:rsid w:val="608A0FCF"/>
    <w:rsid w:val="608A6B49"/>
    <w:rsid w:val="60AD986E"/>
    <w:rsid w:val="60B22D25"/>
    <w:rsid w:val="60BB8692"/>
    <w:rsid w:val="60BEA913"/>
    <w:rsid w:val="60DE415E"/>
    <w:rsid w:val="613966D4"/>
    <w:rsid w:val="614E8B0B"/>
    <w:rsid w:val="615CC6E4"/>
    <w:rsid w:val="617BA0CF"/>
    <w:rsid w:val="61AB097F"/>
    <w:rsid w:val="61EC4D24"/>
    <w:rsid w:val="62590D1B"/>
    <w:rsid w:val="62728E6F"/>
    <w:rsid w:val="62A4EE18"/>
    <w:rsid w:val="62B1F504"/>
    <w:rsid w:val="62BED424"/>
    <w:rsid w:val="62EDF6C3"/>
    <w:rsid w:val="6306310B"/>
    <w:rsid w:val="6330200C"/>
    <w:rsid w:val="634DCD18"/>
    <w:rsid w:val="63632EA8"/>
    <w:rsid w:val="6364F51F"/>
    <w:rsid w:val="6384A540"/>
    <w:rsid w:val="638C33D7"/>
    <w:rsid w:val="6425E071"/>
    <w:rsid w:val="645F2D6D"/>
    <w:rsid w:val="64651012"/>
    <w:rsid w:val="64E946BB"/>
    <w:rsid w:val="64E94741"/>
    <w:rsid w:val="65168DA9"/>
    <w:rsid w:val="65264AF4"/>
    <w:rsid w:val="653A1F62"/>
    <w:rsid w:val="655F8ECA"/>
    <w:rsid w:val="65A68926"/>
    <w:rsid w:val="65B85E8B"/>
    <w:rsid w:val="65D3E4D8"/>
    <w:rsid w:val="65E2C897"/>
    <w:rsid w:val="65EA0226"/>
    <w:rsid w:val="65F63E76"/>
    <w:rsid w:val="6610CC28"/>
    <w:rsid w:val="662CBD05"/>
    <w:rsid w:val="662DCB13"/>
    <w:rsid w:val="663461A9"/>
    <w:rsid w:val="66355ADF"/>
    <w:rsid w:val="6642F424"/>
    <w:rsid w:val="6693ECFA"/>
    <w:rsid w:val="66B25AC7"/>
    <w:rsid w:val="66B31CC1"/>
    <w:rsid w:val="66B5F57D"/>
    <w:rsid w:val="6702CA08"/>
    <w:rsid w:val="67B04F2A"/>
    <w:rsid w:val="67C420AD"/>
    <w:rsid w:val="684594F2"/>
    <w:rsid w:val="684666DA"/>
    <w:rsid w:val="685A464F"/>
    <w:rsid w:val="68B6B61A"/>
    <w:rsid w:val="68F3C4BE"/>
    <w:rsid w:val="691FD588"/>
    <w:rsid w:val="6943E25D"/>
    <w:rsid w:val="6956561B"/>
    <w:rsid w:val="695B84B9"/>
    <w:rsid w:val="6963EFF6"/>
    <w:rsid w:val="69654E18"/>
    <w:rsid w:val="69B25B14"/>
    <w:rsid w:val="69CDD8F9"/>
    <w:rsid w:val="69E7F712"/>
    <w:rsid w:val="6A0DE37E"/>
    <w:rsid w:val="6A237E91"/>
    <w:rsid w:val="6A25C2AA"/>
    <w:rsid w:val="6A4F698A"/>
    <w:rsid w:val="6A5186A7"/>
    <w:rsid w:val="6A53A59D"/>
    <w:rsid w:val="6AA95191"/>
    <w:rsid w:val="6AB69348"/>
    <w:rsid w:val="6B27C119"/>
    <w:rsid w:val="6B5080BB"/>
    <w:rsid w:val="6BAEB3EF"/>
    <w:rsid w:val="6BC38541"/>
    <w:rsid w:val="6BC97542"/>
    <w:rsid w:val="6BDC9994"/>
    <w:rsid w:val="6BDF89B3"/>
    <w:rsid w:val="6BFFDF74"/>
    <w:rsid w:val="6C387888"/>
    <w:rsid w:val="6C3F229E"/>
    <w:rsid w:val="6CA700EE"/>
    <w:rsid w:val="6CB15C61"/>
    <w:rsid w:val="6CCAFADB"/>
    <w:rsid w:val="6CE291E2"/>
    <w:rsid w:val="6CE2A130"/>
    <w:rsid w:val="6CF6A27A"/>
    <w:rsid w:val="6CF92DA9"/>
    <w:rsid w:val="6CFB4639"/>
    <w:rsid w:val="6D3492A6"/>
    <w:rsid w:val="6D7B3810"/>
    <w:rsid w:val="6DBE6B2A"/>
    <w:rsid w:val="6DD23F14"/>
    <w:rsid w:val="6DDE21EC"/>
    <w:rsid w:val="6DF0E0A5"/>
    <w:rsid w:val="6DF65253"/>
    <w:rsid w:val="6E0F3336"/>
    <w:rsid w:val="6E5835CB"/>
    <w:rsid w:val="6E8E9EBA"/>
    <w:rsid w:val="6F1A984D"/>
    <w:rsid w:val="6FC25F8E"/>
    <w:rsid w:val="7023587A"/>
    <w:rsid w:val="7066A7AA"/>
    <w:rsid w:val="70A7994E"/>
    <w:rsid w:val="70AE8890"/>
    <w:rsid w:val="70D6E59B"/>
    <w:rsid w:val="70F1D018"/>
    <w:rsid w:val="70F8DB02"/>
    <w:rsid w:val="713D82D8"/>
    <w:rsid w:val="7178E696"/>
    <w:rsid w:val="7186DA8F"/>
    <w:rsid w:val="71955320"/>
    <w:rsid w:val="71AD7FCF"/>
    <w:rsid w:val="71AF3328"/>
    <w:rsid w:val="71BACCA5"/>
    <w:rsid w:val="71C10FC5"/>
    <w:rsid w:val="71D01C4C"/>
    <w:rsid w:val="71DD60C9"/>
    <w:rsid w:val="71E52C6F"/>
    <w:rsid w:val="71E6D160"/>
    <w:rsid w:val="7225285C"/>
    <w:rsid w:val="72373DEB"/>
    <w:rsid w:val="723B3952"/>
    <w:rsid w:val="72AD52F1"/>
    <w:rsid w:val="72CB2334"/>
    <w:rsid w:val="72D42E3B"/>
    <w:rsid w:val="72D5DDB5"/>
    <w:rsid w:val="72ED843A"/>
    <w:rsid w:val="73079EBB"/>
    <w:rsid w:val="730E00B9"/>
    <w:rsid w:val="733477E9"/>
    <w:rsid w:val="7344E523"/>
    <w:rsid w:val="73C487F9"/>
    <w:rsid w:val="73D04B7B"/>
    <w:rsid w:val="73E89545"/>
    <w:rsid w:val="73F84B37"/>
    <w:rsid w:val="742E4C22"/>
    <w:rsid w:val="7449141B"/>
    <w:rsid w:val="744DE218"/>
    <w:rsid w:val="74542390"/>
    <w:rsid w:val="745D8FBC"/>
    <w:rsid w:val="74ACE241"/>
    <w:rsid w:val="74E6F989"/>
    <w:rsid w:val="74F7014E"/>
    <w:rsid w:val="74F71CF0"/>
    <w:rsid w:val="74F82F15"/>
    <w:rsid w:val="751BD21A"/>
    <w:rsid w:val="7525C87F"/>
    <w:rsid w:val="75287DA9"/>
    <w:rsid w:val="75510816"/>
    <w:rsid w:val="75C308E9"/>
    <w:rsid w:val="75EE78B3"/>
    <w:rsid w:val="760D2C60"/>
    <w:rsid w:val="7619C8A5"/>
    <w:rsid w:val="7638CB19"/>
    <w:rsid w:val="763AC4B1"/>
    <w:rsid w:val="7651D8F8"/>
    <w:rsid w:val="767EF9C6"/>
    <w:rsid w:val="769584AF"/>
    <w:rsid w:val="76CFCB04"/>
    <w:rsid w:val="7709CDC5"/>
    <w:rsid w:val="773C62A0"/>
    <w:rsid w:val="7748004D"/>
    <w:rsid w:val="778B63A1"/>
    <w:rsid w:val="77C63BA0"/>
    <w:rsid w:val="77C88D95"/>
    <w:rsid w:val="77F05CA3"/>
    <w:rsid w:val="7813178D"/>
    <w:rsid w:val="784AAA9C"/>
    <w:rsid w:val="78A58C4B"/>
    <w:rsid w:val="78AC8912"/>
    <w:rsid w:val="78D71C8D"/>
    <w:rsid w:val="793D000A"/>
    <w:rsid w:val="7970C0D1"/>
    <w:rsid w:val="79BC3210"/>
    <w:rsid w:val="79BE1457"/>
    <w:rsid w:val="79C469C6"/>
    <w:rsid w:val="79F2DD94"/>
    <w:rsid w:val="79F69906"/>
    <w:rsid w:val="7A3FCC7A"/>
    <w:rsid w:val="7A43E91C"/>
    <w:rsid w:val="7A94C5B7"/>
    <w:rsid w:val="7AC8C53A"/>
    <w:rsid w:val="7AD33A1C"/>
    <w:rsid w:val="7B00DAE6"/>
    <w:rsid w:val="7B177726"/>
    <w:rsid w:val="7B4AB857"/>
    <w:rsid w:val="7BA5129B"/>
    <w:rsid w:val="7BE9C9FC"/>
    <w:rsid w:val="7C35FAF6"/>
    <w:rsid w:val="7C42626B"/>
    <w:rsid w:val="7C58A5CA"/>
    <w:rsid w:val="7CABFA59"/>
    <w:rsid w:val="7D1FC7D0"/>
    <w:rsid w:val="7D6676FD"/>
    <w:rsid w:val="7D763E3D"/>
    <w:rsid w:val="7DAFBE10"/>
    <w:rsid w:val="7DB8E01F"/>
    <w:rsid w:val="7DEA6A77"/>
    <w:rsid w:val="7E341F80"/>
    <w:rsid w:val="7E360F62"/>
    <w:rsid w:val="7E8DBDA0"/>
    <w:rsid w:val="7E95F75C"/>
    <w:rsid w:val="7EB8EF39"/>
    <w:rsid w:val="7EC0126C"/>
    <w:rsid w:val="7EF39B7B"/>
    <w:rsid w:val="7F0C4E6F"/>
    <w:rsid w:val="7F12818E"/>
    <w:rsid w:val="7F6A843D"/>
    <w:rsid w:val="7F6B1268"/>
    <w:rsid w:val="7F97DA4C"/>
    <w:rsid w:val="7FC8938C"/>
    <w:rsid w:val="7FDC8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E1AA"/>
  <w14:defaultImageDpi w14:val="32767"/>
  <w15:chartTrackingRefBased/>
  <w15:docId w15:val="{770D5108-7DF2-F743-9B70-9E2762F5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7DAB"/>
  </w:style>
  <w:style w:type="paragraph" w:styleId="Heading1">
    <w:name w:val="heading 1"/>
    <w:basedOn w:val="Normal"/>
    <w:next w:val="Normal"/>
    <w:link w:val="Heading1Char"/>
    <w:uiPriority w:val="9"/>
    <w:qFormat/>
    <w:rsid w:val="00D77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DAB"/>
    <w:rPr>
      <w:rFonts w:eastAsiaTheme="majorEastAsia" w:cstheme="majorBidi"/>
      <w:color w:val="272727" w:themeColor="text1" w:themeTint="D8"/>
    </w:rPr>
  </w:style>
  <w:style w:type="paragraph" w:styleId="Title">
    <w:name w:val="Title"/>
    <w:basedOn w:val="Normal"/>
    <w:next w:val="Normal"/>
    <w:link w:val="TitleChar"/>
    <w:uiPriority w:val="10"/>
    <w:qFormat/>
    <w:rsid w:val="00D77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DAB"/>
    <w:pPr>
      <w:spacing w:before="160"/>
      <w:jc w:val="center"/>
    </w:pPr>
    <w:rPr>
      <w:i/>
      <w:iCs/>
      <w:color w:val="404040" w:themeColor="text1" w:themeTint="BF"/>
    </w:rPr>
  </w:style>
  <w:style w:type="character" w:customStyle="1" w:styleId="QuoteChar">
    <w:name w:val="Quote Char"/>
    <w:basedOn w:val="DefaultParagraphFont"/>
    <w:link w:val="Quote"/>
    <w:uiPriority w:val="29"/>
    <w:rsid w:val="00D77DAB"/>
    <w:rPr>
      <w:i/>
      <w:iCs/>
      <w:color w:val="404040" w:themeColor="text1" w:themeTint="BF"/>
    </w:rPr>
  </w:style>
  <w:style w:type="paragraph" w:styleId="ListParagraph">
    <w:name w:val="List Paragraph"/>
    <w:basedOn w:val="Normal"/>
    <w:uiPriority w:val="34"/>
    <w:qFormat/>
    <w:rsid w:val="00D77DAB"/>
    <w:pPr>
      <w:ind w:left="720"/>
      <w:contextualSpacing/>
    </w:pPr>
  </w:style>
  <w:style w:type="character" w:styleId="IntenseEmphasis">
    <w:name w:val="Intense Emphasis"/>
    <w:basedOn w:val="DefaultParagraphFont"/>
    <w:uiPriority w:val="21"/>
    <w:qFormat/>
    <w:rsid w:val="00D77DAB"/>
    <w:rPr>
      <w:i/>
      <w:iCs/>
      <w:color w:val="0F4761" w:themeColor="accent1" w:themeShade="BF"/>
    </w:rPr>
  </w:style>
  <w:style w:type="paragraph" w:styleId="IntenseQuote">
    <w:name w:val="Intense Quote"/>
    <w:basedOn w:val="Normal"/>
    <w:next w:val="Normal"/>
    <w:link w:val="IntenseQuoteChar"/>
    <w:uiPriority w:val="30"/>
    <w:qFormat/>
    <w:rsid w:val="00D77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DAB"/>
    <w:rPr>
      <w:i/>
      <w:iCs/>
      <w:color w:val="0F4761" w:themeColor="accent1" w:themeShade="BF"/>
    </w:rPr>
  </w:style>
  <w:style w:type="character" w:styleId="IntenseReference">
    <w:name w:val="Intense Reference"/>
    <w:basedOn w:val="DefaultParagraphFont"/>
    <w:uiPriority w:val="32"/>
    <w:qFormat/>
    <w:rsid w:val="00D77DAB"/>
    <w:rPr>
      <w:b/>
      <w:bCs/>
      <w:smallCaps/>
      <w:color w:val="0F4761" w:themeColor="accent1" w:themeShade="BF"/>
      <w:spacing w:val="5"/>
    </w:rPr>
  </w:style>
  <w:style w:type="character" w:styleId="CommentReference">
    <w:name w:val="annotation reference"/>
    <w:basedOn w:val="DefaultParagraphFont"/>
    <w:uiPriority w:val="99"/>
    <w:semiHidden/>
    <w:unhideWhenUsed/>
    <w:rsid w:val="000C2E87"/>
    <w:rPr>
      <w:sz w:val="16"/>
      <w:szCs w:val="16"/>
    </w:rPr>
  </w:style>
  <w:style w:type="paragraph" w:styleId="CommentText">
    <w:name w:val="annotation text"/>
    <w:basedOn w:val="Normal"/>
    <w:link w:val="CommentTextChar"/>
    <w:uiPriority w:val="99"/>
    <w:semiHidden/>
    <w:unhideWhenUsed/>
    <w:rsid w:val="00C152B2"/>
    <w:pPr>
      <w:spacing w:line="240" w:lineRule="auto"/>
    </w:pPr>
    <w:rPr>
      <w:sz w:val="20"/>
      <w:szCs w:val="20"/>
    </w:rPr>
  </w:style>
  <w:style w:type="character" w:customStyle="1" w:styleId="CommentTextChar">
    <w:name w:val="Comment Text Char"/>
    <w:basedOn w:val="DefaultParagraphFont"/>
    <w:link w:val="CommentText"/>
    <w:uiPriority w:val="99"/>
    <w:semiHidden/>
    <w:rsid w:val="00C152B2"/>
    <w:rPr>
      <w:sz w:val="20"/>
      <w:szCs w:val="20"/>
    </w:rPr>
  </w:style>
  <w:style w:type="paragraph" w:styleId="CommentSubject">
    <w:name w:val="annotation subject"/>
    <w:basedOn w:val="CommentText"/>
    <w:next w:val="CommentText"/>
    <w:link w:val="CommentSubjectChar"/>
    <w:uiPriority w:val="99"/>
    <w:semiHidden/>
    <w:unhideWhenUsed/>
    <w:rsid w:val="00C152B2"/>
    <w:rPr>
      <w:b/>
      <w:bCs/>
    </w:rPr>
  </w:style>
  <w:style w:type="character" w:customStyle="1" w:styleId="CommentSubjectChar">
    <w:name w:val="Comment Subject Char"/>
    <w:basedOn w:val="CommentTextChar"/>
    <w:link w:val="CommentSubject"/>
    <w:uiPriority w:val="99"/>
    <w:semiHidden/>
    <w:rsid w:val="00C152B2"/>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numbering" w:customStyle="1" w:styleId="CurrentList1">
    <w:name w:val="Current List1"/>
    <w:uiPriority w:val="99"/>
    <w:rsid w:val="00727837"/>
    <w:pPr>
      <w:numPr>
        <w:numId w:val="4"/>
      </w:numPr>
    </w:pPr>
  </w:style>
  <w:style w:type="character" w:styleId="PageNumber">
    <w:name w:val="page number"/>
    <w:basedOn w:val="DefaultParagraphFont"/>
    <w:uiPriority w:val="99"/>
    <w:semiHidden/>
    <w:unhideWhenUsed/>
    <w:rsid w:val="00FB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4825</Words>
  <Characters>27505</Characters>
  <Application>Microsoft Office Word</Application>
  <DocSecurity>0</DocSecurity>
  <Lines>229</Lines>
  <Paragraphs>64</Paragraphs>
  <ScaleCrop>false</ScaleCrop>
  <Company/>
  <LinksUpToDate>false</LinksUpToDate>
  <CharactersWithSpaces>32266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M</dc:creator>
  <cp:keywords/>
  <dc:description/>
  <cp:lastModifiedBy>Echols, Cannon</cp:lastModifiedBy>
  <cp:revision>2</cp:revision>
  <dcterms:created xsi:type="dcterms:W3CDTF">2024-09-01T20:06:00Z</dcterms:created>
  <dcterms:modified xsi:type="dcterms:W3CDTF">2024-09-01T20:06:00Z</dcterms:modified>
</cp:coreProperties>
</file>