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0781A" w14:textId="77777777" w:rsidR="00D41946" w:rsidRPr="007C0DFF" w:rsidRDefault="00D41946">
      <w:pPr>
        <w:jc w:val="center"/>
      </w:pPr>
      <w:r w:rsidRPr="007C0DFF">
        <w:rPr>
          <w:b/>
        </w:rPr>
        <w:t>MARCO J. JIMENEZ</w:t>
      </w:r>
      <w:r w:rsidRPr="007C0DFF">
        <w:br/>
      </w:r>
      <w:r w:rsidR="006847A1">
        <w:t>1401 61</w:t>
      </w:r>
      <w:r w:rsidR="006847A1" w:rsidRPr="006847A1">
        <w:rPr>
          <w:vertAlign w:val="superscript"/>
        </w:rPr>
        <w:t>st</w:t>
      </w:r>
      <w:r w:rsidR="006847A1">
        <w:t xml:space="preserve"> Street South</w:t>
      </w:r>
    </w:p>
    <w:p w14:paraId="116C684C" w14:textId="77777777" w:rsidR="00D41946" w:rsidRPr="007C0DFF" w:rsidRDefault="006A1723">
      <w:pPr>
        <w:jc w:val="center"/>
      </w:pPr>
      <w:r>
        <w:t>Gulfport, FL  33707</w:t>
      </w:r>
    </w:p>
    <w:p w14:paraId="06E9DFFD" w14:textId="77777777" w:rsidR="00D41946" w:rsidRPr="007C0DFF" w:rsidRDefault="00D41946">
      <w:pPr>
        <w:jc w:val="center"/>
      </w:pPr>
      <w:r w:rsidRPr="007C0DFF">
        <w:t>ma</w:t>
      </w:r>
      <w:r w:rsidR="006847A1">
        <w:t>jimene</w:t>
      </w:r>
      <w:r w:rsidRPr="007C0DFF">
        <w:t>@</w:t>
      </w:r>
      <w:r w:rsidR="006847A1">
        <w:t>law.stetson.edu</w:t>
      </w:r>
    </w:p>
    <w:p w14:paraId="55429F1C" w14:textId="77777777" w:rsidR="00D41946" w:rsidRPr="007C0DFF" w:rsidRDefault="00D41946">
      <w:pPr>
        <w:jc w:val="center"/>
      </w:pPr>
      <w:r w:rsidRPr="007C0DFF">
        <w:t>_____________________________________________________________________________________________</w:t>
      </w:r>
      <w:r w:rsidRPr="007C0DFF">
        <w:br/>
      </w:r>
    </w:p>
    <w:p w14:paraId="77DEE9D5" w14:textId="77785B5E" w:rsidR="00D70BA3" w:rsidRPr="007C0DFF" w:rsidRDefault="00345537" w:rsidP="00D70BA3">
      <w:pPr>
        <w:rPr>
          <w:u w:val="single"/>
        </w:rPr>
      </w:pPr>
      <w:r>
        <w:rPr>
          <w:b/>
          <w:u w:val="single"/>
        </w:rPr>
        <w:t xml:space="preserve">ACADEMIC </w:t>
      </w:r>
      <w:r w:rsidR="00D70BA3">
        <w:rPr>
          <w:b/>
          <w:u w:val="single"/>
        </w:rPr>
        <w:t>EMPLOYMEN</w:t>
      </w:r>
      <w:r w:rsidR="00F322BC">
        <w:rPr>
          <w:b/>
          <w:u w:val="single"/>
        </w:rPr>
        <w:t>T</w:t>
      </w:r>
    </w:p>
    <w:p w14:paraId="3DBD8977" w14:textId="77777777" w:rsidR="00A252A4" w:rsidRDefault="00A252A4" w:rsidP="00D70BA3">
      <w:pPr>
        <w:tabs>
          <w:tab w:val="left" w:pos="4860"/>
        </w:tabs>
        <w:rPr>
          <w:b/>
        </w:rPr>
      </w:pPr>
    </w:p>
    <w:p w14:paraId="2B4F6217" w14:textId="77777777" w:rsidR="00D70BA3" w:rsidRDefault="00345537" w:rsidP="00D70BA3">
      <w:pPr>
        <w:tabs>
          <w:tab w:val="left" w:pos="4860"/>
        </w:tabs>
      </w:pPr>
      <w:r>
        <w:rPr>
          <w:b/>
          <w:smallCaps/>
        </w:rPr>
        <w:t>Stetson University College of Law</w:t>
      </w:r>
      <w:r w:rsidR="00D70BA3" w:rsidRPr="007C0DFF">
        <w:rPr>
          <w:b/>
        </w:rPr>
        <w:t>,</w:t>
      </w:r>
      <w:r w:rsidR="00D70BA3" w:rsidRPr="007C0DFF">
        <w:t xml:space="preserve"> </w:t>
      </w:r>
      <w:r w:rsidR="00D70BA3">
        <w:t>Gulfport, FL</w:t>
      </w:r>
      <w:r w:rsidR="00D70BA3" w:rsidRPr="007C0DFF">
        <w:tab/>
      </w:r>
      <w:r w:rsidR="00D70BA3" w:rsidRPr="007C0DFF">
        <w:tab/>
      </w:r>
      <w:r w:rsidR="00D70BA3" w:rsidRPr="007C0DFF">
        <w:tab/>
      </w:r>
      <w:r w:rsidR="00D70BA3">
        <w:tab/>
      </w:r>
      <w:r>
        <w:tab/>
      </w:r>
      <w:r>
        <w:tab/>
      </w:r>
      <w:r w:rsidR="006847A1">
        <w:t xml:space="preserve">       </w:t>
      </w:r>
      <w:r w:rsidR="00D70BA3" w:rsidRPr="007C0DFF">
        <w:t>200</w:t>
      </w:r>
      <w:r w:rsidR="00D70BA3">
        <w:t>6-Present</w:t>
      </w:r>
    </w:p>
    <w:p w14:paraId="1F72C740" w14:textId="0B33AAB6" w:rsidR="00D70BA3" w:rsidRDefault="00D70BA3" w:rsidP="00D70BA3">
      <w:pPr>
        <w:tabs>
          <w:tab w:val="left" w:pos="4860"/>
        </w:tabs>
      </w:pPr>
      <w:r>
        <w:rPr>
          <w:i/>
        </w:rPr>
        <w:t>Professor of Law</w:t>
      </w:r>
      <w:r w:rsidR="000D78E6">
        <w:t xml:space="preserve">, August 2006 - </w:t>
      </w:r>
      <w:r w:rsidR="006847A1">
        <w:t>Present</w:t>
      </w:r>
    </w:p>
    <w:p w14:paraId="1152B340" w14:textId="5BCBBEE9" w:rsidR="00D70BA3" w:rsidRDefault="00D31A35" w:rsidP="007064EE">
      <w:pPr>
        <w:tabs>
          <w:tab w:val="left" w:pos="4860"/>
        </w:tabs>
      </w:pPr>
      <w:r>
        <w:rPr>
          <w:u w:val="single"/>
        </w:rPr>
        <w:t>Courses Taugh</w:t>
      </w:r>
      <w:r w:rsidRPr="00D31A35">
        <w:rPr>
          <w:u w:val="single"/>
        </w:rPr>
        <w:t>t</w:t>
      </w:r>
      <w:r w:rsidRPr="00D31A35">
        <w:t>:</w:t>
      </w:r>
      <w:r>
        <w:rPr>
          <w:b/>
        </w:rPr>
        <w:t xml:space="preserve"> </w:t>
      </w:r>
      <w:r w:rsidR="00D70BA3">
        <w:t>Contracts</w:t>
      </w:r>
      <w:r w:rsidR="006C76D1">
        <w:t xml:space="preserve">; </w:t>
      </w:r>
      <w:r w:rsidR="00DA3F2F">
        <w:t xml:space="preserve">Remedies; </w:t>
      </w:r>
      <w:r w:rsidR="00C8796C">
        <w:t xml:space="preserve">Jurisprudence, </w:t>
      </w:r>
      <w:r w:rsidR="00E36993">
        <w:t xml:space="preserve">International Sales and Arbitration; </w:t>
      </w:r>
      <w:r w:rsidR="006C76D1">
        <w:t xml:space="preserve">Western Legal </w:t>
      </w:r>
      <w:r w:rsidR="00DB2D1F">
        <w:t xml:space="preserve">History and </w:t>
      </w:r>
      <w:proofErr w:type="gramStart"/>
      <w:r w:rsidR="006C76D1">
        <w:t>Thought</w:t>
      </w:r>
      <w:r w:rsidR="0041069D">
        <w:t>;</w:t>
      </w:r>
      <w:proofErr w:type="gramEnd"/>
      <w:r w:rsidR="0041069D">
        <w:t xml:space="preserve"> Roman Law</w:t>
      </w:r>
      <w:r w:rsidR="00DB2D1F">
        <w:t xml:space="preserve">, </w:t>
      </w:r>
      <w:r w:rsidR="004A5A70">
        <w:t xml:space="preserve">and the </w:t>
      </w:r>
      <w:r w:rsidR="00DB2D1F">
        <w:t>Honors Colloquium</w:t>
      </w:r>
      <w:r w:rsidR="0005360C">
        <w:t>.</w:t>
      </w:r>
      <w:r w:rsidR="004A5A70">
        <w:t xml:space="preserve"> I have also taught Overview of the Legal System (Remedies) in Stetson’s </w:t>
      </w:r>
      <w:r w:rsidR="004A5A70" w:rsidRPr="004A5A70">
        <w:t>Master of Jurisprudence in International and Comparative Business Law</w:t>
      </w:r>
      <w:r w:rsidR="004A5A70">
        <w:t xml:space="preserve"> program</w:t>
      </w:r>
      <w:r w:rsidR="00A72541">
        <w:t>, in addition to Contract Law for incoming LLM students.</w:t>
      </w:r>
    </w:p>
    <w:p w14:paraId="2CB35F4A" w14:textId="35F5698B" w:rsidR="007064EE" w:rsidRDefault="007064EE" w:rsidP="00D31A35">
      <w:pPr>
        <w:tabs>
          <w:tab w:val="left" w:pos="4860"/>
        </w:tabs>
      </w:pPr>
      <w:r w:rsidRPr="007064EE">
        <w:rPr>
          <w:u w:val="single"/>
        </w:rPr>
        <w:t>Awards</w:t>
      </w:r>
      <w:r w:rsidR="008F0643">
        <w:t xml:space="preserve">: </w:t>
      </w:r>
      <w:r w:rsidR="00CE294F">
        <w:t xml:space="preserve">Dickerson-Brown Award for Excellence in Faculty Scholarship for 2010-2011 academic year; </w:t>
      </w:r>
      <w:r w:rsidR="0040584D">
        <w:t xml:space="preserve">Outstanding Faculty Service Award for 2010-2011, </w:t>
      </w:r>
      <w:proofErr w:type="spellStart"/>
      <w:r>
        <w:t>Branton</w:t>
      </w:r>
      <w:proofErr w:type="spellEnd"/>
      <w:r>
        <w:t xml:space="preserve"> Excellence in Teaching Award for 2009-2010 academic year</w:t>
      </w:r>
      <w:r w:rsidR="00CE294F">
        <w:t xml:space="preserve">; </w:t>
      </w:r>
      <w:r>
        <w:t>Golden Apple Award for Best Full-Time Program Professor for 2006-2007 academic year.</w:t>
      </w:r>
    </w:p>
    <w:p w14:paraId="78B33E4F" w14:textId="5828C256" w:rsidR="00125396" w:rsidRPr="00125396" w:rsidRDefault="00125396" w:rsidP="00125396">
      <w:pPr>
        <w:tabs>
          <w:tab w:val="left" w:pos="4860"/>
        </w:tabs>
      </w:pPr>
      <w:r>
        <w:rPr>
          <w:u w:val="single"/>
        </w:rPr>
        <w:t>Other Appointments</w:t>
      </w:r>
      <w:r>
        <w:t xml:space="preserve">: </w:t>
      </w:r>
      <w:r w:rsidR="00BD39E8">
        <w:t xml:space="preserve">Leroy </w:t>
      </w:r>
      <w:proofErr w:type="spellStart"/>
      <w:r w:rsidR="00BD39E8">
        <w:t>Highbaugh</w:t>
      </w:r>
      <w:proofErr w:type="spellEnd"/>
      <w:r w:rsidR="00BD39E8">
        <w:t xml:space="preserve"> Sr. Research Chair (2011-2012 and 2012-2013 academic years); </w:t>
      </w:r>
      <w:r w:rsidRPr="00125396">
        <w:t>Resident Director, Fall “Semester Abroad in London” Program, Stetson</w:t>
      </w:r>
      <w:r>
        <w:t xml:space="preserve"> University College of Law (2014</w:t>
      </w:r>
      <w:r w:rsidRPr="00125396">
        <w:t>)</w:t>
      </w:r>
      <w:r w:rsidR="000D78E6">
        <w:t>.</w:t>
      </w:r>
    </w:p>
    <w:p w14:paraId="785B66D5" w14:textId="77777777" w:rsidR="007064EE" w:rsidRDefault="007064EE">
      <w:pPr>
        <w:rPr>
          <w:b/>
          <w:u w:val="single"/>
        </w:rPr>
      </w:pPr>
    </w:p>
    <w:p w14:paraId="6584E81F" w14:textId="77777777" w:rsidR="00345537" w:rsidRPr="007C0DFF" w:rsidRDefault="00345537" w:rsidP="00345537">
      <w:pPr>
        <w:keepNext/>
        <w:rPr>
          <w:u w:val="single"/>
        </w:rPr>
      </w:pPr>
      <w:r w:rsidRPr="007C0DFF">
        <w:rPr>
          <w:b/>
          <w:u w:val="single"/>
        </w:rPr>
        <w:t>EDUCATION</w:t>
      </w:r>
    </w:p>
    <w:p w14:paraId="36C9D916" w14:textId="77777777" w:rsidR="00345537" w:rsidRPr="007C0DFF" w:rsidRDefault="00345537" w:rsidP="00345537">
      <w:pPr>
        <w:keepNext/>
      </w:pPr>
    </w:p>
    <w:p w14:paraId="7899E313" w14:textId="77777777" w:rsidR="00345537" w:rsidRDefault="00345537" w:rsidP="00345537">
      <w:pPr>
        <w:keepNext/>
        <w:tabs>
          <w:tab w:val="left" w:pos="4860"/>
        </w:tabs>
      </w:pPr>
      <w:r w:rsidRPr="00345537">
        <w:rPr>
          <w:b/>
          <w:smallCaps/>
        </w:rPr>
        <w:t>Yale Law School</w:t>
      </w:r>
      <w:r w:rsidRPr="007C0DFF">
        <w:rPr>
          <w:b/>
        </w:rPr>
        <w:t>,</w:t>
      </w:r>
      <w:r w:rsidRPr="007C0DFF">
        <w:t xml:space="preserve"> New Haven, CT</w:t>
      </w:r>
      <w:r w:rsidRPr="007C0DFF">
        <w:tab/>
      </w:r>
      <w:r w:rsidRPr="007C0DFF">
        <w:tab/>
      </w:r>
      <w:r w:rsidRPr="007C0DFF">
        <w:tab/>
      </w:r>
      <w:r w:rsidRPr="007C0DFF">
        <w:tab/>
      </w:r>
      <w:r w:rsidRPr="007C0DFF">
        <w:tab/>
      </w:r>
      <w:r>
        <w:tab/>
      </w:r>
      <w:r>
        <w:tab/>
        <w:t xml:space="preserve">      </w:t>
      </w:r>
      <w:r w:rsidRPr="007C0DFF">
        <w:t>2000</w:t>
      </w:r>
    </w:p>
    <w:p w14:paraId="42A9580C" w14:textId="77777777" w:rsidR="00345537" w:rsidRPr="00C74DDF" w:rsidRDefault="00345537" w:rsidP="00345537">
      <w:pPr>
        <w:tabs>
          <w:tab w:val="left" w:pos="4860"/>
        </w:tabs>
        <w:rPr>
          <w:i/>
        </w:rPr>
      </w:pPr>
      <w:r w:rsidRPr="00C74DDF">
        <w:rPr>
          <w:i/>
        </w:rPr>
        <w:t>Juris Doctor</w:t>
      </w:r>
    </w:p>
    <w:p w14:paraId="75A39FD8" w14:textId="77777777" w:rsidR="00345537" w:rsidRDefault="00345537" w:rsidP="00345537">
      <w:pPr>
        <w:tabs>
          <w:tab w:val="left" w:pos="720"/>
          <w:tab w:val="left" w:pos="1080"/>
        </w:tabs>
        <w:rPr>
          <w:b/>
        </w:rPr>
      </w:pPr>
      <w:r w:rsidRPr="00A57365">
        <w:rPr>
          <w:u w:val="single"/>
        </w:rPr>
        <w:t>Honors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Pr="007C0DFF">
        <w:t>Olin Fellow</w:t>
      </w:r>
    </w:p>
    <w:p w14:paraId="2138195B" w14:textId="77777777" w:rsidR="00345537" w:rsidRDefault="00345537" w:rsidP="00345537">
      <w:pPr>
        <w:tabs>
          <w:tab w:val="left" w:pos="720"/>
          <w:tab w:val="left" w:pos="1080"/>
          <w:tab w:val="left" w:pos="1710"/>
        </w:tabs>
        <w:ind w:left="1080" w:hanging="1080"/>
      </w:pPr>
      <w:r w:rsidRPr="00A57365">
        <w:rPr>
          <w:u w:val="single"/>
        </w:rPr>
        <w:t>Activities</w:t>
      </w:r>
      <w:r w:rsidRPr="007C0DFF">
        <w:rPr>
          <w:b/>
        </w:rPr>
        <w:t>:</w:t>
      </w:r>
      <w:r>
        <w:rPr>
          <w:b/>
        </w:rPr>
        <w:tab/>
      </w:r>
      <w:r w:rsidRPr="006760C1">
        <w:t>Yale Journal on Regulation</w:t>
      </w:r>
      <w:r>
        <w:t xml:space="preserve">; </w:t>
      </w:r>
      <w:r w:rsidRPr="006760C1">
        <w:t>Yale Journal of Int</w:t>
      </w:r>
      <w:r>
        <w:t xml:space="preserve">ernational </w:t>
      </w:r>
      <w:r w:rsidRPr="006760C1">
        <w:t>Law</w:t>
      </w:r>
      <w:r>
        <w:t>; Puerto Rico Conference, Organizer and B</w:t>
      </w:r>
      <w:r w:rsidRPr="006760C1">
        <w:t xml:space="preserve">oard </w:t>
      </w:r>
      <w:r>
        <w:t>M</w:t>
      </w:r>
      <w:r w:rsidRPr="006760C1">
        <w:t>ember</w:t>
      </w:r>
      <w:r>
        <w:t xml:space="preserve">; Student Representative; </w:t>
      </w:r>
      <w:r w:rsidRPr="006760C1">
        <w:t>Morris Tyler Moot Court</w:t>
      </w:r>
      <w:r>
        <w:t xml:space="preserve">; </w:t>
      </w:r>
      <w:r w:rsidRPr="006760C1">
        <w:t>Latino Law Students’ Association</w:t>
      </w:r>
      <w:r>
        <w:t>; Jerome N. Frank Legal Services Organization, Student Advocate in Immigration Clinic</w:t>
      </w:r>
    </w:p>
    <w:p w14:paraId="00318384" w14:textId="77777777" w:rsidR="00345537" w:rsidRDefault="00345537">
      <w:pPr>
        <w:rPr>
          <w:b/>
          <w:u w:val="single"/>
        </w:rPr>
      </w:pPr>
    </w:p>
    <w:p w14:paraId="068F0F10" w14:textId="77777777" w:rsidR="00D80D4F" w:rsidRPr="007C0DFF" w:rsidRDefault="00D80D4F" w:rsidP="00D80D4F">
      <w:pPr>
        <w:keepNext/>
        <w:tabs>
          <w:tab w:val="left" w:pos="720"/>
          <w:tab w:val="left" w:pos="1080"/>
        </w:tabs>
        <w:jc w:val="both"/>
      </w:pPr>
      <w:r w:rsidRPr="00345537">
        <w:rPr>
          <w:b/>
          <w:smallCaps/>
        </w:rPr>
        <w:t>University of Southern California</w:t>
      </w:r>
      <w:r w:rsidRPr="007C0DFF">
        <w:t>, L</w:t>
      </w:r>
      <w:r>
        <w:t>os Angeles, CA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7C0DFF">
        <w:t>1997</w:t>
      </w:r>
    </w:p>
    <w:p w14:paraId="39417D74" w14:textId="77777777" w:rsidR="00D80D4F" w:rsidRPr="00A57365" w:rsidRDefault="00D80D4F" w:rsidP="00D80D4F">
      <w:pPr>
        <w:keepNext/>
        <w:tabs>
          <w:tab w:val="left" w:pos="720"/>
          <w:tab w:val="left" w:pos="1080"/>
        </w:tabs>
      </w:pPr>
      <w:r>
        <w:t xml:space="preserve">Bachelor of Arts, </w:t>
      </w:r>
      <w:r>
        <w:rPr>
          <w:i/>
        </w:rPr>
        <w:t>magna cum laude</w:t>
      </w:r>
      <w:r>
        <w:t xml:space="preserve">, International Relations, </w:t>
      </w:r>
      <w:r>
        <w:rPr>
          <w:i/>
        </w:rPr>
        <w:t>with Honors</w:t>
      </w:r>
    </w:p>
    <w:p w14:paraId="2076AC89" w14:textId="77777777" w:rsidR="00D80D4F" w:rsidRDefault="00D80D4F" w:rsidP="00D80D4F">
      <w:pPr>
        <w:keepNext/>
        <w:tabs>
          <w:tab w:val="left" w:pos="720"/>
          <w:tab w:val="left" w:pos="1080"/>
        </w:tabs>
        <w:jc w:val="both"/>
      </w:pPr>
      <w:r>
        <w:t xml:space="preserve">Bachelor of Science, </w:t>
      </w:r>
      <w:r>
        <w:rPr>
          <w:i/>
        </w:rPr>
        <w:t>magna cum laude</w:t>
      </w:r>
      <w:r>
        <w:t>, Finance and Business Economics</w:t>
      </w:r>
    </w:p>
    <w:p w14:paraId="03C5CBDB" w14:textId="5CA8FF75" w:rsidR="00D80D4F" w:rsidRPr="007C0DFF" w:rsidRDefault="00D80D4F" w:rsidP="00D80D4F">
      <w:pPr>
        <w:keepNext/>
        <w:tabs>
          <w:tab w:val="left" w:pos="720"/>
          <w:tab w:val="left" w:pos="1080"/>
        </w:tabs>
      </w:pPr>
      <w:r w:rsidRPr="00A57365">
        <w:rPr>
          <w:u w:val="single"/>
        </w:rPr>
        <w:t>Thesis</w:t>
      </w:r>
      <w:r w:rsidRPr="007C0DFF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 w:rsidRPr="007C0DFF">
        <w:rPr>
          <w:i/>
        </w:rPr>
        <w:t>The Ethics of Capitalism and the Multinational Corporation: A Comparative Analysis</w:t>
      </w:r>
      <w:r w:rsidR="00DB2D1F">
        <w:t xml:space="preserve">. </w:t>
      </w:r>
      <w:r w:rsidRPr="007C0DFF">
        <w:t xml:space="preserve">Awarded the </w:t>
      </w:r>
      <w:r>
        <w:tab/>
      </w:r>
      <w:r>
        <w:tab/>
      </w:r>
      <w:r>
        <w:tab/>
      </w:r>
      <w:r w:rsidRPr="007C0DFF">
        <w:t>Dean of Research’s Award for Excel</w:t>
      </w:r>
      <w:r>
        <w:t>lence in Undergraduate Research</w:t>
      </w:r>
    </w:p>
    <w:p w14:paraId="562A39FE" w14:textId="77777777" w:rsidR="00D80D4F" w:rsidRDefault="00D80D4F" w:rsidP="00D80D4F">
      <w:pPr>
        <w:tabs>
          <w:tab w:val="left" w:pos="720"/>
          <w:tab w:val="left" w:pos="1080"/>
        </w:tabs>
        <w:ind w:left="1080" w:hanging="1080"/>
      </w:pPr>
      <w:r w:rsidRPr="00A57365">
        <w:rPr>
          <w:u w:val="single"/>
        </w:rPr>
        <w:t>Honors</w:t>
      </w:r>
      <w:r w:rsidRPr="00A57365">
        <w:t>:</w:t>
      </w:r>
      <w:r>
        <w:tab/>
      </w:r>
      <w:r>
        <w:tab/>
      </w:r>
      <w:r w:rsidRPr="007C0DFF">
        <w:t>Phi Beta Kappa</w:t>
      </w:r>
      <w:r>
        <w:t xml:space="preserve">; </w:t>
      </w:r>
      <w:r w:rsidRPr="007C0DFF">
        <w:t>Golden Key National Honor Society</w:t>
      </w:r>
      <w:r>
        <w:t xml:space="preserve">; </w:t>
      </w:r>
      <w:r w:rsidRPr="007C0DFF">
        <w:t>Beta Gamma Sigma Honor Society</w:t>
      </w:r>
      <w:r>
        <w:t xml:space="preserve">; </w:t>
      </w:r>
      <w:r w:rsidRPr="007C0DFF">
        <w:t>Recipient of Union Bank Foundation Scholarship</w:t>
      </w:r>
      <w:r>
        <w:t xml:space="preserve">; </w:t>
      </w:r>
      <w:r w:rsidRPr="007C0DFF">
        <w:t>Recipient of USC Associates Endowed Scholarship i</w:t>
      </w:r>
      <w:r>
        <w:t>n Business Administration</w:t>
      </w:r>
    </w:p>
    <w:p w14:paraId="2CFFB046" w14:textId="77777777" w:rsidR="00D80D4F" w:rsidRDefault="00D31A35" w:rsidP="00D31A35">
      <w:pPr>
        <w:tabs>
          <w:tab w:val="left" w:pos="720"/>
          <w:tab w:val="left" w:pos="1080"/>
        </w:tabs>
        <w:ind w:left="1080" w:hanging="1080"/>
        <w:rPr>
          <w:b/>
          <w:u w:val="single"/>
        </w:rPr>
      </w:pPr>
      <w:r>
        <w:rPr>
          <w:u w:val="single"/>
        </w:rPr>
        <w:t>Activities</w:t>
      </w:r>
      <w:r w:rsidRPr="00A57365">
        <w:t>:</w:t>
      </w:r>
      <w:r>
        <w:tab/>
      </w:r>
      <w:r w:rsidR="00D80D4F" w:rsidRPr="007C0DFF">
        <w:t>Joint Educational Project, Teaching Assistant and Tutor for Vermont Elementary School</w:t>
      </w:r>
      <w:r w:rsidR="00D80D4F">
        <w:t xml:space="preserve">; </w:t>
      </w:r>
      <w:r w:rsidR="00D80D4F" w:rsidRPr="007C0DFF">
        <w:t>Latino Business Students’ Association</w:t>
      </w:r>
      <w:r w:rsidR="00D80D4F">
        <w:t xml:space="preserve">; </w:t>
      </w:r>
      <w:r w:rsidR="00D80D4F" w:rsidRPr="007C0DFF">
        <w:t>Emerging Leaders Program</w:t>
      </w:r>
      <w:r w:rsidR="00D80D4F">
        <w:t>; Inroads Los Angeles</w:t>
      </w:r>
    </w:p>
    <w:p w14:paraId="681A2F97" w14:textId="77777777" w:rsidR="00D80D4F" w:rsidRDefault="00D80D4F">
      <w:pPr>
        <w:rPr>
          <w:b/>
          <w:u w:val="single"/>
        </w:rPr>
      </w:pPr>
    </w:p>
    <w:p w14:paraId="4FA09C9B" w14:textId="77777777" w:rsidR="00345537" w:rsidRDefault="00345537" w:rsidP="00345537">
      <w:pPr>
        <w:tabs>
          <w:tab w:val="left" w:pos="1080"/>
        </w:tabs>
        <w:jc w:val="both"/>
        <w:rPr>
          <w:b/>
          <w:u w:val="single"/>
        </w:rPr>
      </w:pPr>
      <w:r>
        <w:rPr>
          <w:b/>
          <w:u w:val="single"/>
        </w:rPr>
        <w:t>PUBLICATIONS</w:t>
      </w:r>
    </w:p>
    <w:p w14:paraId="5FA4BD99" w14:textId="77777777" w:rsidR="00345537" w:rsidRDefault="00345537" w:rsidP="00345537">
      <w:pPr>
        <w:tabs>
          <w:tab w:val="left" w:pos="1080"/>
        </w:tabs>
        <w:jc w:val="both"/>
        <w:rPr>
          <w:b/>
          <w:u w:val="single"/>
        </w:rPr>
      </w:pPr>
    </w:p>
    <w:p w14:paraId="3544E700" w14:textId="64E1E7C3" w:rsidR="00192FCC" w:rsidRDefault="003100E2" w:rsidP="00947CD2">
      <w:pPr>
        <w:pStyle w:val="ListParagraph"/>
        <w:numPr>
          <w:ilvl w:val="0"/>
          <w:numId w:val="20"/>
        </w:numPr>
      </w:pPr>
      <w:r>
        <w:t>Bias in the Cathedral, JOTWELL (</w:t>
      </w:r>
      <w:r w:rsidR="002D5EED">
        <w:t xml:space="preserve">June 3, 2024) (reviewing </w:t>
      </w:r>
      <w:proofErr w:type="spellStart"/>
      <w:r w:rsidR="002D5EED" w:rsidRPr="002D5EED">
        <w:t>Yotam</w:t>
      </w:r>
      <w:proofErr w:type="spellEnd"/>
      <w:r w:rsidR="002D5EED" w:rsidRPr="002D5EED">
        <w:t xml:space="preserve"> Kaplan, </w:t>
      </w:r>
      <w:r w:rsidR="002D5EED" w:rsidRPr="002D5EED">
        <w:rPr>
          <w:i/>
          <w:iCs/>
        </w:rPr>
        <w:t>The Other View of The Cathedral</w:t>
      </w:r>
      <w:r w:rsidR="002D5EED" w:rsidRPr="002D5EED">
        <w:t xml:space="preserve">, 82 </w:t>
      </w:r>
      <w:r w:rsidR="002D5EED" w:rsidRPr="002D5EED">
        <w:rPr>
          <w:smallCaps/>
        </w:rPr>
        <w:t>Md. L. Rev</w:t>
      </w:r>
      <w:r w:rsidR="002D5EED" w:rsidRPr="002D5EED">
        <w:t>. 479 (2023)</w:t>
      </w:r>
      <w:r w:rsidR="002D5EED">
        <w:t>)</w:t>
      </w:r>
      <w:r w:rsidR="002D5EED" w:rsidRPr="002D5EED">
        <w:t>.</w:t>
      </w:r>
    </w:p>
    <w:p w14:paraId="1F3E7DB0" w14:textId="7DA06992" w:rsidR="00947CD2" w:rsidRPr="00947CD2" w:rsidRDefault="00947CD2" w:rsidP="00947CD2">
      <w:pPr>
        <w:pStyle w:val="ListParagraph"/>
        <w:numPr>
          <w:ilvl w:val="0"/>
          <w:numId w:val="20"/>
        </w:numPr>
      </w:pPr>
      <w:r w:rsidRPr="00947CD2">
        <w:t>Expanding the Remedial Toolbox: A Legal Analogue to Preliminary Injunctions</w:t>
      </w:r>
      <w:r w:rsidR="00192FCC">
        <w:t xml:space="preserve">, </w:t>
      </w:r>
      <w:r w:rsidR="00192FCC">
        <w:t>JOTWELL</w:t>
      </w:r>
      <w:r>
        <w:t xml:space="preserve"> (</w:t>
      </w:r>
      <w:r w:rsidR="00192FCC">
        <w:t xml:space="preserve">November 21, 2022) (reviewing </w:t>
      </w:r>
      <w:r w:rsidRPr="00947CD2">
        <w:t xml:space="preserve">Gideon </w:t>
      </w:r>
      <w:proofErr w:type="spellStart"/>
      <w:r w:rsidRPr="00947CD2">
        <w:t>Parchomovsky</w:t>
      </w:r>
      <w:proofErr w:type="spellEnd"/>
      <w:r w:rsidRPr="00947CD2">
        <w:t xml:space="preserve"> &amp; Alex Stein, </w:t>
      </w:r>
      <w:r w:rsidRPr="002D5EED">
        <w:rPr>
          <w:i/>
          <w:iCs/>
        </w:rPr>
        <w:t>Preliminary Damages</w:t>
      </w:r>
      <w:r w:rsidRPr="00947CD2">
        <w:t xml:space="preserve">, 75 </w:t>
      </w:r>
      <w:proofErr w:type="spellStart"/>
      <w:r w:rsidRPr="002D5EED">
        <w:rPr>
          <w:smallCaps/>
        </w:rPr>
        <w:t>Vand</w:t>
      </w:r>
      <w:proofErr w:type="spellEnd"/>
      <w:r w:rsidRPr="002D5EED">
        <w:rPr>
          <w:smallCaps/>
        </w:rPr>
        <w:t>. L. Rev</w:t>
      </w:r>
      <w:r w:rsidRPr="00947CD2">
        <w:t>. 239 (2022)</w:t>
      </w:r>
      <w:r w:rsidR="00192FCC">
        <w:t>)</w:t>
      </w:r>
      <w:r w:rsidRPr="00947CD2">
        <w:t>.</w:t>
      </w:r>
    </w:p>
    <w:p w14:paraId="7FF7F9B0" w14:textId="55E590AF" w:rsidR="00211553" w:rsidRPr="00F52A2E" w:rsidRDefault="00211553" w:rsidP="00211553">
      <w:pPr>
        <w:numPr>
          <w:ilvl w:val="0"/>
          <w:numId w:val="20"/>
        </w:numPr>
        <w:tabs>
          <w:tab w:val="left" w:pos="1080"/>
        </w:tabs>
        <w:jc w:val="both"/>
        <w:rPr>
          <w:i/>
          <w:iCs/>
        </w:rPr>
      </w:pPr>
      <w:r w:rsidRPr="00F52A2E">
        <w:rPr>
          <w:i/>
          <w:iCs/>
        </w:rPr>
        <w:t xml:space="preserve">On Measuring Damages Where a Contract Breach Benefits the Promisee: Response to Mark </w:t>
      </w:r>
      <w:proofErr w:type="spellStart"/>
      <w:r w:rsidRPr="00F52A2E">
        <w:rPr>
          <w:i/>
          <w:iCs/>
        </w:rPr>
        <w:t>Giancaspro</w:t>
      </w:r>
      <w:proofErr w:type="spellEnd"/>
      <w:r w:rsidRPr="00F52A2E">
        <w:rPr>
          <w:i/>
          <w:iCs/>
        </w:rPr>
        <w:t>, Quantifying Damages in Cases of Advantageous Breach: The Curious Case of McDonald's Milkshakes</w:t>
      </w:r>
      <w:r>
        <w:t>, Stetson Law Review Forum, Spring (2021)</w:t>
      </w:r>
    </w:p>
    <w:p w14:paraId="5716AA42" w14:textId="6E4186DF" w:rsidR="00211553" w:rsidRPr="00D064CF" w:rsidRDefault="00211553" w:rsidP="00211553">
      <w:pPr>
        <w:numPr>
          <w:ilvl w:val="0"/>
          <w:numId w:val="20"/>
        </w:numPr>
        <w:tabs>
          <w:tab w:val="left" w:pos="1080"/>
        </w:tabs>
        <w:jc w:val="both"/>
      </w:pPr>
      <w:r w:rsidRPr="00D064CF">
        <w:rPr>
          <w:smallCaps/>
        </w:rPr>
        <w:t>Contract Law: A Case- and Problem-Based Approach</w:t>
      </w:r>
      <w:r>
        <w:t xml:space="preserve"> (2</w:t>
      </w:r>
      <w:r w:rsidRPr="00211553">
        <w:rPr>
          <w:vertAlign w:val="superscript"/>
        </w:rPr>
        <w:t>nd</w:t>
      </w:r>
      <w:r>
        <w:t xml:space="preserve"> edition, Aspen Casebook Series 20</w:t>
      </w:r>
      <w:r w:rsidR="00674B0E">
        <w:t>21</w:t>
      </w:r>
      <w:r>
        <w:t>)</w:t>
      </w:r>
    </w:p>
    <w:p w14:paraId="6DB76B8F" w14:textId="7438EFC1" w:rsidR="00BB007A" w:rsidRPr="006A5DA0" w:rsidRDefault="006A5DA0" w:rsidP="00100C38">
      <w:pPr>
        <w:numPr>
          <w:ilvl w:val="0"/>
          <w:numId w:val="20"/>
        </w:numPr>
        <w:tabs>
          <w:tab w:val="left" w:pos="1080"/>
        </w:tabs>
        <w:jc w:val="both"/>
      </w:pPr>
      <w:r w:rsidRPr="004644B9">
        <w:rPr>
          <w:i/>
          <w:iCs/>
        </w:rPr>
        <w:t>Rethinking National Injunctions</w:t>
      </w:r>
      <w:r>
        <w:t>, JOTWELL</w:t>
      </w:r>
      <w:r w:rsidR="005F3980">
        <w:t xml:space="preserve"> (October 14, 2020)</w:t>
      </w:r>
      <w:r w:rsidR="00BB007A">
        <w:t xml:space="preserve"> (reviewing </w:t>
      </w:r>
      <w:r w:rsidR="00BB007A" w:rsidRPr="00BB007A">
        <w:t>Russell L. Weaver,</w:t>
      </w:r>
      <w:r w:rsidR="00BB007A">
        <w:t xml:space="preserve"> Nationwide Injunctions, 14 FIU L. Rev. 103 (20</w:t>
      </w:r>
      <w:r w:rsidR="004644B9">
        <w:t>20)).</w:t>
      </w:r>
    </w:p>
    <w:p w14:paraId="627C9CD3" w14:textId="3F4047AB" w:rsidR="000D78E6" w:rsidRPr="000D78E6" w:rsidRDefault="000D78E6" w:rsidP="000D78E6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  <w:iCs/>
        </w:rPr>
        <w:t>Making Punitive Damages More Predictable</w:t>
      </w:r>
      <w:r w:rsidRPr="00D064CF">
        <w:t>, JOTWELL (</w:t>
      </w:r>
      <w:r>
        <w:t>August</w:t>
      </w:r>
      <w:r w:rsidRPr="00D064CF">
        <w:t xml:space="preserve"> 1</w:t>
      </w:r>
      <w:r>
        <w:t>4</w:t>
      </w:r>
      <w:r w:rsidRPr="00D064CF">
        <w:t>, 201</w:t>
      </w:r>
      <w:r>
        <w:t>9</w:t>
      </w:r>
      <w:r w:rsidRPr="00D064CF">
        <w:t>)</w:t>
      </w:r>
      <w:r>
        <w:t xml:space="preserve"> (reviewing </w:t>
      </w:r>
      <w:r w:rsidRPr="000D78E6">
        <w:t xml:space="preserve">Benjamin J. McMichael &amp; W. Kip </w:t>
      </w:r>
      <w:proofErr w:type="spellStart"/>
      <w:r w:rsidRPr="000D78E6">
        <w:t>Viscusi</w:t>
      </w:r>
      <w:proofErr w:type="spellEnd"/>
      <w:r w:rsidRPr="000D78E6">
        <w:t>, Taming Blockbuster Punitive Damages Awards, 2019 U</w:t>
      </w:r>
      <w:r>
        <w:t xml:space="preserve">niversity of </w:t>
      </w:r>
      <w:r w:rsidRPr="000D78E6">
        <w:t>Ill</w:t>
      </w:r>
      <w:r>
        <w:t xml:space="preserve">inois </w:t>
      </w:r>
      <w:r w:rsidRPr="000D78E6">
        <w:t>L</w:t>
      </w:r>
      <w:r>
        <w:t>aw</w:t>
      </w:r>
      <w:r w:rsidRPr="000D78E6">
        <w:t xml:space="preserve"> Rev</w:t>
      </w:r>
      <w:r>
        <w:t>iew 171 (2019)).</w:t>
      </w:r>
    </w:p>
    <w:p w14:paraId="73E5BF0A" w14:textId="27577DAA" w:rsidR="000D78E6" w:rsidRPr="000D78E6" w:rsidRDefault="000D78E6" w:rsidP="008F0643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rStyle w:val="Emphasis"/>
        </w:rPr>
        <w:t>Retribution in Contract Law</w:t>
      </w:r>
      <w:r>
        <w:rPr>
          <w:rStyle w:val="Emphasis"/>
          <w:i w:val="0"/>
        </w:rPr>
        <w:t xml:space="preserve">, </w:t>
      </w:r>
      <w:r>
        <w:t>52 U.C. Davis Law Review (2018)</w:t>
      </w:r>
    </w:p>
    <w:p w14:paraId="5AABF0AF" w14:textId="209E4C67" w:rsidR="000D78E6" w:rsidRPr="000D78E6" w:rsidRDefault="000D78E6" w:rsidP="008F0643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rStyle w:val="Emphasis"/>
        </w:rPr>
        <w:t>Bridging the Property-Contract Divide: Testing the Endowment Effect in Contract Law</w:t>
      </w:r>
      <w:r>
        <w:rPr>
          <w:rStyle w:val="Emphasis"/>
          <w:i w:val="0"/>
        </w:rPr>
        <w:t xml:space="preserve">, </w:t>
      </w:r>
      <w:r>
        <w:t>68 DePaul Law Review 27 (2018)</w:t>
      </w:r>
    </w:p>
    <w:p w14:paraId="59B0D24A" w14:textId="18E31511" w:rsidR="008F0643" w:rsidRPr="008F0643" w:rsidRDefault="00A66AF2" w:rsidP="008F0643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  <w:iCs/>
        </w:rPr>
        <w:t>The Value of Identity</w:t>
      </w:r>
      <w:r w:rsidR="008F0643" w:rsidRPr="00D064CF">
        <w:t>, JOTWELL (</w:t>
      </w:r>
      <w:r>
        <w:t>August</w:t>
      </w:r>
      <w:r w:rsidR="008F0643" w:rsidRPr="00D064CF">
        <w:t xml:space="preserve"> 1, 201</w:t>
      </w:r>
      <w:r>
        <w:t>8</w:t>
      </w:r>
      <w:r w:rsidR="008F0643" w:rsidRPr="00D064CF">
        <w:t xml:space="preserve">) (reviewing </w:t>
      </w:r>
      <w:r>
        <w:t>Sarah</w:t>
      </w:r>
      <w:r w:rsidR="008F0643" w:rsidRPr="00D064CF">
        <w:t xml:space="preserve"> </w:t>
      </w:r>
      <w:proofErr w:type="spellStart"/>
      <w:r>
        <w:t>Dadush</w:t>
      </w:r>
      <w:proofErr w:type="spellEnd"/>
      <w:r w:rsidR="008F0643" w:rsidRPr="00D064CF">
        <w:t xml:space="preserve">, </w:t>
      </w:r>
      <w:r>
        <w:rPr>
          <w:i/>
          <w:iCs/>
        </w:rPr>
        <w:t>Identity Harm</w:t>
      </w:r>
      <w:r>
        <w:t>, 89</w:t>
      </w:r>
      <w:r w:rsidR="008F0643" w:rsidRPr="00D064CF">
        <w:t xml:space="preserve"> </w:t>
      </w:r>
      <w:r w:rsidR="00EA69F9">
        <w:t xml:space="preserve">University of Colorado Law Review </w:t>
      </w:r>
      <w:r w:rsidR="000D78E6">
        <w:t>863</w:t>
      </w:r>
      <w:r w:rsidR="00EA69F9">
        <w:t xml:space="preserve"> </w:t>
      </w:r>
      <w:r w:rsidR="00F55CCB">
        <w:t>(2018)</w:t>
      </w:r>
      <w:r w:rsidR="008F0643" w:rsidRPr="00D064CF">
        <w:t>)</w:t>
      </w:r>
      <w:r w:rsidR="008F0643">
        <w:t>.</w:t>
      </w:r>
    </w:p>
    <w:p w14:paraId="6B69F1EE" w14:textId="1125295F" w:rsidR="00D064CF" w:rsidRPr="00D064CF" w:rsidRDefault="00D064CF" w:rsidP="00345537">
      <w:pPr>
        <w:numPr>
          <w:ilvl w:val="0"/>
          <w:numId w:val="20"/>
        </w:numPr>
        <w:tabs>
          <w:tab w:val="left" w:pos="1080"/>
        </w:tabs>
        <w:jc w:val="both"/>
      </w:pPr>
      <w:r w:rsidRPr="00D064CF">
        <w:rPr>
          <w:smallCaps/>
        </w:rPr>
        <w:t>Contract Law: A Case- and Problem-Based Approach</w:t>
      </w:r>
      <w:r>
        <w:t xml:space="preserve"> (Aspen Casebook Series 2017)</w:t>
      </w:r>
    </w:p>
    <w:p w14:paraId="656D39EA" w14:textId="5EFE4329" w:rsidR="002324CF" w:rsidRDefault="002324CF" w:rsidP="00345537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</w:rPr>
        <w:t>Hohfeld and Distributive Justice in Contract Law</w:t>
      </w:r>
      <w:r>
        <w:t xml:space="preserve">, </w:t>
      </w:r>
      <w:r w:rsidR="00014864">
        <w:t xml:space="preserve">43 </w:t>
      </w:r>
      <w:r>
        <w:t>Florida State University Law Review</w:t>
      </w:r>
      <w:r w:rsidR="00014864">
        <w:t xml:space="preserve"> 1265 (201</w:t>
      </w:r>
      <w:r w:rsidR="00DB2D1F">
        <w:t>6</w:t>
      </w:r>
      <w:r w:rsidR="00014864">
        <w:t>).</w:t>
      </w:r>
    </w:p>
    <w:p w14:paraId="022123B4" w14:textId="3690C889" w:rsidR="00D064CF" w:rsidRPr="002324CF" w:rsidRDefault="00D064CF" w:rsidP="00345537">
      <w:pPr>
        <w:numPr>
          <w:ilvl w:val="0"/>
          <w:numId w:val="20"/>
        </w:numPr>
        <w:tabs>
          <w:tab w:val="left" w:pos="1080"/>
        </w:tabs>
        <w:jc w:val="both"/>
      </w:pPr>
      <w:r w:rsidRPr="00D064CF">
        <w:rPr>
          <w:i/>
          <w:iCs/>
        </w:rPr>
        <w:t>Justifying the Law-Equity Divide</w:t>
      </w:r>
      <w:r w:rsidRPr="00D064CF">
        <w:t xml:space="preserve">, JOTWELL (June 16, 2016) (reviewing Samuel Bray, </w:t>
      </w:r>
      <w:r w:rsidRPr="00D064CF">
        <w:rPr>
          <w:i/>
          <w:iCs/>
        </w:rPr>
        <w:t>The System of Equitable Remedies</w:t>
      </w:r>
      <w:r w:rsidRPr="00D064CF">
        <w:t xml:space="preserve">, 63 </w:t>
      </w:r>
      <w:r w:rsidRPr="00D064CF">
        <w:rPr>
          <w:bCs/>
          <w:smallCaps/>
        </w:rPr>
        <w:t>UCLA L. Rev</w:t>
      </w:r>
      <w:r w:rsidRPr="00D064CF">
        <w:rPr>
          <w:b/>
          <w:bCs/>
        </w:rPr>
        <w:t>.</w:t>
      </w:r>
      <w:r w:rsidRPr="00D064CF">
        <w:t xml:space="preserve"> 530 (2016))</w:t>
      </w:r>
      <w:r>
        <w:t>.</w:t>
      </w:r>
    </w:p>
    <w:p w14:paraId="4E0A87E0" w14:textId="4864EA5A" w:rsidR="00DA24F2" w:rsidRPr="00DA24F2" w:rsidRDefault="00DA24F2" w:rsidP="00345537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</w:rPr>
        <w:t>Remedial Consilience</w:t>
      </w:r>
      <w:r>
        <w:t xml:space="preserve">, </w:t>
      </w:r>
      <w:r w:rsidR="007751E4">
        <w:t xml:space="preserve">62 </w:t>
      </w:r>
      <w:r>
        <w:t xml:space="preserve">Emory Law Journal </w:t>
      </w:r>
      <w:r w:rsidR="007751E4">
        <w:t xml:space="preserve">1309 </w:t>
      </w:r>
      <w:r>
        <w:t>(</w:t>
      </w:r>
      <w:r w:rsidR="007751E4">
        <w:t>2013</w:t>
      </w:r>
      <w:r>
        <w:t>)</w:t>
      </w:r>
    </w:p>
    <w:p w14:paraId="050B686E" w14:textId="585D915E" w:rsidR="00DA24F2" w:rsidRPr="00DA24F2" w:rsidRDefault="00DA24F2" w:rsidP="005721E6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</w:rPr>
        <w:t xml:space="preserve">Towards a </w:t>
      </w:r>
      <w:proofErr w:type="spellStart"/>
      <w:r>
        <w:rPr>
          <w:i/>
        </w:rPr>
        <w:t>Borgean</w:t>
      </w:r>
      <w:proofErr w:type="spellEnd"/>
      <w:r>
        <w:rPr>
          <w:i/>
        </w:rPr>
        <w:t xml:space="preserve"> Theory of Constitutional Interpretation</w:t>
      </w:r>
      <w:r>
        <w:t>, 40 Pepperdine La</w:t>
      </w:r>
      <w:r w:rsidR="005721E6">
        <w:t xml:space="preserve">w Review 1 (2012), </w:t>
      </w:r>
      <w:r w:rsidR="005721E6">
        <w:rPr>
          <w:i/>
          <w:iCs/>
        </w:rPr>
        <w:t>r</w:t>
      </w:r>
      <w:r w:rsidR="005721E6" w:rsidRPr="005721E6">
        <w:rPr>
          <w:i/>
          <w:iCs/>
        </w:rPr>
        <w:t>eprinted in</w:t>
      </w:r>
      <w:r w:rsidR="006206C2">
        <w:rPr>
          <w:i/>
          <w:iCs/>
        </w:rPr>
        <w:t xml:space="preserve"> </w:t>
      </w:r>
      <w:r w:rsidR="005721E6" w:rsidRPr="005721E6">
        <w:t xml:space="preserve">Borges </w:t>
      </w:r>
      <w:proofErr w:type="spellStart"/>
      <w:r w:rsidR="005721E6" w:rsidRPr="005721E6">
        <w:t>en</w:t>
      </w:r>
      <w:proofErr w:type="spellEnd"/>
      <w:r w:rsidR="005721E6" w:rsidRPr="005721E6">
        <w:t xml:space="preserve"> </w:t>
      </w:r>
      <w:proofErr w:type="spellStart"/>
      <w:r w:rsidR="005721E6" w:rsidRPr="005721E6">
        <w:t>el</w:t>
      </w:r>
      <w:proofErr w:type="spellEnd"/>
      <w:r w:rsidR="005721E6" w:rsidRPr="005721E6">
        <w:t xml:space="preserve"> Espejo de </w:t>
      </w:r>
      <w:proofErr w:type="spellStart"/>
      <w:r w:rsidR="005721E6" w:rsidRPr="005721E6">
        <w:t>los</w:t>
      </w:r>
      <w:proofErr w:type="spellEnd"/>
      <w:r w:rsidR="005721E6" w:rsidRPr="005721E6">
        <w:t xml:space="preserve"> </w:t>
      </w:r>
      <w:proofErr w:type="spellStart"/>
      <w:r w:rsidR="005721E6" w:rsidRPr="005721E6">
        <w:t>Juristas</w:t>
      </w:r>
      <w:proofErr w:type="spellEnd"/>
      <w:r w:rsidR="005721E6" w:rsidRPr="005721E6">
        <w:t xml:space="preserve"> Derecho Literature </w:t>
      </w:r>
      <w:proofErr w:type="spellStart"/>
      <w:r w:rsidR="005721E6" w:rsidRPr="005721E6">
        <w:t>Borgeana</w:t>
      </w:r>
      <w:proofErr w:type="spellEnd"/>
      <w:r w:rsidR="005721E6" w:rsidRPr="005721E6">
        <w:t xml:space="preserve"> 185-212 (José Calvo González ed. 2016)</w:t>
      </w:r>
      <w:r w:rsidR="005721E6">
        <w:t>.</w:t>
      </w:r>
    </w:p>
    <w:p w14:paraId="21B20573" w14:textId="77777777" w:rsidR="00CE294F" w:rsidRDefault="00CE294F" w:rsidP="00345537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</w:rPr>
        <w:t>Finding the Good in Holmes’ Bad Man</w:t>
      </w:r>
      <w:r>
        <w:t xml:space="preserve">, 79 Fordham </w:t>
      </w:r>
      <w:r w:rsidR="00DA24F2">
        <w:t xml:space="preserve">Law Review </w:t>
      </w:r>
      <w:r>
        <w:t>2069 (2011)</w:t>
      </w:r>
    </w:p>
    <w:p w14:paraId="4587DD2D" w14:textId="77777777" w:rsidR="00CE294F" w:rsidRDefault="00CE294F" w:rsidP="00CE294F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</w:rPr>
        <w:t>The Many Faces of Promissory Estoppel: An Empirical Analysis Under the Restatement (Second) of Contracts</w:t>
      </w:r>
      <w:r>
        <w:t xml:space="preserve">, 57 U.C.L.A. </w:t>
      </w:r>
      <w:r w:rsidR="00DA24F2">
        <w:t xml:space="preserve">Law Review </w:t>
      </w:r>
      <w:r>
        <w:t>669 (2010)</w:t>
      </w:r>
    </w:p>
    <w:p w14:paraId="3B525D77" w14:textId="38079606" w:rsidR="00F67F91" w:rsidRPr="00EF1153" w:rsidRDefault="00345537" w:rsidP="005721E6">
      <w:pPr>
        <w:numPr>
          <w:ilvl w:val="0"/>
          <w:numId w:val="20"/>
        </w:numPr>
        <w:tabs>
          <w:tab w:val="left" w:pos="1080"/>
        </w:tabs>
        <w:jc w:val="both"/>
      </w:pPr>
      <w:r>
        <w:rPr>
          <w:i/>
        </w:rPr>
        <w:t>The Value of a Promise: A Utilitarian Approach to Contract Law Remedies</w:t>
      </w:r>
      <w:r>
        <w:t xml:space="preserve">, 56 U.C.L.A. </w:t>
      </w:r>
      <w:r w:rsidR="00DA24F2">
        <w:t xml:space="preserve">Law Review </w:t>
      </w:r>
      <w:r>
        <w:t>59 (2008)</w:t>
      </w:r>
      <w:r w:rsidR="00F67F91">
        <w:t xml:space="preserve">, </w:t>
      </w:r>
      <w:r w:rsidR="00F67F91">
        <w:rPr>
          <w:i/>
          <w:iCs/>
        </w:rPr>
        <w:t>r</w:t>
      </w:r>
      <w:r w:rsidR="00F67F91" w:rsidRPr="00F67F91">
        <w:rPr>
          <w:i/>
          <w:iCs/>
        </w:rPr>
        <w:t>eprinted in part in</w:t>
      </w:r>
      <w:r w:rsidR="005721E6">
        <w:rPr>
          <w:i/>
          <w:iCs/>
        </w:rPr>
        <w:t xml:space="preserve"> </w:t>
      </w:r>
      <w:r w:rsidR="00F67F91" w:rsidRPr="00F67F91">
        <w:t>Perspectives on Contract Law 59-70 (Randy E. Barnett ed., 4th ed. 2009)</w:t>
      </w:r>
      <w:r w:rsidR="005721E6">
        <w:t>.</w:t>
      </w:r>
    </w:p>
    <w:p w14:paraId="220526B5" w14:textId="77777777" w:rsidR="00A252A4" w:rsidRDefault="00A252A4" w:rsidP="00501DCD">
      <w:pPr>
        <w:tabs>
          <w:tab w:val="left" w:pos="1080"/>
        </w:tabs>
        <w:rPr>
          <w:b/>
        </w:rPr>
      </w:pPr>
    </w:p>
    <w:p w14:paraId="3AAAB323" w14:textId="77777777" w:rsidR="00501DCD" w:rsidRDefault="00501DCD" w:rsidP="00DB2D1F">
      <w:pPr>
        <w:keepNext/>
        <w:keepLines/>
        <w:tabs>
          <w:tab w:val="left" w:pos="1080"/>
        </w:tabs>
        <w:rPr>
          <w:b/>
        </w:rPr>
      </w:pPr>
      <w:r>
        <w:rPr>
          <w:b/>
          <w:u w:val="single"/>
        </w:rPr>
        <w:t>PRESENTATIONS</w:t>
      </w:r>
    </w:p>
    <w:p w14:paraId="41A72732" w14:textId="6C5BDE7E" w:rsidR="00501DCD" w:rsidRDefault="00501DCD" w:rsidP="00DB2D1F">
      <w:pPr>
        <w:keepNext/>
        <w:keepLines/>
        <w:tabs>
          <w:tab w:val="left" w:pos="1080"/>
        </w:tabs>
        <w:rPr>
          <w:b/>
        </w:rPr>
      </w:pPr>
    </w:p>
    <w:p w14:paraId="069A9D9F" w14:textId="60CF258B" w:rsidR="006E4A36" w:rsidRDefault="006E4A36" w:rsidP="006E4A36">
      <w:pPr>
        <w:keepNext/>
        <w:keepLines/>
        <w:tabs>
          <w:tab w:val="left" w:pos="1080"/>
        </w:tabs>
      </w:pPr>
      <w:r>
        <w:t>6/2024:</w:t>
      </w:r>
      <w:r>
        <w:tab/>
      </w:r>
      <w:r>
        <w:t>1</w:t>
      </w:r>
      <w:r w:rsidR="003E40AA">
        <w:t>7</w:t>
      </w:r>
      <w:r>
        <w:rPr>
          <w:vertAlign w:val="superscript"/>
        </w:rPr>
        <w:t>th</w:t>
      </w:r>
      <w:r>
        <w:t xml:space="preserve"> Annual International Conference on Contracts</w:t>
      </w:r>
      <w:r w:rsidRPr="003F16C2">
        <w:t xml:space="preserve"> (</w:t>
      </w:r>
      <w:r w:rsidR="0069668C" w:rsidRPr="0069668C">
        <w:t>University of Bristol Law School</w:t>
      </w:r>
      <w:r w:rsidR="0069668C">
        <w:t xml:space="preserve">, </w:t>
      </w:r>
      <w:r w:rsidR="00CF35A7">
        <w:t>Bristol</w:t>
      </w:r>
      <w:r w:rsidRPr="003F16C2">
        <w:t xml:space="preserve">, </w:t>
      </w:r>
      <w:r w:rsidR="00CF35A7">
        <w:t>England</w:t>
      </w:r>
      <w:r w:rsidRPr="003F16C2">
        <w:t>)</w:t>
      </w:r>
    </w:p>
    <w:p w14:paraId="749D9794" w14:textId="739D5393" w:rsidR="006E4A36" w:rsidRDefault="006E4A36" w:rsidP="006E4A36">
      <w:pPr>
        <w:keepNext/>
        <w:keepLines/>
        <w:tabs>
          <w:tab w:val="left" w:pos="1080"/>
        </w:tabs>
        <w:ind w:left="1080"/>
        <w:rPr>
          <w:b/>
        </w:rPr>
      </w:pPr>
      <w:r>
        <w:t xml:space="preserve">Presented Paper </w:t>
      </w:r>
      <w:r w:rsidR="00CF35A7">
        <w:rPr>
          <w:i/>
        </w:rPr>
        <w:t>Contracts and Trust</w:t>
      </w:r>
    </w:p>
    <w:p w14:paraId="13E9723B" w14:textId="77777777" w:rsidR="00F6651D" w:rsidRDefault="00F6651D" w:rsidP="002251EC">
      <w:pPr>
        <w:tabs>
          <w:tab w:val="left" w:pos="1080"/>
        </w:tabs>
      </w:pPr>
    </w:p>
    <w:p w14:paraId="7EAFB8FF" w14:textId="254CF1EA" w:rsidR="002251EC" w:rsidRPr="0056170A" w:rsidRDefault="002251EC" w:rsidP="002251EC">
      <w:pPr>
        <w:tabs>
          <w:tab w:val="left" w:pos="1080"/>
        </w:tabs>
      </w:pPr>
      <w:r>
        <w:t>6/2024:</w:t>
      </w:r>
      <w:r>
        <w:tab/>
      </w:r>
      <w:r>
        <w:t>Remedies Discussion Forum (</w:t>
      </w:r>
      <w:proofErr w:type="spellStart"/>
      <w:r w:rsidRPr="0056170A">
        <w:t>Universite</w:t>
      </w:r>
      <w:proofErr w:type="spellEnd"/>
      <w:r w:rsidRPr="0056170A">
        <w:t>́ Paris Dauphine PSL Research University</w:t>
      </w:r>
      <w:r w:rsidR="0099449E">
        <w:t xml:space="preserve">, </w:t>
      </w:r>
      <w:proofErr w:type="spellStart"/>
      <w:r w:rsidR="0099449E" w:rsidRPr="0099449E">
        <w:t>Institut</w:t>
      </w:r>
      <w:proofErr w:type="spellEnd"/>
      <w:r w:rsidR="0099449E" w:rsidRPr="0099449E">
        <w:t xml:space="preserve"> Droit Dauphine</w:t>
      </w:r>
      <w:r>
        <w:t>, Paris, France)</w:t>
      </w:r>
    </w:p>
    <w:p w14:paraId="525FD61C" w14:textId="4466C1FF" w:rsidR="00F6651D" w:rsidRPr="00F6651D" w:rsidRDefault="00FF44FE" w:rsidP="00F6651D">
      <w:pPr>
        <w:tabs>
          <w:tab w:val="left" w:pos="1080"/>
        </w:tabs>
        <w:rPr>
          <w:i/>
        </w:rPr>
      </w:pPr>
      <w:r>
        <w:tab/>
        <w:t xml:space="preserve">Presented Paper </w:t>
      </w:r>
      <w:r w:rsidR="00F6651D" w:rsidRPr="00F6651D">
        <w:rPr>
          <w:i/>
        </w:rPr>
        <w:t>Breaking the Code: L</w:t>
      </w:r>
      <w:r w:rsidR="00F6651D">
        <w:rPr>
          <w:i/>
        </w:rPr>
        <w:t xml:space="preserve">everage Generative AI </w:t>
      </w:r>
      <w:r w:rsidR="00F6651D" w:rsidRPr="00F6651D">
        <w:rPr>
          <w:i/>
        </w:rPr>
        <w:t>to Engineer Fairness, Transparency, and Empowerment in Digital Contracts</w:t>
      </w:r>
    </w:p>
    <w:p w14:paraId="48AE5024" w14:textId="41A5DB3F" w:rsidR="002251EC" w:rsidRDefault="002251EC" w:rsidP="0056170A">
      <w:pPr>
        <w:tabs>
          <w:tab w:val="left" w:pos="1080"/>
        </w:tabs>
      </w:pPr>
    </w:p>
    <w:p w14:paraId="0874D5FF" w14:textId="7C1199E7" w:rsidR="0056170A" w:rsidRPr="0056170A" w:rsidRDefault="003C7236" w:rsidP="0056170A">
      <w:pPr>
        <w:tabs>
          <w:tab w:val="left" w:pos="1080"/>
        </w:tabs>
      </w:pPr>
      <w:r>
        <w:t>6/</w:t>
      </w:r>
      <w:r w:rsidR="0033756E">
        <w:t>2022:</w:t>
      </w:r>
      <w:r w:rsidR="0056170A">
        <w:tab/>
      </w:r>
      <w:r>
        <w:t>Remedies Discussion Forum (</w:t>
      </w:r>
      <w:proofErr w:type="spellStart"/>
      <w:r w:rsidR="0056170A" w:rsidRPr="0056170A">
        <w:t>Universite</w:t>
      </w:r>
      <w:proofErr w:type="spellEnd"/>
      <w:r w:rsidR="0056170A" w:rsidRPr="0056170A">
        <w:t>́ Paris Dauphine PSL Research University</w:t>
      </w:r>
      <w:r>
        <w:t xml:space="preserve">, </w:t>
      </w:r>
      <w:proofErr w:type="spellStart"/>
      <w:r w:rsidR="00FF44FE" w:rsidRPr="0099449E">
        <w:t>Institut</w:t>
      </w:r>
      <w:proofErr w:type="spellEnd"/>
      <w:r w:rsidR="00FF44FE" w:rsidRPr="0099449E">
        <w:t xml:space="preserve"> Droit Dauphine</w:t>
      </w:r>
      <w:r w:rsidR="00FF44FE">
        <w:t xml:space="preserve">, </w:t>
      </w:r>
      <w:r>
        <w:t>Paris, France)</w:t>
      </w:r>
    </w:p>
    <w:p w14:paraId="06D6FB4A" w14:textId="7AA1AD94" w:rsidR="0033756E" w:rsidRDefault="003C7236" w:rsidP="00CB3333">
      <w:pPr>
        <w:tabs>
          <w:tab w:val="left" w:pos="1080"/>
        </w:tabs>
      </w:pPr>
      <w:r>
        <w:tab/>
        <w:t xml:space="preserve">Presented Paper </w:t>
      </w:r>
      <w:r w:rsidR="00C45B6D">
        <w:rPr>
          <w:i/>
        </w:rPr>
        <w:t>Punitive Damages as Protective Damages</w:t>
      </w:r>
    </w:p>
    <w:p w14:paraId="537C4B1F" w14:textId="77777777" w:rsidR="0033756E" w:rsidRDefault="0033756E" w:rsidP="00CB3333">
      <w:pPr>
        <w:tabs>
          <w:tab w:val="left" w:pos="1080"/>
        </w:tabs>
      </w:pPr>
    </w:p>
    <w:p w14:paraId="36BEFB66" w14:textId="0072E9B4" w:rsidR="00CB3333" w:rsidRPr="003F16C2" w:rsidRDefault="00CB3333" w:rsidP="00CB3333">
      <w:pPr>
        <w:tabs>
          <w:tab w:val="left" w:pos="1080"/>
        </w:tabs>
      </w:pPr>
      <w:r>
        <w:t>8/2018:</w:t>
      </w:r>
      <w:r>
        <w:tab/>
      </w:r>
      <w:r w:rsidRPr="003F16C2">
        <w:t>Southeastern Association of Law Schools Annual Meeting (</w:t>
      </w:r>
      <w:r w:rsidR="006C0732">
        <w:t>Ft. Lauderdale</w:t>
      </w:r>
      <w:r w:rsidRPr="003F16C2">
        <w:t xml:space="preserve">, </w:t>
      </w:r>
      <w:r>
        <w:t>Florida</w:t>
      </w:r>
      <w:r w:rsidRPr="003F16C2">
        <w:t>)</w:t>
      </w:r>
    </w:p>
    <w:p w14:paraId="57BF5BB5" w14:textId="4B441C3A" w:rsidR="00CB3333" w:rsidRPr="00051771" w:rsidRDefault="006A7D66" w:rsidP="00CB3333">
      <w:pPr>
        <w:tabs>
          <w:tab w:val="left" w:pos="1080"/>
        </w:tabs>
        <w:ind w:left="1080"/>
      </w:pPr>
      <w:r>
        <w:t xml:space="preserve">Presented Paper </w:t>
      </w:r>
      <w:r>
        <w:rPr>
          <w:i/>
        </w:rPr>
        <w:t>Punitive Damages as Protective Damages</w:t>
      </w:r>
      <w:r>
        <w:t xml:space="preserve"> </w:t>
      </w:r>
      <w:r w:rsidR="007F170F">
        <w:t xml:space="preserve">and participated </w:t>
      </w:r>
      <w:r>
        <w:t xml:space="preserve">as a Discussant on </w:t>
      </w:r>
      <w:r w:rsidR="00623980" w:rsidRPr="00051771">
        <w:rPr>
          <w:i/>
        </w:rPr>
        <w:t>Controversial Remedies Panel</w:t>
      </w:r>
    </w:p>
    <w:p w14:paraId="1B7370E7" w14:textId="77777777" w:rsidR="00CB3333" w:rsidRDefault="00CB3333" w:rsidP="00DB2D1F">
      <w:pPr>
        <w:keepNext/>
        <w:keepLines/>
        <w:tabs>
          <w:tab w:val="left" w:pos="1080"/>
        </w:tabs>
        <w:rPr>
          <w:b/>
        </w:rPr>
      </w:pPr>
    </w:p>
    <w:p w14:paraId="60C58A48" w14:textId="2D71D372" w:rsidR="008160A6" w:rsidRPr="003F16C2" w:rsidRDefault="006206C2" w:rsidP="008160A6">
      <w:pPr>
        <w:tabs>
          <w:tab w:val="left" w:pos="1080"/>
        </w:tabs>
      </w:pPr>
      <w:r>
        <w:t>8/2018:</w:t>
      </w:r>
      <w:r>
        <w:tab/>
      </w:r>
      <w:r w:rsidR="008160A6" w:rsidRPr="003F16C2">
        <w:t>Southeastern Association of Law Schools Annual Meeting (</w:t>
      </w:r>
      <w:r w:rsidR="006C0732">
        <w:t>Ft. Lauderdale</w:t>
      </w:r>
      <w:r w:rsidR="008160A6" w:rsidRPr="003F16C2">
        <w:t xml:space="preserve">, </w:t>
      </w:r>
      <w:r w:rsidR="008160A6">
        <w:t>Florida</w:t>
      </w:r>
      <w:r w:rsidR="008160A6" w:rsidRPr="003F16C2">
        <w:t>)</w:t>
      </w:r>
    </w:p>
    <w:p w14:paraId="186F4248" w14:textId="756B6A51" w:rsidR="006206C2" w:rsidRPr="008160A6" w:rsidRDefault="008160A6" w:rsidP="008160A6">
      <w:pPr>
        <w:tabs>
          <w:tab w:val="left" w:pos="1080"/>
        </w:tabs>
        <w:ind w:left="1080"/>
        <w:rPr>
          <w:i/>
        </w:rPr>
      </w:pPr>
      <w:r>
        <w:t xml:space="preserve">Facilitator: </w:t>
      </w:r>
      <w:r w:rsidR="007A5868" w:rsidRPr="007A5868">
        <w:rPr>
          <w:i/>
        </w:rPr>
        <w:t>Prospective Law Teachers Workshop</w:t>
      </w:r>
    </w:p>
    <w:p w14:paraId="03ABCCDC" w14:textId="77777777" w:rsidR="006206C2" w:rsidRDefault="006206C2" w:rsidP="00DB2D1F">
      <w:pPr>
        <w:keepNext/>
        <w:keepLines/>
        <w:tabs>
          <w:tab w:val="left" w:pos="1080"/>
        </w:tabs>
      </w:pPr>
    </w:p>
    <w:p w14:paraId="322C5831" w14:textId="7F4E8E08" w:rsidR="00DB2D1F" w:rsidRDefault="00DB2D1F" w:rsidP="00DB2D1F">
      <w:pPr>
        <w:keepNext/>
        <w:keepLines/>
        <w:tabs>
          <w:tab w:val="left" w:pos="1080"/>
        </w:tabs>
      </w:pPr>
      <w:r>
        <w:t>2/2018:</w:t>
      </w:r>
      <w:r>
        <w:tab/>
        <w:t>13</w:t>
      </w:r>
      <w:r>
        <w:rPr>
          <w:vertAlign w:val="superscript"/>
        </w:rPr>
        <w:t>th</w:t>
      </w:r>
      <w:r>
        <w:t xml:space="preserve"> Annual International Conference on Contracts</w:t>
      </w:r>
      <w:r w:rsidRPr="003F16C2">
        <w:t xml:space="preserve"> (</w:t>
      </w:r>
      <w:r>
        <w:t>Orlando</w:t>
      </w:r>
      <w:r w:rsidRPr="003F16C2">
        <w:t xml:space="preserve">, </w:t>
      </w:r>
      <w:r>
        <w:t>Florida</w:t>
      </w:r>
      <w:r w:rsidRPr="003F16C2">
        <w:t>)</w:t>
      </w:r>
    </w:p>
    <w:p w14:paraId="05585A38" w14:textId="7B938179" w:rsidR="00345537" w:rsidRDefault="00DB2D1F" w:rsidP="00DB2D1F">
      <w:pPr>
        <w:keepNext/>
        <w:keepLines/>
        <w:tabs>
          <w:tab w:val="left" w:pos="1080"/>
        </w:tabs>
        <w:ind w:left="1080"/>
        <w:rPr>
          <w:b/>
        </w:rPr>
      </w:pPr>
      <w:r>
        <w:t xml:space="preserve">Presented Paper </w:t>
      </w:r>
      <w:r>
        <w:rPr>
          <w:i/>
        </w:rPr>
        <w:t>A Defense-Based Theory of Contract Law</w:t>
      </w:r>
    </w:p>
    <w:p w14:paraId="3F3C87EC" w14:textId="77777777" w:rsidR="00DB2D1F" w:rsidRDefault="00DB2D1F" w:rsidP="00DB2D1F">
      <w:pPr>
        <w:keepNext/>
        <w:keepLines/>
        <w:tabs>
          <w:tab w:val="left" w:pos="1080"/>
        </w:tabs>
      </w:pPr>
    </w:p>
    <w:p w14:paraId="6E4C9ACC" w14:textId="64DAF6D7" w:rsidR="00BB1ED5" w:rsidRPr="003F16C2" w:rsidRDefault="00BB1ED5" w:rsidP="00DB2D1F">
      <w:pPr>
        <w:keepNext/>
        <w:keepLines/>
        <w:tabs>
          <w:tab w:val="left" w:pos="1080"/>
        </w:tabs>
      </w:pPr>
      <w:r>
        <w:t>8/2016:</w:t>
      </w:r>
      <w:r>
        <w:tab/>
      </w:r>
      <w:r w:rsidRPr="003F16C2">
        <w:t>Southeastern Association of Law Schools Annual Meeting (</w:t>
      </w:r>
      <w:r>
        <w:t>Amelia Island</w:t>
      </w:r>
      <w:r w:rsidRPr="003F16C2">
        <w:t xml:space="preserve">, </w:t>
      </w:r>
      <w:r>
        <w:t>Florida</w:t>
      </w:r>
      <w:r w:rsidRPr="003F16C2">
        <w:t>)</w:t>
      </w:r>
    </w:p>
    <w:p w14:paraId="74408A56" w14:textId="6F7DFD66" w:rsidR="00BB1ED5" w:rsidRPr="00BB1ED5" w:rsidRDefault="00BB1ED5" w:rsidP="00BB1ED5">
      <w:pPr>
        <w:tabs>
          <w:tab w:val="left" w:pos="1080"/>
        </w:tabs>
        <w:ind w:left="1080"/>
        <w:rPr>
          <w:i/>
        </w:rPr>
      </w:pPr>
      <w:r>
        <w:t xml:space="preserve">Discussant: </w:t>
      </w:r>
      <w:r>
        <w:rPr>
          <w:i/>
        </w:rPr>
        <w:t>Workshop on Scholarship, Book Creation</w:t>
      </w:r>
    </w:p>
    <w:p w14:paraId="6B07EFA3" w14:textId="77777777" w:rsidR="00BB1ED5" w:rsidRDefault="00BB1ED5" w:rsidP="00BB1ED5">
      <w:pPr>
        <w:tabs>
          <w:tab w:val="left" w:pos="1080"/>
        </w:tabs>
      </w:pPr>
    </w:p>
    <w:p w14:paraId="2E88D539" w14:textId="1C6BB469" w:rsidR="00BB1ED5" w:rsidRPr="003F16C2" w:rsidRDefault="00BB1ED5" w:rsidP="00BB1ED5">
      <w:pPr>
        <w:tabs>
          <w:tab w:val="left" w:pos="1080"/>
        </w:tabs>
      </w:pPr>
      <w:r>
        <w:t>8/2016:</w:t>
      </w:r>
      <w:r>
        <w:tab/>
      </w:r>
      <w:r w:rsidRPr="003F16C2">
        <w:t>Southeastern Association of Law Schools Annual Meeting (</w:t>
      </w:r>
      <w:r>
        <w:t>Amelia Island</w:t>
      </w:r>
      <w:r w:rsidRPr="003F16C2">
        <w:t xml:space="preserve">, </w:t>
      </w:r>
      <w:r>
        <w:t>Florida</w:t>
      </w:r>
      <w:r w:rsidRPr="003F16C2">
        <w:t>)</w:t>
      </w:r>
    </w:p>
    <w:p w14:paraId="18E51C3C" w14:textId="1E85209B" w:rsidR="00BB1ED5" w:rsidRPr="00BB1ED5" w:rsidRDefault="00BB1ED5" w:rsidP="00BB1ED5">
      <w:pPr>
        <w:tabs>
          <w:tab w:val="left" w:pos="1080"/>
        </w:tabs>
        <w:ind w:left="1080"/>
        <w:rPr>
          <w:i/>
        </w:rPr>
      </w:pPr>
      <w:r>
        <w:t xml:space="preserve">Commentator and Mentor: </w:t>
      </w:r>
      <w:r w:rsidRPr="00BB1ED5">
        <w:rPr>
          <w:i/>
        </w:rPr>
        <w:t>New Scholars Workshop</w:t>
      </w:r>
    </w:p>
    <w:p w14:paraId="2878DACD" w14:textId="77777777" w:rsidR="00BB1ED5" w:rsidRDefault="00BB1ED5" w:rsidP="0008643C">
      <w:pPr>
        <w:tabs>
          <w:tab w:val="left" w:pos="1080"/>
        </w:tabs>
      </w:pPr>
    </w:p>
    <w:p w14:paraId="2E13FE42" w14:textId="40918416" w:rsidR="0008643C" w:rsidRPr="003F16C2" w:rsidRDefault="0008643C" w:rsidP="0008643C">
      <w:pPr>
        <w:tabs>
          <w:tab w:val="left" w:pos="1080"/>
        </w:tabs>
      </w:pPr>
      <w:r>
        <w:t>6/</w:t>
      </w:r>
      <w:r w:rsidRPr="003F16C2">
        <w:t>20</w:t>
      </w:r>
      <w:r>
        <w:t>15</w:t>
      </w:r>
      <w:r w:rsidRPr="003F16C2">
        <w:t>:</w:t>
      </w:r>
      <w:r w:rsidRPr="003F16C2">
        <w:tab/>
        <w:t>Southeastern Association of Law Schools Annual Meeting (</w:t>
      </w:r>
      <w:r>
        <w:t>Boca Raton, Florida</w:t>
      </w:r>
      <w:r w:rsidRPr="003F16C2">
        <w:t>)</w:t>
      </w:r>
    </w:p>
    <w:p w14:paraId="500DE804" w14:textId="6127B3A4" w:rsidR="0008643C" w:rsidRPr="003F16C2" w:rsidRDefault="0008643C" w:rsidP="0008643C">
      <w:pPr>
        <w:tabs>
          <w:tab w:val="left" w:pos="1080"/>
        </w:tabs>
        <w:ind w:left="1080"/>
        <w:rPr>
          <w:i/>
        </w:rPr>
      </w:pPr>
      <w:r w:rsidRPr="003F16C2">
        <w:t xml:space="preserve">Moderator: </w:t>
      </w:r>
      <w:r>
        <w:rPr>
          <w:i/>
        </w:rPr>
        <w:t>New Law Teachers Workshop</w:t>
      </w:r>
    </w:p>
    <w:p w14:paraId="1664A4D3" w14:textId="77777777" w:rsidR="0008643C" w:rsidRDefault="0008643C" w:rsidP="00501DCD">
      <w:pPr>
        <w:tabs>
          <w:tab w:val="left" w:pos="1080"/>
        </w:tabs>
        <w:rPr>
          <w:b/>
        </w:rPr>
      </w:pPr>
    </w:p>
    <w:p w14:paraId="6994AF41" w14:textId="1C0FAE49" w:rsidR="0064359E" w:rsidRDefault="0064359E" w:rsidP="00501DCD">
      <w:pPr>
        <w:tabs>
          <w:tab w:val="left" w:pos="1080"/>
        </w:tabs>
      </w:pPr>
      <w:r>
        <w:t>11/2013:</w:t>
      </w:r>
      <w:r>
        <w:tab/>
        <w:t>Junior Scholars Forum (Gulfport, Florida)</w:t>
      </w:r>
    </w:p>
    <w:p w14:paraId="1ECF918E" w14:textId="61F7A65C" w:rsidR="0064359E" w:rsidRDefault="0064359E" w:rsidP="00501DCD">
      <w:pPr>
        <w:tabs>
          <w:tab w:val="left" w:pos="1080"/>
        </w:tabs>
      </w:pPr>
      <w:r>
        <w:tab/>
        <w:t>Facilitator, Commentator, and Mentor</w:t>
      </w:r>
    </w:p>
    <w:p w14:paraId="081435B2" w14:textId="77777777" w:rsidR="0064359E" w:rsidRDefault="0064359E" w:rsidP="00501DCD">
      <w:pPr>
        <w:tabs>
          <w:tab w:val="left" w:pos="1080"/>
        </w:tabs>
      </w:pPr>
    </w:p>
    <w:p w14:paraId="2989BE0F" w14:textId="77777777" w:rsidR="00DA24F2" w:rsidRDefault="00DA24F2" w:rsidP="00501DCD">
      <w:pPr>
        <w:tabs>
          <w:tab w:val="left" w:pos="1080"/>
        </w:tabs>
      </w:pPr>
      <w:r>
        <w:t>11/2012:</w:t>
      </w:r>
      <w:r>
        <w:tab/>
        <w:t>11</w:t>
      </w:r>
      <w:r w:rsidRPr="00DA24F2">
        <w:rPr>
          <w:vertAlign w:val="superscript"/>
        </w:rPr>
        <w:t>th</w:t>
      </w:r>
      <w:r>
        <w:t xml:space="preserve"> Circuit Legal Scholarship Forum (Gulfport, Florida)</w:t>
      </w:r>
    </w:p>
    <w:p w14:paraId="244D0344" w14:textId="77777777" w:rsidR="00DA24F2" w:rsidRDefault="00DA24F2" w:rsidP="00501DCD">
      <w:pPr>
        <w:tabs>
          <w:tab w:val="left" w:pos="1080"/>
        </w:tabs>
      </w:pPr>
      <w:r>
        <w:tab/>
        <w:t>Facilitator, Commentator, and Mentor</w:t>
      </w:r>
    </w:p>
    <w:p w14:paraId="39831BEC" w14:textId="77777777" w:rsidR="00DA24F2" w:rsidRDefault="00DA24F2" w:rsidP="00501DCD">
      <w:pPr>
        <w:tabs>
          <w:tab w:val="left" w:pos="1080"/>
        </w:tabs>
      </w:pPr>
    </w:p>
    <w:p w14:paraId="75D30CDD" w14:textId="77777777" w:rsidR="00741BA0" w:rsidRDefault="00741BA0" w:rsidP="00501DCD">
      <w:pPr>
        <w:tabs>
          <w:tab w:val="left" w:pos="1080"/>
        </w:tabs>
      </w:pPr>
      <w:r>
        <w:t>11/2011:</w:t>
      </w:r>
      <w:r>
        <w:tab/>
        <w:t>5</w:t>
      </w:r>
      <w:r w:rsidRPr="00741BA0">
        <w:rPr>
          <w:vertAlign w:val="superscript"/>
        </w:rPr>
        <w:t>th</w:t>
      </w:r>
      <w:r>
        <w:t xml:space="preserve"> Annual Florida Legal Scholarship Forum (Gulfport, Florida)</w:t>
      </w:r>
    </w:p>
    <w:p w14:paraId="3CA17C36" w14:textId="77777777" w:rsidR="00741BA0" w:rsidRPr="00741BA0" w:rsidRDefault="00741BA0" w:rsidP="00501DCD">
      <w:pPr>
        <w:tabs>
          <w:tab w:val="left" w:pos="1080"/>
        </w:tabs>
      </w:pPr>
      <w:r>
        <w:tab/>
        <w:t>Facilitator and Commentator</w:t>
      </w:r>
    </w:p>
    <w:p w14:paraId="1A26FC43" w14:textId="77777777" w:rsidR="00741BA0" w:rsidRDefault="00741BA0" w:rsidP="00501DCD">
      <w:pPr>
        <w:tabs>
          <w:tab w:val="left" w:pos="1080"/>
        </w:tabs>
        <w:rPr>
          <w:b/>
        </w:rPr>
      </w:pPr>
    </w:p>
    <w:p w14:paraId="64A8453E" w14:textId="77777777" w:rsidR="009671D1" w:rsidRPr="003F16C2" w:rsidRDefault="009671D1" w:rsidP="009671D1">
      <w:pPr>
        <w:tabs>
          <w:tab w:val="left" w:pos="1080"/>
        </w:tabs>
      </w:pPr>
      <w:r>
        <w:t>7/</w:t>
      </w:r>
      <w:r w:rsidRPr="003F16C2">
        <w:t>20</w:t>
      </w:r>
      <w:r>
        <w:t>11</w:t>
      </w:r>
      <w:r w:rsidRPr="003F16C2">
        <w:t>:</w:t>
      </w:r>
      <w:r w:rsidRPr="003F16C2">
        <w:tab/>
        <w:t>Southeastern Association of Law Schools Annual Meeting (</w:t>
      </w:r>
      <w:r>
        <w:t>Hilton Head</w:t>
      </w:r>
      <w:r w:rsidRPr="003F16C2">
        <w:t xml:space="preserve">, </w:t>
      </w:r>
      <w:r>
        <w:t>South Carolina</w:t>
      </w:r>
      <w:r w:rsidRPr="003F16C2">
        <w:t>)</w:t>
      </w:r>
    </w:p>
    <w:p w14:paraId="2675507D" w14:textId="77777777" w:rsidR="009671D1" w:rsidRPr="003F16C2" w:rsidRDefault="009671D1" w:rsidP="009671D1">
      <w:pPr>
        <w:tabs>
          <w:tab w:val="left" w:pos="1080"/>
        </w:tabs>
        <w:ind w:left="1080"/>
        <w:rPr>
          <w:i/>
        </w:rPr>
      </w:pPr>
      <w:r w:rsidRPr="003F16C2">
        <w:t xml:space="preserve">Moderator: </w:t>
      </w:r>
      <w:r w:rsidRPr="009671D1">
        <w:rPr>
          <w:i/>
        </w:rPr>
        <w:t>Instant Culture and the Law</w:t>
      </w:r>
    </w:p>
    <w:p w14:paraId="7D9D93A3" w14:textId="05AABC37" w:rsidR="009671D1" w:rsidRDefault="009671D1" w:rsidP="00501DCD">
      <w:pPr>
        <w:tabs>
          <w:tab w:val="left" w:pos="1080"/>
        </w:tabs>
        <w:rPr>
          <w:b/>
        </w:rPr>
      </w:pPr>
    </w:p>
    <w:p w14:paraId="52D4F21B" w14:textId="77777777" w:rsidR="00DB2D1F" w:rsidRDefault="00DB2D1F" w:rsidP="00DB2D1F">
      <w:pPr>
        <w:keepNext/>
        <w:keepLines/>
        <w:tabs>
          <w:tab w:val="left" w:pos="1080"/>
        </w:tabs>
        <w:ind w:left="1080" w:hanging="1080"/>
      </w:pPr>
      <w:r>
        <w:t>4/2011:</w:t>
      </w:r>
      <w:r>
        <w:tab/>
        <w:t xml:space="preserve">Presented Paper </w:t>
      </w:r>
      <w:r>
        <w:rPr>
          <w:i/>
        </w:rPr>
        <w:t>Testing the Endowment Effect in Contract Law</w:t>
      </w:r>
      <w:r>
        <w:t xml:space="preserve"> before faculty at Stetson University College of Law as part of the Faculty Scholarship Series</w:t>
      </w:r>
    </w:p>
    <w:p w14:paraId="0203475A" w14:textId="77777777" w:rsidR="00DB2D1F" w:rsidRDefault="00DB2D1F" w:rsidP="00501DCD">
      <w:pPr>
        <w:tabs>
          <w:tab w:val="left" w:pos="1080"/>
        </w:tabs>
        <w:rPr>
          <w:b/>
        </w:rPr>
      </w:pPr>
    </w:p>
    <w:p w14:paraId="2135D851" w14:textId="77777777" w:rsidR="00216408" w:rsidRPr="003F16C2" w:rsidRDefault="00216408" w:rsidP="00216408">
      <w:pPr>
        <w:tabs>
          <w:tab w:val="left" w:pos="1080"/>
        </w:tabs>
      </w:pPr>
      <w:r w:rsidRPr="00216408">
        <w:t>2/2011:</w:t>
      </w:r>
      <w:r w:rsidRPr="00216408">
        <w:tab/>
      </w:r>
      <w:r>
        <w:t>6</w:t>
      </w:r>
      <w:r w:rsidRPr="00216408">
        <w:rPr>
          <w:vertAlign w:val="superscript"/>
        </w:rPr>
        <w:t>th</w:t>
      </w:r>
      <w:r>
        <w:t xml:space="preserve"> Annual International Conference on Contracts (Gulfport, Florida)</w:t>
      </w:r>
    </w:p>
    <w:p w14:paraId="29B857E5" w14:textId="77777777" w:rsidR="00216408" w:rsidRPr="00216408" w:rsidRDefault="00216408" w:rsidP="00216408">
      <w:pPr>
        <w:tabs>
          <w:tab w:val="left" w:pos="1080"/>
        </w:tabs>
        <w:ind w:left="1080"/>
        <w:rPr>
          <w:i/>
        </w:rPr>
      </w:pPr>
      <w:r w:rsidRPr="003F16C2">
        <w:t xml:space="preserve">Moderator: </w:t>
      </w:r>
      <w:r>
        <w:rPr>
          <w:i/>
        </w:rPr>
        <w:t>Restitution and Contracts</w:t>
      </w:r>
    </w:p>
    <w:p w14:paraId="2010B613" w14:textId="77777777" w:rsidR="00216408" w:rsidRDefault="00216408" w:rsidP="00501DCD">
      <w:pPr>
        <w:tabs>
          <w:tab w:val="left" w:pos="1080"/>
        </w:tabs>
        <w:rPr>
          <w:b/>
        </w:rPr>
      </w:pPr>
    </w:p>
    <w:p w14:paraId="3C25AE20" w14:textId="77777777" w:rsidR="00CE294F" w:rsidRPr="00CE294F" w:rsidRDefault="00CE294F" w:rsidP="00216408">
      <w:pPr>
        <w:tabs>
          <w:tab w:val="left" w:pos="1080"/>
        </w:tabs>
        <w:ind w:left="1080" w:hanging="1080"/>
      </w:pPr>
      <w:r>
        <w:t>10/2010: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Four Remedial Interests</w:t>
      </w:r>
      <w:r>
        <w:t xml:space="preserve"> before faculty at University of Florida Frederic G. Levin College of Law.</w:t>
      </w:r>
    </w:p>
    <w:p w14:paraId="0C95D673" w14:textId="77777777" w:rsidR="00CE294F" w:rsidRDefault="00CE294F" w:rsidP="008E0E45">
      <w:pPr>
        <w:tabs>
          <w:tab w:val="left" w:pos="1080"/>
        </w:tabs>
      </w:pPr>
    </w:p>
    <w:p w14:paraId="6B509E91" w14:textId="77777777" w:rsidR="008E0E45" w:rsidRPr="003F16C2" w:rsidRDefault="008E0E45" w:rsidP="008E0E45">
      <w:pPr>
        <w:tabs>
          <w:tab w:val="left" w:pos="1080"/>
        </w:tabs>
      </w:pPr>
      <w:r>
        <w:t>8/2009:</w:t>
      </w:r>
      <w:r>
        <w:tab/>
      </w:r>
      <w:r w:rsidRPr="003F16C2">
        <w:t>Southeastern Association of Law Schools Annual Meeting (</w:t>
      </w:r>
      <w:r>
        <w:t>Palm Beach</w:t>
      </w:r>
      <w:r w:rsidRPr="003F16C2">
        <w:t>, Florida)</w:t>
      </w:r>
    </w:p>
    <w:p w14:paraId="0EE001A3" w14:textId="62351338" w:rsidR="008E0E45" w:rsidRDefault="008E0E45" w:rsidP="008E0E45">
      <w:pPr>
        <w:tabs>
          <w:tab w:val="left" w:pos="1080"/>
        </w:tabs>
        <w:ind w:left="1080"/>
        <w:rPr>
          <w:i/>
        </w:rPr>
      </w:pPr>
      <w:r w:rsidRPr="003F16C2">
        <w:t xml:space="preserve">Moderator: </w:t>
      </w:r>
      <w:r>
        <w:rPr>
          <w:i/>
        </w:rPr>
        <w:t>Working with IRB Boards, Seeking Funding/Grants for Empirical Projects, and Conducting Qualitative Empirical Research</w:t>
      </w:r>
    </w:p>
    <w:p w14:paraId="292F4268" w14:textId="15135B50" w:rsidR="00DB2D1F" w:rsidRDefault="00DB2D1F" w:rsidP="008E0E45">
      <w:pPr>
        <w:tabs>
          <w:tab w:val="left" w:pos="1080"/>
        </w:tabs>
        <w:ind w:left="1080"/>
        <w:rPr>
          <w:i/>
        </w:rPr>
      </w:pPr>
    </w:p>
    <w:p w14:paraId="22A2C323" w14:textId="46AB9613" w:rsidR="00DB2D1F" w:rsidRPr="00DB2D1F" w:rsidRDefault="00DB2D1F" w:rsidP="00DB2D1F">
      <w:pPr>
        <w:keepNext/>
        <w:keepLines/>
        <w:tabs>
          <w:tab w:val="left" w:pos="1080"/>
        </w:tabs>
        <w:ind w:left="1080" w:hanging="1080"/>
      </w:pPr>
      <w:r>
        <w:t>4/2009: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Many Faces of Promissory Estoppel: An Empirical Analysis</w:t>
      </w:r>
      <w:r>
        <w:t xml:space="preserve"> before student body and faculty at Stetson University College of Law as part of the Faculty Scholarship Series</w:t>
      </w:r>
    </w:p>
    <w:p w14:paraId="42AB7F7D" w14:textId="77777777" w:rsidR="008E0E45" w:rsidRDefault="008E0E45" w:rsidP="00C875AC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1080"/>
      </w:pPr>
    </w:p>
    <w:p w14:paraId="4846BDDE" w14:textId="57EDE423" w:rsidR="00C875AC" w:rsidRDefault="00C875AC" w:rsidP="00C875AC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1080"/>
      </w:pPr>
      <w:r>
        <w:t>11/</w:t>
      </w:r>
      <w:r w:rsidRPr="003F16C2">
        <w:t>200</w:t>
      </w:r>
      <w:r>
        <w:t>8</w:t>
      </w:r>
      <w:r w:rsidRPr="003F16C2">
        <w:t>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Many Faces of Promissory Estoppel: An Empirical Analysis</w:t>
      </w:r>
      <w:r>
        <w:t xml:space="preserve"> at Junior Faculty Forum for Florida Law Schools</w:t>
      </w:r>
    </w:p>
    <w:p w14:paraId="5C55E609" w14:textId="6666C082" w:rsidR="00DB2D1F" w:rsidRDefault="00DB2D1F" w:rsidP="00C875AC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1080"/>
      </w:pPr>
    </w:p>
    <w:p w14:paraId="46C488BC" w14:textId="77777777" w:rsidR="00DB2D1F" w:rsidRDefault="00DB2D1F" w:rsidP="00DB2D1F">
      <w:pPr>
        <w:tabs>
          <w:tab w:val="left" w:pos="1080"/>
        </w:tabs>
        <w:ind w:left="1080" w:hanging="1080"/>
      </w:pPr>
      <w:r>
        <w:t>11/2008: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Many Faces of Promissory Estoppel: An Empirical Analysis</w:t>
      </w:r>
      <w:r>
        <w:t xml:space="preserve"> before Honors Colloquium at Stetson University College of Law</w:t>
      </w:r>
    </w:p>
    <w:p w14:paraId="5CEED739" w14:textId="2E637F9B" w:rsidR="00C875AC" w:rsidRDefault="00C875AC" w:rsidP="00EA2941">
      <w:pPr>
        <w:tabs>
          <w:tab w:val="left" w:pos="1080"/>
        </w:tabs>
        <w:ind w:left="1080" w:hanging="1080"/>
      </w:pPr>
    </w:p>
    <w:p w14:paraId="51C37CEC" w14:textId="77777777" w:rsidR="00C92BDC" w:rsidRDefault="00A07EB7" w:rsidP="00EA2941">
      <w:pPr>
        <w:tabs>
          <w:tab w:val="left" w:pos="1080"/>
        </w:tabs>
        <w:ind w:left="1080" w:hanging="1080"/>
      </w:pPr>
      <w:r>
        <w:t>7/</w:t>
      </w:r>
      <w:r w:rsidR="00C92BDC">
        <w:t>2008:</w:t>
      </w:r>
      <w:r w:rsidR="00C92BDC">
        <w:tab/>
      </w:r>
      <w:r w:rsidR="00EA2941">
        <w:t xml:space="preserve">Presented Paper </w:t>
      </w:r>
      <w:proofErr w:type="gramStart"/>
      <w:r w:rsidR="00EA2941">
        <w:rPr>
          <w:i/>
        </w:rPr>
        <w:t>The</w:t>
      </w:r>
      <w:proofErr w:type="gramEnd"/>
      <w:r w:rsidR="00EA2941">
        <w:rPr>
          <w:i/>
        </w:rPr>
        <w:t xml:space="preserve"> </w:t>
      </w:r>
      <w:r w:rsidR="00C875AC">
        <w:rPr>
          <w:i/>
        </w:rPr>
        <w:t xml:space="preserve">Many Faces </w:t>
      </w:r>
      <w:r w:rsidR="00EA2941">
        <w:rPr>
          <w:i/>
        </w:rPr>
        <w:t>of Promissory Estoppel: An Empirical Analysis</w:t>
      </w:r>
      <w:r w:rsidR="00EA2941">
        <w:t xml:space="preserve"> </w:t>
      </w:r>
      <w:r w:rsidR="00C875AC">
        <w:t xml:space="preserve">at New Scholars Workshop </w:t>
      </w:r>
      <w:r w:rsidR="00EA2941">
        <w:t xml:space="preserve">before </w:t>
      </w:r>
      <w:r w:rsidR="00C92BDC">
        <w:t>Southeastern Association of Law Schools Annual Meeting (Amelia Island, Florida)</w:t>
      </w:r>
    </w:p>
    <w:p w14:paraId="539C540F" w14:textId="77777777" w:rsidR="003C7748" w:rsidRDefault="00C92BDC" w:rsidP="00EA2941">
      <w:pPr>
        <w:tabs>
          <w:tab w:val="left" w:pos="1080"/>
        </w:tabs>
      </w:pPr>
      <w:r>
        <w:tab/>
      </w:r>
    </w:p>
    <w:p w14:paraId="2F5193A0" w14:textId="77777777" w:rsidR="003C7748" w:rsidRDefault="003C7748" w:rsidP="00D80D4F">
      <w:pPr>
        <w:keepNext/>
        <w:tabs>
          <w:tab w:val="left" w:pos="1080"/>
        </w:tabs>
        <w:autoSpaceDE w:val="0"/>
        <w:autoSpaceDN w:val="0"/>
        <w:adjustRightInd w:val="0"/>
        <w:ind w:left="1080" w:hanging="1080"/>
      </w:pPr>
      <w:r>
        <w:t>11/</w:t>
      </w:r>
      <w:r w:rsidRPr="003F16C2">
        <w:t>2007: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Value of a Promise: A Utilitarian Approach to Remedies for the Breach of Contract</w:t>
      </w:r>
      <w:r>
        <w:t xml:space="preserve"> before </w:t>
      </w:r>
      <w:r w:rsidRPr="00417747">
        <w:t>Florida State-Miami-Stetson Junior Faculty Forum</w:t>
      </w:r>
      <w:r>
        <w:t xml:space="preserve"> </w:t>
      </w:r>
    </w:p>
    <w:p w14:paraId="6799223C" w14:textId="6F577D57" w:rsidR="00C875AC" w:rsidRDefault="00C875AC" w:rsidP="003C7748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1672C6A4" w14:textId="77777777" w:rsidR="00DB2D1F" w:rsidRDefault="00DB2D1F" w:rsidP="00DB2D1F">
      <w:pPr>
        <w:tabs>
          <w:tab w:val="left" w:pos="1080"/>
        </w:tabs>
        <w:ind w:left="1080" w:hanging="1080"/>
      </w:pPr>
      <w:r>
        <w:t>11/2007: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Value of a Promise: A Utilitarian Approach to Remedies for the Breach of Contract</w:t>
      </w:r>
      <w:r>
        <w:t xml:space="preserve"> before Honors Colloquium at </w:t>
      </w:r>
      <w:r w:rsidRPr="00AE4BF2">
        <w:t>Stetson University College of Law</w:t>
      </w:r>
    </w:p>
    <w:p w14:paraId="0A706F84" w14:textId="77777777" w:rsidR="00DB2D1F" w:rsidRDefault="00DB2D1F" w:rsidP="003C7748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4EBAF8EE" w14:textId="73891185" w:rsidR="00DB2D1F" w:rsidRDefault="00DB2D1F" w:rsidP="00DB2D1F">
      <w:pPr>
        <w:tabs>
          <w:tab w:val="left" w:pos="1080"/>
        </w:tabs>
        <w:ind w:left="1080" w:hanging="1080"/>
      </w:pPr>
      <w:r>
        <w:t>11/2007:</w:t>
      </w:r>
      <w:r>
        <w:tab/>
        <w:t xml:space="preserve">Panelist/commentator/advisor for student presentation before Stetson University College of Law Board of Trustees </w:t>
      </w:r>
      <w:proofErr w:type="gramStart"/>
      <w:r w:rsidRPr="00883DEB">
        <w:rPr>
          <w:i/>
        </w:rPr>
        <w:t>The</w:t>
      </w:r>
      <w:proofErr w:type="gramEnd"/>
      <w:r w:rsidRPr="00883DEB">
        <w:rPr>
          <w:i/>
        </w:rPr>
        <w:t xml:space="preserve"> Uses and Misuses of the Bible in Judicial Decision-Making</w:t>
      </w:r>
    </w:p>
    <w:p w14:paraId="15BEAB36" w14:textId="77777777" w:rsidR="00DB2D1F" w:rsidRDefault="00DB2D1F" w:rsidP="003C7748">
      <w:pPr>
        <w:widowControl w:val="0"/>
        <w:tabs>
          <w:tab w:val="left" w:pos="720"/>
        </w:tabs>
        <w:autoSpaceDE w:val="0"/>
        <w:autoSpaceDN w:val="0"/>
        <w:adjustRightInd w:val="0"/>
      </w:pPr>
    </w:p>
    <w:p w14:paraId="78C35214" w14:textId="77777777" w:rsidR="003C7748" w:rsidRDefault="003C7748" w:rsidP="003C7748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1080"/>
      </w:pPr>
      <w:r>
        <w:t>10/</w:t>
      </w:r>
      <w:r w:rsidRPr="003F16C2">
        <w:t>2007:</w:t>
      </w:r>
      <w:r>
        <w:tab/>
        <w:t xml:space="preserve">Presented Paper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Value of a Promise: A Utilitarian Approach to Remedies for the Breach of Contract</w:t>
      </w:r>
      <w:r>
        <w:t xml:space="preserve"> before Mercer Law School Faculty</w:t>
      </w:r>
    </w:p>
    <w:p w14:paraId="7830B3E3" w14:textId="77777777" w:rsidR="003C7748" w:rsidRDefault="003C7748" w:rsidP="00501DCD">
      <w:pPr>
        <w:tabs>
          <w:tab w:val="left" w:pos="1080"/>
        </w:tabs>
      </w:pPr>
    </w:p>
    <w:p w14:paraId="7F71F795" w14:textId="77777777" w:rsidR="00501DCD" w:rsidRPr="003F16C2" w:rsidRDefault="00A07EB7" w:rsidP="00501DCD">
      <w:pPr>
        <w:tabs>
          <w:tab w:val="left" w:pos="1080"/>
        </w:tabs>
      </w:pPr>
      <w:r>
        <w:t>7/</w:t>
      </w:r>
      <w:r w:rsidR="00501DCD" w:rsidRPr="003F16C2">
        <w:t>2007:</w:t>
      </w:r>
      <w:r w:rsidR="00501DCD" w:rsidRPr="003F16C2">
        <w:tab/>
        <w:t>Southeastern Association of Law Schools Annual Meeting (Amelia Island, Florida)</w:t>
      </w:r>
    </w:p>
    <w:p w14:paraId="7BF42C68" w14:textId="48859A20" w:rsidR="00345537" w:rsidRPr="00DB2D1F" w:rsidRDefault="00501DCD" w:rsidP="00DB2D1F">
      <w:pPr>
        <w:tabs>
          <w:tab w:val="left" w:pos="1080"/>
        </w:tabs>
        <w:ind w:left="1080"/>
        <w:rPr>
          <w:i/>
        </w:rPr>
      </w:pPr>
      <w:r w:rsidRPr="003F16C2">
        <w:t xml:space="preserve">Moderator: </w:t>
      </w:r>
      <w:r w:rsidRPr="003F16C2">
        <w:rPr>
          <w:i/>
        </w:rPr>
        <w:t>Whither Dr. Miles: After 95 years, Is a Per Se Rule on Resale Price Fixing Still Necessary?</w:t>
      </w:r>
    </w:p>
    <w:p w14:paraId="1C3335C0" w14:textId="77777777" w:rsidR="00D80D4F" w:rsidRPr="003F16C2" w:rsidRDefault="00D80D4F" w:rsidP="00501DCD">
      <w:pPr>
        <w:tabs>
          <w:tab w:val="left" w:pos="1080"/>
        </w:tabs>
        <w:rPr>
          <w:b/>
        </w:rPr>
      </w:pPr>
    </w:p>
    <w:p w14:paraId="73A1C23E" w14:textId="77777777" w:rsidR="00955914" w:rsidRPr="003F16C2" w:rsidRDefault="00955914" w:rsidP="003C7748">
      <w:pPr>
        <w:keepNext/>
        <w:tabs>
          <w:tab w:val="left" w:pos="0"/>
        </w:tabs>
      </w:pPr>
      <w:r w:rsidRPr="003F16C2">
        <w:rPr>
          <w:b/>
          <w:u w:val="single"/>
        </w:rPr>
        <w:t>OTHER SCHOLARLY EXPERIENCE</w:t>
      </w:r>
    </w:p>
    <w:p w14:paraId="1FA5A6E8" w14:textId="77777777" w:rsidR="00955914" w:rsidRPr="003F16C2" w:rsidRDefault="00955914" w:rsidP="003C7748">
      <w:pPr>
        <w:keepNext/>
        <w:tabs>
          <w:tab w:val="left" w:pos="1080"/>
        </w:tabs>
        <w:ind w:left="1080"/>
        <w:rPr>
          <w:b/>
        </w:rPr>
      </w:pPr>
    </w:p>
    <w:p w14:paraId="3100D8CA" w14:textId="77777777" w:rsidR="00955914" w:rsidRPr="007C0DFF" w:rsidRDefault="00345537" w:rsidP="003C7748">
      <w:pPr>
        <w:keepNext/>
        <w:jc w:val="both"/>
      </w:pPr>
      <w:r w:rsidRPr="00345537">
        <w:rPr>
          <w:b/>
          <w:smallCaps/>
        </w:rPr>
        <w:t>Professor Bruce Ackerman</w:t>
      </w:r>
      <w:r w:rsidR="00955914" w:rsidRPr="007C0DFF">
        <w:t>, New Haven, CT</w:t>
      </w:r>
      <w:r w:rsidR="00955914">
        <w:tab/>
      </w:r>
      <w:r w:rsidR="00955914">
        <w:tab/>
      </w:r>
      <w:r w:rsidR="00955914">
        <w:tab/>
      </w:r>
      <w:r>
        <w:tab/>
      </w:r>
      <w:r w:rsidR="00955914">
        <w:tab/>
      </w:r>
      <w:r w:rsidR="00955914">
        <w:tab/>
        <w:t xml:space="preserve">         Spring</w:t>
      </w:r>
      <w:r w:rsidR="00955914" w:rsidRPr="007C0DFF">
        <w:t xml:space="preserve"> 1999</w:t>
      </w:r>
    </w:p>
    <w:p w14:paraId="0889944E" w14:textId="77777777" w:rsidR="00955914" w:rsidRDefault="00955914" w:rsidP="003C7748">
      <w:pPr>
        <w:keepNext/>
        <w:rPr>
          <w:i/>
        </w:rPr>
      </w:pPr>
      <w:r w:rsidRPr="007C0DFF">
        <w:rPr>
          <w:i/>
        </w:rPr>
        <w:t>Research Assistant</w:t>
      </w:r>
    </w:p>
    <w:p w14:paraId="210B1C6D" w14:textId="77777777" w:rsidR="00AE0FB1" w:rsidRDefault="00AE0FB1" w:rsidP="003C7748">
      <w:pPr>
        <w:keepNext/>
        <w:rPr>
          <w:i/>
        </w:rPr>
      </w:pPr>
    </w:p>
    <w:p w14:paraId="424E3BE4" w14:textId="77777777" w:rsidR="00955914" w:rsidRPr="00564772" w:rsidRDefault="00955914" w:rsidP="003C7748">
      <w:pPr>
        <w:keepNext/>
        <w:numPr>
          <w:ilvl w:val="0"/>
          <w:numId w:val="16"/>
        </w:numPr>
        <w:tabs>
          <w:tab w:val="clear" w:pos="1800"/>
          <w:tab w:val="num" w:pos="720"/>
        </w:tabs>
        <w:ind w:left="720"/>
        <w:rPr>
          <w:b/>
        </w:rPr>
      </w:pPr>
      <w:r w:rsidRPr="007C0DFF">
        <w:t xml:space="preserve">Researched and drafted memoranda </w:t>
      </w:r>
      <w:r>
        <w:t>on numerous topics, including 1960s civil rights movement for forthcoming book</w:t>
      </w:r>
    </w:p>
    <w:p w14:paraId="4E5C7FCE" w14:textId="77777777" w:rsidR="00564772" w:rsidRDefault="00564772"/>
    <w:p w14:paraId="4D9FE3D7" w14:textId="77777777" w:rsidR="00345537" w:rsidRPr="007C0DFF" w:rsidRDefault="00345537" w:rsidP="00D97B33">
      <w:pPr>
        <w:keepNext/>
        <w:keepLines/>
        <w:rPr>
          <w:u w:val="single"/>
        </w:rPr>
      </w:pPr>
      <w:r>
        <w:rPr>
          <w:b/>
          <w:u w:val="single"/>
        </w:rPr>
        <w:t>OTHER LEGAL EMPLOYMENT EXPERIENCE</w:t>
      </w:r>
    </w:p>
    <w:p w14:paraId="09F49F6D" w14:textId="77777777" w:rsidR="00345537" w:rsidRDefault="00345537" w:rsidP="00D97B33">
      <w:pPr>
        <w:keepNext/>
        <w:keepLines/>
        <w:rPr>
          <w:b/>
          <w:u w:val="single"/>
        </w:rPr>
      </w:pPr>
    </w:p>
    <w:p w14:paraId="0894D6CB" w14:textId="77777777" w:rsidR="00345537" w:rsidRPr="007C0DFF" w:rsidRDefault="00345537" w:rsidP="00D97B33">
      <w:pPr>
        <w:keepNext/>
        <w:keepLines/>
        <w:tabs>
          <w:tab w:val="left" w:pos="1080"/>
        </w:tabs>
      </w:pPr>
      <w:r w:rsidRPr="00345537">
        <w:rPr>
          <w:b/>
          <w:smallCaps/>
        </w:rPr>
        <w:t>Sidley Austin Brown &amp; Wood LLP</w:t>
      </w:r>
      <w:r w:rsidRPr="007C0DFF">
        <w:t>, Los Angeles, CA</w:t>
      </w:r>
      <w:r w:rsidRPr="007C0DFF">
        <w:tab/>
      </w:r>
      <w:r w:rsidRPr="007C0DFF">
        <w:tab/>
      </w:r>
      <w:r w:rsidRPr="007C0DFF">
        <w:tab/>
      </w:r>
      <w:r>
        <w:tab/>
      </w:r>
      <w:r w:rsidRPr="007C0DFF">
        <w:tab/>
      </w:r>
      <w:r>
        <w:t xml:space="preserve">           </w:t>
      </w:r>
      <w:r w:rsidRPr="007C0DFF">
        <w:t>2003-</w:t>
      </w:r>
      <w:r>
        <w:t>2006</w:t>
      </w:r>
    </w:p>
    <w:p w14:paraId="5100D414" w14:textId="77777777" w:rsidR="00345537" w:rsidRDefault="00345537" w:rsidP="00D97B33">
      <w:pPr>
        <w:keepNext/>
        <w:keepLines/>
        <w:tabs>
          <w:tab w:val="left" w:pos="1080"/>
        </w:tabs>
      </w:pPr>
      <w:r w:rsidRPr="007C0DFF">
        <w:rPr>
          <w:i/>
        </w:rPr>
        <w:t>Associate</w:t>
      </w:r>
    </w:p>
    <w:p w14:paraId="27D4F529" w14:textId="77777777" w:rsidR="00345537" w:rsidRPr="00D3248F" w:rsidRDefault="00345537" w:rsidP="00D97B33">
      <w:pPr>
        <w:keepNext/>
        <w:keepLines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 xml:space="preserve">Advocated, researched, and </w:t>
      </w:r>
      <w:r w:rsidRPr="007C0DFF">
        <w:t>draft</w:t>
      </w:r>
      <w:r>
        <w:t>ed</w:t>
      </w:r>
      <w:r w:rsidRPr="007C0DFF">
        <w:t xml:space="preserve"> </w:t>
      </w:r>
      <w:r>
        <w:t>briefs</w:t>
      </w:r>
      <w:r w:rsidRPr="007C0DFF">
        <w:t xml:space="preserve"> and </w:t>
      </w:r>
      <w:r>
        <w:t xml:space="preserve">legal </w:t>
      </w:r>
      <w:r w:rsidRPr="007C0DFF">
        <w:t>memoranda</w:t>
      </w:r>
      <w:r>
        <w:t xml:space="preserve"> on </w:t>
      </w:r>
      <w:r w:rsidRPr="007C0DFF">
        <w:t xml:space="preserve">antitrust, securities, contract, </w:t>
      </w:r>
      <w:r>
        <w:t>and h</w:t>
      </w:r>
      <w:r w:rsidRPr="007C0DFF">
        <w:t>ealthcare</w:t>
      </w:r>
      <w:r>
        <w:t xml:space="preserve"> </w:t>
      </w:r>
      <w:r w:rsidRPr="007C0DFF">
        <w:t>cases</w:t>
      </w:r>
    </w:p>
    <w:p w14:paraId="2FCDDCF8" w14:textId="77777777" w:rsidR="00345537" w:rsidRPr="00D3248F" w:rsidRDefault="00345537" w:rsidP="00D97B33">
      <w:pPr>
        <w:keepNext/>
        <w:keepLines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Drafted portions of Wells submission to SEC in an investigation of accounting firm’s audit of publicly traded company</w:t>
      </w:r>
    </w:p>
    <w:p w14:paraId="07A2DCFB" w14:textId="77777777" w:rsidR="00345537" w:rsidRPr="00D3248F" w:rsidRDefault="00345537" w:rsidP="00345537">
      <w:pPr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Sup</w:t>
      </w:r>
      <w:r w:rsidRPr="007C0DFF">
        <w:t>ervise</w:t>
      </w:r>
      <w:r>
        <w:t>d</w:t>
      </w:r>
      <w:r w:rsidRPr="007C0DFF">
        <w:t xml:space="preserve"> attorneys in organizing and conducting document review</w:t>
      </w:r>
      <w:r>
        <w:t xml:space="preserve"> in civil and criminal investigations</w:t>
      </w:r>
    </w:p>
    <w:p w14:paraId="0E043638" w14:textId="77777777" w:rsidR="00345537" w:rsidRPr="007C0DFF" w:rsidRDefault="00345537" w:rsidP="00345537">
      <w:pPr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Prepared presentation on C</w:t>
      </w:r>
      <w:r w:rsidRPr="007C0DFF">
        <w:t xml:space="preserve">urrent </w:t>
      </w:r>
      <w:r>
        <w:t>P</w:t>
      </w:r>
      <w:r w:rsidRPr="007C0DFF">
        <w:t xml:space="preserve">leading </w:t>
      </w:r>
      <w:r>
        <w:t>Standards</w:t>
      </w:r>
      <w:r w:rsidRPr="007C0DFF">
        <w:t xml:space="preserve"> in </w:t>
      </w:r>
      <w:r>
        <w:t>S</w:t>
      </w:r>
      <w:r w:rsidRPr="007C0DFF">
        <w:t xml:space="preserve">ecurities </w:t>
      </w:r>
      <w:r>
        <w:t>L</w:t>
      </w:r>
      <w:r w:rsidRPr="007C0DFF">
        <w:t xml:space="preserve">aws for conference on Private Securities Litigation Reform Act (“PSLRA”) </w:t>
      </w:r>
      <w:r>
        <w:t xml:space="preserve">before the </w:t>
      </w:r>
      <w:r w:rsidRPr="007C0DFF">
        <w:t>Los</w:t>
      </w:r>
      <w:r>
        <w:t xml:space="preserve"> Angeles County Bar Association</w:t>
      </w:r>
    </w:p>
    <w:p w14:paraId="52A0BC30" w14:textId="77777777" w:rsidR="00345537" w:rsidRPr="007C0DFF" w:rsidRDefault="00345537" w:rsidP="00345537">
      <w:pPr>
        <w:tabs>
          <w:tab w:val="num" w:pos="1440"/>
        </w:tabs>
        <w:jc w:val="both"/>
        <w:rPr>
          <w:b/>
        </w:rPr>
      </w:pPr>
    </w:p>
    <w:p w14:paraId="7B605FF7" w14:textId="77777777" w:rsidR="00345537" w:rsidRPr="007C0DFF" w:rsidRDefault="00345537" w:rsidP="00D80D4F">
      <w:pPr>
        <w:keepNext/>
        <w:tabs>
          <w:tab w:val="num" w:pos="1440"/>
        </w:tabs>
        <w:jc w:val="both"/>
      </w:pPr>
      <w:r w:rsidRPr="00345537">
        <w:rPr>
          <w:b/>
          <w:smallCaps/>
        </w:rPr>
        <w:t>U.S. District Court, Southern District of Florida</w:t>
      </w:r>
      <w:r w:rsidRPr="00345537">
        <w:rPr>
          <w:smallCaps/>
        </w:rPr>
        <w:t>,</w:t>
      </w:r>
      <w:r w:rsidRPr="007C0DFF">
        <w:t xml:space="preserve"> Miami, FL</w:t>
      </w:r>
      <w:r>
        <w:tab/>
      </w:r>
      <w:r>
        <w:tab/>
      </w:r>
      <w:r>
        <w:tab/>
      </w:r>
      <w:r>
        <w:tab/>
        <w:t xml:space="preserve">           </w:t>
      </w:r>
      <w:r w:rsidRPr="007C0DFF">
        <w:t>2002-2003</w:t>
      </w:r>
    </w:p>
    <w:p w14:paraId="3B4E8177" w14:textId="77777777" w:rsidR="00345537" w:rsidRPr="003914E4" w:rsidRDefault="00345537" w:rsidP="00D80D4F">
      <w:pPr>
        <w:keepNext/>
        <w:tabs>
          <w:tab w:val="num" w:pos="1440"/>
        </w:tabs>
        <w:rPr>
          <w:i/>
        </w:rPr>
      </w:pPr>
      <w:r>
        <w:rPr>
          <w:i/>
        </w:rPr>
        <w:t>Law Clerk to the Honorable James Lawrence King</w:t>
      </w:r>
    </w:p>
    <w:p w14:paraId="4DC97A16" w14:textId="77777777" w:rsidR="00345537" w:rsidRPr="003914E4" w:rsidRDefault="00345537" w:rsidP="00D80D4F">
      <w:pPr>
        <w:keepNext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 w:rsidRPr="007C0DFF">
        <w:t>Drafted judicial orders and opinions</w:t>
      </w:r>
    </w:p>
    <w:p w14:paraId="455D7F40" w14:textId="77777777" w:rsidR="00345537" w:rsidRPr="003914E4" w:rsidRDefault="00345537" w:rsidP="00D80D4F">
      <w:pPr>
        <w:keepNext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P</w:t>
      </w:r>
      <w:r w:rsidRPr="007C0DFF">
        <w:t>repared bench memoranda for hearings on pretrial, trial, and post-trial motions</w:t>
      </w:r>
    </w:p>
    <w:p w14:paraId="2EE78B40" w14:textId="77777777" w:rsidR="00345537" w:rsidRPr="003914E4" w:rsidRDefault="00345537" w:rsidP="00D80D4F">
      <w:pPr>
        <w:keepNext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R</w:t>
      </w:r>
      <w:r w:rsidRPr="007C0DFF">
        <w:t>esearched and analyzed pleadings and motio</w:t>
      </w:r>
      <w:r>
        <w:t>ns in civil and criminal cases</w:t>
      </w:r>
    </w:p>
    <w:p w14:paraId="03D5D74B" w14:textId="77777777" w:rsidR="00345537" w:rsidRPr="003914E4" w:rsidRDefault="00345537" w:rsidP="005D581D">
      <w:pPr>
        <w:widowControl w:val="0"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A</w:t>
      </w:r>
      <w:r w:rsidRPr="007C0DFF">
        <w:t xml:space="preserve">ttended </w:t>
      </w:r>
      <w:r>
        <w:t xml:space="preserve">judicial </w:t>
      </w:r>
      <w:r w:rsidRPr="007C0DFF">
        <w:t>proceedings</w:t>
      </w:r>
      <w:r w:rsidRPr="007C0DFF">
        <w:br/>
      </w:r>
    </w:p>
    <w:p w14:paraId="3DB0FED6" w14:textId="77777777" w:rsidR="00345537" w:rsidRPr="007C0DFF" w:rsidRDefault="00345537" w:rsidP="005D581D">
      <w:pPr>
        <w:keepNext/>
      </w:pPr>
      <w:r w:rsidRPr="00345537">
        <w:rPr>
          <w:b/>
          <w:smallCaps/>
        </w:rPr>
        <w:t>Quinn Emanuel Urquhart Oliver &amp; Hedges, LLP</w:t>
      </w:r>
      <w:r>
        <w:rPr>
          <w:b/>
        </w:rPr>
        <w:t xml:space="preserve">, </w:t>
      </w:r>
      <w:r>
        <w:t>Los Angeles, CA</w:t>
      </w:r>
      <w:r>
        <w:tab/>
      </w:r>
      <w:r>
        <w:tab/>
      </w:r>
      <w:r>
        <w:tab/>
        <w:t xml:space="preserve">           </w:t>
      </w:r>
      <w:r w:rsidRPr="007C0DFF">
        <w:t>2000-2002</w:t>
      </w:r>
    </w:p>
    <w:p w14:paraId="4A2D201F" w14:textId="77777777" w:rsidR="00345537" w:rsidRDefault="00345537" w:rsidP="005D581D">
      <w:pPr>
        <w:keepNext/>
      </w:pPr>
      <w:r w:rsidRPr="007C0DFF">
        <w:rPr>
          <w:i/>
        </w:rPr>
        <w:t>Associate</w:t>
      </w:r>
    </w:p>
    <w:p w14:paraId="403630EF" w14:textId="77777777" w:rsidR="00345537" w:rsidRPr="003914E4" w:rsidRDefault="00345537" w:rsidP="005D581D">
      <w:pPr>
        <w:keepNext/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 w:rsidRPr="007C0DFF">
        <w:t>Drafted motions</w:t>
      </w:r>
      <w:r>
        <w:t xml:space="preserve"> and legal memoranda on</w:t>
      </w:r>
      <w:r w:rsidRPr="007C0DFF">
        <w:t xml:space="preserve"> intellectual property, real estate, bankruptcy, contract, fraud, and indemnity cases</w:t>
      </w:r>
    </w:p>
    <w:p w14:paraId="20A703A7" w14:textId="77777777" w:rsidR="0064359E" w:rsidRPr="0064359E" w:rsidRDefault="00345537" w:rsidP="0064359E">
      <w:pPr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D</w:t>
      </w:r>
      <w:r w:rsidRPr="007C0DFF">
        <w:t>eposed witnesses</w:t>
      </w:r>
    </w:p>
    <w:p w14:paraId="71259C43" w14:textId="42B1FC76" w:rsidR="00345537" w:rsidRPr="0064359E" w:rsidRDefault="0064359E" w:rsidP="0064359E">
      <w:pPr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P</w:t>
      </w:r>
      <w:r w:rsidR="00345537" w:rsidRPr="007C0DFF">
        <w:t xml:space="preserve">rosecuted a criminal case in </w:t>
      </w:r>
      <w:r w:rsidR="00345537">
        <w:t>conjunction with the</w:t>
      </w:r>
      <w:r w:rsidR="00345537" w:rsidRPr="007C0DFF">
        <w:t xml:space="preserve"> Pasadena Prosecutor’s </w:t>
      </w:r>
      <w:r w:rsidR="00345537">
        <w:t>Office</w:t>
      </w:r>
    </w:p>
    <w:p w14:paraId="4AE8B771" w14:textId="77777777" w:rsidR="00345537" w:rsidRDefault="00345537" w:rsidP="00345537">
      <w:pPr>
        <w:numPr>
          <w:ilvl w:val="0"/>
          <w:numId w:val="16"/>
        </w:numPr>
        <w:tabs>
          <w:tab w:val="clear" w:pos="1800"/>
          <w:tab w:val="left" w:pos="1080"/>
          <w:tab w:val="num" w:pos="1440"/>
        </w:tabs>
        <w:ind w:left="1440"/>
        <w:rPr>
          <w:b/>
        </w:rPr>
      </w:pPr>
      <w:r>
        <w:t>P</w:t>
      </w:r>
      <w:r w:rsidRPr="007C0DFF">
        <w:t>erformed document review</w:t>
      </w:r>
      <w:r>
        <w:t xml:space="preserve"> and prepared filings</w:t>
      </w:r>
    </w:p>
    <w:p w14:paraId="5CD242B1" w14:textId="77777777" w:rsidR="00345537" w:rsidRDefault="00345537"/>
    <w:p w14:paraId="09555593" w14:textId="77777777" w:rsidR="00955914" w:rsidRDefault="00955914" w:rsidP="00DA28ED">
      <w:pPr>
        <w:keepNext/>
      </w:pPr>
      <w:r>
        <w:rPr>
          <w:b/>
          <w:u w:val="single"/>
        </w:rPr>
        <w:t>PROFESSIONAL AND COMMUNITY SERVICE</w:t>
      </w:r>
    </w:p>
    <w:p w14:paraId="29C090A4" w14:textId="77777777" w:rsidR="00955914" w:rsidRDefault="00955914" w:rsidP="00DA28ED">
      <w:pPr>
        <w:keepNext/>
      </w:pPr>
    </w:p>
    <w:p w14:paraId="5B79ABCF" w14:textId="77777777" w:rsidR="006D2D1C" w:rsidRPr="006D2D1C" w:rsidRDefault="006D2D1C" w:rsidP="00DA28ED">
      <w:pPr>
        <w:keepNext/>
      </w:pPr>
      <w:r>
        <w:rPr>
          <w:i/>
        </w:rPr>
        <w:t>Coach</w:t>
      </w:r>
      <w:r>
        <w:t>, VIS Competition Team, 2008</w:t>
      </w:r>
      <w:r w:rsidR="00693086">
        <w:t>-present</w:t>
      </w:r>
    </w:p>
    <w:p w14:paraId="65C101EF" w14:textId="77777777" w:rsidR="00955914" w:rsidRDefault="00955914" w:rsidP="00DA28ED">
      <w:pPr>
        <w:keepNext/>
      </w:pPr>
      <w:r>
        <w:rPr>
          <w:i/>
        </w:rPr>
        <w:t>Coach</w:t>
      </w:r>
      <w:r>
        <w:t>, Negotiation Team, 2007</w:t>
      </w:r>
    </w:p>
    <w:p w14:paraId="38741095" w14:textId="77777777" w:rsidR="00955914" w:rsidRDefault="00955914" w:rsidP="00DA28ED">
      <w:pPr>
        <w:keepNext/>
      </w:pPr>
    </w:p>
    <w:p w14:paraId="57ACE70A" w14:textId="77777777" w:rsidR="00955914" w:rsidRDefault="00955914" w:rsidP="00DA28ED">
      <w:pPr>
        <w:keepNext/>
      </w:pPr>
      <w:r>
        <w:rPr>
          <w:i/>
        </w:rPr>
        <w:t>Law School Committee Service</w:t>
      </w:r>
      <w:r>
        <w:t>:</w:t>
      </w:r>
    </w:p>
    <w:p w14:paraId="1F284C57" w14:textId="77777777" w:rsidR="00955914" w:rsidRDefault="00955914" w:rsidP="00DA28ED">
      <w:pPr>
        <w:keepNext/>
      </w:pPr>
    </w:p>
    <w:p w14:paraId="34A0ECDD" w14:textId="64542094" w:rsidR="008C2731" w:rsidRPr="008C2731" w:rsidRDefault="001665A2" w:rsidP="00F502E3">
      <w:pPr>
        <w:keepNext/>
        <w:tabs>
          <w:tab w:val="left" w:pos="1080"/>
        </w:tabs>
        <w:jc w:val="both"/>
      </w:pPr>
      <w:r>
        <w:tab/>
      </w:r>
      <w:r w:rsidR="008C2731">
        <w:rPr>
          <w:i/>
        </w:rPr>
        <w:t>Director</w:t>
      </w:r>
      <w:r w:rsidR="008C2731">
        <w:t>, Bruce R. Jacob Visiting Assistant Professor Program (2019-present)</w:t>
      </w:r>
    </w:p>
    <w:p w14:paraId="58D3F2D1" w14:textId="6AF63749" w:rsidR="00FE4ED6" w:rsidRDefault="008C2731" w:rsidP="00F502E3">
      <w:pPr>
        <w:keepNext/>
        <w:tabs>
          <w:tab w:val="left" w:pos="1080"/>
        </w:tabs>
        <w:jc w:val="both"/>
      </w:pPr>
      <w:r>
        <w:rPr>
          <w:i/>
        </w:rPr>
        <w:tab/>
      </w:r>
      <w:r w:rsidR="00FE4ED6">
        <w:rPr>
          <w:i/>
        </w:rPr>
        <w:t>Law Review Advisor</w:t>
      </w:r>
      <w:r w:rsidR="00FE4ED6">
        <w:t xml:space="preserve">, Stetson Law </w:t>
      </w:r>
      <w:r>
        <w:t>Review, 2018-present</w:t>
      </w:r>
    </w:p>
    <w:p w14:paraId="68057A0C" w14:textId="766C3F9C" w:rsidR="00F502E3" w:rsidRDefault="00FE4ED6" w:rsidP="00F502E3">
      <w:pPr>
        <w:keepNext/>
        <w:tabs>
          <w:tab w:val="left" w:pos="1080"/>
        </w:tabs>
        <w:jc w:val="both"/>
      </w:pPr>
      <w:r>
        <w:tab/>
      </w:r>
      <w:r w:rsidR="00F502E3" w:rsidRPr="00693086">
        <w:rPr>
          <w:i/>
        </w:rPr>
        <w:t>Member</w:t>
      </w:r>
      <w:r w:rsidR="00F502E3">
        <w:t xml:space="preserve">, </w:t>
      </w:r>
      <w:r w:rsidR="009671D1">
        <w:t>Coif Committee, 2010-11</w:t>
      </w:r>
    </w:p>
    <w:p w14:paraId="0069552E" w14:textId="790063DC" w:rsidR="00A934BC" w:rsidRPr="00A934BC" w:rsidRDefault="00A934BC" w:rsidP="00F502E3">
      <w:pPr>
        <w:keepNext/>
        <w:tabs>
          <w:tab w:val="left" w:pos="1080"/>
        </w:tabs>
        <w:jc w:val="both"/>
      </w:pPr>
      <w:r>
        <w:tab/>
      </w:r>
      <w:r>
        <w:rPr>
          <w:i/>
        </w:rPr>
        <w:t>Member</w:t>
      </w:r>
      <w:r>
        <w:t>, Admissions Committee (201</w:t>
      </w:r>
      <w:r w:rsidR="007B223F">
        <w:t>6</w:t>
      </w:r>
      <w:r>
        <w:t>-</w:t>
      </w:r>
      <w:r w:rsidR="00D3018C">
        <w:t>18</w:t>
      </w:r>
      <w:r>
        <w:t>)</w:t>
      </w:r>
    </w:p>
    <w:p w14:paraId="35281366" w14:textId="190CC8C1" w:rsidR="00693086" w:rsidRDefault="00F502E3" w:rsidP="001665A2">
      <w:pPr>
        <w:keepNext/>
        <w:tabs>
          <w:tab w:val="left" w:pos="1080"/>
        </w:tabs>
        <w:jc w:val="both"/>
      </w:pPr>
      <w:r>
        <w:tab/>
      </w:r>
      <w:r w:rsidR="00693086" w:rsidRPr="00693086">
        <w:rPr>
          <w:i/>
        </w:rPr>
        <w:t>Member</w:t>
      </w:r>
      <w:r w:rsidR="00693086">
        <w:t>, Appointments Screening Committee</w:t>
      </w:r>
      <w:r w:rsidR="00F4719F">
        <w:t xml:space="preserve"> (</w:t>
      </w:r>
      <w:r w:rsidR="009671D1">
        <w:t>2009-11</w:t>
      </w:r>
      <w:r w:rsidR="00FF2DE3">
        <w:t>, 2018-</w:t>
      </w:r>
      <w:r w:rsidR="008D4DC5">
        <w:t>present</w:t>
      </w:r>
      <w:r w:rsidR="00F4719F">
        <w:t>)</w:t>
      </w:r>
    </w:p>
    <w:p w14:paraId="36484792" w14:textId="6ABF5FD4" w:rsidR="00BB1ED5" w:rsidRDefault="00BB1ED5" w:rsidP="001665A2">
      <w:pPr>
        <w:keepNext/>
        <w:tabs>
          <w:tab w:val="left" w:pos="1080"/>
        </w:tabs>
        <w:jc w:val="both"/>
      </w:pPr>
      <w:r>
        <w:tab/>
      </w:r>
      <w:r w:rsidRPr="00BB1ED5">
        <w:rPr>
          <w:i/>
        </w:rPr>
        <w:t>Co-Chair</w:t>
      </w:r>
      <w:r>
        <w:t>, Appointments Screening Committee</w:t>
      </w:r>
      <w:r w:rsidR="00FA5630">
        <w:t xml:space="preserve"> (</w:t>
      </w:r>
      <w:r>
        <w:t>2016-</w:t>
      </w:r>
      <w:r w:rsidR="00FA5630">
        <w:t>17</w:t>
      </w:r>
      <w:r w:rsidR="00FF2DE3">
        <w:t>, 2019-</w:t>
      </w:r>
      <w:r w:rsidR="008D4DC5">
        <w:t>20</w:t>
      </w:r>
      <w:r w:rsidR="00FA5630">
        <w:t>)</w:t>
      </w:r>
    </w:p>
    <w:p w14:paraId="28AF9909" w14:textId="32F4F489" w:rsidR="00567BFB" w:rsidRDefault="00567BFB" w:rsidP="001665A2">
      <w:pPr>
        <w:keepNext/>
        <w:tabs>
          <w:tab w:val="left" w:pos="1080"/>
        </w:tabs>
        <w:jc w:val="both"/>
      </w:pPr>
      <w:r>
        <w:tab/>
      </w:r>
      <w:r w:rsidRPr="00BB1ED5">
        <w:rPr>
          <w:i/>
        </w:rPr>
        <w:t>Co-Chair</w:t>
      </w:r>
      <w:r w:rsidR="00FA5630">
        <w:t>, Decanal Review Committee (</w:t>
      </w:r>
      <w:r>
        <w:t>2017-2018</w:t>
      </w:r>
      <w:r w:rsidR="00390DFB">
        <w:t xml:space="preserve"> and 2021-22</w:t>
      </w:r>
      <w:r w:rsidR="00FA5630">
        <w:t>)</w:t>
      </w:r>
    </w:p>
    <w:p w14:paraId="5D7CFF41" w14:textId="7AC4C947" w:rsidR="001665A2" w:rsidRDefault="00693086" w:rsidP="001665A2">
      <w:pPr>
        <w:keepNext/>
        <w:tabs>
          <w:tab w:val="left" w:pos="1080"/>
        </w:tabs>
        <w:jc w:val="both"/>
      </w:pPr>
      <w:r>
        <w:tab/>
      </w:r>
      <w:r w:rsidR="001665A2" w:rsidRPr="00955914">
        <w:rPr>
          <w:i/>
        </w:rPr>
        <w:t>Member</w:t>
      </w:r>
      <w:r w:rsidR="001665A2">
        <w:t>, Honors, Awards, and Finan</w:t>
      </w:r>
      <w:r>
        <w:t>cial Aid Committee</w:t>
      </w:r>
      <w:r w:rsidR="00FA5630">
        <w:t xml:space="preserve"> (</w:t>
      </w:r>
      <w:r>
        <w:t>2006-08</w:t>
      </w:r>
      <w:r w:rsidR="00FA5630">
        <w:t>)</w:t>
      </w:r>
    </w:p>
    <w:p w14:paraId="1F593A3B" w14:textId="56792D06" w:rsidR="001665A2" w:rsidRDefault="001665A2" w:rsidP="001665A2">
      <w:pPr>
        <w:keepNext/>
        <w:tabs>
          <w:tab w:val="left" w:pos="1080"/>
        </w:tabs>
        <w:jc w:val="both"/>
      </w:pPr>
      <w:r>
        <w:tab/>
      </w:r>
      <w:r>
        <w:rPr>
          <w:i/>
        </w:rPr>
        <w:t>Chair</w:t>
      </w:r>
      <w:r>
        <w:t>, Judicial C</w:t>
      </w:r>
      <w:r w:rsidR="00FA5630">
        <w:t xml:space="preserve">lerkship </w:t>
      </w:r>
      <w:r w:rsidR="008469B4">
        <w:t xml:space="preserve">&amp; Faculty Scholarship </w:t>
      </w:r>
      <w:r w:rsidR="00FA5630">
        <w:t>Committee (</w:t>
      </w:r>
      <w:r w:rsidR="00693086">
        <w:t>2007-</w:t>
      </w:r>
      <w:r w:rsidR="008469B4">
        <w:t>0</w:t>
      </w:r>
      <w:r w:rsidR="00693086">
        <w:t>9</w:t>
      </w:r>
      <w:r w:rsidR="009671D1">
        <w:t>, 2011-</w:t>
      </w:r>
      <w:r w:rsidR="00D97B33">
        <w:t>12</w:t>
      </w:r>
      <w:r w:rsidR="0008643C">
        <w:t>, 2015-</w:t>
      </w:r>
      <w:r w:rsidR="008C2731">
        <w:t>17, 2018-</w:t>
      </w:r>
      <w:r w:rsidR="00B2498F">
        <w:t>19</w:t>
      </w:r>
      <w:r w:rsidR="00FA5630">
        <w:t>)</w:t>
      </w:r>
    </w:p>
    <w:p w14:paraId="30F1253F" w14:textId="02B14CB4" w:rsidR="00030CBE" w:rsidRDefault="00030CBE" w:rsidP="001665A2">
      <w:pPr>
        <w:keepNext/>
        <w:tabs>
          <w:tab w:val="left" w:pos="1080"/>
        </w:tabs>
        <w:jc w:val="both"/>
      </w:pPr>
      <w:r>
        <w:rPr>
          <w:i/>
        </w:rPr>
        <w:tab/>
        <w:t>Member</w:t>
      </w:r>
      <w:r>
        <w:t xml:space="preserve">, Judicial Clerkship </w:t>
      </w:r>
      <w:r w:rsidR="00B2498F">
        <w:t xml:space="preserve">&amp; Faculty Scholarship Committee </w:t>
      </w:r>
      <w:r>
        <w:t>(</w:t>
      </w:r>
      <w:r w:rsidR="00E6352F">
        <w:t xml:space="preserve">2012-15, </w:t>
      </w:r>
      <w:r>
        <w:t>2017-18</w:t>
      </w:r>
      <w:r w:rsidR="00B2498F">
        <w:t>, 2019-present</w:t>
      </w:r>
      <w:r>
        <w:t>)</w:t>
      </w:r>
    </w:p>
    <w:p w14:paraId="3D1BA633" w14:textId="6054425A" w:rsidR="001665A2" w:rsidRDefault="00FD4463" w:rsidP="00DA28ED">
      <w:pPr>
        <w:keepNext/>
        <w:tabs>
          <w:tab w:val="left" w:pos="1080"/>
        </w:tabs>
        <w:jc w:val="both"/>
      </w:pPr>
      <w:r>
        <w:rPr>
          <w:i/>
        </w:rPr>
        <w:tab/>
      </w:r>
      <w:r w:rsidR="001665A2">
        <w:rPr>
          <w:i/>
        </w:rPr>
        <w:t>Member</w:t>
      </w:r>
      <w:r w:rsidR="001665A2">
        <w:t>, Curriculum Comm</w:t>
      </w:r>
      <w:r w:rsidR="00FA5630">
        <w:t>ittee (</w:t>
      </w:r>
      <w:r w:rsidR="001665A2">
        <w:t>2008-</w:t>
      </w:r>
      <w:r w:rsidR="00693086">
        <w:t>09</w:t>
      </w:r>
      <w:r w:rsidR="009F31B9">
        <w:t>, 2012-13</w:t>
      </w:r>
      <w:r w:rsidR="00FA5630">
        <w:t>)</w:t>
      </w:r>
    </w:p>
    <w:p w14:paraId="68C3D847" w14:textId="00269FCF" w:rsidR="009671D1" w:rsidRDefault="009671D1" w:rsidP="00DA28ED">
      <w:pPr>
        <w:keepNext/>
        <w:tabs>
          <w:tab w:val="left" w:pos="1080"/>
        </w:tabs>
        <w:jc w:val="both"/>
      </w:pPr>
      <w:r>
        <w:tab/>
      </w:r>
      <w:r>
        <w:rPr>
          <w:i/>
        </w:rPr>
        <w:t>Member</w:t>
      </w:r>
      <w:r>
        <w:t>, Dea</w:t>
      </w:r>
      <w:r w:rsidR="00FA5630">
        <w:t>n Search Committee (</w:t>
      </w:r>
      <w:r w:rsidR="00D97B33">
        <w:t>2011</w:t>
      </w:r>
      <w:r w:rsidR="007E3F93">
        <w:t>-2</w:t>
      </w:r>
      <w:r w:rsidR="00D97B33">
        <w:t>012</w:t>
      </w:r>
      <w:r w:rsidR="00FA5630">
        <w:t>)</w:t>
      </w:r>
    </w:p>
    <w:p w14:paraId="734F2D4B" w14:textId="179141A0" w:rsidR="009671D1" w:rsidRDefault="009671D1" w:rsidP="00DA28ED">
      <w:pPr>
        <w:keepNext/>
        <w:tabs>
          <w:tab w:val="left" w:pos="1080"/>
        </w:tabs>
        <w:jc w:val="both"/>
      </w:pPr>
      <w:r>
        <w:tab/>
      </w:r>
      <w:r>
        <w:rPr>
          <w:i/>
        </w:rPr>
        <w:t>Coordinator</w:t>
      </w:r>
      <w:r w:rsidR="000254A0">
        <w:t>, Honors Program (</w:t>
      </w:r>
      <w:r w:rsidR="00D97B33">
        <w:t>2010-12</w:t>
      </w:r>
      <w:r w:rsidR="000254A0">
        <w:t>)</w:t>
      </w:r>
    </w:p>
    <w:p w14:paraId="3F8979AD" w14:textId="2E52A5DD" w:rsidR="0005360C" w:rsidRDefault="0005360C" w:rsidP="00DA28ED">
      <w:pPr>
        <w:keepNext/>
        <w:tabs>
          <w:tab w:val="left" w:pos="1080"/>
        </w:tabs>
        <w:jc w:val="both"/>
      </w:pPr>
      <w:r>
        <w:tab/>
      </w:r>
      <w:r>
        <w:rPr>
          <w:i/>
        </w:rPr>
        <w:t>Member</w:t>
      </w:r>
      <w:r>
        <w:t>, SEALS Call for Paper Committee</w:t>
      </w:r>
      <w:r w:rsidR="000254A0">
        <w:t xml:space="preserve"> (</w:t>
      </w:r>
      <w:r>
        <w:t>2011-present</w:t>
      </w:r>
      <w:r w:rsidR="000254A0">
        <w:t>)</w:t>
      </w:r>
    </w:p>
    <w:p w14:paraId="5625D05B" w14:textId="287DECFA" w:rsidR="00D97B33" w:rsidRDefault="00D97B33" w:rsidP="00DA28ED">
      <w:pPr>
        <w:keepNext/>
        <w:tabs>
          <w:tab w:val="left" w:pos="1080"/>
        </w:tabs>
        <w:jc w:val="both"/>
      </w:pPr>
      <w:r>
        <w:tab/>
      </w:r>
      <w:r w:rsidRPr="00D97B33">
        <w:rPr>
          <w:i/>
        </w:rPr>
        <w:t>Member</w:t>
      </w:r>
      <w:r w:rsidR="000254A0">
        <w:t>, Strategic Planning Committee (</w:t>
      </w:r>
      <w:r>
        <w:t>2013-</w:t>
      </w:r>
      <w:r w:rsidR="00576427">
        <w:t>14)</w:t>
      </w:r>
    </w:p>
    <w:p w14:paraId="241B9F73" w14:textId="49988A61" w:rsidR="00A934BC" w:rsidRDefault="00A934BC" w:rsidP="00DA28ED">
      <w:pPr>
        <w:keepNext/>
        <w:tabs>
          <w:tab w:val="left" w:pos="1080"/>
        </w:tabs>
        <w:jc w:val="both"/>
      </w:pPr>
      <w:r>
        <w:tab/>
      </w:r>
      <w:r>
        <w:rPr>
          <w:i/>
        </w:rPr>
        <w:t>Chair</w:t>
      </w:r>
      <w:r>
        <w:t xml:space="preserve">, Tenure Conversion Committee </w:t>
      </w:r>
      <w:r w:rsidR="00D06097">
        <w:t xml:space="preserve">(2017-18) </w:t>
      </w:r>
      <w:r>
        <w:t>(Professor Vaughan)</w:t>
      </w:r>
    </w:p>
    <w:p w14:paraId="346FD161" w14:textId="5362CB8A" w:rsidR="00B072CF" w:rsidRDefault="00A934BC" w:rsidP="00B072CF">
      <w:pPr>
        <w:keepNext/>
        <w:tabs>
          <w:tab w:val="left" w:pos="1080"/>
        </w:tabs>
        <w:jc w:val="both"/>
      </w:pPr>
      <w:r>
        <w:tab/>
      </w:r>
      <w:r w:rsidR="00B072CF">
        <w:rPr>
          <w:i/>
        </w:rPr>
        <w:t>Member</w:t>
      </w:r>
      <w:r w:rsidR="00B072CF">
        <w:t>, Conduct Code Committee (2021-present)</w:t>
      </w:r>
    </w:p>
    <w:p w14:paraId="47664DC0" w14:textId="2A1DDFD9" w:rsidR="00A934BC" w:rsidRDefault="00B072CF" w:rsidP="00DA28ED">
      <w:pPr>
        <w:keepNext/>
        <w:tabs>
          <w:tab w:val="left" w:pos="1080"/>
        </w:tabs>
        <w:jc w:val="both"/>
      </w:pPr>
      <w:r>
        <w:rPr>
          <w:i/>
        </w:rPr>
        <w:tab/>
      </w:r>
      <w:r w:rsidR="00A934BC">
        <w:rPr>
          <w:i/>
        </w:rPr>
        <w:t>Member</w:t>
      </w:r>
      <w:r w:rsidR="00A934BC">
        <w:t xml:space="preserve">, Tenure Conversion Committee </w:t>
      </w:r>
      <w:r w:rsidR="00D06097">
        <w:t xml:space="preserve">(2017-18) </w:t>
      </w:r>
      <w:r w:rsidR="00A934BC">
        <w:t>(Professor Palmer)</w:t>
      </w:r>
    </w:p>
    <w:p w14:paraId="04158C0D" w14:textId="7BC7D480" w:rsidR="00576427" w:rsidRPr="00A934BC" w:rsidRDefault="00576427" w:rsidP="00DA28ED">
      <w:pPr>
        <w:keepNext/>
        <w:tabs>
          <w:tab w:val="left" w:pos="1080"/>
        </w:tabs>
        <w:jc w:val="both"/>
      </w:pPr>
      <w:r>
        <w:rPr>
          <w:i/>
        </w:rPr>
        <w:tab/>
        <w:t>Chair</w:t>
      </w:r>
      <w:r>
        <w:t xml:space="preserve">, Tenure Committee </w:t>
      </w:r>
      <w:r w:rsidR="00D06097">
        <w:t xml:space="preserve">(2017-18) </w:t>
      </w:r>
      <w:r>
        <w:t>(Professor Bent)</w:t>
      </w:r>
    </w:p>
    <w:p w14:paraId="180DBD30" w14:textId="77777777" w:rsidR="00BA346C" w:rsidRDefault="00BA346C"/>
    <w:p w14:paraId="621F9E05" w14:textId="77777777" w:rsidR="00564772" w:rsidRDefault="00564772" w:rsidP="0064359E">
      <w:pPr>
        <w:keepNext/>
      </w:pPr>
      <w:r>
        <w:rPr>
          <w:b/>
          <w:u w:val="single"/>
        </w:rPr>
        <w:t>BAR ADMISSION</w:t>
      </w:r>
    </w:p>
    <w:p w14:paraId="71FE1FDF" w14:textId="77777777" w:rsidR="00B41901" w:rsidRPr="00B41901" w:rsidRDefault="00D41946" w:rsidP="0064359E">
      <w:pPr>
        <w:keepNext/>
        <w:tabs>
          <w:tab w:val="left" w:pos="1080"/>
        </w:tabs>
      </w:pPr>
      <w:r w:rsidRPr="007C0DFF">
        <w:br/>
      </w:r>
      <w:r w:rsidR="00564772">
        <w:tab/>
      </w:r>
      <w:r w:rsidR="00564772" w:rsidRPr="00B41901">
        <w:t>California</w:t>
      </w:r>
    </w:p>
    <w:sectPr w:rsidR="00B41901" w:rsidRPr="00B41901" w:rsidSect="006126B5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97E5F" w14:textId="77777777" w:rsidR="00753627" w:rsidRDefault="00753627">
      <w:r>
        <w:separator/>
      </w:r>
    </w:p>
  </w:endnote>
  <w:endnote w:type="continuationSeparator" w:id="0">
    <w:p w14:paraId="43FA8E57" w14:textId="77777777" w:rsidR="00753627" w:rsidRDefault="0075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C805" w14:textId="77777777" w:rsidR="0055410B" w:rsidRDefault="0095149D" w:rsidP="000802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41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C96F95" w14:textId="77777777" w:rsidR="0055410B" w:rsidRDefault="0055410B" w:rsidP="00D64C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5B0D6" w14:textId="77777777" w:rsidR="0055410B" w:rsidRDefault="0055410B" w:rsidP="00D64C70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45902" w14:textId="77777777" w:rsidR="00753627" w:rsidRDefault="00753627">
      <w:r>
        <w:separator/>
      </w:r>
    </w:p>
  </w:footnote>
  <w:footnote w:type="continuationSeparator" w:id="0">
    <w:p w14:paraId="4C3E4391" w14:textId="77777777" w:rsidR="00753627" w:rsidRDefault="0075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63F"/>
    <w:multiLevelType w:val="hybridMultilevel"/>
    <w:tmpl w:val="5762B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073A"/>
    <w:multiLevelType w:val="hybridMultilevel"/>
    <w:tmpl w:val="D4E4D5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1F3969"/>
    <w:multiLevelType w:val="hybridMultilevel"/>
    <w:tmpl w:val="62F49C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AD6758"/>
    <w:multiLevelType w:val="hybridMultilevel"/>
    <w:tmpl w:val="F47C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64C8D"/>
    <w:multiLevelType w:val="hybridMultilevel"/>
    <w:tmpl w:val="ECDA1FB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006DEC"/>
    <w:multiLevelType w:val="hybridMultilevel"/>
    <w:tmpl w:val="A4409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71465A"/>
    <w:multiLevelType w:val="hybridMultilevel"/>
    <w:tmpl w:val="7AB616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096334"/>
    <w:multiLevelType w:val="hybridMultilevel"/>
    <w:tmpl w:val="401CC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C6E69"/>
    <w:multiLevelType w:val="hybridMultilevel"/>
    <w:tmpl w:val="CABE84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F33092"/>
    <w:multiLevelType w:val="hybridMultilevel"/>
    <w:tmpl w:val="0F0C8A5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479487F"/>
    <w:multiLevelType w:val="multilevel"/>
    <w:tmpl w:val="6D54882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43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Heading7"/>
      <w:lvlText w:val="%7."/>
      <w:lvlJc w:val="left"/>
      <w:pPr>
        <w:tabs>
          <w:tab w:val="num" w:pos="0"/>
        </w:tabs>
        <w:ind w:left="50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0"/>
        </w:tabs>
        <w:ind w:left="57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9."/>
      <w:lvlJc w:val="left"/>
      <w:pPr>
        <w:tabs>
          <w:tab w:val="num" w:pos="0"/>
        </w:tabs>
        <w:ind w:left="64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6743B4C"/>
    <w:multiLevelType w:val="hybridMultilevel"/>
    <w:tmpl w:val="3F589DD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E575ED1"/>
    <w:multiLevelType w:val="hybridMultilevel"/>
    <w:tmpl w:val="6B400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83597"/>
    <w:multiLevelType w:val="hybridMultilevel"/>
    <w:tmpl w:val="49AA90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4438F3"/>
    <w:multiLevelType w:val="hybridMultilevel"/>
    <w:tmpl w:val="D7B276CC"/>
    <w:lvl w:ilvl="0" w:tplc="7298986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E75AF64A">
      <w:start w:val="7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028679851">
    <w:abstractNumId w:val="10"/>
  </w:num>
  <w:num w:numId="2" w16cid:durableId="325479601">
    <w:abstractNumId w:val="10"/>
  </w:num>
  <w:num w:numId="3" w16cid:durableId="520709319">
    <w:abstractNumId w:val="10"/>
  </w:num>
  <w:num w:numId="4" w16cid:durableId="228224272">
    <w:abstractNumId w:val="10"/>
  </w:num>
  <w:num w:numId="5" w16cid:durableId="167524568">
    <w:abstractNumId w:val="10"/>
  </w:num>
  <w:num w:numId="6" w16cid:durableId="1738671881">
    <w:abstractNumId w:val="10"/>
  </w:num>
  <w:num w:numId="7" w16cid:durableId="1383091719">
    <w:abstractNumId w:val="10"/>
  </w:num>
  <w:num w:numId="8" w16cid:durableId="10189682">
    <w:abstractNumId w:val="10"/>
  </w:num>
  <w:num w:numId="9" w16cid:durableId="1077551964">
    <w:abstractNumId w:val="10"/>
  </w:num>
  <w:num w:numId="10" w16cid:durableId="1985772388">
    <w:abstractNumId w:val="2"/>
  </w:num>
  <w:num w:numId="11" w16cid:durableId="1054086827">
    <w:abstractNumId w:val="7"/>
  </w:num>
  <w:num w:numId="12" w16cid:durableId="937983372">
    <w:abstractNumId w:val="5"/>
  </w:num>
  <w:num w:numId="13" w16cid:durableId="1965572399">
    <w:abstractNumId w:val="9"/>
  </w:num>
  <w:num w:numId="14" w16cid:durableId="895318710">
    <w:abstractNumId w:val="1"/>
  </w:num>
  <w:num w:numId="15" w16cid:durableId="1312559810">
    <w:abstractNumId w:val="13"/>
  </w:num>
  <w:num w:numId="16" w16cid:durableId="583148746">
    <w:abstractNumId w:val="4"/>
  </w:num>
  <w:num w:numId="17" w16cid:durableId="82839546">
    <w:abstractNumId w:val="12"/>
  </w:num>
  <w:num w:numId="18" w16cid:durableId="1416708417">
    <w:abstractNumId w:val="11"/>
  </w:num>
  <w:num w:numId="19" w16cid:durableId="112333000">
    <w:abstractNumId w:val="14"/>
  </w:num>
  <w:num w:numId="20" w16cid:durableId="2026637777">
    <w:abstractNumId w:val="0"/>
  </w:num>
  <w:num w:numId="21" w16cid:durableId="1262297895">
    <w:abstractNumId w:val="6"/>
  </w:num>
  <w:num w:numId="22" w16cid:durableId="375550635">
    <w:abstractNumId w:val="8"/>
  </w:num>
  <w:num w:numId="23" w16cid:durableId="1673336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946"/>
    <w:rsid w:val="00014864"/>
    <w:rsid w:val="0002463B"/>
    <w:rsid w:val="000254A0"/>
    <w:rsid w:val="00030CBE"/>
    <w:rsid w:val="00050290"/>
    <w:rsid w:val="00051771"/>
    <w:rsid w:val="0005360C"/>
    <w:rsid w:val="0006082C"/>
    <w:rsid w:val="00066448"/>
    <w:rsid w:val="00077B92"/>
    <w:rsid w:val="000802AE"/>
    <w:rsid w:val="0008643C"/>
    <w:rsid w:val="00097A18"/>
    <w:rsid w:val="000A427F"/>
    <w:rsid w:val="000B2291"/>
    <w:rsid w:val="000C352D"/>
    <w:rsid w:val="000D089B"/>
    <w:rsid w:val="000D78E6"/>
    <w:rsid w:val="000E3943"/>
    <w:rsid w:val="001047E3"/>
    <w:rsid w:val="0010629C"/>
    <w:rsid w:val="00125396"/>
    <w:rsid w:val="001573E0"/>
    <w:rsid w:val="00163632"/>
    <w:rsid w:val="001665A2"/>
    <w:rsid w:val="00171F89"/>
    <w:rsid w:val="00173432"/>
    <w:rsid w:val="0018705B"/>
    <w:rsid w:val="00192FCC"/>
    <w:rsid w:val="001B2ECC"/>
    <w:rsid w:val="001E4EF2"/>
    <w:rsid w:val="00202F68"/>
    <w:rsid w:val="002037B9"/>
    <w:rsid w:val="00211553"/>
    <w:rsid w:val="00216408"/>
    <w:rsid w:val="002251EC"/>
    <w:rsid w:val="002324CF"/>
    <w:rsid w:val="00233201"/>
    <w:rsid w:val="00234C3F"/>
    <w:rsid w:val="00243738"/>
    <w:rsid w:val="002B0801"/>
    <w:rsid w:val="002D4CB8"/>
    <w:rsid w:val="002D5EED"/>
    <w:rsid w:val="002F0A08"/>
    <w:rsid w:val="002F7BAE"/>
    <w:rsid w:val="003100E2"/>
    <w:rsid w:val="0033237C"/>
    <w:rsid w:val="0033756E"/>
    <w:rsid w:val="00345537"/>
    <w:rsid w:val="00354279"/>
    <w:rsid w:val="00354921"/>
    <w:rsid w:val="0037271A"/>
    <w:rsid w:val="00377E20"/>
    <w:rsid w:val="003802DE"/>
    <w:rsid w:val="00381173"/>
    <w:rsid w:val="00390DFB"/>
    <w:rsid w:val="003914E4"/>
    <w:rsid w:val="003944F2"/>
    <w:rsid w:val="003A5EE4"/>
    <w:rsid w:val="003C7236"/>
    <w:rsid w:val="003C7748"/>
    <w:rsid w:val="003D3887"/>
    <w:rsid w:val="003E40AA"/>
    <w:rsid w:val="003F16C2"/>
    <w:rsid w:val="003F47D6"/>
    <w:rsid w:val="003F5FF8"/>
    <w:rsid w:val="004039B5"/>
    <w:rsid w:val="0040584D"/>
    <w:rsid w:val="00407877"/>
    <w:rsid w:val="0041069D"/>
    <w:rsid w:val="004644B9"/>
    <w:rsid w:val="0047269F"/>
    <w:rsid w:val="0048251F"/>
    <w:rsid w:val="00492925"/>
    <w:rsid w:val="00495B9D"/>
    <w:rsid w:val="004A5A70"/>
    <w:rsid w:val="004B5E4F"/>
    <w:rsid w:val="004B71EB"/>
    <w:rsid w:val="004C7DEE"/>
    <w:rsid w:val="00501DCD"/>
    <w:rsid w:val="005115EB"/>
    <w:rsid w:val="00526C17"/>
    <w:rsid w:val="0055410B"/>
    <w:rsid w:val="0056170A"/>
    <w:rsid w:val="00564772"/>
    <w:rsid w:val="00567BFB"/>
    <w:rsid w:val="005721E6"/>
    <w:rsid w:val="00576427"/>
    <w:rsid w:val="005B735A"/>
    <w:rsid w:val="005D5197"/>
    <w:rsid w:val="005D581D"/>
    <w:rsid w:val="005F261C"/>
    <w:rsid w:val="005F3980"/>
    <w:rsid w:val="006126B5"/>
    <w:rsid w:val="00615884"/>
    <w:rsid w:val="006206C2"/>
    <w:rsid w:val="00622583"/>
    <w:rsid w:val="00623980"/>
    <w:rsid w:val="0064359E"/>
    <w:rsid w:val="00645312"/>
    <w:rsid w:val="0064635D"/>
    <w:rsid w:val="00667BC2"/>
    <w:rsid w:val="00674B0E"/>
    <w:rsid w:val="006760C1"/>
    <w:rsid w:val="006847A1"/>
    <w:rsid w:val="00693086"/>
    <w:rsid w:val="00695B60"/>
    <w:rsid w:val="0069668C"/>
    <w:rsid w:val="006A1723"/>
    <w:rsid w:val="006A21F2"/>
    <w:rsid w:val="006A5DA0"/>
    <w:rsid w:val="006A725F"/>
    <w:rsid w:val="006A7D66"/>
    <w:rsid w:val="006C0732"/>
    <w:rsid w:val="006C76D1"/>
    <w:rsid w:val="006D2D1C"/>
    <w:rsid w:val="006E4A36"/>
    <w:rsid w:val="006F009D"/>
    <w:rsid w:val="007064EE"/>
    <w:rsid w:val="00741BA0"/>
    <w:rsid w:val="00747F19"/>
    <w:rsid w:val="00753627"/>
    <w:rsid w:val="007751E4"/>
    <w:rsid w:val="007910AB"/>
    <w:rsid w:val="00794677"/>
    <w:rsid w:val="007A5868"/>
    <w:rsid w:val="007B223F"/>
    <w:rsid w:val="007B6671"/>
    <w:rsid w:val="007C0DFF"/>
    <w:rsid w:val="007C5DF9"/>
    <w:rsid w:val="007C7DF5"/>
    <w:rsid w:val="007D6802"/>
    <w:rsid w:val="007E1326"/>
    <w:rsid w:val="007E3F93"/>
    <w:rsid w:val="007F170F"/>
    <w:rsid w:val="008005F3"/>
    <w:rsid w:val="008160A6"/>
    <w:rsid w:val="00825E53"/>
    <w:rsid w:val="00833F64"/>
    <w:rsid w:val="00842122"/>
    <w:rsid w:val="0084461D"/>
    <w:rsid w:val="008458A0"/>
    <w:rsid w:val="008469B4"/>
    <w:rsid w:val="00852D89"/>
    <w:rsid w:val="00857319"/>
    <w:rsid w:val="0087248B"/>
    <w:rsid w:val="00883DEB"/>
    <w:rsid w:val="008849D0"/>
    <w:rsid w:val="008A7B6A"/>
    <w:rsid w:val="008B6DE1"/>
    <w:rsid w:val="008C2731"/>
    <w:rsid w:val="008D4DC5"/>
    <w:rsid w:val="008E0E45"/>
    <w:rsid w:val="008E4686"/>
    <w:rsid w:val="008F0643"/>
    <w:rsid w:val="008F0910"/>
    <w:rsid w:val="008F60B2"/>
    <w:rsid w:val="0090428C"/>
    <w:rsid w:val="00936204"/>
    <w:rsid w:val="00947CD2"/>
    <w:rsid w:val="0095149D"/>
    <w:rsid w:val="00955914"/>
    <w:rsid w:val="009671D1"/>
    <w:rsid w:val="00987054"/>
    <w:rsid w:val="0099449E"/>
    <w:rsid w:val="009A00BF"/>
    <w:rsid w:val="009A0293"/>
    <w:rsid w:val="009B23BF"/>
    <w:rsid w:val="009E0291"/>
    <w:rsid w:val="009F31B9"/>
    <w:rsid w:val="00A07EB7"/>
    <w:rsid w:val="00A23B25"/>
    <w:rsid w:val="00A252A4"/>
    <w:rsid w:val="00A402D4"/>
    <w:rsid w:val="00A57365"/>
    <w:rsid w:val="00A60F31"/>
    <w:rsid w:val="00A66AF2"/>
    <w:rsid w:val="00A72541"/>
    <w:rsid w:val="00A72B4A"/>
    <w:rsid w:val="00A8778A"/>
    <w:rsid w:val="00A934BC"/>
    <w:rsid w:val="00A93CB5"/>
    <w:rsid w:val="00AA28CD"/>
    <w:rsid w:val="00AA2A99"/>
    <w:rsid w:val="00AA659B"/>
    <w:rsid w:val="00AB0606"/>
    <w:rsid w:val="00AB66CD"/>
    <w:rsid w:val="00AC5815"/>
    <w:rsid w:val="00AE0FB1"/>
    <w:rsid w:val="00AE7393"/>
    <w:rsid w:val="00B072CF"/>
    <w:rsid w:val="00B07876"/>
    <w:rsid w:val="00B10CB4"/>
    <w:rsid w:val="00B161AD"/>
    <w:rsid w:val="00B23732"/>
    <w:rsid w:val="00B2498F"/>
    <w:rsid w:val="00B36C9A"/>
    <w:rsid w:val="00B41901"/>
    <w:rsid w:val="00B60850"/>
    <w:rsid w:val="00B63846"/>
    <w:rsid w:val="00B74BB7"/>
    <w:rsid w:val="00BA2477"/>
    <w:rsid w:val="00BA346C"/>
    <w:rsid w:val="00BA4080"/>
    <w:rsid w:val="00BB007A"/>
    <w:rsid w:val="00BB1ED5"/>
    <w:rsid w:val="00BB2F53"/>
    <w:rsid w:val="00BB76D4"/>
    <w:rsid w:val="00BC048A"/>
    <w:rsid w:val="00BD39E8"/>
    <w:rsid w:val="00BD6F36"/>
    <w:rsid w:val="00C32102"/>
    <w:rsid w:val="00C45B6D"/>
    <w:rsid w:val="00C64475"/>
    <w:rsid w:val="00C678F7"/>
    <w:rsid w:val="00C74DDF"/>
    <w:rsid w:val="00C875AC"/>
    <w:rsid w:val="00C8796C"/>
    <w:rsid w:val="00C92BDC"/>
    <w:rsid w:val="00C968A9"/>
    <w:rsid w:val="00CA285B"/>
    <w:rsid w:val="00CA473C"/>
    <w:rsid w:val="00CA4A80"/>
    <w:rsid w:val="00CB3333"/>
    <w:rsid w:val="00CC07BC"/>
    <w:rsid w:val="00CE294F"/>
    <w:rsid w:val="00CE7EF5"/>
    <w:rsid w:val="00CF35A7"/>
    <w:rsid w:val="00D06097"/>
    <w:rsid w:val="00D064CF"/>
    <w:rsid w:val="00D3018C"/>
    <w:rsid w:val="00D31A35"/>
    <w:rsid w:val="00D3248F"/>
    <w:rsid w:val="00D41946"/>
    <w:rsid w:val="00D43D33"/>
    <w:rsid w:val="00D623A0"/>
    <w:rsid w:val="00D63127"/>
    <w:rsid w:val="00D64C70"/>
    <w:rsid w:val="00D66C53"/>
    <w:rsid w:val="00D70BA3"/>
    <w:rsid w:val="00D80D4F"/>
    <w:rsid w:val="00D95A9E"/>
    <w:rsid w:val="00D97B33"/>
    <w:rsid w:val="00DA24F2"/>
    <w:rsid w:val="00DA28ED"/>
    <w:rsid w:val="00DA3F2F"/>
    <w:rsid w:val="00DB0159"/>
    <w:rsid w:val="00DB2D1F"/>
    <w:rsid w:val="00DC7034"/>
    <w:rsid w:val="00DD0042"/>
    <w:rsid w:val="00DE046E"/>
    <w:rsid w:val="00DF01C3"/>
    <w:rsid w:val="00DF2D64"/>
    <w:rsid w:val="00E10CA4"/>
    <w:rsid w:val="00E22049"/>
    <w:rsid w:val="00E22780"/>
    <w:rsid w:val="00E36993"/>
    <w:rsid w:val="00E543DB"/>
    <w:rsid w:val="00E6352F"/>
    <w:rsid w:val="00E63D2E"/>
    <w:rsid w:val="00E82093"/>
    <w:rsid w:val="00E82A14"/>
    <w:rsid w:val="00EA2941"/>
    <w:rsid w:val="00EA69F9"/>
    <w:rsid w:val="00EA6D2C"/>
    <w:rsid w:val="00EB18F8"/>
    <w:rsid w:val="00EC47A0"/>
    <w:rsid w:val="00EC4CE5"/>
    <w:rsid w:val="00EF1153"/>
    <w:rsid w:val="00EF2A97"/>
    <w:rsid w:val="00EF721F"/>
    <w:rsid w:val="00F16CEE"/>
    <w:rsid w:val="00F322BC"/>
    <w:rsid w:val="00F4719F"/>
    <w:rsid w:val="00F502E3"/>
    <w:rsid w:val="00F52A2E"/>
    <w:rsid w:val="00F55CCB"/>
    <w:rsid w:val="00F6514C"/>
    <w:rsid w:val="00F6651D"/>
    <w:rsid w:val="00F6680B"/>
    <w:rsid w:val="00F67F91"/>
    <w:rsid w:val="00F95680"/>
    <w:rsid w:val="00FA119E"/>
    <w:rsid w:val="00FA2C3A"/>
    <w:rsid w:val="00FA5630"/>
    <w:rsid w:val="00FB489D"/>
    <w:rsid w:val="00FD4463"/>
    <w:rsid w:val="00FD7380"/>
    <w:rsid w:val="00FE4ED6"/>
    <w:rsid w:val="00FF2DE3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DE60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7E20"/>
  </w:style>
  <w:style w:type="paragraph" w:styleId="Heading1">
    <w:name w:val="heading 1"/>
    <w:basedOn w:val="Normal"/>
    <w:qFormat/>
    <w:rsid w:val="00622583"/>
    <w:pPr>
      <w:keepNext/>
      <w:keepLines/>
      <w:numPr>
        <w:numId w:val="1"/>
      </w:numPr>
      <w:spacing w:after="240"/>
      <w:outlineLvl w:val="0"/>
    </w:pPr>
    <w:rPr>
      <w:snapToGrid w:val="0"/>
    </w:rPr>
  </w:style>
  <w:style w:type="paragraph" w:styleId="Heading2">
    <w:name w:val="heading 2"/>
    <w:basedOn w:val="Normal"/>
    <w:qFormat/>
    <w:rsid w:val="00622583"/>
    <w:pPr>
      <w:numPr>
        <w:ilvl w:val="1"/>
        <w:numId w:val="2"/>
      </w:numPr>
      <w:spacing w:after="240"/>
      <w:outlineLvl w:val="1"/>
    </w:pPr>
    <w:rPr>
      <w:snapToGrid w:val="0"/>
    </w:rPr>
  </w:style>
  <w:style w:type="paragraph" w:styleId="Heading3">
    <w:name w:val="heading 3"/>
    <w:basedOn w:val="Normal"/>
    <w:qFormat/>
    <w:rsid w:val="00622583"/>
    <w:pPr>
      <w:numPr>
        <w:ilvl w:val="2"/>
        <w:numId w:val="3"/>
      </w:numPr>
      <w:spacing w:after="240"/>
      <w:outlineLvl w:val="2"/>
    </w:pPr>
    <w:rPr>
      <w:snapToGrid w:val="0"/>
    </w:rPr>
  </w:style>
  <w:style w:type="paragraph" w:styleId="Heading4">
    <w:name w:val="heading 4"/>
    <w:basedOn w:val="Normal"/>
    <w:qFormat/>
    <w:rsid w:val="00622583"/>
    <w:pPr>
      <w:numPr>
        <w:ilvl w:val="3"/>
        <w:numId w:val="4"/>
      </w:numPr>
      <w:tabs>
        <w:tab w:val="clear" w:pos="0"/>
        <w:tab w:val="num" w:pos="2880"/>
      </w:tabs>
      <w:spacing w:after="240"/>
      <w:outlineLvl w:val="3"/>
    </w:pPr>
    <w:rPr>
      <w:snapToGrid w:val="0"/>
    </w:rPr>
  </w:style>
  <w:style w:type="paragraph" w:styleId="Heading5">
    <w:name w:val="heading 5"/>
    <w:basedOn w:val="Normal"/>
    <w:qFormat/>
    <w:rsid w:val="00622583"/>
    <w:pPr>
      <w:numPr>
        <w:ilvl w:val="4"/>
        <w:numId w:val="5"/>
      </w:numPr>
      <w:spacing w:after="240"/>
      <w:outlineLvl w:val="4"/>
    </w:pPr>
    <w:rPr>
      <w:snapToGrid w:val="0"/>
    </w:rPr>
  </w:style>
  <w:style w:type="paragraph" w:styleId="Heading6">
    <w:name w:val="heading 6"/>
    <w:basedOn w:val="Normal"/>
    <w:qFormat/>
    <w:rsid w:val="00622583"/>
    <w:pPr>
      <w:numPr>
        <w:ilvl w:val="5"/>
        <w:numId w:val="6"/>
      </w:numPr>
      <w:spacing w:after="240"/>
      <w:outlineLvl w:val="5"/>
    </w:pPr>
    <w:rPr>
      <w:snapToGrid w:val="0"/>
    </w:rPr>
  </w:style>
  <w:style w:type="paragraph" w:styleId="Heading7">
    <w:name w:val="heading 7"/>
    <w:basedOn w:val="Normal"/>
    <w:qFormat/>
    <w:rsid w:val="00622583"/>
    <w:pPr>
      <w:numPr>
        <w:ilvl w:val="6"/>
        <w:numId w:val="7"/>
      </w:numPr>
      <w:tabs>
        <w:tab w:val="clear" w:pos="0"/>
        <w:tab w:val="num" w:pos="5040"/>
      </w:tabs>
      <w:spacing w:after="240"/>
      <w:outlineLvl w:val="6"/>
    </w:pPr>
    <w:rPr>
      <w:snapToGrid w:val="0"/>
    </w:rPr>
  </w:style>
  <w:style w:type="paragraph" w:styleId="Heading8">
    <w:name w:val="heading 8"/>
    <w:basedOn w:val="Normal"/>
    <w:qFormat/>
    <w:rsid w:val="00622583"/>
    <w:pPr>
      <w:numPr>
        <w:ilvl w:val="7"/>
        <w:numId w:val="8"/>
      </w:numPr>
      <w:spacing w:after="240"/>
      <w:outlineLvl w:val="7"/>
    </w:pPr>
    <w:rPr>
      <w:snapToGrid w:val="0"/>
    </w:rPr>
  </w:style>
  <w:style w:type="paragraph" w:styleId="Heading9">
    <w:name w:val="heading 9"/>
    <w:basedOn w:val="Normal"/>
    <w:qFormat/>
    <w:rsid w:val="00622583"/>
    <w:pPr>
      <w:numPr>
        <w:ilvl w:val="8"/>
        <w:numId w:val="9"/>
      </w:numPr>
      <w:spacing w:after="240"/>
      <w:outlineLvl w:val="8"/>
    </w:pPr>
    <w:rPr>
      <w:snapToGrid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25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258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6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4190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FootnoteText">
    <w:name w:val="footnote text"/>
    <w:basedOn w:val="Normal"/>
    <w:semiHidden/>
    <w:rsid w:val="00D64C70"/>
  </w:style>
  <w:style w:type="character" w:styleId="FootnoteReference">
    <w:name w:val="footnote reference"/>
    <w:basedOn w:val="DefaultParagraphFont"/>
    <w:semiHidden/>
    <w:rsid w:val="00D64C70"/>
    <w:rPr>
      <w:vertAlign w:val="superscript"/>
    </w:rPr>
  </w:style>
  <w:style w:type="character" w:styleId="PageNumber">
    <w:name w:val="page number"/>
    <w:basedOn w:val="DefaultParagraphFont"/>
    <w:rsid w:val="00D64C70"/>
  </w:style>
  <w:style w:type="character" w:styleId="Hyperlink">
    <w:name w:val="Hyperlink"/>
    <w:basedOn w:val="DefaultParagraphFont"/>
    <w:rsid w:val="00D064CF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D78E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B00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36685-659C-4B03-ACD7-31AEB48908F9}"/>
</file>

<file path=customXml/itemProps2.xml><?xml version="1.0" encoding="utf-8"?>
<ds:datastoreItem xmlns:ds="http://schemas.openxmlformats.org/officeDocument/2006/customXml" ds:itemID="{2D0500A4-D332-4F03-8033-14473ABC2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B5BCA2-12A0-4E2A-8037-A914F4E3A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7588AA-A518-4EB5-BF3E-B2008467C3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1544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MARCO J</vt:lpstr>
    </vt:vector>
  </TitlesOfParts>
  <Manager/>
  <Company/>
  <LinksUpToDate>false</LinksUpToDate>
  <CharactersWithSpaces>11627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J</dc:title>
  <dc:subject/>
  <dc:creator>Marco Jimenez</dc:creator>
  <cp:keywords/>
  <dc:description/>
  <cp:lastModifiedBy>Marco Jimenez</cp:lastModifiedBy>
  <cp:revision>22</cp:revision>
  <cp:lastPrinted>2010-08-16T19:57:00Z</cp:lastPrinted>
  <dcterms:created xsi:type="dcterms:W3CDTF">2024-09-06T21:00:00Z</dcterms:created>
  <dcterms:modified xsi:type="dcterms:W3CDTF">2024-09-06T21:15:00Z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0x010100403D7015402FBD45B1863A53005BC2DD</vt:lpwstr>
  </property>
</Properties>
</file>