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864A" w14:textId="77777777" w:rsidR="00960215" w:rsidRDefault="00D308CF" w:rsidP="00960215">
      <w:pPr>
        <w:jc w:val="center"/>
        <w:rPr>
          <w:rFonts w:ascii="Garamond" w:hAnsi="Garamond" w:cs="Shruti"/>
          <w:b/>
          <w:bCs/>
          <w:smallCaps/>
          <w:sz w:val="32"/>
          <w:szCs w:val="32"/>
        </w:rPr>
      </w:pPr>
      <w:r w:rsidRPr="00130B4D">
        <w:rPr>
          <w:rFonts w:ascii="Garamond" w:hAnsi="Garamond" w:cs="Shruti"/>
          <w:b/>
          <w:bCs/>
          <w:smallCaps/>
          <w:sz w:val="36"/>
          <w:szCs w:val="36"/>
        </w:rPr>
        <w:t>Paul Boudreaux</w:t>
      </w:r>
    </w:p>
    <w:p w14:paraId="7ADCB8DE" w14:textId="77777777" w:rsidR="00960215" w:rsidRPr="00960215" w:rsidRDefault="00960215" w:rsidP="00960215">
      <w:pPr>
        <w:jc w:val="center"/>
        <w:rPr>
          <w:rFonts w:ascii="Garamond" w:hAnsi="Garamond" w:cs="Shruti"/>
          <w:b/>
          <w:bCs/>
          <w:smallCaps/>
          <w:sz w:val="32"/>
          <w:szCs w:val="32"/>
        </w:rPr>
      </w:pPr>
    </w:p>
    <w:p w14:paraId="0D411D0C" w14:textId="5EC58EA7" w:rsidR="00960215" w:rsidRPr="00960215" w:rsidRDefault="00075B1B" w:rsidP="00960215">
      <w:pPr>
        <w:rPr>
          <w:rFonts w:ascii="Garamond" w:hAnsi="Garamond" w:cs="Shruti"/>
          <w:b/>
          <w:bCs/>
          <w:smallCaps/>
        </w:rPr>
      </w:pPr>
      <w:r w:rsidRPr="00960215">
        <w:rPr>
          <w:rFonts w:ascii="Garamond" w:hAnsi="Garamond" w:cs="Shruti"/>
          <w:b/>
          <w:bCs/>
          <w:smallCaps/>
          <w:sz w:val="28"/>
          <w:szCs w:val="28"/>
        </w:rPr>
        <w:t>Professor, Stetson University College of Law</w:t>
      </w:r>
    </w:p>
    <w:p w14:paraId="160413DB" w14:textId="77777777" w:rsidR="00B11D4A" w:rsidRPr="00BD25DE" w:rsidRDefault="00B11D4A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office: 1401 61st Street South, Gulfport, FL 33707 </w:t>
      </w:r>
    </w:p>
    <w:p w14:paraId="335784F9" w14:textId="3B709B98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office</w:t>
      </w:r>
      <w:r w:rsidR="00B11D4A" w:rsidRPr="00BD25DE">
        <w:rPr>
          <w:rFonts w:ascii="Garamond" w:hAnsi="Garamond" w:cs="Shruti"/>
        </w:rPr>
        <w:t xml:space="preserve"> phone</w:t>
      </w:r>
      <w:r w:rsidRPr="00BD25DE">
        <w:rPr>
          <w:rFonts w:ascii="Garamond" w:hAnsi="Garamond" w:cs="Shruti"/>
        </w:rPr>
        <w:t>: 727-562-7376</w:t>
      </w:r>
      <w:r w:rsidR="00C95FB4">
        <w:rPr>
          <w:rFonts w:ascii="Garamond" w:hAnsi="Garamond" w:cs="Shruti"/>
        </w:rPr>
        <w:t xml:space="preserve">; </w:t>
      </w:r>
      <w:r w:rsidR="00D72D21">
        <w:rPr>
          <w:rFonts w:ascii="Garamond" w:hAnsi="Garamond" w:cs="Shruti"/>
        </w:rPr>
        <w:t>mobile</w:t>
      </w:r>
      <w:r w:rsidR="00923CF0" w:rsidRPr="00BD25DE">
        <w:rPr>
          <w:rFonts w:ascii="Garamond" w:hAnsi="Garamond" w:cs="Shruti"/>
        </w:rPr>
        <w:t xml:space="preserve"> </w:t>
      </w:r>
      <w:r w:rsidR="00B11D4A" w:rsidRPr="00BD25DE">
        <w:rPr>
          <w:rFonts w:ascii="Garamond" w:hAnsi="Garamond" w:cs="Shruti"/>
        </w:rPr>
        <w:t>phone</w:t>
      </w:r>
      <w:r w:rsidRPr="00BD25DE">
        <w:rPr>
          <w:rFonts w:ascii="Garamond" w:hAnsi="Garamond" w:cs="Shruti"/>
        </w:rPr>
        <w:t>: 727-657-1570</w:t>
      </w:r>
    </w:p>
    <w:p w14:paraId="3F9523C4" w14:textId="014318A3" w:rsidR="00D308CF" w:rsidRPr="00BD25DE" w:rsidRDefault="00000000">
      <w:pPr>
        <w:rPr>
          <w:rFonts w:ascii="Garamond" w:hAnsi="Garamond" w:cs="Shruti"/>
        </w:rPr>
      </w:pPr>
      <w:hyperlink r:id="rId10" w:history="1">
        <w:r w:rsidR="00B152C2" w:rsidRPr="00D865ED">
          <w:rPr>
            <w:rStyle w:val="Hyperlink"/>
            <w:rFonts w:ascii="Garamond" w:hAnsi="Garamond" w:cs="Shruti"/>
          </w:rPr>
          <w:t>boudx@aol.com</w:t>
        </w:r>
      </w:hyperlink>
      <w:r w:rsidR="00B152C2">
        <w:rPr>
          <w:rStyle w:val="Hyperlink"/>
          <w:rFonts w:ascii="Garamond" w:hAnsi="Garamond" w:cs="Shruti"/>
          <w:u w:val="none"/>
        </w:rPr>
        <w:tab/>
      </w:r>
      <w:hyperlink r:id="rId11" w:history="1">
        <w:r w:rsidR="00B152C2" w:rsidRPr="00675B8F">
          <w:rPr>
            <w:rStyle w:val="Hyperlink"/>
            <w:rFonts w:ascii="Garamond" w:hAnsi="Garamond" w:cs="Shruti"/>
          </w:rPr>
          <w:t>boudreaux@law.stetson.edu</w:t>
        </w:r>
      </w:hyperlink>
      <w:r w:rsidR="00217BC4">
        <w:rPr>
          <w:rFonts w:ascii="Garamond" w:hAnsi="Garamond" w:cs="Shruti"/>
        </w:rPr>
        <w:t xml:space="preserve"> </w:t>
      </w:r>
      <w:r w:rsidR="00D35EF5" w:rsidRPr="00BD25DE">
        <w:rPr>
          <w:rFonts w:ascii="Garamond" w:hAnsi="Garamond" w:cs="Shruti"/>
        </w:rPr>
        <w:tab/>
      </w:r>
      <w:r w:rsidR="00D35EF5" w:rsidRPr="00BD25DE">
        <w:rPr>
          <w:rFonts w:ascii="Garamond" w:hAnsi="Garamond" w:cs="Shruti"/>
        </w:rPr>
        <w:tab/>
      </w:r>
      <w:r w:rsidR="00217BC4">
        <w:rPr>
          <w:rFonts w:ascii="Garamond" w:hAnsi="Garamond" w:cs="Shruti"/>
        </w:rPr>
        <w:t xml:space="preserve"> </w:t>
      </w:r>
    </w:p>
    <w:p w14:paraId="5789F1D7" w14:textId="77777777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____________________________________________________________</w:t>
      </w:r>
    </w:p>
    <w:p w14:paraId="620FA490" w14:textId="77777777" w:rsidR="00D308CF" w:rsidRPr="00BD25DE" w:rsidRDefault="00D308CF">
      <w:pPr>
        <w:jc w:val="center"/>
        <w:rPr>
          <w:rFonts w:ascii="Garamond" w:hAnsi="Garamond" w:cs="Shruti"/>
          <w:smallCaps/>
        </w:rPr>
      </w:pPr>
    </w:p>
    <w:p w14:paraId="0D2911E4" w14:textId="77777777" w:rsidR="00D308CF" w:rsidRPr="00BD25DE" w:rsidRDefault="00D308CF">
      <w:pPr>
        <w:jc w:val="center"/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smallCaps/>
        </w:rPr>
        <w:t>Law School Teaching:</w:t>
      </w:r>
    </w:p>
    <w:p w14:paraId="7BA008AE" w14:textId="77777777" w:rsidR="00D308CF" w:rsidRPr="00BD25DE" w:rsidRDefault="00D308CF">
      <w:pPr>
        <w:rPr>
          <w:rFonts w:ascii="Garamond" w:hAnsi="Garamond" w:cs="Shruti"/>
          <w:smallCaps/>
        </w:rPr>
      </w:pPr>
    </w:p>
    <w:p w14:paraId="70678904" w14:textId="29C657A7" w:rsidR="007A041B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>Professor, Stetson University College of Law</w:t>
      </w:r>
      <w:r w:rsidRPr="00BD25DE">
        <w:rPr>
          <w:rFonts w:ascii="Garamond" w:hAnsi="Garamond" w:cs="Shruti"/>
          <w:smallCaps/>
        </w:rPr>
        <w:t xml:space="preserve">, </w:t>
      </w:r>
      <w:r w:rsidRPr="00BD25DE">
        <w:rPr>
          <w:rFonts w:ascii="Garamond" w:hAnsi="Garamond" w:cs="Shruti"/>
        </w:rPr>
        <w:t>Gulfport and Tampa, Florida</w:t>
      </w:r>
      <w:r w:rsidRPr="00BD25DE">
        <w:rPr>
          <w:rFonts w:ascii="Garamond" w:hAnsi="Garamond" w:cs="Shruti"/>
          <w:smallCaps/>
        </w:rPr>
        <w:t>, 2003-</w:t>
      </w:r>
      <w:r w:rsidRPr="00BD25DE">
        <w:rPr>
          <w:rFonts w:ascii="Garamond" w:hAnsi="Garamond" w:cs="Shruti"/>
        </w:rPr>
        <w:t>present.</w:t>
      </w:r>
      <w:r w:rsidR="00AD58B8">
        <w:rPr>
          <w:rFonts w:ascii="Garamond" w:hAnsi="Garamond" w:cs="Shruti"/>
        </w:rPr>
        <w:t xml:space="preserve">  Stetson was </w:t>
      </w:r>
      <w:r w:rsidR="00080348">
        <w:rPr>
          <w:rFonts w:ascii="Garamond" w:hAnsi="Garamond" w:cs="Shruti"/>
        </w:rPr>
        <w:t>founded</w:t>
      </w:r>
      <w:r w:rsidR="00AD58B8">
        <w:rPr>
          <w:rFonts w:ascii="Garamond" w:hAnsi="Garamond" w:cs="Shruti"/>
        </w:rPr>
        <w:t xml:space="preserve"> in 1900 as </w:t>
      </w:r>
      <w:r w:rsidR="00080348">
        <w:rPr>
          <w:rFonts w:ascii="Garamond" w:hAnsi="Garamond" w:cs="Shruti"/>
        </w:rPr>
        <w:t>Florida’s</w:t>
      </w:r>
      <w:r w:rsidR="00AD58B8">
        <w:rPr>
          <w:rFonts w:ascii="Garamond" w:hAnsi="Garamond" w:cs="Shruti"/>
        </w:rPr>
        <w:t xml:space="preserve"> </w:t>
      </w:r>
      <w:r w:rsidR="00080348">
        <w:rPr>
          <w:rFonts w:ascii="Garamond" w:hAnsi="Garamond" w:cs="Shruti"/>
        </w:rPr>
        <w:t>first</w:t>
      </w:r>
      <w:r w:rsidR="00AD58B8">
        <w:rPr>
          <w:rFonts w:ascii="Garamond" w:hAnsi="Garamond" w:cs="Shruti"/>
        </w:rPr>
        <w:t xml:space="preserve"> law school and is especially </w:t>
      </w:r>
      <w:r w:rsidR="00080348">
        <w:rPr>
          <w:rFonts w:ascii="Garamond" w:hAnsi="Garamond" w:cs="Shruti"/>
        </w:rPr>
        <w:t>renowned</w:t>
      </w:r>
      <w:r w:rsidR="00AD58B8">
        <w:rPr>
          <w:rFonts w:ascii="Garamond" w:hAnsi="Garamond" w:cs="Shruti"/>
        </w:rPr>
        <w:t xml:space="preserve"> for its skilled-</w:t>
      </w:r>
      <w:r w:rsidR="00080348">
        <w:rPr>
          <w:rFonts w:ascii="Garamond" w:hAnsi="Garamond" w:cs="Shruti"/>
        </w:rPr>
        <w:t>oriented</w:t>
      </w:r>
      <w:r w:rsidR="00AD58B8">
        <w:rPr>
          <w:rFonts w:ascii="Garamond" w:hAnsi="Garamond" w:cs="Shruti"/>
        </w:rPr>
        <w:t xml:space="preserve"> </w:t>
      </w:r>
      <w:r w:rsidR="00080348">
        <w:rPr>
          <w:rFonts w:ascii="Garamond" w:hAnsi="Garamond" w:cs="Shruti"/>
        </w:rPr>
        <w:t>education.</w:t>
      </w:r>
    </w:p>
    <w:p w14:paraId="4F004CE6" w14:textId="77777777" w:rsidR="007A041B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  </w:t>
      </w:r>
    </w:p>
    <w:p w14:paraId="5992E380" w14:textId="598C4EA5" w:rsidR="007A041B" w:rsidRPr="00BD25DE" w:rsidRDefault="007A041B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>Courses</w:t>
      </w:r>
      <w:r w:rsidR="005C08EB" w:rsidRPr="00BD25DE">
        <w:rPr>
          <w:rFonts w:ascii="Garamond" w:hAnsi="Garamond" w:cs="Shruti"/>
          <w:i/>
        </w:rPr>
        <w:t xml:space="preserve"> Taught</w:t>
      </w:r>
      <w:r w:rsidR="00BD25DE">
        <w:rPr>
          <w:rFonts w:ascii="Garamond" w:hAnsi="Garamond" w:cs="Shruti"/>
          <w:i/>
        </w:rPr>
        <w:t xml:space="preserve">: </w:t>
      </w:r>
      <w:r w:rsidR="00170493" w:rsidRPr="00BD25DE">
        <w:rPr>
          <w:rFonts w:ascii="Garamond" w:hAnsi="Garamond" w:cs="Shruti"/>
        </w:rPr>
        <w:t xml:space="preserve"> </w:t>
      </w:r>
      <w:r w:rsidR="00CA0D81" w:rsidRPr="00BD25DE">
        <w:rPr>
          <w:rFonts w:ascii="Garamond" w:hAnsi="Garamond" w:cs="Shruti"/>
        </w:rPr>
        <w:t>Environmental Law</w:t>
      </w:r>
      <w:r w:rsidR="00BD25DE">
        <w:rPr>
          <w:rFonts w:ascii="Garamond" w:hAnsi="Garamond" w:cs="Shruti"/>
        </w:rPr>
        <w:t>;</w:t>
      </w:r>
      <w:r w:rsidR="00CA0D81" w:rsidRPr="00BD25DE">
        <w:rPr>
          <w:rFonts w:ascii="Garamond" w:hAnsi="Garamond" w:cs="Shruti"/>
        </w:rPr>
        <w:t xml:space="preserve"> </w:t>
      </w:r>
      <w:r w:rsidR="0007199C" w:rsidRPr="00BD25DE">
        <w:rPr>
          <w:rFonts w:ascii="Garamond" w:hAnsi="Garamond" w:cs="Shruti"/>
        </w:rPr>
        <w:t>Natural Resources Law</w:t>
      </w:r>
      <w:r w:rsidR="00E34FF0" w:rsidRPr="00E34FF0">
        <w:rPr>
          <w:rFonts w:ascii="Garamond" w:hAnsi="Garamond" w:cs="Shruti"/>
        </w:rPr>
        <w:t xml:space="preserve"> </w:t>
      </w:r>
      <w:r w:rsidR="00E34FF0" w:rsidRPr="00BD25DE">
        <w:rPr>
          <w:rFonts w:ascii="Garamond" w:hAnsi="Garamond" w:cs="Shruti"/>
        </w:rPr>
        <w:t>Land Use Law</w:t>
      </w:r>
      <w:r w:rsidR="00E34FF0">
        <w:rPr>
          <w:rFonts w:ascii="Garamond" w:hAnsi="Garamond" w:cs="Shruti"/>
        </w:rPr>
        <w:t>;</w:t>
      </w:r>
      <w:r w:rsidR="0007199C" w:rsidRPr="00BD25DE">
        <w:rPr>
          <w:rFonts w:ascii="Garamond" w:hAnsi="Garamond" w:cs="Shruti"/>
        </w:rPr>
        <w:t xml:space="preserve"> </w:t>
      </w:r>
      <w:r w:rsidR="00BF30B2" w:rsidRPr="00BD25DE">
        <w:rPr>
          <w:rFonts w:ascii="Garamond" w:hAnsi="Garamond" w:cs="Shruti"/>
        </w:rPr>
        <w:t>Real Property</w:t>
      </w:r>
      <w:r w:rsidR="00BD25DE">
        <w:rPr>
          <w:rFonts w:ascii="Garamond" w:hAnsi="Garamond" w:cs="Shruti"/>
        </w:rPr>
        <w:t>;</w:t>
      </w:r>
      <w:r w:rsidR="0007199C" w:rsidRPr="00BD25DE">
        <w:rPr>
          <w:rFonts w:ascii="Garamond" w:hAnsi="Garamond" w:cs="Shruti"/>
        </w:rPr>
        <w:t xml:space="preserve"> Legislation</w:t>
      </w:r>
      <w:r w:rsidR="00BD25DE">
        <w:rPr>
          <w:rFonts w:ascii="Garamond" w:hAnsi="Garamond" w:cs="Shruti"/>
        </w:rPr>
        <w:t>;</w:t>
      </w:r>
      <w:r w:rsidR="0007199C" w:rsidRPr="00BD25DE">
        <w:rPr>
          <w:rFonts w:ascii="Garamond" w:hAnsi="Garamond" w:cs="Shruti"/>
        </w:rPr>
        <w:t xml:space="preserve"> </w:t>
      </w:r>
      <w:r w:rsidRPr="00BD25DE">
        <w:rPr>
          <w:rFonts w:ascii="Garamond" w:hAnsi="Garamond" w:cs="Shruti"/>
        </w:rPr>
        <w:t>Climate Change and the Law</w:t>
      </w:r>
      <w:r w:rsidR="00BD25DE">
        <w:rPr>
          <w:rFonts w:ascii="Garamond" w:hAnsi="Garamond" w:cs="Shruti"/>
        </w:rPr>
        <w:t>;</w:t>
      </w:r>
      <w:r w:rsidR="00640F0A" w:rsidRPr="00BD25DE">
        <w:rPr>
          <w:rFonts w:ascii="Garamond" w:hAnsi="Garamond" w:cs="Shruti"/>
        </w:rPr>
        <w:t xml:space="preserve"> International Wildlife Law</w:t>
      </w:r>
      <w:r w:rsidR="00B11E48" w:rsidRPr="00BD25DE">
        <w:rPr>
          <w:rFonts w:ascii="Garamond" w:hAnsi="Garamond" w:cs="Shruti"/>
        </w:rPr>
        <w:t xml:space="preserve"> and Globalization</w:t>
      </w:r>
      <w:r w:rsidR="00BD25DE">
        <w:rPr>
          <w:rFonts w:ascii="Garamond" w:hAnsi="Garamond" w:cs="Shruti"/>
        </w:rPr>
        <w:t>;</w:t>
      </w:r>
      <w:r w:rsidRPr="00BD25DE">
        <w:rPr>
          <w:rFonts w:ascii="Garamond" w:hAnsi="Garamond" w:cs="Shruti"/>
        </w:rPr>
        <w:t xml:space="preserve"> </w:t>
      </w:r>
      <w:r w:rsidR="00E77C38" w:rsidRPr="00BD25DE">
        <w:rPr>
          <w:rFonts w:ascii="Garamond" w:hAnsi="Garamond" w:cs="Shruti"/>
        </w:rPr>
        <w:t>International Environmental Adjudication and Arbitration</w:t>
      </w:r>
      <w:r w:rsidR="00BD25DE">
        <w:rPr>
          <w:rFonts w:ascii="Garamond" w:hAnsi="Garamond" w:cs="Shruti"/>
        </w:rPr>
        <w:t>;</w:t>
      </w:r>
      <w:r w:rsidR="00E77C38" w:rsidRPr="00BD25DE">
        <w:rPr>
          <w:rFonts w:ascii="Garamond" w:hAnsi="Garamond" w:cs="Shruti"/>
        </w:rPr>
        <w:t xml:space="preserve"> </w:t>
      </w:r>
      <w:r w:rsidR="009A4285" w:rsidRPr="00BD25DE">
        <w:rPr>
          <w:rFonts w:ascii="Garamond" w:hAnsi="Garamond" w:cs="Shruti"/>
        </w:rPr>
        <w:t xml:space="preserve">Comparative Immigration </w:t>
      </w:r>
      <w:r w:rsidR="0007199C" w:rsidRPr="00BD25DE">
        <w:rPr>
          <w:rFonts w:ascii="Garamond" w:hAnsi="Garamond" w:cs="Shruti"/>
        </w:rPr>
        <w:t>L</w:t>
      </w:r>
      <w:r w:rsidR="009A4285" w:rsidRPr="00BD25DE">
        <w:rPr>
          <w:rFonts w:ascii="Garamond" w:hAnsi="Garamond" w:cs="Shruti"/>
        </w:rPr>
        <w:t>aw</w:t>
      </w:r>
      <w:r w:rsidR="00167FC5">
        <w:rPr>
          <w:rFonts w:ascii="Garamond" w:hAnsi="Garamond" w:cs="Shruti"/>
        </w:rPr>
        <w:t>; Legislation</w:t>
      </w:r>
      <w:r w:rsidRPr="00BD25DE">
        <w:rPr>
          <w:rFonts w:ascii="Garamond" w:hAnsi="Garamond" w:cs="Shruti"/>
        </w:rPr>
        <w:t xml:space="preserve">. </w:t>
      </w:r>
    </w:p>
    <w:p w14:paraId="732E9E6E" w14:textId="77777777" w:rsidR="007A041B" w:rsidRPr="00BD25DE" w:rsidRDefault="007A041B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 </w:t>
      </w:r>
    </w:p>
    <w:p w14:paraId="5E80E89B" w14:textId="77777777" w:rsidR="007A041B" w:rsidRPr="00BD25DE" w:rsidRDefault="00923CF0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Awarded tenure in 2008</w:t>
      </w:r>
      <w:r w:rsidR="000C4C74" w:rsidRPr="00BD25DE">
        <w:rPr>
          <w:rFonts w:ascii="Garamond" w:hAnsi="Garamond" w:cs="Shruti"/>
        </w:rPr>
        <w:t>;</w:t>
      </w:r>
      <w:r w:rsidRPr="00BD25DE">
        <w:rPr>
          <w:rFonts w:ascii="Garamond" w:hAnsi="Garamond" w:cs="Shruti"/>
        </w:rPr>
        <w:t xml:space="preserve"> full professorship in 2009</w:t>
      </w:r>
      <w:r w:rsidR="007A041B" w:rsidRPr="00BD25DE">
        <w:rPr>
          <w:rFonts w:ascii="Garamond" w:hAnsi="Garamond" w:cs="Shruti"/>
        </w:rPr>
        <w:t>.</w:t>
      </w:r>
    </w:p>
    <w:p w14:paraId="12686BE3" w14:textId="77777777" w:rsidR="00923CF0" w:rsidRPr="00BD25DE" w:rsidRDefault="00CF7153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Le</w:t>
      </w:r>
      <w:r w:rsidR="006103FB" w:rsidRPr="00BD25DE">
        <w:rPr>
          <w:rFonts w:ascii="Garamond" w:hAnsi="Garamond" w:cs="Shruti"/>
        </w:rPr>
        <w:t>R</w:t>
      </w:r>
      <w:r w:rsidRPr="00BD25DE">
        <w:rPr>
          <w:rFonts w:ascii="Garamond" w:hAnsi="Garamond" w:cs="Shruti"/>
        </w:rPr>
        <w:t>oy Highbaugh Sr. Research Chair</w:t>
      </w:r>
      <w:r w:rsidR="007A041B" w:rsidRPr="00BD25DE">
        <w:rPr>
          <w:rFonts w:ascii="Garamond" w:hAnsi="Garamond" w:cs="Shruti"/>
        </w:rPr>
        <w:t xml:space="preserve">, </w:t>
      </w:r>
      <w:r w:rsidR="007035DD" w:rsidRPr="00BD25DE">
        <w:rPr>
          <w:rFonts w:ascii="Garamond" w:hAnsi="Garamond" w:cs="Shruti"/>
        </w:rPr>
        <w:t>2008</w:t>
      </w:r>
      <w:r w:rsidR="007A041B" w:rsidRPr="00BD25DE">
        <w:rPr>
          <w:rFonts w:ascii="Garamond" w:hAnsi="Garamond" w:cs="Shruti"/>
        </w:rPr>
        <w:t>-10.</w:t>
      </w:r>
      <w:r w:rsidR="007035DD" w:rsidRPr="00BD25DE">
        <w:rPr>
          <w:rFonts w:ascii="Garamond" w:hAnsi="Garamond" w:cs="Shruti"/>
        </w:rPr>
        <w:t xml:space="preserve">  </w:t>
      </w:r>
    </w:p>
    <w:p w14:paraId="4AFF9451" w14:textId="77777777" w:rsidR="007A041B" w:rsidRPr="00BD25DE" w:rsidRDefault="007A041B">
      <w:pPr>
        <w:rPr>
          <w:rFonts w:ascii="Garamond" w:hAnsi="Garamond" w:cs="Shruti"/>
        </w:rPr>
      </w:pPr>
    </w:p>
    <w:p w14:paraId="2A2082ED" w14:textId="481A73BC" w:rsidR="00020F2D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 xml:space="preserve">Visiting </w:t>
      </w:r>
      <w:proofErr w:type="spellStart"/>
      <w:r w:rsidRPr="00BD25DE">
        <w:rPr>
          <w:rFonts w:ascii="Garamond" w:hAnsi="Garamond" w:cs="Shruti"/>
          <w:b/>
          <w:bCs/>
        </w:rPr>
        <w:t>Ass’t</w:t>
      </w:r>
      <w:proofErr w:type="spellEnd"/>
      <w:r w:rsidRPr="00BD25DE">
        <w:rPr>
          <w:rFonts w:ascii="Garamond" w:hAnsi="Garamond" w:cs="Shruti"/>
          <w:b/>
          <w:bCs/>
        </w:rPr>
        <w:t xml:space="preserve"> Professor, University of Richmond School of Law, </w:t>
      </w:r>
      <w:r w:rsidRPr="00BD25DE">
        <w:rPr>
          <w:rFonts w:ascii="Garamond" w:hAnsi="Garamond" w:cs="Shruti"/>
        </w:rPr>
        <w:t xml:space="preserve">Richmond, Va., 2001-03.  </w:t>
      </w:r>
    </w:p>
    <w:p w14:paraId="375C0E8A" w14:textId="771ABC74" w:rsidR="00923CF0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 xml:space="preserve">Visiting </w:t>
      </w:r>
      <w:proofErr w:type="spellStart"/>
      <w:r w:rsidRPr="00BD25DE">
        <w:rPr>
          <w:rFonts w:ascii="Garamond" w:hAnsi="Garamond" w:cs="Shruti"/>
          <w:b/>
          <w:bCs/>
        </w:rPr>
        <w:t>Ass’t</w:t>
      </w:r>
      <w:proofErr w:type="spellEnd"/>
      <w:r w:rsidRPr="00BD25DE">
        <w:rPr>
          <w:rFonts w:ascii="Garamond" w:hAnsi="Garamond" w:cs="Shruti"/>
          <w:b/>
          <w:bCs/>
        </w:rPr>
        <w:t xml:space="preserve"> Professor, Tulane Law School,</w:t>
      </w:r>
      <w:r w:rsidRPr="00BD25DE">
        <w:rPr>
          <w:rFonts w:ascii="Garamond" w:hAnsi="Garamond" w:cs="Shruti"/>
          <w:b/>
          <w:bCs/>
          <w:smallCaps/>
        </w:rPr>
        <w:t xml:space="preserve"> </w:t>
      </w:r>
      <w:r w:rsidRPr="00BD25DE">
        <w:rPr>
          <w:rFonts w:ascii="Garamond" w:hAnsi="Garamond" w:cs="Shruti"/>
        </w:rPr>
        <w:t xml:space="preserve">Tulane University, New Orleans, La., 2000-01.  </w:t>
      </w:r>
    </w:p>
    <w:p w14:paraId="4CCB5060" w14:textId="6D56D2C7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 xml:space="preserve">Adjunct Instructor, Columbus School of Law, </w:t>
      </w:r>
      <w:r w:rsidRPr="00BD25DE">
        <w:rPr>
          <w:rFonts w:ascii="Garamond" w:hAnsi="Garamond" w:cs="Shruti"/>
        </w:rPr>
        <w:t>Catholic Univ</w:t>
      </w:r>
      <w:r w:rsidR="00080348">
        <w:rPr>
          <w:rFonts w:ascii="Garamond" w:hAnsi="Garamond" w:cs="Shruti"/>
        </w:rPr>
        <w:t>.</w:t>
      </w:r>
      <w:r w:rsidRPr="00BD25DE">
        <w:rPr>
          <w:rFonts w:ascii="Garamond" w:hAnsi="Garamond" w:cs="Shruti"/>
          <w:b/>
          <w:bCs/>
        </w:rPr>
        <w:t>,</w:t>
      </w:r>
      <w:r w:rsidRPr="00BD25DE">
        <w:rPr>
          <w:rFonts w:ascii="Garamond" w:hAnsi="Garamond" w:cs="Shruti"/>
          <w:b/>
          <w:bCs/>
          <w:smallCaps/>
        </w:rPr>
        <w:t xml:space="preserve"> </w:t>
      </w:r>
      <w:r w:rsidRPr="00BD25DE">
        <w:rPr>
          <w:rFonts w:ascii="Garamond" w:hAnsi="Garamond" w:cs="Shruti"/>
        </w:rPr>
        <w:t xml:space="preserve">Washington, D.C., Spring 2000.  </w:t>
      </w:r>
    </w:p>
    <w:p w14:paraId="2ED749DE" w14:textId="77777777" w:rsidR="00D308CF" w:rsidRPr="00BD25DE" w:rsidRDefault="00D308CF">
      <w:pPr>
        <w:rPr>
          <w:rFonts w:ascii="Garamond" w:hAnsi="Garamond" w:cs="Shruti"/>
        </w:rPr>
      </w:pPr>
    </w:p>
    <w:p w14:paraId="14399F12" w14:textId="77777777" w:rsidR="00D308CF" w:rsidRPr="00BD25DE" w:rsidRDefault="00D308CF">
      <w:pPr>
        <w:rPr>
          <w:rFonts w:ascii="Garamond" w:hAnsi="Garamond" w:cs="Shruti"/>
        </w:rPr>
      </w:pPr>
    </w:p>
    <w:p w14:paraId="01982BB7" w14:textId="77777777" w:rsidR="003E0CC6" w:rsidRPr="00BD25DE" w:rsidRDefault="003E0CC6" w:rsidP="003E0CC6">
      <w:pPr>
        <w:jc w:val="center"/>
        <w:rPr>
          <w:rFonts w:ascii="Garamond" w:hAnsi="Garamond" w:cs="Shruti"/>
        </w:rPr>
      </w:pPr>
      <w:r w:rsidRPr="00BD25DE">
        <w:rPr>
          <w:rFonts w:ascii="Garamond" w:hAnsi="Garamond" w:cs="Shruti"/>
          <w:smallCaps/>
        </w:rPr>
        <w:t xml:space="preserve"> Education</w:t>
      </w:r>
      <w:r w:rsidRPr="00BD25DE">
        <w:rPr>
          <w:rFonts w:ascii="Garamond" w:hAnsi="Garamond" w:cs="Shruti"/>
        </w:rPr>
        <w:t>:</w:t>
      </w:r>
    </w:p>
    <w:p w14:paraId="45D1CB78" w14:textId="77777777" w:rsidR="003E0CC6" w:rsidRPr="00BD25DE" w:rsidRDefault="003E0CC6" w:rsidP="003E0CC6">
      <w:pPr>
        <w:rPr>
          <w:rFonts w:ascii="Garamond" w:hAnsi="Garamond" w:cs="Shruti"/>
        </w:rPr>
      </w:pPr>
    </w:p>
    <w:p w14:paraId="1C779915" w14:textId="77777777" w:rsidR="003E0CC6" w:rsidRPr="00BD25DE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>Juris Doctor, University of Virginia School of Law</w:t>
      </w:r>
      <w:r w:rsidRPr="00BD25DE">
        <w:rPr>
          <w:rFonts w:ascii="Garamond" w:hAnsi="Garamond" w:cs="Shruti"/>
        </w:rPr>
        <w:t>, 1988.</w:t>
      </w:r>
    </w:p>
    <w:p w14:paraId="33387B71" w14:textId="5197A5C9" w:rsidR="003E0CC6" w:rsidRPr="00BD25DE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Order of the Coif.  Graduated with “high distinction”</w:t>
      </w:r>
      <w:r w:rsidR="00195063">
        <w:rPr>
          <w:rFonts w:ascii="Garamond" w:hAnsi="Garamond" w:cs="Shruti"/>
        </w:rPr>
        <w:t xml:space="preserve"> (equivalent of </w:t>
      </w:r>
      <w:r w:rsidR="00195063" w:rsidRPr="00195063">
        <w:rPr>
          <w:rFonts w:ascii="Garamond" w:hAnsi="Garamond" w:cs="Shruti"/>
          <w:i/>
          <w:iCs/>
        </w:rPr>
        <w:t>magna cum laude</w:t>
      </w:r>
      <w:r w:rsidR="00195063">
        <w:rPr>
          <w:rFonts w:ascii="Garamond" w:hAnsi="Garamond" w:cs="Shruti"/>
        </w:rPr>
        <w:t>).</w:t>
      </w:r>
    </w:p>
    <w:p w14:paraId="18E47C77" w14:textId="77777777" w:rsidR="003E0CC6" w:rsidRPr="00BD25DE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Executive Editor</w:t>
      </w:r>
      <w:r w:rsidRPr="00BD25DE">
        <w:rPr>
          <w:rFonts w:ascii="Garamond" w:hAnsi="Garamond" w:cs="Shruti"/>
          <w:i/>
          <w:iCs/>
        </w:rPr>
        <w:t xml:space="preserve">, </w:t>
      </w:r>
      <w:r w:rsidRPr="00BD25DE">
        <w:rPr>
          <w:rFonts w:ascii="Garamond" w:hAnsi="Garamond" w:cs="Shruti"/>
          <w:i/>
          <w:iCs/>
          <w:u w:val="single"/>
        </w:rPr>
        <w:t>Virginia Law Review</w:t>
      </w:r>
      <w:r w:rsidRPr="00BD25DE">
        <w:rPr>
          <w:rFonts w:ascii="Garamond" w:hAnsi="Garamond" w:cs="Shruti"/>
        </w:rPr>
        <w:t>.</w:t>
      </w:r>
      <w:r w:rsidRPr="00BD25DE">
        <w:rPr>
          <w:rFonts w:ascii="Garamond" w:hAnsi="Garamond" w:cs="Shruti"/>
          <w:i/>
          <w:iCs/>
        </w:rPr>
        <w:t xml:space="preserve">  </w:t>
      </w:r>
    </w:p>
    <w:p w14:paraId="10878F9D" w14:textId="77777777" w:rsidR="003E0CC6" w:rsidRPr="00BD25DE" w:rsidRDefault="003E0CC6" w:rsidP="003E0CC6">
      <w:pPr>
        <w:rPr>
          <w:rFonts w:ascii="Garamond" w:hAnsi="Garamond" w:cs="Shruti"/>
        </w:rPr>
      </w:pPr>
    </w:p>
    <w:p w14:paraId="3B9D3E38" w14:textId="4FEEE331" w:rsidR="003E0CC6" w:rsidRPr="00BD25DE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>LL.M</w:t>
      </w:r>
      <w:r w:rsidR="008806AE">
        <w:rPr>
          <w:rFonts w:ascii="Garamond" w:hAnsi="Garamond" w:cs="Shruti"/>
          <w:b/>
          <w:bCs/>
        </w:rPr>
        <w:t>.</w:t>
      </w:r>
      <w:r w:rsidRPr="00BD25DE">
        <w:rPr>
          <w:rFonts w:ascii="Garamond" w:hAnsi="Garamond" w:cs="Shruti"/>
          <w:b/>
          <w:bCs/>
        </w:rPr>
        <w:t xml:space="preserve">, Georgetown University Law Center, </w:t>
      </w:r>
      <w:r w:rsidRPr="00BD25DE">
        <w:rPr>
          <w:rFonts w:ascii="Garamond" w:hAnsi="Garamond" w:cs="Shruti"/>
        </w:rPr>
        <w:t>1998.</w:t>
      </w:r>
    </w:p>
    <w:p w14:paraId="287326FC" w14:textId="1A8EC02B" w:rsidR="007344B5" w:rsidRDefault="00A34447" w:rsidP="003E0CC6">
      <w:pPr>
        <w:rPr>
          <w:rFonts w:ascii="Garamond" w:hAnsi="Garamond" w:cs="Shruti"/>
        </w:rPr>
      </w:pPr>
      <w:r>
        <w:rPr>
          <w:rFonts w:ascii="Garamond" w:hAnsi="Garamond" w:cs="Shruti"/>
        </w:rPr>
        <w:t xml:space="preserve">Received the </w:t>
      </w:r>
      <w:r w:rsidR="003E0CC6" w:rsidRPr="00BD25DE">
        <w:rPr>
          <w:rFonts w:ascii="Garamond" w:hAnsi="Garamond" w:cs="Shruti"/>
        </w:rPr>
        <w:t xml:space="preserve">Thomas Chetwood Award for </w:t>
      </w:r>
      <w:r>
        <w:rPr>
          <w:rFonts w:ascii="Garamond" w:hAnsi="Garamond" w:cs="Shruti"/>
        </w:rPr>
        <w:t xml:space="preserve">the </w:t>
      </w:r>
      <w:r w:rsidR="003E0CC6" w:rsidRPr="00BD25DE">
        <w:rPr>
          <w:rFonts w:ascii="Garamond" w:hAnsi="Garamond" w:cs="Shruti"/>
        </w:rPr>
        <w:t>highest academic achievement as an LL.M</w:t>
      </w:r>
      <w:r w:rsidR="008806AE">
        <w:rPr>
          <w:rFonts w:ascii="Garamond" w:hAnsi="Garamond" w:cs="Shruti"/>
        </w:rPr>
        <w:t>.</w:t>
      </w:r>
      <w:r w:rsidR="003E0CC6" w:rsidRPr="00BD25DE">
        <w:rPr>
          <w:rFonts w:ascii="Garamond" w:hAnsi="Garamond" w:cs="Shruti"/>
        </w:rPr>
        <w:t xml:space="preserve"> student</w:t>
      </w:r>
      <w:r w:rsidR="007344B5">
        <w:rPr>
          <w:rFonts w:ascii="Garamond" w:hAnsi="Garamond" w:cs="Shruti"/>
        </w:rPr>
        <w:t xml:space="preserve">.  </w:t>
      </w:r>
    </w:p>
    <w:p w14:paraId="1A68CF6D" w14:textId="257928A7" w:rsidR="003E0CC6" w:rsidRPr="00BD25DE" w:rsidRDefault="007344B5" w:rsidP="003E0CC6">
      <w:pPr>
        <w:rPr>
          <w:rFonts w:ascii="Garamond" w:hAnsi="Garamond" w:cs="Shruti"/>
        </w:rPr>
      </w:pPr>
      <w:r>
        <w:rPr>
          <w:rFonts w:ascii="Garamond" w:hAnsi="Garamond" w:cs="Shruti"/>
        </w:rPr>
        <w:t>My</w:t>
      </w:r>
      <w:r w:rsidR="003E0CC6" w:rsidRPr="00BD25DE">
        <w:rPr>
          <w:rFonts w:ascii="Garamond" w:hAnsi="Garamond" w:cs="Shruti"/>
        </w:rPr>
        <w:t xml:space="preserve"> work focused on environmental </w:t>
      </w:r>
      <w:r w:rsidR="00A34447">
        <w:rPr>
          <w:rFonts w:ascii="Garamond" w:hAnsi="Garamond" w:cs="Shruti"/>
        </w:rPr>
        <w:t xml:space="preserve">law </w:t>
      </w:r>
      <w:r w:rsidR="003E0CC6" w:rsidRPr="00BD25DE">
        <w:rPr>
          <w:rFonts w:ascii="Garamond" w:hAnsi="Garamond" w:cs="Shruti"/>
        </w:rPr>
        <w:t>and land use law.</w:t>
      </w:r>
      <w:r w:rsidR="00D1644D">
        <w:rPr>
          <w:rFonts w:ascii="Garamond" w:hAnsi="Garamond" w:cs="Shruti"/>
        </w:rPr>
        <w:t xml:space="preserve">  </w:t>
      </w:r>
      <w:r>
        <w:rPr>
          <w:rFonts w:ascii="Garamond" w:hAnsi="Garamond" w:cs="Shruti"/>
        </w:rPr>
        <w:t xml:space="preserve">My mentor was </w:t>
      </w:r>
      <w:r w:rsidR="00D1644D">
        <w:rPr>
          <w:rFonts w:ascii="Garamond" w:hAnsi="Garamond" w:cs="Shruti"/>
        </w:rPr>
        <w:t>Prof. Richard Laz</w:t>
      </w:r>
      <w:r w:rsidR="00D145AC">
        <w:rPr>
          <w:rFonts w:ascii="Garamond" w:hAnsi="Garamond" w:cs="Shruti"/>
        </w:rPr>
        <w:t>a</w:t>
      </w:r>
      <w:r w:rsidR="00D1644D">
        <w:rPr>
          <w:rFonts w:ascii="Garamond" w:hAnsi="Garamond" w:cs="Shruti"/>
        </w:rPr>
        <w:t>rus</w:t>
      </w:r>
      <w:r w:rsidR="00D145AC">
        <w:rPr>
          <w:rFonts w:ascii="Garamond" w:hAnsi="Garamond" w:cs="Shruti"/>
        </w:rPr>
        <w:t>.</w:t>
      </w:r>
    </w:p>
    <w:p w14:paraId="41EA3D59" w14:textId="77777777" w:rsidR="003E0CC6" w:rsidRPr="00BD25DE" w:rsidRDefault="003E0CC6" w:rsidP="003E0CC6">
      <w:pPr>
        <w:rPr>
          <w:rFonts w:ascii="Garamond" w:hAnsi="Garamond" w:cs="Shruti"/>
        </w:rPr>
      </w:pPr>
    </w:p>
    <w:p w14:paraId="07DE60AE" w14:textId="77777777" w:rsidR="00F74A8C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 xml:space="preserve">B.A., University of Virginia, </w:t>
      </w:r>
      <w:r w:rsidRPr="00BD25DE">
        <w:rPr>
          <w:rFonts w:ascii="Garamond" w:hAnsi="Garamond" w:cs="Shruti"/>
          <w:bCs/>
        </w:rPr>
        <w:t>1982</w:t>
      </w:r>
      <w:r w:rsidRPr="00BD25DE">
        <w:rPr>
          <w:rFonts w:ascii="Garamond" w:hAnsi="Garamond" w:cs="Shruti"/>
        </w:rPr>
        <w:t xml:space="preserve">. </w:t>
      </w:r>
    </w:p>
    <w:p w14:paraId="08F1C6F0" w14:textId="2EFBAB10" w:rsidR="003E0CC6" w:rsidRPr="00BD25DE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Phi Beta Kappa.  Graduated with high honors.  Economics major.</w:t>
      </w:r>
    </w:p>
    <w:p w14:paraId="3E69936B" w14:textId="77777777" w:rsidR="003E0CC6" w:rsidRPr="00BD25DE" w:rsidRDefault="003E0CC6" w:rsidP="003E0CC6">
      <w:pPr>
        <w:rPr>
          <w:rFonts w:ascii="Garamond" w:hAnsi="Garamond" w:cs="Shruti"/>
        </w:rPr>
      </w:pPr>
    </w:p>
    <w:p w14:paraId="73494C7B" w14:textId="77777777" w:rsidR="003E0CC6" w:rsidRPr="00BD25DE" w:rsidRDefault="003E0CC6" w:rsidP="003E0CC6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>Graduate Fellow, University of Wisconsin,</w:t>
      </w:r>
      <w:r w:rsidRPr="00BD25DE">
        <w:rPr>
          <w:rFonts w:ascii="Garamond" w:hAnsi="Garamond" w:cs="Shruti"/>
          <w:bCs/>
        </w:rPr>
        <w:t xml:space="preserve"> 1982-83.</w:t>
      </w:r>
    </w:p>
    <w:p w14:paraId="2657892D" w14:textId="2CC7807C" w:rsidR="002E4FE4" w:rsidRDefault="003E0CC6" w:rsidP="002E4FE4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Studied </w:t>
      </w:r>
      <w:r w:rsidRPr="00F74A8C">
        <w:rPr>
          <w:rFonts w:ascii="Garamond" w:hAnsi="Garamond" w:cs="Shruti"/>
        </w:rPr>
        <w:t>economics</w:t>
      </w:r>
      <w:r w:rsidRPr="00BD25DE">
        <w:rPr>
          <w:rFonts w:ascii="Garamond" w:hAnsi="Garamond" w:cs="Shruti"/>
        </w:rPr>
        <w:t xml:space="preserve"> as the recipient of a graduate fellowship.</w:t>
      </w:r>
    </w:p>
    <w:p w14:paraId="7C98DA47" w14:textId="77777777" w:rsidR="002E4FE4" w:rsidRDefault="002E4FE4">
      <w:pPr>
        <w:widowControl/>
        <w:autoSpaceDE/>
        <w:autoSpaceDN/>
        <w:adjustRightInd/>
        <w:rPr>
          <w:rFonts w:ascii="Garamond" w:hAnsi="Garamond" w:cs="Shruti"/>
        </w:rPr>
      </w:pPr>
      <w:r>
        <w:rPr>
          <w:rFonts w:ascii="Garamond" w:hAnsi="Garamond" w:cs="Shruti"/>
        </w:rPr>
        <w:br w:type="page"/>
      </w:r>
    </w:p>
    <w:p w14:paraId="47DBF790" w14:textId="77777777" w:rsidR="00C27FDA" w:rsidRDefault="00C27FDA" w:rsidP="00C27FDA">
      <w:pPr>
        <w:jc w:val="center"/>
        <w:rPr>
          <w:rFonts w:ascii="Garamond" w:hAnsi="Garamond" w:cs="Shruti"/>
          <w:smallCaps/>
        </w:rPr>
      </w:pPr>
    </w:p>
    <w:p w14:paraId="541312C3" w14:textId="07364404" w:rsidR="00C27FDA" w:rsidRPr="00BD25DE" w:rsidRDefault="00C27FDA" w:rsidP="00C27FDA">
      <w:pPr>
        <w:jc w:val="center"/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smallCaps/>
        </w:rPr>
        <w:t>Legal Practice Experience:</w:t>
      </w:r>
    </w:p>
    <w:p w14:paraId="7AC399E7" w14:textId="77777777" w:rsidR="00C27FDA" w:rsidRPr="00BD25DE" w:rsidRDefault="00C27FDA" w:rsidP="00C27FDA">
      <w:pPr>
        <w:rPr>
          <w:rFonts w:ascii="Garamond" w:hAnsi="Garamond" w:cs="Shruti"/>
          <w:smallCaps/>
        </w:rPr>
      </w:pPr>
    </w:p>
    <w:p w14:paraId="3CF435AB" w14:textId="77777777" w:rsidR="00C27FDA" w:rsidRDefault="00C27FDA" w:rsidP="00C27FDA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  <w:bCs/>
        </w:rPr>
        <w:t>Trial Attorney, U.S. Department of Justice,</w:t>
      </w:r>
      <w:r w:rsidRPr="00BD25DE">
        <w:rPr>
          <w:rFonts w:ascii="Garamond" w:hAnsi="Garamond" w:cs="Shruti"/>
        </w:rPr>
        <w:t xml:space="preserve"> Washington, D.C., 1989-2000.  </w:t>
      </w:r>
    </w:p>
    <w:p w14:paraId="7FBBB99C" w14:textId="77777777" w:rsidR="00C27FDA" w:rsidRDefault="00C27FDA" w:rsidP="00C27FDA">
      <w:pPr>
        <w:rPr>
          <w:rFonts w:ascii="Garamond" w:hAnsi="Garamond" w:cs="Shruti"/>
        </w:rPr>
      </w:pPr>
    </w:p>
    <w:p w14:paraId="5FCC835E" w14:textId="77777777" w:rsidR="00C27FDA" w:rsidRDefault="00C27FDA" w:rsidP="00C27FDA">
      <w:pPr>
        <w:rPr>
          <w:rFonts w:ascii="Garamond" w:hAnsi="Garamond" w:cs="Shruti"/>
        </w:rPr>
      </w:pPr>
      <w:r>
        <w:rPr>
          <w:rFonts w:ascii="Garamond" w:hAnsi="Garamond" w:cs="Shruti"/>
        </w:rPr>
        <w:t xml:space="preserve">I served as a litigator in the </w:t>
      </w:r>
      <w:r w:rsidRPr="00BD25DE">
        <w:rPr>
          <w:rFonts w:ascii="Garamond" w:hAnsi="Garamond" w:cs="Shruti"/>
        </w:rPr>
        <w:t xml:space="preserve">Environment </w:t>
      </w:r>
      <w:r>
        <w:rPr>
          <w:rFonts w:ascii="Garamond" w:hAnsi="Garamond" w:cs="Shruti"/>
        </w:rPr>
        <w:t xml:space="preserve">and Natural Resources </w:t>
      </w:r>
      <w:r w:rsidRPr="00BD25DE">
        <w:rPr>
          <w:rFonts w:ascii="Garamond" w:hAnsi="Garamond" w:cs="Shruti"/>
        </w:rPr>
        <w:t>Division</w:t>
      </w:r>
      <w:r>
        <w:rPr>
          <w:rFonts w:ascii="Garamond" w:hAnsi="Garamond" w:cs="Shruti"/>
        </w:rPr>
        <w:t xml:space="preserve">, after first working in the </w:t>
      </w:r>
      <w:r w:rsidRPr="00BD25DE">
        <w:rPr>
          <w:rFonts w:ascii="Garamond" w:hAnsi="Garamond" w:cs="Shruti"/>
        </w:rPr>
        <w:t xml:space="preserve">Civil Division.  </w:t>
      </w:r>
    </w:p>
    <w:p w14:paraId="43D883FE" w14:textId="77777777" w:rsidR="00C27FDA" w:rsidRDefault="00C27FDA" w:rsidP="00C27FDA">
      <w:pPr>
        <w:rPr>
          <w:rFonts w:ascii="Garamond" w:hAnsi="Garamond" w:cs="Shruti"/>
        </w:rPr>
      </w:pPr>
    </w:p>
    <w:p w14:paraId="644C6EC1" w14:textId="4CB14769" w:rsidR="00C27FDA" w:rsidRPr="00BD25DE" w:rsidRDefault="00C27FDA" w:rsidP="00C27FDA">
      <w:pPr>
        <w:rPr>
          <w:rFonts w:ascii="Garamond" w:hAnsi="Garamond" w:cs="Shruti"/>
        </w:rPr>
      </w:pPr>
      <w:r>
        <w:rPr>
          <w:rFonts w:ascii="Garamond" w:hAnsi="Garamond" w:cs="Shruti"/>
        </w:rPr>
        <w:t xml:space="preserve">In the Environment Division, I </w:t>
      </w:r>
      <w:r w:rsidR="003761EC">
        <w:rPr>
          <w:rFonts w:ascii="Garamond" w:hAnsi="Garamond" w:cs="Shruti"/>
        </w:rPr>
        <w:t>represented the U.S. government</w:t>
      </w:r>
      <w:r w:rsidR="00DF67A6">
        <w:rPr>
          <w:rFonts w:ascii="Garamond" w:hAnsi="Garamond" w:cs="Shruti"/>
        </w:rPr>
        <w:t>,</w:t>
      </w:r>
      <w:r w:rsidR="003761EC">
        <w:rPr>
          <w:rFonts w:ascii="Garamond" w:hAnsi="Garamond" w:cs="Shruti"/>
        </w:rPr>
        <w:t xml:space="preserve"> </w:t>
      </w:r>
      <w:r w:rsidR="00DF67A6">
        <w:rPr>
          <w:rFonts w:ascii="Garamond" w:hAnsi="Garamond" w:cs="Shruti"/>
        </w:rPr>
        <w:t xml:space="preserve">both as plaintiff and defendant, </w:t>
      </w:r>
      <w:r w:rsidR="003761EC">
        <w:rPr>
          <w:rFonts w:ascii="Garamond" w:hAnsi="Garamond" w:cs="Shruti"/>
        </w:rPr>
        <w:t>in c</w:t>
      </w:r>
      <w:r>
        <w:rPr>
          <w:rFonts w:ascii="Garamond" w:hAnsi="Garamond" w:cs="Shruti"/>
        </w:rPr>
        <w:t xml:space="preserve">ases brought under the wildlife statues.  Many cases involved other aspects of environmental law, including Clean Water Act permits, Clean Air Act permits, and CERCLA hazard ranking decisions.  </w:t>
      </w:r>
    </w:p>
    <w:p w14:paraId="6341C6E4" w14:textId="77777777" w:rsidR="00C27FDA" w:rsidRPr="00BD25DE" w:rsidRDefault="00C27FDA" w:rsidP="00C27FDA">
      <w:pPr>
        <w:rPr>
          <w:rFonts w:ascii="Garamond" w:hAnsi="Garamond" w:cs="Shruti"/>
        </w:rPr>
      </w:pPr>
    </w:p>
    <w:p w14:paraId="6D77FE6E" w14:textId="77777777" w:rsidR="00C27FDA" w:rsidRPr="00AC4118" w:rsidRDefault="00C27FDA" w:rsidP="00C27FDA">
      <w:pPr>
        <w:rPr>
          <w:rFonts w:ascii="Garamond" w:hAnsi="Garamond" w:cs="Shruti"/>
          <w:i/>
          <w:iCs/>
        </w:rPr>
      </w:pPr>
      <w:r w:rsidRPr="00AC4118">
        <w:rPr>
          <w:rFonts w:ascii="Garamond" w:hAnsi="Garamond" w:cs="Shruti"/>
          <w:i/>
          <w:iCs/>
        </w:rPr>
        <w:t>Examples of cases</w:t>
      </w:r>
      <w:r>
        <w:rPr>
          <w:rFonts w:ascii="Garamond" w:hAnsi="Garamond" w:cs="Shruti"/>
          <w:i/>
          <w:iCs/>
        </w:rPr>
        <w:t>:</w:t>
      </w:r>
    </w:p>
    <w:p w14:paraId="2F68A77D" w14:textId="77777777" w:rsidR="00C27FDA" w:rsidRPr="00BD25DE" w:rsidRDefault="00C27FDA" w:rsidP="00C27FDA">
      <w:pPr>
        <w:rPr>
          <w:rFonts w:ascii="Garamond" w:hAnsi="Garamond" w:cs="Shruti"/>
        </w:rPr>
      </w:pPr>
    </w:p>
    <w:p w14:paraId="5CEE450B" w14:textId="51713566" w:rsidR="00C27FDA" w:rsidRPr="00BD25DE" w:rsidRDefault="00C27FDA" w:rsidP="00C27FDA">
      <w:pPr>
        <w:rPr>
          <w:rFonts w:ascii="Garamond" w:hAnsi="Garamond" w:cs="Shruti"/>
          <w:u w:val="single"/>
        </w:rPr>
      </w:pPr>
      <w:r w:rsidRPr="00BD25DE">
        <w:rPr>
          <w:rFonts w:ascii="Garamond" w:hAnsi="Garamond" w:cs="Shruti"/>
          <w:u w:val="single"/>
        </w:rPr>
        <w:t>United States v. Angelus Block</w:t>
      </w:r>
      <w:r w:rsidRPr="00BD25DE">
        <w:rPr>
          <w:rFonts w:ascii="Garamond" w:hAnsi="Garamond" w:cs="Shruti"/>
        </w:rPr>
        <w:t xml:space="preserve"> (C.D. Cal. 1999) -- Secured a </w:t>
      </w:r>
      <w:r>
        <w:rPr>
          <w:rFonts w:ascii="Garamond" w:hAnsi="Garamond" w:cs="Shruti"/>
        </w:rPr>
        <w:t xml:space="preserve">rare Endangered Species Act </w:t>
      </w:r>
      <w:r w:rsidR="0080440C">
        <w:rPr>
          <w:rFonts w:ascii="Garamond" w:hAnsi="Garamond" w:cs="Shruti"/>
        </w:rPr>
        <w:t xml:space="preserve">TRO and </w:t>
      </w:r>
      <w:r w:rsidRPr="00BD25DE">
        <w:rPr>
          <w:rFonts w:ascii="Garamond" w:hAnsi="Garamond" w:cs="Shruti"/>
        </w:rPr>
        <w:t xml:space="preserve">preliminary injunction and settled a lawsuit to block industrial construction that would have threatened </w:t>
      </w:r>
      <w:proofErr w:type="spellStart"/>
      <w:r w:rsidRPr="00BD25DE">
        <w:rPr>
          <w:rFonts w:ascii="Garamond" w:hAnsi="Garamond" w:cs="Shruti"/>
        </w:rPr>
        <w:t>an</w:t>
      </w:r>
      <w:proofErr w:type="spellEnd"/>
      <w:r w:rsidRPr="00BD25DE">
        <w:rPr>
          <w:rFonts w:ascii="Garamond" w:hAnsi="Garamond" w:cs="Shruti"/>
        </w:rPr>
        <w:t xml:space="preserve"> endangered insect species. </w:t>
      </w:r>
    </w:p>
    <w:p w14:paraId="3BDBA0A5" w14:textId="77777777" w:rsidR="00C27FDA" w:rsidRPr="00BD25DE" w:rsidRDefault="00C27FDA" w:rsidP="00C27FDA">
      <w:pPr>
        <w:rPr>
          <w:rFonts w:ascii="Garamond" w:hAnsi="Garamond" w:cs="Shruti"/>
        </w:rPr>
      </w:pPr>
      <w:r w:rsidRPr="00BD25DE">
        <w:rPr>
          <w:rFonts w:ascii="Garamond" w:hAnsi="Garamond" w:cs="Shruti"/>
          <w:u w:val="single"/>
        </w:rPr>
        <w:t>Gibson v. Babbitt</w:t>
      </w:r>
      <w:r w:rsidRPr="00BD25DE">
        <w:rPr>
          <w:rFonts w:ascii="Garamond" w:hAnsi="Garamond" w:cs="Shruti"/>
        </w:rPr>
        <w:t xml:space="preserve"> (S.D. Fla. 1999) -- Won a</w:t>
      </w:r>
      <w:r>
        <w:rPr>
          <w:rFonts w:ascii="Garamond" w:hAnsi="Garamond" w:cs="Shruti"/>
        </w:rPr>
        <w:t>t</w:t>
      </w:r>
      <w:r w:rsidRPr="00BD25DE">
        <w:rPr>
          <w:rFonts w:ascii="Garamond" w:hAnsi="Garamond" w:cs="Shruti"/>
        </w:rPr>
        <w:t xml:space="preserve"> trial in a case pitting claims of a constitutional freedom to possess eagle feathers against the government’s interest in supporting Indian tribal sovereignty. </w:t>
      </w:r>
    </w:p>
    <w:p w14:paraId="73AEB820" w14:textId="189E16C6" w:rsidR="00C27FDA" w:rsidRPr="00BD25DE" w:rsidRDefault="00C27FDA" w:rsidP="00C27FDA">
      <w:pPr>
        <w:rPr>
          <w:rFonts w:ascii="Garamond" w:hAnsi="Garamond" w:cs="Shruti"/>
        </w:rPr>
      </w:pPr>
      <w:r w:rsidRPr="00BD25DE">
        <w:rPr>
          <w:rFonts w:ascii="Garamond" w:hAnsi="Garamond" w:cs="Shruti"/>
          <w:u w:val="single"/>
        </w:rPr>
        <w:t>Haddon v. Freeburger</w:t>
      </w:r>
      <w:r w:rsidRPr="00BD25DE">
        <w:rPr>
          <w:rFonts w:ascii="Garamond" w:hAnsi="Garamond" w:cs="Shruti"/>
        </w:rPr>
        <w:t xml:space="preserve"> (D.D.C. 1997) -- Successfully represented a White House electrician and </w:t>
      </w:r>
      <w:r w:rsidR="00E91C09">
        <w:rPr>
          <w:rFonts w:ascii="Garamond" w:hAnsi="Garamond" w:cs="Shruti"/>
        </w:rPr>
        <w:t xml:space="preserve">White House </w:t>
      </w:r>
      <w:r w:rsidRPr="00BD25DE">
        <w:rPr>
          <w:rFonts w:ascii="Garamond" w:hAnsi="Garamond" w:cs="Shruti"/>
        </w:rPr>
        <w:t xml:space="preserve">chefs </w:t>
      </w:r>
      <w:r w:rsidR="00F067C1">
        <w:rPr>
          <w:rFonts w:ascii="Garamond" w:hAnsi="Garamond" w:cs="Shruti"/>
        </w:rPr>
        <w:t xml:space="preserve">against </w:t>
      </w:r>
      <w:r w:rsidRPr="00BD25DE">
        <w:rPr>
          <w:rFonts w:ascii="Garamond" w:hAnsi="Garamond" w:cs="Shruti"/>
        </w:rPr>
        <w:t xml:space="preserve">discrimination </w:t>
      </w:r>
      <w:r w:rsidR="00F067C1">
        <w:rPr>
          <w:rFonts w:ascii="Garamond" w:hAnsi="Garamond" w:cs="Shruti"/>
        </w:rPr>
        <w:t xml:space="preserve">claims brought </w:t>
      </w:r>
      <w:r w:rsidRPr="00BD25DE">
        <w:rPr>
          <w:rFonts w:ascii="Garamond" w:hAnsi="Garamond" w:cs="Shruti"/>
        </w:rPr>
        <w:t xml:space="preserve">by a former White House coworker. </w:t>
      </w:r>
    </w:p>
    <w:p w14:paraId="10DA89D5" w14:textId="38907735" w:rsidR="00C27FDA" w:rsidRDefault="00C27FDA" w:rsidP="00C27FDA">
      <w:pPr>
        <w:rPr>
          <w:rFonts w:ascii="Garamond" w:hAnsi="Garamond" w:cs="Shruti"/>
        </w:rPr>
      </w:pPr>
      <w:r w:rsidRPr="00BD25DE">
        <w:rPr>
          <w:rFonts w:ascii="Garamond" w:hAnsi="Garamond" w:cs="Shruti"/>
          <w:u w:val="single"/>
        </w:rPr>
        <w:t>Washington v. United States</w:t>
      </w:r>
      <w:r w:rsidRPr="00BD25DE">
        <w:rPr>
          <w:rFonts w:ascii="Garamond" w:hAnsi="Garamond" w:cs="Shruti"/>
        </w:rPr>
        <w:t xml:space="preserve"> (9th Cir. 1993) -- Won the appeal </w:t>
      </w:r>
      <w:r w:rsidR="00B71FD3">
        <w:rPr>
          <w:rFonts w:ascii="Garamond" w:hAnsi="Garamond" w:cs="Shruti"/>
        </w:rPr>
        <w:t>(after success in the District Court) in</w:t>
      </w:r>
      <w:r w:rsidRPr="00BD25DE">
        <w:rPr>
          <w:rFonts w:ascii="Garamond" w:hAnsi="Garamond" w:cs="Shruti"/>
        </w:rPr>
        <w:t xml:space="preserve"> a case challenging aspects of the Navy’s policies for educating employees with HIV. </w:t>
      </w:r>
    </w:p>
    <w:p w14:paraId="231EAC19" w14:textId="77777777" w:rsidR="00C27FDA" w:rsidRPr="00BD25DE" w:rsidRDefault="00C27FDA" w:rsidP="00C27FDA">
      <w:pPr>
        <w:rPr>
          <w:rFonts w:ascii="Garamond" w:hAnsi="Garamond" w:cs="Shruti"/>
        </w:rPr>
      </w:pPr>
    </w:p>
    <w:p w14:paraId="2AE65A91" w14:textId="77777777" w:rsidR="00C27FDA" w:rsidRPr="00BD25DE" w:rsidRDefault="00C27FDA" w:rsidP="00C27FDA">
      <w:pPr>
        <w:rPr>
          <w:rFonts w:ascii="Garamond" w:hAnsi="Garamond" w:cs="Shruti"/>
        </w:rPr>
      </w:pPr>
    </w:p>
    <w:p w14:paraId="622D2A44" w14:textId="77777777" w:rsidR="00C27FDA" w:rsidRPr="002D174A" w:rsidRDefault="00C27FDA" w:rsidP="00C27FDA">
      <w:pPr>
        <w:jc w:val="center"/>
        <w:rPr>
          <w:rFonts w:ascii="Garamond" w:hAnsi="Garamond" w:cs="Shruti"/>
          <w:smallCaps/>
        </w:rPr>
      </w:pPr>
      <w:r w:rsidRPr="002D174A">
        <w:rPr>
          <w:rFonts w:ascii="Garamond" w:hAnsi="Garamond" w:cs="Shruti"/>
          <w:smallCaps/>
        </w:rPr>
        <w:t>Pro Bono Work:</w:t>
      </w:r>
    </w:p>
    <w:p w14:paraId="79BB5861" w14:textId="77777777" w:rsidR="00C27FDA" w:rsidRPr="002D174A" w:rsidRDefault="00C27FDA" w:rsidP="00C27FDA">
      <w:pPr>
        <w:rPr>
          <w:rFonts w:ascii="Garamond" w:hAnsi="Garamond" w:cs="Shruti"/>
          <w:smallCaps/>
        </w:rPr>
      </w:pPr>
    </w:p>
    <w:p w14:paraId="233A6DBD" w14:textId="39F9C2E7" w:rsidR="00C27FDA" w:rsidRDefault="00C27FDA" w:rsidP="00C27FDA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Pro bono work for the Defenders of Wildlife</w:t>
      </w:r>
      <w:r>
        <w:rPr>
          <w:rFonts w:ascii="Garamond" w:hAnsi="Garamond" w:cs="Shruti"/>
        </w:rPr>
        <w:t xml:space="preserve">, </w:t>
      </w:r>
      <w:r w:rsidR="00D65C3C">
        <w:rPr>
          <w:rFonts w:ascii="Garamond" w:hAnsi="Garamond" w:cs="Shruti"/>
        </w:rPr>
        <w:t xml:space="preserve">the </w:t>
      </w:r>
      <w:r>
        <w:rPr>
          <w:rFonts w:ascii="Garamond" w:hAnsi="Garamond" w:cs="Shruti"/>
        </w:rPr>
        <w:t>Center for Biological Diversity,</w:t>
      </w:r>
      <w:r w:rsidRPr="00BD25DE">
        <w:rPr>
          <w:rFonts w:ascii="Garamond" w:hAnsi="Garamond" w:cs="Shruti"/>
        </w:rPr>
        <w:t xml:space="preserve"> and other environmental organizations in Florida and elsewhere, 2005-present.</w:t>
      </w:r>
    </w:p>
    <w:p w14:paraId="728BAA55" w14:textId="77777777" w:rsidR="00C27FDA" w:rsidRPr="00BD25DE" w:rsidRDefault="00C27FDA" w:rsidP="00C27FDA">
      <w:pPr>
        <w:rPr>
          <w:rFonts w:ascii="Garamond" w:hAnsi="Garamond" w:cs="Shruti"/>
        </w:rPr>
      </w:pPr>
    </w:p>
    <w:p w14:paraId="13909FBD" w14:textId="77777777" w:rsidR="00C27FDA" w:rsidRPr="00BD25DE" w:rsidRDefault="00C27FDA" w:rsidP="00C27FDA">
      <w:pPr>
        <w:rPr>
          <w:rFonts w:ascii="Garamond" w:hAnsi="Garamond" w:cs="Shruti"/>
        </w:rPr>
      </w:pPr>
    </w:p>
    <w:p w14:paraId="2E4CD25A" w14:textId="77777777" w:rsidR="00C27FDA" w:rsidRPr="00BD25DE" w:rsidRDefault="00C27FDA" w:rsidP="00C27FDA">
      <w:pPr>
        <w:rPr>
          <w:rFonts w:ascii="Garamond" w:hAnsi="Garamond" w:cs="Shruti"/>
        </w:rPr>
      </w:pPr>
    </w:p>
    <w:p w14:paraId="542EA57B" w14:textId="77777777" w:rsidR="00C27FDA" w:rsidRPr="00BD25DE" w:rsidRDefault="00C27FDA" w:rsidP="00C27FDA">
      <w:pPr>
        <w:jc w:val="center"/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smallCaps/>
        </w:rPr>
        <w:t>Judicial Clerkship:</w:t>
      </w:r>
    </w:p>
    <w:p w14:paraId="1C8F30E9" w14:textId="77777777" w:rsidR="00C27FDA" w:rsidRPr="00BD25DE" w:rsidRDefault="00C27FDA" w:rsidP="00C27FDA">
      <w:pPr>
        <w:jc w:val="center"/>
        <w:rPr>
          <w:rFonts w:ascii="Garamond" w:hAnsi="Garamond" w:cs="Shruti"/>
          <w:smallCaps/>
        </w:rPr>
      </w:pPr>
    </w:p>
    <w:p w14:paraId="3C540A39" w14:textId="56B3DB5F" w:rsidR="00C27FDA" w:rsidRDefault="00C27FDA" w:rsidP="00C27FDA">
      <w:pPr>
        <w:rPr>
          <w:rFonts w:ascii="Garamond" w:hAnsi="Garamond" w:cs="Shruti"/>
        </w:rPr>
      </w:pPr>
      <w:r w:rsidRPr="00BD25DE">
        <w:rPr>
          <w:rFonts w:ascii="Garamond" w:hAnsi="Garamond" w:cs="Shruti"/>
          <w:b/>
        </w:rPr>
        <w:t>Judicial clerk</w:t>
      </w:r>
      <w:r w:rsidRPr="00BD25DE">
        <w:rPr>
          <w:rFonts w:ascii="Garamond" w:hAnsi="Garamond" w:cs="Shruti"/>
        </w:rPr>
        <w:t xml:space="preserve"> for Judge George H. Revercomb, U.S. District Court for the District of Columbia, 1988-89.</w:t>
      </w:r>
    </w:p>
    <w:p w14:paraId="4CF3B2C3" w14:textId="77777777" w:rsidR="00B142DD" w:rsidRDefault="00B142DD" w:rsidP="00C27FDA">
      <w:pPr>
        <w:rPr>
          <w:rFonts w:ascii="Garamond" w:hAnsi="Garamond" w:cs="Shruti"/>
        </w:rPr>
      </w:pPr>
    </w:p>
    <w:p w14:paraId="4F065854" w14:textId="41777877" w:rsidR="00C27FDA" w:rsidRDefault="00C27FDA" w:rsidP="00C27FDA">
      <w:pPr>
        <w:rPr>
          <w:rFonts w:ascii="Garamond" w:hAnsi="Garamond" w:cs="Shruti"/>
        </w:rPr>
      </w:pPr>
    </w:p>
    <w:p w14:paraId="59F0404E" w14:textId="77777777" w:rsidR="00C27FDA" w:rsidRPr="00C27FDA" w:rsidRDefault="00C27FDA" w:rsidP="00B142DD">
      <w:pPr>
        <w:jc w:val="center"/>
        <w:rPr>
          <w:rFonts w:ascii="Garamond" w:hAnsi="Garamond" w:cs="Shruti"/>
          <w:smallCaps/>
        </w:rPr>
      </w:pPr>
      <w:r w:rsidRPr="00C27FDA">
        <w:rPr>
          <w:rFonts w:ascii="Garamond" w:hAnsi="Garamond" w:cs="Shruti"/>
          <w:smallCaps/>
        </w:rPr>
        <w:t>Journal Editorships:</w:t>
      </w:r>
    </w:p>
    <w:p w14:paraId="70DFC9A6" w14:textId="77777777" w:rsidR="00C27FDA" w:rsidRPr="00C27FDA" w:rsidRDefault="00C27FDA" w:rsidP="00C27FDA">
      <w:pPr>
        <w:rPr>
          <w:rFonts w:ascii="Garamond" w:hAnsi="Garamond" w:cs="Shruti"/>
        </w:rPr>
      </w:pPr>
    </w:p>
    <w:p w14:paraId="5447D2ED" w14:textId="5EE81073" w:rsidR="00C27FDA" w:rsidRPr="00C27FDA" w:rsidRDefault="00C27FDA" w:rsidP="00C27FDA">
      <w:pPr>
        <w:rPr>
          <w:rFonts w:ascii="Garamond" w:hAnsi="Garamond" w:cs="Shruti"/>
        </w:rPr>
      </w:pPr>
      <w:r w:rsidRPr="00C27FDA">
        <w:rPr>
          <w:rFonts w:ascii="Garamond" w:hAnsi="Garamond" w:cs="Shruti"/>
        </w:rPr>
        <w:t>Editor-in-Chief,</w:t>
      </w:r>
      <w:r w:rsidRPr="00C27FDA">
        <w:rPr>
          <w:rFonts w:ascii="Garamond" w:hAnsi="Garamond" w:cs="Shruti"/>
          <w:i/>
        </w:rPr>
        <w:t xml:space="preserve"> </w:t>
      </w:r>
      <w:r w:rsidRPr="00C27FDA">
        <w:rPr>
          <w:rFonts w:ascii="Garamond" w:hAnsi="Garamond" w:cs="Shruti"/>
          <w:b/>
          <w:i/>
        </w:rPr>
        <w:t>Journal of International Wildlife Law and Policy</w:t>
      </w:r>
      <w:r w:rsidRPr="00C27FDA">
        <w:rPr>
          <w:rFonts w:ascii="Garamond" w:hAnsi="Garamond" w:cs="Shruti"/>
          <w:i/>
        </w:rPr>
        <w:t xml:space="preserve"> </w:t>
      </w:r>
      <w:r w:rsidRPr="00C27FDA">
        <w:rPr>
          <w:rFonts w:ascii="Garamond" w:hAnsi="Garamond" w:cs="Shruti"/>
        </w:rPr>
        <w:t>(2015-</w:t>
      </w:r>
      <w:r w:rsidR="00755C8D">
        <w:rPr>
          <w:rFonts w:ascii="Garamond" w:hAnsi="Garamond" w:cs="Shruti"/>
        </w:rPr>
        <w:t>2021</w:t>
      </w:r>
      <w:r w:rsidRPr="00C27FDA">
        <w:rPr>
          <w:rFonts w:ascii="Garamond" w:hAnsi="Garamond" w:cs="Shruti"/>
        </w:rPr>
        <w:t>).</w:t>
      </w:r>
      <w:r w:rsidR="00C97539">
        <w:rPr>
          <w:rFonts w:ascii="Garamond" w:hAnsi="Garamond" w:cs="Shruti"/>
        </w:rPr>
        <w:t xml:space="preserve">  I </w:t>
      </w:r>
      <w:r w:rsidR="001564A1">
        <w:rPr>
          <w:rFonts w:ascii="Garamond" w:hAnsi="Garamond" w:cs="Shruti"/>
        </w:rPr>
        <w:t>coordinate</w:t>
      </w:r>
      <w:r w:rsidR="00755C8D">
        <w:rPr>
          <w:rFonts w:ascii="Garamond" w:hAnsi="Garamond" w:cs="Shruti"/>
        </w:rPr>
        <w:t>d</w:t>
      </w:r>
      <w:r w:rsidR="001564A1">
        <w:rPr>
          <w:rFonts w:ascii="Garamond" w:hAnsi="Garamond" w:cs="Shruti"/>
        </w:rPr>
        <w:t xml:space="preserve"> a journal that publishes wildlife policy articles from scholars across the world.</w:t>
      </w:r>
    </w:p>
    <w:p w14:paraId="62739E0B" w14:textId="77777777" w:rsidR="00C27FDA" w:rsidRPr="00C27FDA" w:rsidRDefault="00C27FDA" w:rsidP="00C27FDA">
      <w:pPr>
        <w:rPr>
          <w:rFonts w:ascii="Garamond" w:hAnsi="Garamond" w:cs="Shruti"/>
        </w:rPr>
      </w:pPr>
    </w:p>
    <w:p w14:paraId="088304EF" w14:textId="7D2ED378" w:rsidR="0080440C" w:rsidRDefault="00C27FDA" w:rsidP="00C27FDA">
      <w:pPr>
        <w:rPr>
          <w:rFonts w:ascii="Garamond" w:hAnsi="Garamond" w:cs="Shruti"/>
        </w:rPr>
      </w:pPr>
      <w:r w:rsidRPr="00C27FDA">
        <w:rPr>
          <w:rFonts w:ascii="Garamond" w:hAnsi="Garamond" w:cs="Shruti"/>
        </w:rPr>
        <w:t xml:space="preserve">Associate Editor, </w:t>
      </w:r>
      <w:r w:rsidRPr="00C27FDA">
        <w:rPr>
          <w:rFonts w:ascii="Garamond" w:hAnsi="Garamond" w:cs="Shruti"/>
          <w:b/>
          <w:bCs/>
          <w:i/>
          <w:iCs/>
        </w:rPr>
        <w:t>Journal of Affordable Housing &amp; Community Development Law</w:t>
      </w:r>
      <w:r w:rsidRPr="00C27FDA">
        <w:rPr>
          <w:rFonts w:ascii="Garamond" w:hAnsi="Garamond" w:cs="Shruti"/>
        </w:rPr>
        <w:t xml:space="preserve"> (2020- )</w:t>
      </w:r>
      <w:r w:rsidR="001564A1">
        <w:rPr>
          <w:rFonts w:ascii="Garamond" w:hAnsi="Garamond" w:cs="Shruti"/>
        </w:rPr>
        <w:t>.</w:t>
      </w:r>
    </w:p>
    <w:p w14:paraId="1D95E7A1" w14:textId="77777777" w:rsidR="0080440C" w:rsidRDefault="0080440C">
      <w:pPr>
        <w:widowControl/>
        <w:autoSpaceDE/>
        <w:autoSpaceDN/>
        <w:adjustRightInd/>
        <w:rPr>
          <w:rFonts w:ascii="Garamond" w:hAnsi="Garamond" w:cs="Shruti"/>
        </w:rPr>
      </w:pPr>
      <w:r>
        <w:rPr>
          <w:rFonts w:ascii="Garamond" w:hAnsi="Garamond" w:cs="Shruti"/>
        </w:rPr>
        <w:br w:type="page"/>
      </w:r>
    </w:p>
    <w:p w14:paraId="360C109C" w14:textId="77777777" w:rsidR="00C27FDA" w:rsidRPr="00C27FDA" w:rsidRDefault="00C27FDA" w:rsidP="00C27FDA">
      <w:pPr>
        <w:rPr>
          <w:rFonts w:ascii="Garamond" w:hAnsi="Garamond" w:cs="Shruti"/>
        </w:rPr>
      </w:pPr>
    </w:p>
    <w:p w14:paraId="1462ECEE" w14:textId="77777777" w:rsidR="00C27FDA" w:rsidRPr="00C27FDA" w:rsidRDefault="00C27FDA" w:rsidP="00B142DD">
      <w:pPr>
        <w:jc w:val="center"/>
        <w:rPr>
          <w:rFonts w:ascii="Garamond" w:hAnsi="Garamond" w:cs="Shruti"/>
          <w:smallCaps/>
        </w:rPr>
      </w:pPr>
      <w:r w:rsidRPr="00C27FDA">
        <w:rPr>
          <w:rFonts w:ascii="Garamond" w:hAnsi="Garamond" w:cs="Shruti"/>
          <w:smallCaps/>
        </w:rPr>
        <w:t>Legal Blog:</w:t>
      </w:r>
    </w:p>
    <w:p w14:paraId="32282E8B" w14:textId="77777777" w:rsidR="00C27FDA" w:rsidRPr="00C27FDA" w:rsidRDefault="00C27FDA" w:rsidP="00C27FDA">
      <w:pPr>
        <w:rPr>
          <w:rFonts w:ascii="Garamond" w:hAnsi="Garamond" w:cs="Shruti"/>
        </w:rPr>
      </w:pPr>
    </w:p>
    <w:p w14:paraId="4A8E5A4B" w14:textId="77777777" w:rsidR="00C27FDA" w:rsidRPr="00C27FDA" w:rsidRDefault="00C27FDA" w:rsidP="00C27FDA">
      <w:pPr>
        <w:rPr>
          <w:rFonts w:ascii="Garamond" w:hAnsi="Garamond" w:cs="Shruti"/>
          <w:bCs/>
          <w:iCs/>
        </w:rPr>
      </w:pPr>
      <w:r w:rsidRPr="00C27FDA">
        <w:rPr>
          <w:rFonts w:ascii="Garamond" w:hAnsi="Garamond" w:cs="Shruti"/>
        </w:rPr>
        <w:t xml:space="preserve">Founder, author, and editor of </w:t>
      </w:r>
      <w:r w:rsidRPr="00C27FDA">
        <w:rPr>
          <w:rFonts w:ascii="Garamond" w:hAnsi="Garamond" w:cs="Shruti"/>
          <w:b/>
          <w:i/>
        </w:rPr>
        <w:t>Land Use Prof Blog</w:t>
      </w:r>
      <w:r w:rsidRPr="00C27FDA">
        <w:rPr>
          <w:rFonts w:ascii="Garamond" w:hAnsi="Garamond" w:cs="Shruti"/>
        </w:rPr>
        <w:t>, 2006-2009, www.law</w:t>
      </w:r>
      <w:r w:rsidRPr="00C27FDA">
        <w:rPr>
          <w:rFonts w:ascii="Garamond" w:hAnsi="Garamond" w:cs="Shruti"/>
          <w:bCs/>
        </w:rPr>
        <w:t>professor</w:t>
      </w:r>
      <w:r w:rsidRPr="00C27FDA">
        <w:rPr>
          <w:rFonts w:ascii="Garamond" w:hAnsi="Garamond" w:cs="Shruti"/>
        </w:rPr>
        <w:t>s.typepad.com/</w:t>
      </w:r>
      <w:r w:rsidRPr="00C27FDA">
        <w:rPr>
          <w:rFonts w:ascii="Garamond" w:hAnsi="Garamond" w:cs="Shruti"/>
          <w:bCs/>
        </w:rPr>
        <w:t>land</w:t>
      </w:r>
      <w:r w:rsidRPr="00C27FDA">
        <w:rPr>
          <w:rFonts w:ascii="Garamond" w:hAnsi="Garamond" w:cs="Shruti"/>
        </w:rPr>
        <w:t>_</w:t>
      </w:r>
      <w:r w:rsidRPr="00C27FDA">
        <w:rPr>
          <w:rFonts w:ascii="Garamond" w:hAnsi="Garamond" w:cs="Shruti"/>
          <w:bCs/>
        </w:rPr>
        <w:t>use</w:t>
      </w:r>
      <w:r w:rsidRPr="00C27FDA">
        <w:rPr>
          <w:rFonts w:ascii="Garamond" w:hAnsi="Garamond" w:cs="Shruti"/>
          <w:bCs/>
          <w:iCs/>
        </w:rPr>
        <w:t>.</w:t>
      </w:r>
    </w:p>
    <w:p w14:paraId="1074CC45" w14:textId="77777777" w:rsidR="00166C77" w:rsidRPr="00C27FDA" w:rsidRDefault="00166C77" w:rsidP="00C27FDA">
      <w:pPr>
        <w:rPr>
          <w:rFonts w:ascii="Garamond" w:hAnsi="Garamond" w:cs="Shruti"/>
        </w:rPr>
      </w:pPr>
    </w:p>
    <w:p w14:paraId="5103650C" w14:textId="77777777" w:rsidR="00C27FDA" w:rsidRPr="00C27FDA" w:rsidRDefault="00C27FDA" w:rsidP="00C27FDA">
      <w:pPr>
        <w:rPr>
          <w:rFonts w:ascii="Garamond" w:hAnsi="Garamond" w:cs="Shruti"/>
        </w:rPr>
      </w:pPr>
    </w:p>
    <w:p w14:paraId="72C218CD" w14:textId="5E7734A8" w:rsidR="00D308CF" w:rsidRDefault="00D308CF" w:rsidP="00BD25DE">
      <w:pPr>
        <w:jc w:val="center"/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smallCaps/>
        </w:rPr>
        <w:t>Scholarly Publications on Law:</w:t>
      </w:r>
    </w:p>
    <w:p w14:paraId="473585B9" w14:textId="6B57DAC1" w:rsidR="00B93934" w:rsidRDefault="00B93934" w:rsidP="00BD25DE">
      <w:pPr>
        <w:jc w:val="center"/>
        <w:rPr>
          <w:rFonts w:ascii="Garamond" w:hAnsi="Garamond" w:cs="Shruti"/>
          <w:smallCaps/>
        </w:rPr>
      </w:pPr>
    </w:p>
    <w:p w14:paraId="24700212" w14:textId="78728EA4" w:rsidR="00B93934" w:rsidRPr="00CC3C03" w:rsidRDefault="00CC3C03" w:rsidP="00B93934">
      <w:pPr>
        <w:rPr>
          <w:rFonts w:ascii="Garamond" w:hAnsi="Garamond" w:cs="Shruti"/>
        </w:rPr>
      </w:pPr>
      <w:r>
        <w:rPr>
          <w:rFonts w:ascii="Garamond" w:hAnsi="Garamond" w:cs="Shruti"/>
        </w:rPr>
        <w:t>My scholar</w:t>
      </w:r>
      <w:r w:rsidR="00166C77">
        <w:rPr>
          <w:rFonts w:ascii="Garamond" w:hAnsi="Garamond" w:cs="Shruti"/>
        </w:rPr>
        <w:t xml:space="preserve">ly writing </w:t>
      </w:r>
      <w:r>
        <w:rPr>
          <w:rFonts w:ascii="Garamond" w:hAnsi="Garamond" w:cs="Shruti"/>
        </w:rPr>
        <w:t>focuses on</w:t>
      </w:r>
      <w:r w:rsidR="007C3F36">
        <w:rPr>
          <w:rFonts w:ascii="Garamond" w:hAnsi="Garamond" w:cs="Shruti"/>
        </w:rPr>
        <w:t>:</w:t>
      </w:r>
      <w:r>
        <w:rPr>
          <w:rFonts w:ascii="Garamond" w:hAnsi="Garamond" w:cs="Shruti"/>
        </w:rPr>
        <w:t xml:space="preserve"> (1) environmental law, </w:t>
      </w:r>
      <w:r w:rsidR="001F5BAB">
        <w:rPr>
          <w:rFonts w:ascii="Garamond" w:hAnsi="Garamond" w:cs="Shruti"/>
        </w:rPr>
        <w:t>with a focus on economic incen</w:t>
      </w:r>
      <w:r w:rsidR="004E6B3F">
        <w:rPr>
          <w:rFonts w:ascii="Garamond" w:hAnsi="Garamond" w:cs="Shruti"/>
        </w:rPr>
        <w:t>tives to environmental protection; and (2) land use law, particularly affordable housing</w:t>
      </w:r>
      <w:r w:rsidR="00B84AF6">
        <w:rPr>
          <w:rFonts w:ascii="Garamond" w:hAnsi="Garamond" w:cs="Shruti"/>
        </w:rPr>
        <w:t xml:space="preserve"> and growth controls, and (3) legislation, including the mechanics of government</w:t>
      </w:r>
      <w:r w:rsidR="004E6B3F">
        <w:rPr>
          <w:rFonts w:ascii="Garamond" w:hAnsi="Garamond" w:cs="Shruti"/>
        </w:rPr>
        <w:t xml:space="preserve">.  </w:t>
      </w:r>
    </w:p>
    <w:p w14:paraId="1B3E5388" w14:textId="77777777" w:rsidR="007035DD" w:rsidRPr="00BD25DE" w:rsidRDefault="007035DD" w:rsidP="00CF7153">
      <w:pPr>
        <w:jc w:val="center"/>
        <w:rPr>
          <w:rFonts w:ascii="Garamond" w:hAnsi="Garamond" w:cs="Shruti"/>
          <w:smallCaps/>
        </w:rPr>
      </w:pPr>
    </w:p>
    <w:p w14:paraId="411740FA" w14:textId="7EE37585" w:rsidR="005C08EB" w:rsidRPr="002952C2" w:rsidRDefault="005C08EB" w:rsidP="007035DD">
      <w:pPr>
        <w:rPr>
          <w:rFonts w:ascii="Garamond" w:hAnsi="Garamond" w:cs="Shruti"/>
          <w:i/>
          <w:iCs/>
          <w:smallCaps/>
        </w:rPr>
      </w:pPr>
      <w:r w:rsidRPr="002952C2">
        <w:rPr>
          <w:rFonts w:ascii="Garamond" w:hAnsi="Garamond" w:cs="Shruti"/>
          <w:i/>
          <w:iCs/>
          <w:smallCaps/>
        </w:rPr>
        <w:t>Book</w:t>
      </w:r>
      <w:r w:rsidR="002952C2" w:rsidRPr="002952C2">
        <w:rPr>
          <w:rFonts w:ascii="Garamond" w:hAnsi="Garamond" w:cs="Shruti"/>
          <w:i/>
          <w:iCs/>
          <w:smallCaps/>
        </w:rPr>
        <w:t>s</w:t>
      </w:r>
      <w:r w:rsidRPr="002952C2">
        <w:rPr>
          <w:rFonts w:ascii="Garamond" w:hAnsi="Garamond" w:cs="Shruti"/>
          <w:i/>
          <w:iCs/>
          <w:smallCaps/>
        </w:rPr>
        <w:t>:</w:t>
      </w:r>
    </w:p>
    <w:p w14:paraId="342495FB" w14:textId="77777777" w:rsidR="005C08EB" w:rsidRPr="00BD25DE" w:rsidRDefault="005C08EB" w:rsidP="007035DD">
      <w:pPr>
        <w:rPr>
          <w:rFonts w:ascii="Garamond" w:hAnsi="Garamond" w:cs="Shruti"/>
        </w:rPr>
      </w:pPr>
    </w:p>
    <w:p w14:paraId="7A9A8BE2" w14:textId="29202B88" w:rsidR="00854C0A" w:rsidRPr="00BD25DE" w:rsidRDefault="007035DD" w:rsidP="007035DD">
      <w:pPr>
        <w:rPr>
          <w:rFonts w:ascii="Garamond" w:hAnsi="Garamond" w:cs="Shruti"/>
        </w:rPr>
      </w:pPr>
      <w:r w:rsidRPr="002952C2">
        <w:rPr>
          <w:rFonts w:ascii="Garamond" w:hAnsi="Garamond" w:cs="Shruti"/>
          <w:iCs/>
          <w:smallCaps/>
        </w:rPr>
        <w:t>The Housing Bias</w:t>
      </w:r>
      <w:r w:rsidR="007A041B" w:rsidRPr="002952C2">
        <w:rPr>
          <w:rFonts w:ascii="Garamond" w:hAnsi="Garamond" w:cs="Shruti"/>
          <w:iCs/>
          <w:smallCaps/>
        </w:rPr>
        <w:t>: Rethinking Land Use Law</w:t>
      </w:r>
      <w:r w:rsidR="00D35EF5" w:rsidRPr="002952C2">
        <w:rPr>
          <w:rFonts w:ascii="Garamond" w:hAnsi="Garamond" w:cs="Shruti"/>
          <w:iCs/>
          <w:smallCaps/>
        </w:rPr>
        <w:t>s</w:t>
      </w:r>
      <w:r w:rsidR="007A041B" w:rsidRPr="002952C2">
        <w:rPr>
          <w:rFonts w:ascii="Garamond" w:hAnsi="Garamond" w:cs="Shruti"/>
          <w:iCs/>
          <w:smallCaps/>
        </w:rPr>
        <w:t xml:space="preserve"> for a Diverse New America</w:t>
      </w:r>
      <w:r w:rsidRPr="00BD25DE">
        <w:rPr>
          <w:rFonts w:ascii="Garamond" w:hAnsi="Garamond" w:cs="Shruti"/>
        </w:rPr>
        <w:t xml:space="preserve"> (Palgrave Macmillan</w:t>
      </w:r>
      <w:r w:rsidR="007A041B" w:rsidRPr="00BD25DE">
        <w:rPr>
          <w:rFonts w:ascii="Garamond" w:hAnsi="Garamond" w:cs="Shruti"/>
        </w:rPr>
        <w:t xml:space="preserve"> </w:t>
      </w:r>
      <w:r w:rsidRPr="00BD25DE">
        <w:rPr>
          <w:rFonts w:ascii="Garamond" w:hAnsi="Garamond" w:cs="Shruti"/>
        </w:rPr>
        <w:t>2011)</w:t>
      </w:r>
      <w:r w:rsidR="00854C0A" w:rsidRPr="00BD25DE">
        <w:rPr>
          <w:rFonts w:ascii="Garamond" w:hAnsi="Garamond" w:cs="Shruti"/>
        </w:rPr>
        <w:t xml:space="preserve"> (examining real-world controversies over low-cost housing across the United States and concluding that our land use laws</w:t>
      </w:r>
      <w:r w:rsidR="007E4128" w:rsidRPr="00BD25DE">
        <w:rPr>
          <w:rFonts w:ascii="Garamond" w:hAnsi="Garamond" w:cs="Shruti"/>
        </w:rPr>
        <w:t xml:space="preserve"> </w:t>
      </w:r>
      <w:r w:rsidR="00854C0A" w:rsidRPr="00BD25DE">
        <w:rPr>
          <w:rFonts w:ascii="Garamond" w:hAnsi="Garamond" w:cs="Shruti"/>
        </w:rPr>
        <w:t>unfairly discriminate in favor of affluent ho</w:t>
      </w:r>
      <w:r w:rsidR="007E4128" w:rsidRPr="00BD25DE">
        <w:rPr>
          <w:rFonts w:ascii="Garamond" w:hAnsi="Garamond" w:cs="Shruti"/>
        </w:rPr>
        <w:t xml:space="preserve">meowners </w:t>
      </w:r>
      <w:r w:rsidR="00854C0A" w:rsidRPr="00BD25DE">
        <w:rPr>
          <w:rFonts w:ascii="Garamond" w:hAnsi="Garamond" w:cs="Shruti"/>
        </w:rPr>
        <w:t>and against</w:t>
      </w:r>
      <w:r w:rsidR="007E4128" w:rsidRPr="00BD25DE">
        <w:rPr>
          <w:rFonts w:ascii="Garamond" w:hAnsi="Garamond" w:cs="Shruti"/>
        </w:rPr>
        <w:t xml:space="preserve"> Americans searching for low-cost housing)</w:t>
      </w:r>
      <w:r w:rsidR="0056557B">
        <w:rPr>
          <w:rFonts w:ascii="Garamond" w:hAnsi="Garamond" w:cs="Shruti"/>
        </w:rPr>
        <w:t>.</w:t>
      </w:r>
    </w:p>
    <w:p w14:paraId="15F544CE" w14:textId="77777777" w:rsidR="003E0CC6" w:rsidRPr="00BD25DE" w:rsidRDefault="003E0CC6" w:rsidP="007035DD">
      <w:pPr>
        <w:rPr>
          <w:rFonts w:ascii="Garamond" w:hAnsi="Garamond" w:cs="Shruti"/>
        </w:rPr>
      </w:pPr>
    </w:p>
    <w:p w14:paraId="7D5D554B" w14:textId="5563C2B9" w:rsidR="00637909" w:rsidRDefault="00EE79A8" w:rsidP="000F3970">
      <w:pPr>
        <w:jc w:val="center"/>
        <w:rPr>
          <w:rFonts w:ascii="Garamond" w:hAnsi="Garamond"/>
        </w:rPr>
      </w:pPr>
      <w:r w:rsidRPr="00BD25DE">
        <w:rPr>
          <w:rFonts w:ascii="Garamond" w:hAnsi="Garamond"/>
          <w:noProof/>
        </w:rPr>
        <w:drawing>
          <wp:inline distT="0" distB="0" distL="0" distR="0" wp14:anchorId="75F3E455" wp14:editId="79563CA3">
            <wp:extent cx="493286" cy="766314"/>
            <wp:effectExtent l="0" t="0" r="2540" b="0"/>
            <wp:docPr id="1" name="Picture 1" descr="The-Housing-Bias-Boudreaux-Paul-978023011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-Housing-Bias-Boudreaux-Paul-97802301105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8" cy="77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67577" w14:textId="08B52655" w:rsidR="002952C2" w:rsidRDefault="002952C2" w:rsidP="007035DD">
      <w:pPr>
        <w:rPr>
          <w:rFonts w:ascii="Garamond" w:hAnsi="Garamond"/>
        </w:rPr>
      </w:pPr>
    </w:p>
    <w:p w14:paraId="288C4506" w14:textId="24D3159F" w:rsidR="002952C2" w:rsidRDefault="002952C2" w:rsidP="007035DD">
      <w:pPr>
        <w:rPr>
          <w:rFonts w:ascii="Garamond" w:hAnsi="Garamond"/>
        </w:rPr>
      </w:pPr>
      <w:r w:rsidRPr="002952C2">
        <w:rPr>
          <w:rFonts w:ascii="Garamond" w:hAnsi="Garamond"/>
          <w:smallCaps/>
        </w:rPr>
        <w:t>Land Use Law: An Intellectual and Practical Introduction to the Law of Community Development</w:t>
      </w:r>
      <w:r w:rsidR="00E172AE">
        <w:rPr>
          <w:rFonts w:ascii="Garamond" w:hAnsi="Garamond"/>
          <w:smallCaps/>
        </w:rPr>
        <w:t xml:space="preserve"> (</w:t>
      </w:r>
      <w:hyperlink r:id="rId13" w:history="1">
        <w:r w:rsidRPr="00E172EC">
          <w:rPr>
            <w:rStyle w:val="Hyperlink"/>
            <w:rFonts w:ascii="Garamond" w:hAnsi="Garamond"/>
          </w:rPr>
          <w:t>open source online book</w:t>
        </w:r>
      </w:hyperlink>
      <w:r w:rsidR="008111C1">
        <w:rPr>
          <w:rFonts w:ascii="Garamond" w:hAnsi="Garamond"/>
        </w:rPr>
        <w:t xml:space="preserve"> available on LiveCarta, </w:t>
      </w:r>
      <w:r w:rsidR="00D148D8">
        <w:rPr>
          <w:rFonts w:ascii="Garamond" w:hAnsi="Garamond"/>
        </w:rPr>
        <w:t>2023).</w:t>
      </w:r>
      <w:r w:rsidR="00C95FB4">
        <w:rPr>
          <w:rFonts w:ascii="Garamond" w:hAnsi="Garamond"/>
        </w:rPr>
        <w:t xml:space="preserve"> </w:t>
      </w:r>
    </w:p>
    <w:p w14:paraId="7F1CA283" w14:textId="77777777" w:rsidR="002952C2" w:rsidRPr="00BD25DE" w:rsidRDefault="002952C2" w:rsidP="007035DD">
      <w:pPr>
        <w:rPr>
          <w:rFonts w:ascii="Garamond" w:hAnsi="Garamond" w:cs="Shruti"/>
        </w:rPr>
      </w:pPr>
    </w:p>
    <w:p w14:paraId="009E22E0" w14:textId="1DAFCB44" w:rsidR="007E4128" w:rsidRDefault="000F3970" w:rsidP="000F3970">
      <w:pPr>
        <w:jc w:val="center"/>
        <w:rPr>
          <w:rFonts w:ascii="Garamond" w:hAnsi="Garamond" w:cs="Shruti"/>
        </w:rPr>
      </w:pPr>
      <w:r w:rsidRPr="00D148D8">
        <w:rPr>
          <w:rFonts w:ascii="Garamond" w:hAnsi="Garamond"/>
          <w:noProof/>
        </w:rPr>
        <w:drawing>
          <wp:inline distT="0" distB="0" distL="0" distR="0" wp14:anchorId="7C15B7A2" wp14:editId="6A0DF693">
            <wp:extent cx="585218" cy="780352"/>
            <wp:effectExtent l="0" t="0" r="5715" b="1270"/>
            <wp:docPr id="2" name="Picture 2" descr="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Cov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9" cy="8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37FE" w14:textId="77777777" w:rsidR="000F3970" w:rsidRPr="00BD25DE" w:rsidRDefault="000F3970" w:rsidP="000F3970">
      <w:pPr>
        <w:jc w:val="center"/>
        <w:rPr>
          <w:rFonts w:ascii="Garamond" w:hAnsi="Garamond" w:cs="Shruti"/>
        </w:rPr>
      </w:pPr>
    </w:p>
    <w:p w14:paraId="4DAC8BF8" w14:textId="3D06D4E8" w:rsidR="0043015E" w:rsidRDefault="005C08EB" w:rsidP="0043015E">
      <w:pPr>
        <w:rPr>
          <w:rFonts w:ascii="Garamond" w:hAnsi="Garamond" w:cs="Shruti"/>
          <w:i/>
          <w:iCs/>
          <w:smallCaps/>
        </w:rPr>
      </w:pPr>
      <w:r w:rsidRPr="002952C2">
        <w:rPr>
          <w:rFonts w:ascii="Garamond" w:hAnsi="Garamond" w:cs="Shruti"/>
          <w:i/>
          <w:iCs/>
          <w:smallCaps/>
        </w:rPr>
        <w:t xml:space="preserve">Articles and Book </w:t>
      </w:r>
      <w:r w:rsidR="0043015E" w:rsidRPr="002952C2">
        <w:rPr>
          <w:rFonts w:ascii="Garamond" w:hAnsi="Garamond" w:cs="Shruti"/>
          <w:i/>
          <w:iCs/>
          <w:smallCaps/>
        </w:rPr>
        <w:t>Chapters:</w:t>
      </w:r>
    </w:p>
    <w:p w14:paraId="4A22AE7C" w14:textId="2F8C9B99" w:rsidR="004D7073" w:rsidRDefault="004D7073" w:rsidP="0043015E">
      <w:pPr>
        <w:rPr>
          <w:rFonts w:ascii="Garamond" w:hAnsi="Garamond" w:cs="Shruti"/>
          <w:i/>
          <w:iCs/>
          <w:smallCaps/>
        </w:rPr>
      </w:pPr>
    </w:p>
    <w:p w14:paraId="61611714" w14:textId="77777777" w:rsidR="009D1F66" w:rsidRDefault="001C3733" w:rsidP="001C3733">
      <w:pPr>
        <w:tabs>
          <w:tab w:val="left" w:pos="-1440"/>
        </w:tabs>
        <w:overflowPunct w:val="0"/>
        <w:spacing w:line="288" w:lineRule="auto"/>
        <w:rPr>
          <w:rFonts w:ascii="Garamond" w:eastAsia="MS Mincho" w:hAnsi="Garamond" w:cstheme="majorHAnsi"/>
          <w:bCs/>
          <w:i/>
          <w:iCs/>
          <w:kern w:val="28"/>
        </w:rPr>
      </w:pPr>
      <w:r w:rsidRPr="009D1F66">
        <w:rPr>
          <w:rFonts w:ascii="Garamond" w:eastAsia="MS Mincho" w:hAnsi="Garamond" w:cstheme="majorHAnsi"/>
          <w:bCs/>
          <w:i/>
          <w:iCs/>
          <w:kern w:val="28"/>
        </w:rPr>
        <w:t xml:space="preserve">No More January Sixths: A Constitutional Proposal to Take Politics Out of Presidential Election Mechanics, </w:t>
      </w:r>
    </w:p>
    <w:p w14:paraId="50651A56" w14:textId="56075CD7" w:rsidR="00BD341B" w:rsidRDefault="00E165D7" w:rsidP="0043015E">
      <w:pPr>
        <w:rPr>
          <w:rFonts w:ascii="Garamond" w:eastAsia="MS Mincho" w:hAnsi="Garamond" w:cstheme="majorHAnsi"/>
          <w:bCs/>
          <w:smallCaps/>
          <w:kern w:val="28"/>
        </w:rPr>
      </w:pPr>
      <w:r w:rsidRPr="00E165D7">
        <w:rPr>
          <w:rFonts w:ascii="Garamond" w:eastAsia="MS Mincho" w:hAnsi="Garamond" w:cstheme="majorHAnsi"/>
          <w:bCs/>
          <w:smallCaps/>
          <w:kern w:val="28"/>
        </w:rPr>
        <w:t>24 U. P</w:t>
      </w:r>
      <w:r>
        <w:rPr>
          <w:rFonts w:ascii="Garamond" w:eastAsia="MS Mincho" w:hAnsi="Garamond" w:cstheme="majorHAnsi"/>
          <w:bCs/>
          <w:smallCaps/>
          <w:kern w:val="28"/>
        </w:rPr>
        <w:t>enn.</w:t>
      </w:r>
      <w:r w:rsidRPr="00E165D7">
        <w:rPr>
          <w:rFonts w:ascii="Garamond" w:eastAsia="MS Mincho" w:hAnsi="Garamond" w:cstheme="majorHAnsi"/>
          <w:bCs/>
          <w:smallCaps/>
          <w:kern w:val="28"/>
        </w:rPr>
        <w:t xml:space="preserve"> J. Const. L. 1029 (2022)</w:t>
      </w:r>
      <w:r>
        <w:rPr>
          <w:rFonts w:ascii="Garamond" w:eastAsia="MS Mincho" w:hAnsi="Garamond" w:cstheme="majorHAnsi"/>
          <w:bCs/>
          <w:smallCaps/>
          <w:kern w:val="28"/>
        </w:rPr>
        <w:t>.</w:t>
      </w:r>
    </w:p>
    <w:p w14:paraId="28698DEA" w14:textId="77777777" w:rsidR="00E165D7" w:rsidRPr="00BD341B" w:rsidRDefault="00E165D7" w:rsidP="0043015E">
      <w:pPr>
        <w:rPr>
          <w:rFonts w:ascii="Garamond" w:hAnsi="Garamond" w:cs="Shruti"/>
          <w:smallCaps/>
        </w:rPr>
      </w:pPr>
    </w:p>
    <w:p w14:paraId="1F3CF2D6" w14:textId="19C5D50B" w:rsidR="002952C2" w:rsidRPr="00177390" w:rsidRDefault="00BD341B" w:rsidP="0043015E">
      <w:pPr>
        <w:rPr>
          <w:rFonts w:ascii="Garamond" w:hAnsi="Garamond" w:cs="Shruti"/>
        </w:rPr>
      </w:pPr>
      <w:r w:rsidRPr="00177390">
        <w:rPr>
          <w:rFonts w:ascii="Garamond" w:hAnsi="Garamond" w:cs="Shruti"/>
          <w:i/>
          <w:iCs/>
        </w:rPr>
        <w:t>Rethinking Segregation</w:t>
      </w:r>
      <w:r w:rsidR="00177390">
        <w:rPr>
          <w:rFonts w:ascii="Garamond" w:hAnsi="Garamond" w:cs="Shruti"/>
          <w:smallCaps/>
        </w:rPr>
        <w:t xml:space="preserve">, </w:t>
      </w:r>
      <w:r w:rsidR="009C3152">
        <w:rPr>
          <w:rFonts w:ascii="Garamond" w:hAnsi="Garamond" w:cs="Shruti"/>
          <w:smallCaps/>
        </w:rPr>
        <w:t xml:space="preserve">2020 </w:t>
      </w:r>
      <w:r w:rsidR="00177390">
        <w:rPr>
          <w:rFonts w:ascii="Garamond" w:hAnsi="Garamond" w:cs="Shruti"/>
          <w:smallCaps/>
        </w:rPr>
        <w:t>Mich. St. L.</w:t>
      </w:r>
      <w:r w:rsidR="0044141F">
        <w:rPr>
          <w:rFonts w:ascii="Garamond" w:hAnsi="Garamond" w:cs="Shruti"/>
          <w:smallCaps/>
        </w:rPr>
        <w:t xml:space="preserve"> </w:t>
      </w:r>
      <w:r w:rsidR="00177390">
        <w:rPr>
          <w:rFonts w:ascii="Garamond" w:hAnsi="Garamond" w:cs="Shruti"/>
          <w:smallCaps/>
        </w:rPr>
        <w:t xml:space="preserve">Rev. </w:t>
      </w:r>
      <w:r w:rsidR="009C3152">
        <w:rPr>
          <w:rFonts w:ascii="Garamond" w:hAnsi="Garamond" w:cs="Shruti"/>
          <w:smallCaps/>
        </w:rPr>
        <w:t xml:space="preserve">983 </w:t>
      </w:r>
      <w:r w:rsidR="00177390" w:rsidRPr="00177390">
        <w:rPr>
          <w:rFonts w:ascii="Garamond" w:hAnsi="Garamond" w:cs="Shruti"/>
        </w:rPr>
        <w:t>(202</w:t>
      </w:r>
      <w:r w:rsidR="002F0A00">
        <w:rPr>
          <w:rFonts w:ascii="Garamond" w:hAnsi="Garamond" w:cs="Shruti"/>
        </w:rPr>
        <w:t>1</w:t>
      </w:r>
      <w:r w:rsidR="00177390" w:rsidRPr="00177390">
        <w:rPr>
          <w:rFonts w:ascii="Garamond" w:hAnsi="Garamond" w:cs="Shruti"/>
        </w:rPr>
        <w:t>)</w:t>
      </w:r>
      <w:r w:rsidR="00B93934">
        <w:rPr>
          <w:rFonts w:ascii="Garamond" w:hAnsi="Garamond" w:cs="Shruti"/>
        </w:rPr>
        <w:t>.</w:t>
      </w:r>
    </w:p>
    <w:p w14:paraId="11C09980" w14:textId="77777777" w:rsidR="00177390" w:rsidRDefault="00177390" w:rsidP="0043015E">
      <w:pPr>
        <w:rPr>
          <w:rFonts w:ascii="Garamond" w:hAnsi="Garamond" w:cs="Shruti"/>
          <w:smallCaps/>
        </w:rPr>
      </w:pPr>
    </w:p>
    <w:p w14:paraId="32F56AB3" w14:textId="00302EBC" w:rsidR="002952C2" w:rsidRPr="00177390" w:rsidRDefault="002952C2" w:rsidP="0043015E">
      <w:pPr>
        <w:rPr>
          <w:rFonts w:ascii="Garamond" w:hAnsi="Garamond" w:cs="Shruti"/>
        </w:rPr>
      </w:pPr>
      <w:r w:rsidRPr="002952C2">
        <w:rPr>
          <w:rFonts w:ascii="Garamond" w:hAnsi="Garamond" w:cs="Shruti"/>
          <w:i/>
          <w:iCs/>
        </w:rPr>
        <w:t>“Species” … in Law</w:t>
      </w:r>
      <w:r>
        <w:rPr>
          <w:rFonts w:ascii="Garamond" w:hAnsi="Garamond" w:cs="Shruti"/>
          <w:smallCaps/>
        </w:rPr>
        <w:t xml:space="preserve">, </w:t>
      </w:r>
      <w:r w:rsidR="002676EA">
        <w:rPr>
          <w:rFonts w:ascii="Garamond" w:hAnsi="Garamond" w:cs="Shruti"/>
          <w:smallCaps/>
        </w:rPr>
        <w:t xml:space="preserve">50 </w:t>
      </w:r>
      <w:r>
        <w:rPr>
          <w:rFonts w:ascii="Garamond" w:hAnsi="Garamond" w:cs="Shruti"/>
          <w:smallCaps/>
        </w:rPr>
        <w:t xml:space="preserve">Tex. Envtl. L. J. </w:t>
      </w:r>
      <w:r w:rsidR="002676EA">
        <w:rPr>
          <w:rFonts w:ascii="Garamond" w:hAnsi="Garamond" w:cs="Shruti"/>
          <w:smallCaps/>
        </w:rPr>
        <w:t xml:space="preserve">1 </w:t>
      </w:r>
      <w:r w:rsidRPr="00177390">
        <w:rPr>
          <w:rFonts w:ascii="Garamond" w:hAnsi="Garamond" w:cs="Shruti"/>
        </w:rPr>
        <w:t>(2020)</w:t>
      </w:r>
      <w:r w:rsidR="00B93934">
        <w:rPr>
          <w:rFonts w:ascii="Garamond" w:hAnsi="Garamond" w:cs="Shruti"/>
        </w:rPr>
        <w:t>.</w:t>
      </w:r>
    </w:p>
    <w:p w14:paraId="44A30D01" w14:textId="3E36A832" w:rsidR="002952C2" w:rsidRDefault="002952C2" w:rsidP="0043015E">
      <w:pPr>
        <w:rPr>
          <w:rFonts w:ascii="Garamond" w:hAnsi="Garamond" w:cs="Shruti"/>
          <w:smallCaps/>
        </w:rPr>
      </w:pPr>
    </w:p>
    <w:p w14:paraId="1EED7F20" w14:textId="029238A4" w:rsidR="00E77C38" w:rsidRPr="00BD25DE" w:rsidRDefault="00E77C38" w:rsidP="0043015E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>Infill: New Housing for Twenty-First Century America</w:t>
      </w:r>
      <w:r w:rsidRPr="00BD25DE">
        <w:rPr>
          <w:rFonts w:ascii="Garamond" w:hAnsi="Garamond" w:cs="Shruti"/>
        </w:rPr>
        <w:t xml:space="preserve">, </w:t>
      </w:r>
      <w:r w:rsidR="00960215">
        <w:rPr>
          <w:rFonts w:ascii="Garamond" w:hAnsi="Garamond" w:cs="Shruti"/>
          <w:smallCaps/>
        </w:rPr>
        <w:t xml:space="preserve">45 </w:t>
      </w:r>
      <w:r w:rsidRPr="00BD25DE">
        <w:rPr>
          <w:rFonts w:ascii="Garamond" w:hAnsi="Garamond" w:cs="Shruti"/>
          <w:smallCaps/>
        </w:rPr>
        <w:t>Fordham Urb. L. J.</w:t>
      </w:r>
      <w:r w:rsidRPr="00BD25DE">
        <w:rPr>
          <w:rFonts w:ascii="Garamond" w:hAnsi="Garamond" w:cs="Shruti"/>
        </w:rPr>
        <w:t xml:space="preserve"> </w:t>
      </w:r>
      <w:r w:rsidR="00960215">
        <w:rPr>
          <w:rFonts w:ascii="Garamond" w:hAnsi="Garamond" w:cs="Shruti"/>
        </w:rPr>
        <w:t xml:space="preserve">595 </w:t>
      </w:r>
      <w:r w:rsidRPr="00BD25DE">
        <w:rPr>
          <w:rFonts w:ascii="Garamond" w:hAnsi="Garamond" w:cs="Shruti"/>
        </w:rPr>
        <w:t xml:space="preserve">(2018).  </w:t>
      </w:r>
    </w:p>
    <w:p w14:paraId="1832BCC7" w14:textId="77777777" w:rsidR="00E77C38" w:rsidRPr="00BD25DE" w:rsidRDefault="00E77C38" w:rsidP="0043015E">
      <w:pPr>
        <w:rPr>
          <w:rFonts w:ascii="Garamond" w:hAnsi="Garamond" w:cs="Shruti"/>
          <w:i/>
        </w:rPr>
      </w:pPr>
    </w:p>
    <w:p w14:paraId="0494465E" w14:textId="71628B92" w:rsidR="00640F0A" w:rsidRPr="00BD25DE" w:rsidRDefault="00640F0A" w:rsidP="0043015E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 xml:space="preserve">Lotting Large: </w:t>
      </w:r>
      <w:r w:rsidR="0087483E" w:rsidRPr="00BD25DE">
        <w:rPr>
          <w:rFonts w:ascii="Garamond" w:hAnsi="Garamond" w:cs="Shruti"/>
          <w:i/>
        </w:rPr>
        <w:t>The Phenomenon of Minimum Lot Size Laws</w:t>
      </w:r>
      <w:r w:rsidRPr="00BD25DE">
        <w:rPr>
          <w:rFonts w:ascii="Garamond" w:hAnsi="Garamond" w:cs="Shruti"/>
        </w:rPr>
        <w:t xml:space="preserve">, </w:t>
      </w:r>
      <w:r w:rsidR="0087483E" w:rsidRPr="00BD25DE">
        <w:rPr>
          <w:rFonts w:ascii="Garamond" w:hAnsi="Garamond" w:cs="Shruti"/>
        </w:rPr>
        <w:t xml:space="preserve">68 </w:t>
      </w:r>
      <w:r w:rsidRPr="00BD25DE">
        <w:rPr>
          <w:rFonts w:ascii="Garamond" w:hAnsi="Garamond" w:cs="Shruti"/>
          <w:smallCaps/>
        </w:rPr>
        <w:t xml:space="preserve">Maine L. Rev. </w:t>
      </w:r>
      <w:r w:rsidR="0087483E" w:rsidRPr="00BD25DE">
        <w:rPr>
          <w:rFonts w:ascii="Garamond" w:hAnsi="Garamond" w:cs="Shruti"/>
          <w:smallCaps/>
        </w:rPr>
        <w:t xml:space="preserve">1 </w:t>
      </w:r>
      <w:r w:rsidRPr="00BD25DE">
        <w:rPr>
          <w:rFonts w:ascii="Garamond" w:hAnsi="Garamond" w:cs="Shruti"/>
        </w:rPr>
        <w:t>(201</w:t>
      </w:r>
      <w:r w:rsidR="00774420" w:rsidRPr="00BD25DE">
        <w:rPr>
          <w:rFonts w:ascii="Garamond" w:hAnsi="Garamond" w:cs="Shruti"/>
        </w:rPr>
        <w:t>6</w:t>
      </w:r>
      <w:r w:rsidRPr="00BD25DE">
        <w:rPr>
          <w:rFonts w:ascii="Garamond" w:hAnsi="Garamond" w:cs="Shruti"/>
        </w:rPr>
        <w:t>).</w:t>
      </w:r>
    </w:p>
    <w:p w14:paraId="475C3E5E" w14:textId="77777777" w:rsidR="0043015E" w:rsidRPr="00BD25DE" w:rsidRDefault="0043015E" w:rsidP="0043015E">
      <w:pPr>
        <w:rPr>
          <w:rFonts w:ascii="Garamond" w:hAnsi="Garamond" w:cs="Shruti"/>
          <w:smallCaps/>
        </w:rPr>
      </w:pPr>
    </w:p>
    <w:p w14:paraId="38D17B29" w14:textId="77777777" w:rsidR="0043015E" w:rsidRPr="00BD25DE" w:rsidRDefault="0043015E" w:rsidP="007035DD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 xml:space="preserve">Carrots and Sticks from </w:t>
      </w:r>
      <w:r w:rsidR="00C432CE" w:rsidRPr="00BD25DE">
        <w:rPr>
          <w:rFonts w:ascii="Garamond" w:hAnsi="Garamond" w:cs="Shruti"/>
          <w:i/>
        </w:rPr>
        <w:t xml:space="preserve">President </w:t>
      </w:r>
      <w:r w:rsidRPr="00BD25DE">
        <w:rPr>
          <w:rFonts w:ascii="Garamond" w:hAnsi="Garamond" w:cs="Shruti"/>
          <w:i/>
        </w:rPr>
        <w:t>Obama’s Solyndra and Beyond</w:t>
      </w:r>
      <w:r w:rsidRPr="00BD25DE">
        <w:rPr>
          <w:rFonts w:ascii="Garamond" w:hAnsi="Garamond" w:cs="Shruti"/>
        </w:rPr>
        <w:t xml:space="preserve">, </w:t>
      </w:r>
    </w:p>
    <w:p w14:paraId="576E93A8" w14:textId="77777777" w:rsidR="0043015E" w:rsidRPr="00BD25DE" w:rsidRDefault="00450D9F" w:rsidP="007035DD">
      <w:pPr>
        <w:rPr>
          <w:rFonts w:ascii="Garamond" w:hAnsi="Garamond" w:cs="Shruti"/>
        </w:rPr>
      </w:pPr>
      <w:r w:rsidRPr="00BD25DE">
        <w:rPr>
          <w:rFonts w:ascii="Garamond" w:hAnsi="Garamond" w:cs="Shruti"/>
          <w:smallCaps/>
        </w:rPr>
        <w:t xml:space="preserve">4 </w:t>
      </w:r>
      <w:r w:rsidR="0043015E" w:rsidRPr="00BD25DE">
        <w:rPr>
          <w:rFonts w:ascii="Garamond" w:hAnsi="Garamond" w:cs="Shruti"/>
          <w:smallCaps/>
        </w:rPr>
        <w:t>Wash. &amp; Lee. Envtl. J. of Climate and Env</w:t>
      </w:r>
      <w:r w:rsidR="00656079" w:rsidRPr="00BD25DE">
        <w:rPr>
          <w:rFonts w:ascii="Garamond" w:hAnsi="Garamond" w:cs="Shruti"/>
          <w:smallCaps/>
        </w:rPr>
        <w:t>’</w:t>
      </w:r>
      <w:r w:rsidR="0043015E" w:rsidRPr="00BD25DE">
        <w:rPr>
          <w:rFonts w:ascii="Garamond" w:hAnsi="Garamond" w:cs="Shruti"/>
          <w:smallCaps/>
        </w:rPr>
        <w:t>t</w:t>
      </w:r>
      <w:r w:rsidRPr="00BD25DE">
        <w:rPr>
          <w:rFonts w:ascii="Garamond" w:hAnsi="Garamond" w:cs="Shruti"/>
          <w:smallCaps/>
        </w:rPr>
        <w:t xml:space="preserve"> 1</w:t>
      </w:r>
      <w:r w:rsidR="0043015E" w:rsidRPr="00BD25DE">
        <w:rPr>
          <w:rFonts w:ascii="Garamond" w:hAnsi="Garamond" w:cs="Shruti"/>
        </w:rPr>
        <w:t xml:space="preserve"> (2013).</w:t>
      </w:r>
    </w:p>
    <w:p w14:paraId="482383F9" w14:textId="77777777" w:rsidR="003675D5" w:rsidRPr="00BD25DE" w:rsidRDefault="003675D5" w:rsidP="007035DD">
      <w:pPr>
        <w:rPr>
          <w:rFonts w:ascii="Garamond" w:hAnsi="Garamond" w:cs="Shruti"/>
          <w:i/>
        </w:rPr>
      </w:pPr>
    </w:p>
    <w:p w14:paraId="094879B7" w14:textId="43402853" w:rsidR="003675D5" w:rsidRPr="00BD25DE" w:rsidRDefault="003675D5" w:rsidP="007035DD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>The Impact Xat</w:t>
      </w:r>
      <w:r w:rsidR="0043015E" w:rsidRPr="00BD25DE">
        <w:rPr>
          <w:rFonts w:ascii="Garamond" w:hAnsi="Garamond" w:cs="Shruti"/>
          <w:i/>
        </w:rPr>
        <w:t>: A New Approach to Charging for Growth,</w:t>
      </w:r>
      <w:r w:rsidRPr="00BD25DE">
        <w:rPr>
          <w:rFonts w:ascii="Garamond" w:hAnsi="Garamond" w:cs="Shruti"/>
        </w:rPr>
        <w:t xml:space="preserve"> </w:t>
      </w:r>
      <w:r w:rsidR="0043015E" w:rsidRPr="00BD25DE">
        <w:rPr>
          <w:rFonts w:ascii="Garamond" w:hAnsi="Garamond" w:cs="Shruti"/>
          <w:smallCaps/>
        </w:rPr>
        <w:t xml:space="preserve">43 </w:t>
      </w:r>
      <w:r w:rsidRPr="00BD25DE">
        <w:rPr>
          <w:rFonts w:ascii="Garamond" w:hAnsi="Garamond" w:cs="Shruti"/>
          <w:smallCaps/>
        </w:rPr>
        <w:t>U. of Memphis L. Rev</w:t>
      </w:r>
      <w:r w:rsidRPr="00BD25DE">
        <w:rPr>
          <w:rFonts w:ascii="Garamond" w:hAnsi="Garamond" w:cs="Shruti"/>
        </w:rPr>
        <w:t>.</w:t>
      </w:r>
      <w:r w:rsidR="0043015E" w:rsidRPr="00BD25DE">
        <w:rPr>
          <w:rFonts w:ascii="Garamond" w:hAnsi="Garamond" w:cs="Shruti"/>
        </w:rPr>
        <w:t xml:space="preserve"> 35</w:t>
      </w:r>
      <w:r w:rsidRPr="00BD25DE">
        <w:rPr>
          <w:rFonts w:ascii="Garamond" w:hAnsi="Garamond" w:cs="Shruti"/>
        </w:rPr>
        <w:t xml:space="preserve"> (2012). </w:t>
      </w:r>
    </w:p>
    <w:p w14:paraId="3C7204C6" w14:textId="77777777" w:rsidR="00CF7153" w:rsidRPr="00BD25DE" w:rsidRDefault="00CF7153" w:rsidP="00CF7153">
      <w:pPr>
        <w:jc w:val="center"/>
        <w:rPr>
          <w:rFonts w:ascii="Garamond" w:hAnsi="Garamond" w:cs="Shruti"/>
          <w:smallCaps/>
        </w:rPr>
      </w:pPr>
    </w:p>
    <w:p w14:paraId="654189DA" w14:textId="0B999857" w:rsidR="00CF7153" w:rsidRPr="00BD25DE" w:rsidRDefault="00CF7153" w:rsidP="00CF7153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>Time Machine: Emma’s Legal Education, 2025</w:t>
      </w:r>
      <w:r w:rsidRPr="00BD25DE">
        <w:rPr>
          <w:rFonts w:ascii="Garamond" w:hAnsi="Garamond" w:cs="Shruti"/>
        </w:rPr>
        <w:t xml:space="preserve">, </w:t>
      </w:r>
      <w:r w:rsidR="006103FB" w:rsidRPr="00BD25DE">
        <w:rPr>
          <w:rFonts w:ascii="Garamond" w:hAnsi="Garamond" w:cs="Shruti"/>
          <w:smallCaps/>
        </w:rPr>
        <w:t xml:space="preserve">59 </w:t>
      </w:r>
      <w:r w:rsidRPr="00BD25DE">
        <w:rPr>
          <w:rFonts w:ascii="Garamond" w:hAnsi="Garamond" w:cs="Shruti"/>
          <w:smallCaps/>
        </w:rPr>
        <w:t>J</w:t>
      </w:r>
      <w:r w:rsidR="00BA1F31" w:rsidRPr="00BD25DE">
        <w:rPr>
          <w:rFonts w:ascii="Garamond" w:hAnsi="Garamond" w:cs="Shruti"/>
          <w:smallCaps/>
        </w:rPr>
        <w:t>.</w:t>
      </w:r>
      <w:r w:rsidRPr="00BD25DE">
        <w:rPr>
          <w:rFonts w:ascii="Garamond" w:hAnsi="Garamond" w:cs="Shruti"/>
          <w:smallCaps/>
        </w:rPr>
        <w:t xml:space="preserve"> of Legal Ed</w:t>
      </w:r>
      <w:r w:rsidR="00BA1F31" w:rsidRPr="00BD25DE">
        <w:rPr>
          <w:rFonts w:ascii="Garamond" w:hAnsi="Garamond" w:cs="Shruti"/>
          <w:smallCaps/>
        </w:rPr>
        <w:t>.</w:t>
      </w:r>
      <w:r w:rsidR="006103FB" w:rsidRPr="00BD25DE">
        <w:rPr>
          <w:rFonts w:ascii="Garamond" w:hAnsi="Garamond" w:cs="Shruti"/>
          <w:smallCaps/>
        </w:rPr>
        <w:t xml:space="preserve"> 454</w:t>
      </w:r>
      <w:r w:rsidRPr="00BD25DE">
        <w:rPr>
          <w:rFonts w:ascii="Garamond" w:hAnsi="Garamond" w:cs="Shruti"/>
        </w:rPr>
        <w:t xml:space="preserve"> (2010)</w:t>
      </w:r>
      <w:r w:rsidR="00E1368B" w:rsidRPr="00BD25DE">
        <w:rPr>
          <w:rFonts w:ascii="Garamond" w:hAnsi="Garamond" w:cs="Shruti"/>
        </w:rPr>
        <w:t>.</w:t>
      </w:r>
      <w:r w:rsidRPr="00BD25DE">
        <w:rPr>
          <w:rFonts w:ascii="Garamond" w:hAnsi="Garamond" w:cs="Shruti"/>
        </w:rPr>
        <w:t xml:space="preserve"> </w:t>
      </w:r>
    </w:p>
    <w:p w14:paraId="1E5260AA" w14:textId="77777777" w:rsidR="00526E3D" w:rsidRPr="00BD25DE" w:rsidRDefault="00526E3D" w:rsidP="00CF7153">
      <w:pPr>
        <w:rPr>
          <w:rFonts w:ascii="Garamond" w:hAnsi="Garamond" w:cs="Shruti"/>
        </w:rPr>
      </w:pPr>
    </w:p>
    <w:p w14:paraId="695E8ED1" w14:textId="068C1E4D" w:rsidR="007D488C" w:rsidRPr="00BD25DE" w:rsidRDefault="00526E3D" w:rsidP="00CF7153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i/>
        </w:rPr>
        <w:t>Homes, Rights, and Private Communities,</w:t>
      </w:r>
      <w:r w:rsidRPr="00BD25DE">
        <w:rPr>
          <w:rFonts w:ascii="Garamond" w:hAnsi="Garamond" w:cs="Shruti"/>
          <w:smallCaps/>
        </w:rPr>
        <w:t xml:space="preserve"> 20 U. Fla. J. L. &amp; Pub. Pol'y 479 (2009).</w:t>
      </w:r>
    </w:p>
    <w:p w14:paraId="0D115304" w14:textId="77777777" w:rsidR="00AC368B" w:rsidRPr="00BD25DE" w:rsidRDefault="00AC368B">
      <w:pPr>
        <w:jc w:val="center"/>
        <w:rPr>
          <w:rFonts w:ascii="Garamond" w:hAnsi="Garamond" w:cs="Shruti"/>
          <w:smallCaps/>
        </w:rPr>
      </w:pPr>
    </w:p>
    <w:p w14:paraId="3853611C" w14:textId="77777777" w:rsidR="00506AE1" w:rsidRDefault="00AC368B" w:rsidP="00AC368B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>Covert Opinion: Revealing a New Interpretation of Environmental Laws</w:t>
      </w:r>
      <w:r w:rsidRPr="00BD25DE">
        <w:rPr>
          <w:rFonts w:ascii="Garamond" w:hAnsi="Garamond" w:cs="Shruti"/>
        </w:rPr>
        <w:t xml:space="preserve">, </w:t>
      </w:r>
    </w:p>
    <w:p w14:paraId="61AA0914" w14:textId="0F57DA03" w:rsidR="00AC368B" w:rsidRPr="00BD25DE" w:rsidRDefault="00AC368B" w:rsidP="00AC368B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</w:rPr>
        <w:t xml:space="preserve">9 </w:t>
      </w:r>
      <w:r w:rsidRPr="00BD25DE">
        <w:rPr>
          <w:rFonts w:ascii="Garamond" w:hAnsi="Garamond" w:cs="Shruti"/>
          <w:smallCaps/>
        </w:rPr>
        <w:t>V</w:t>
      </w:r>
      <w:r w:rsidR="000B48F4" w:rsidRPr="00BD25DE">
        <w:rPr>
          <w:rFonts w:ascii="Garamond" w:hAnsi="Garamond" w:cs="Shruti"/>
          <w:smallCaps/>
        </w:rPr>
        <w:t>ermont</w:t>
      </w:r>
      <w:r w:rsidRPr="00BD25DE">
        <w:rPr>
          <w:rFonts w:ascii="Garamond" w:hAnsi="Garamond" w:cs="Shruti"/>
          <w:smallCaps/>
        </w:rPr>
        <w:t>. J. Envtl. L.</w:t>
      </w:r>
      <w:r w:rsidRPr="00BD25DE">
        <w:rPr>
          <w:rFonts w:ascii="Garamond" w:hAnsi="Garamond" w:cs="Shruti"/>
        </w:rPr>
        <w:t xml:space="preserve"> 239 (2008).</w:t>
      </w:r>
      <w:r w:rsidRPr="00BD25DE">
        <w:rPr>
          <w:rFonts w:ascii="Garamond" w:hAnsi="Garamond" w:cs="Shruti"/>
          <w:smallCaps/>
        </w:rPr>
        <w:t xml:space="preserve"> </w:t>
      </w:r>
    </w:p>
    <w:p w14:paraId="532B41C5" w14:textId="77777777" w:rsidR="00D308CF" w:rsidRPr="00BD25DE" w:rsidRDefault="00D308CF">
      <w:pPr>
        <w:jc w:val="center"/>
        <w:rPr>
          <w:rFonts w:ascii="Garamond" w:hAnsi="Garamond" w:cs="Shruti"/>
          <w:smallCaps/>
        </w:rPr>
      </w:pPr>
    </w:p>
    <w:p w14:paraId="6A1F4AAD" w14:textId="77777777" w:rsidR="0044141F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>Biodiversity and a New “Best Case” for Applying the Environmental Statutes Extraterritorially</w:t>
      </w:r>
      <w:r w:rsidRPr="00BD25DE">
        <w:rPr>
          <w:rFonts w:ascii="Garamond" w:hAnsi="Garamond" w:cs="Shruti"/>
        </w:rPr>
        <w:t xml:space="preserve">, </w:t>
      </w:r>
    </w:p>
    <w:p w14:paraId="3D8705EC" w14:textId="5E186D20" w:rsidR="00D308CF" w:rsidRPr="00BD25DE" w:rsidRDefault="00AC368B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37 </w:t>
      </w:r>
      <w:r w:rsidR="00D308CF" w:rsidRPr="00BD25DE">
        <w:rPr>
          <w:rFonts w:ascii="Garamond" w:hAnsi="Garamond" w:cs="Shruti"/>
          <w:smallCaps/>
        </w:rPr>
        <w:t xml:space="preserve">Envtl. L. </w:t>
      </w:r>
      <w:r w:rsidRPr="00BD25DE">
        <w:rPr>
          <w:rFonts w:ascii="Garamond" w:hAnsi="Garamond" w:cs="Shruti"/>
        </w:rPr>
        <w:t xml:space="preserve">1107 </w:t>
      </w:r>
      <w:r w:rsidR="00D308CF" w:rsidRPr="00BD25DE">
        <w:rPr>
          <w:rFonts w:ascii="Garamond" w:hAnsi="Garamond" w:cs="Shruti"/>
        </w:rPr>
        <w:t>(2007).</w:t>
      </w:r>
    </w:p>
    <w:p w14:paraId="7FFB0306" w14:textId="77777777" w:rsidR="00D308CF" w:rsidRPr="00BD25DE" w:rsidRDefault="00D308CF">
      <w:pPr>
        <w:rPr>
          <w:rFonts w:ascii="Garamond" w:hAnsi="Garamond" w:cs="Shruti"/>
        </w:rPr>
      </w:pPr>
    </w:p>
    <w:p w14:paraId="5BB00AA5" w14:textId="77777777" w:rsidR="00E77C38" w:rsidRPr="00BD25DE" w:rsidRDefault="00D308CF">
      <w:pPr>
        <w:rPr>
          <w:rFonts w:ascii="Garamond" w:hAnsi="Garamond" w:cs="Arial"/>
          <w:bCs/>
          <w:iCs/>
        </w:rPr>
      </w:pPr>
      <w:r w:rsidRPr="00BD25DE">
        <w:rPr>
          <w:rFonts w:ascii="Garamond" w:hAnsi="Garamond" w:cs="Arial"/>
          <w:i/>
          <w:iCs/>
        </w:rPr>
        <w:t>A New Clean Water Act</w:t>
      </w:r>
      <w:r w:rsidRPr="00BD25DE">
        <w:rPr>
          <w:rFonts w:ascii="Garamond" w:hAnsi="Garamond" w:cs="Arial"/>
          <w:bCs/>
          <w:iCs/>
        </w:rPr>
        <w:t xml:space="preserve">, 37 </w:t>
      </w:r>
      <w:r w:rsidRPr="00BD25DE">
        <w:rPr>
          <w:rFonts w:ascii="Garamond" w:hAnsi="Garamond" w:cs="Arial"/>
          <w:bCs/>
          <w:iCs/>
          <w:smallCaps/>
        </w:rPr>
        <w:t>Envtl. L. Rptr</w:t>
      </w:r>
      <w:r w:rsidRPr="00BD25DE">
        <w:rPr>
          <w:rFonts w:ascii="Garamond" w:hAnsi="Garamond" w:cs="Arial"/>
          <w:bCs/>
          <w:iCs/>
        </w:rPr>
        <w:t>. 10171 (2007).</w:t>
      </w:r>
    </w:p>
    <w:p w14:paraId="0B953363" w14:textId="77777777" w:rsidR="00D308CF" w:rsidRPr="00BD25DE" w:rsidRDefault="00D308CF">
      <w:pPr>
        <w:rPr>
          <w:rFonts w:ascii="Garamond" w:hAnsi="Garamond" w:cs="Shruti"/>
        </w:rPr>
      </w:pPr>
    </w:p>
    <w:p w14:paraId="6C698217" w14:textId="5B795338" w:rsidR="00960215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Arial"/>
          <w:i/>
          <w:iCs/>
        </w:rPr>
        <w:t>A Case for Recognizing Unenumerated Powers of Congress</w:t>
      </w:r>
      <w:r w:rsidRPr="00BD25DE">
        <w:rPr>
          <w:rFonts w:ascii="Garamond" w:hAnsi="Garamond" w:cs="Arial"/>
          <w:bCs/>
          <w:i/>
          <w:iCs/>
        </w:rPr>
        <w:t xml:space="preserve">, </w:t>
      </w:r>
      <w:r w:rsidRPr="00BD25DE">
        <w:rPr>
          <w:rFonts w:ascii="Garamond" w:hAnsi="Garamond" w:cs="Arial"/>
          <w:bCs/>
          <w:iCs/>
        </w:rPr>
        <w:t xml:space="preserve">9 </w:t>
      </w:r>
      <w:r w:rsidRPr="00BD25DE">
        <w:rPr>
          <w:rFonts w:ascii="Garamond" w:hAnsi="Garamond" w:cs="Arial"/>
          <w:bCs/>
          <w:iCs/>
          <w:smallCaps/>
        </w:rPr>
        <w:t>NYU J. of Legis</w:t>
      </w:r>
      <w:r w:rsidRPr="00BD25DE">
        <w:rPr>
          <w:rFonts w:ascii="Garamond" w:hAnsi="Garamond" w:cs="Arial"/>
          <w:bCs/>
          <w:i/>
          <w:iCs/>
        </w:rPr>
        <w:t xml:space="preserve">. </w:t>
      </w:r>
      <w:r w:rsidRPr="00BD25DE">
        <w:rPr>
          <w:rFonts w:ascii="Garamond" w:hAnsi="Garamond" w:cs="Arial"/>
          <w:bCs/>
          <w:iCs/>
        </w:rPr>
        <w:t>551 (2006).</w:t>
      </w:r>
    </w:p>
    <w:p w14:paraId="26B0A30B" w14:textId="77777777" w:rsidR="003E0CC6" w:rsidRPr="00BD25DE" w:rsidRDefault="003E0CC6">
      <w:pPr>
        <w:rPr>
          <w:rFonts w:ascii="Garamond" w:hAnsi="Garamond" w:cs="Shruti"/>
        </w:rPr>
      </w:pPr>
    </w:p>
    <w:p w14:paraId="5E18DF7C" w14:textId="77777777" w:rsidR="0044141F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>Property Rights, Eminent Domain, and the Solution of Representation Reinforcement</w:t>
      </w:r>
      <w:r w:rsidRPr="00BD25DE">
        <w:rPr>
          <w:rFonts w:ascii="Garamond" w:hAnsi="Garamond" w:cs="Shruti"/>
        </w:rPr>
        <w:t xml:space="preserve">, </w:t>
      </w:r>
    </w:p>
    <w:p w14:paraId="616BAC0B" w14:textId="4D80B7D2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83 </w:t>
      </w:r>
      <w:r w:rsidRPr="00BD25DE">
        <w:rPr>
          <w:rFonts w:ascii="Garamond" w:hAnsi="Garamond" w:cs="Shruti"/>
          <w:smallCaps/>
        </w:rPr>
        <w:t>U. De</w:t>
      </w:r>
      <w:r w:rsidR="00075B1B" w:rsidRPr="00BD25DE">
        <w:rPr>
          <w:rFonts w:ascii="Garamond" w:hAnsi="Garamond" w:cs="Shruti"/>
          <w:smallCaps/>
        </w:rPr>
        <w:t>n</w:t>
      </w:r>
      <w:r w:rsidRPr="00BD25DE">
        <w:rPr>
          <w:rFonts w:ascii="Garamond" w:hAnsi="Garamond" w:cs="Shruti"/>
          <w:smallCaps/>
        </w:rPr>
        <w:t>v</w:t>
      </w:r>
      <w:r w:rsidR="00075B1B" w:rsidRPr="00BD25DE">
        <w:rPr>
          <w:rFonts w:ascii="Garamond" w:hAnsi="Garamond" w:cs="Shruti"/>
          <w:smallCaps/>
        </w:rPr>
        <w:t>er</w:t>
      </w:r>
      <w:r w:rsidRPr="00BD25DE">
        <w:rPr>
          <w:rFonts w:ascii="Garamond" w:hAnsi="Garamond" w:cs="Shruti"/>
          <w:smallCaps/>
        </w:rPr>
        <w:t xml:space="preserve"> L. Rev</w:t>
      </w:r>
      <w:r w:rsidRPr="00BD25DE">
        <w:rPr>
          <w:rFonts w:ascii="Garamond" w:hAnsi="Garamond" w:cs="Shruti"/>
        </w:rPr>
        <w:t>. 1 (2005).</w:t>
      </w:r>
      <w:r w:rsidR="0043015E" w:rsidRPr="00BD25DE">
        <w:rPr>
          <w:rFonts w:ascii="Garamond" w:hAnsi="Garamond" w:cs="Shruti"/>
        </w:rPr>
        <w:t xml:space="preserve"> </w:t>
      </w:r>
    </w:p>
    <w:p w14:paraId="7AB41409" w14:textId="77777777" w:rsidR="00D308CF" w:rsidRPr="00BD25DE" w:rsidRDefault="00D308CF">
      <w:pPr>
        <w:rPr>
          <w:rFonts w:ascii="Garamond" w:hAnsi="Garamond" w:cs="Shruti"/>
        </w:rPr>
      </w:pPr>
    </w:p>
    <w:p w14:paraId="697188A4" w14:textId="77777777" w:rsidR="003675D5" w:rsidRPr="00BD25DE" w:rsidRDefault="00320CD4" w:rsidP="00320CD4">
      <w:pPr>
        <w:rPr>
          <w:rFonts w:ascii="Garamond" w:hAnsi="Garamond" w:cs="Shruti"/>
          <w:bCs/>
        </w:rPr>
      </w:pPr>
      <w:r w:rsidRPr="00BD25DE">
        <w:rPr>
          <w:rFonts w:ascii="Garamond" w:hAnsi="Garamond" w:cs="Shruti"/>
          <w:i/>
        </w:rPr>
        <w:t>Think Less Like a Mountain, and More Like Realist</w:t>
      </w:r>
      <w:r w:rsidRPr="00BD25DE">
        <w:rPr>
          <w:rFonts w:ascii="Garamond" w:hAnsi="Garamond" w:cs="Shruti"/>
        </w:rPr>
        <w:t xml:space="preserve">, in </w:t>
      </w:r>
      <w:r w:rsidRPr="00BD25DE">
        <w:rPr>
          <w:rFonts w:ascii="Garamond" w:hAnsi="Garamond" w:cs="Shruti"/>
          <w:bCs/>
          <w:smallCaps/>
        </w:rPr>
        <w:t xml:space="preserve">Strategies for Environmental Success In An Uncertain Judicial Climate </w:t>
      </w:r>
      <w:r w:rsidRPr="00BD25DE">
        <w:rPr>
          <w:rFonts w:ascii="Garamond" w:hAnsi="Garamond" w:cs="Shruti"/>
          <w:bCs/>
        </w:rPr>
        <w:t>(</w:t>
      </w:r>
      <w:r w:rsidR="00C432CE" w:rsidRPr="00BD25DE">
        <w:rPr>
          <w:rFonts w:ascii="Garamond" w:hAnsi="Garamond" w:cs="Shruti"/>
          <w:bCs/>
        </w:rPr>
        <w:t xml:space="preserve">Envtl. L. Inst. </w:t>
      </w:r>
      <w:r w:rsidRPr="00BD25DE">
        <w:rPr>
          <w:rFonts w:ascii="Garamond" w:hAnsi="Garamond" w:cs="Shruti"/>
          <w:bCs/>
        </w:rPr>
        <w:t>2005)</w:t>
      </w:r>
      <w:r w:rsidR="00E1368B" w:rsidRPr="00BD25DE">
        <w:rPr>
          <w:rFonts w:ascii="Garamond" w:hAnsi="Garamond" w:cs="Shruti"/>
          <w:bCs/>
        </w:rPr>
        <w:t>.</w:t>
      </w:r>
      <w:r w:rsidRPr="00BD25DE">
        <w:rPr>
          <w:rFonts w:ascii="Garamond" w:hAnsi="Garamond" w:cs="Shruti"/>
          <w:bCs/>
        </w:rPr>
        <w:t xml:space="preserve"> </w:t>
      </w:r>
    </w:p>
    <w:p w14:paraId="4393E0A8" w14:textId="77777777" w:rsidR="00320CD4" w:rsidRPr="00BD25DE" w:rsidRDefault="00320CD4" w:rsidP="00320CD4">
      <w:pPr>
        <w:rPr>
          <w:rFonts w:ascii="Garamond" w:hAnsi="Garamond" w:cs="Shruti"/>
        </w:rPr>
      </w:pPr>
    </w:p>
    <w:p w14:paraId="788E287B" w14:textId="3EA25125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 xml:space="preserve">The Three </w:t>
      </w:r>
      <w:r w:rsidR="00263054" w:rsidRPr="00BD25DE">
        <w:rPr>
          <w:rFonts w:ascii="Garamond" w:hAnsi="Garamond" w:cs="Shruti"/>
          <w:bCs/>
          <w:i/>
          <w:iCs/>
        </w:rPr>
        <w:t>L</w:t>
      </w:r>
      <w:r w:rsidRPr="00BD25DE">
        <w:rPr>
          <w:rFonts w:ascii="Garamond" w:hAnsi="Garamond" w:cs="Shruti"/>
          <w:bCs/>
          <w:i/>
          <w:iCs/>
        </w:rPr>
        <w:t>evels of Ownership</w:t>
      </w:r>
      <w:r w:rsidRPr="00BD25DE">
        <w:rPr>
          <w:rFonts w:ascii="Garamond" w:hAnsi="Garamond" w:cs="Shruti"/>
        </w:rPr>
        <w:t xml:space="preserve">, 37 </w:t>
      </w:r>
      <w:r w:rsidRPr="00BD25DE">
        <w:rPr>
          <w:rFonts w:ascii="Garamond" w:hAnsi="Garamond" w:cs="Shruti"/>
          <w:smallCaps/>
        </w:rPr>
        <w:t>Urb. Law</w:t>
      </w:r>
      <w:r w:rsidR="00BA1F31" w:rsidRPr="00BD25DE">
        <w:rPr>
          <w:rFonts w:ascii="Garamond" w:hAnsi="Garamond" w:cs="Shruti"/>
          <w:smallCaps/>
        </w:rPr>
        <w:t>yer</w:t>
      </w:r>
      <w:r w:rsidRPr="00BD25DE">
        <w:rPr>
          <w:rFonts w:ascii="Garamond" w:hAnsi="Garamond" w:cs="Shruti"/>
        </w:rPr>
        <w:t xml:space="preserve"> 385 (2005).</w:t>
      </w:r>
    </w:p>
    <w:p w14:paraId="00B3FD1C" w14:textId="77777777" w:rsidR="00526E3D" w:rsidRPr="00BD25DE" w:rsidRDefault="00526E3D">
      <w:pPr>
        <w:rPr>
          <w:rFonts w:ascii="Garamond" w:hAnsi="Garamond" w:cs="Shruti"/>
          <w:smallCaps/>
        </w:rPr>
      </w:pPr>
    </w:p>
    <w:p w14:paraId="239E10C6" w14:textId="689C3F4C" w:rsidR="00637909" w:rsidRPr="00BD25DE" w:rsidRDefault="00D308CF" w:rsidP="00637909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</w:rPr>
        <w:t>The Electoral College and Its Meager Federalism</w:t>
      </w:r>
      <w:r w:rsidRPr="00BD25DE">
        <w:rPr>
          <w:rFonts w:ascii="Garamond" w:hAnsi="Garamond" w:cs="Shruti"/>
        </w:rPr>
        <w:t xml:space="preserve">, </w:t>
      </w:r>
      <w:r w:rsidR="00A35062" w:rsidRPr="00BD25DE">
        <w:rPr>
          <w:rFonts w:ascii="Garamond" w:hAnsi="Garamond" w:cs="Shruti"/>
          <w:smallCaps/>
        </w:rPr>
        <w:t xml:space="preserve">88 </w:t>
      </w:r>
      <w:r w:rsidRPr="00BD25DE">
        <w:rPr>
          <w:rFonts w:ascii="Garamond" w:hAnsi="Garamond" w:cs="Shruti"/>
          <w:smallCaps/>
        </w:rPr>
        <w:t xml:space="preserve">Marquette L. Rev. </w:t>
      </w:r>
      <w:r w:rsidR="00637909" w:rsidRPr="00BD25DE">
        <w:rPr>
          <w:rFonts w:ascii="Garamond" w:hAnsi="Garamond" w:cs="Shruti"/>
        </w:rPr>
        <w:t>(2004).</w:t>
      </w:r>
    </w:p>
    <w:p w14:paraId="01F64626" w14:textId="77777777" w:rsidR="00637909" w:rsidRPr="00BD25DE" w:rsidRDefault="00637909" w:rsidP="00637909">
      <w:pPr>
        <w:rPr>
          <w:rFonts w:ascii="Garamond" w:hAnsi="Garamond" w:cs="Shruti"/>
        </w:rPr>
      </w:pPr>
    </w:p>
    <w:p w14:paraId="44321759" w14:textId="70717F89" w:rsidR="00AC368B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 xml:space="preserve">Diversity and Democracy, </w:t>
      </w:r>
      <w:r w:rsidR="00A35062" w:rsidRPr="00BD25DE">
        <w:rPr>
          <w:rFonts w:ascii="Garamond" w:hAnsi="Garamond" w:cs="Shruti"/>
          <w:bCs/>
          <w:iCs/>
        </w:rPr>
        <w:t xml:space="preserve">72 </w:t>
      </w:r>
      <w:r w:rsidRPr="00BD25DE">
        <w:rPr>
          <w:rFonts w:ascii="Garamond" w:hAnsi="Garamond" w:cs="Shruti"/>
        </w:rPr>
        <w:t xml:space="preserve">U. </w:t>
      </w:r>
      <w:r w:rsidRPr="00BD25DE">
        <w:rPr>
          <w:rFonts w:ascii="Garamond" w:hAnsi="Garamond" w:cs="Shruti"/>
          <w:smallCaps/>
        </w:rPr>
        <w:t>Cinc</w:t>
      </w:r>
      <w:r w:rsidR="000B48F4" w:rsidRPr="00BD25DE">
        <w:rPr>
          <w:rFonts w:ascii="Garamond" w:hAnsi="Garamond" w:cs="Shruti"/>
          <w:smallCaps/>
        </w:rPr>
        <w:t>innati</w:t>
      </w:r>
      <w:r w:rsidRPr="00BD25DE">
        <w:rPr>
          <w:rFonts w:ascii="Garamond" w:hAnsi="Garamond" w:cs="Shruti"/>
          <w:smallCaps/>
        </w:rPr>
        <w:t xml:space="preserve"> L. Rev. </w:t>
      </w:r>
      <w:r w:rsidRPr="00BD25DE">
        <w:rPr>
          <w:rFonts w:ascii="Garamond" w:hAnsi="Garamond" w:cs="Shruti"/>
        </w:rPr>
        <w:t>(2004)</w:t>
      </w:r>
      <w:r w:rsidR="00AC368B" w:rsidRPr="00BD25DE">
        <w:rPr>
          <w:rFonts w:ascii="Garamond" w:hAnsi="Garamond" w:cs="Shruti"/>
        </w:rPr>
        <w:t>.</w:t>
      </w:r>
    </w:p>
    <w:p w14:paraId="50B69523" w14:textId="77777777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 </w:t>
      </w:r>
    </w:p>
    <w:p w14:paraId="765051E0" w14:textId="5A5DE0FF" w:rsidR="00D308CF" w:rsidRPr="00BD25DE" w:rsidRDefault="00D308CF">
      <w:pPr>
        <w:rPr>
          <w:rFonts w:ascii="Garamond" w:hAnsi="Garamond" w:cs="Shruti"/>
          <w:bCs/>
          <w:i/>
          <w:iCs/>
        </w:rPr>
      </w:pPr>
      <w:r w:rsidRPr="00BD25DE">
        <w:rPr>
          <w:rFonts w:ascii="Garamond" w:hAnsi="Garamond" w:cs="Shruti"/>
          <w:bCs/>
          <w:i/>
          <w:iCs/>
        </w:rPr>
        <w:t>Vouchers, Buses, and Flats: The Persistence of Social Segregation</w:t>
      </w:r>
      <w:r w:rsidRPr="00BD25DE">
        <w:rPr>
          <w:rFonts w:ascii="Garamond" w:hAnsi="Garamond" w:cs="Shruti"/>
        </w:rPr>
        <w:t xml:space="preserve">, 44 </w:t>
      </w:r>
      <w:r w:rsidRPr="00BD25DE">
        <w:rPr>
          <w:rFonts w:ascii="Garamond" w:hAnsi="Garamond" w:cs="Shruti"/>
          <w:smallCaps/>
        </w:rPr>
        <w:t xml:space="preserve">Villanova L. Rev. 55 </w:t>
      </w:r>
      <w:r w:rsidRPr="00BD25DE">
        <w:rPr>
          <w:rFonts w:ascii="Garamond" w:hAnsi="Garamond" w:cs="Shruti"/>
        </w:rPr>
        <w:t xml:space="preserve">(2004). </w:t>
      </w:r>
      <w:r w:rsidRPr="00BD25DE">
        <w:rPr>
          <w:rFonts w:ascii="Garamond" w:hAnsi="Garamond" w:cs="Shruti"/>
          <w:bCs/>
          <w:i/>
          <w:iCs/>
        </w:rPr>
        <w:t xml:space="preserve"> </w:t>
      </w:r>
    </w:p>
    <w:p w14:paraId="0261FE6E" w14:textId="77777777" w:rsidR="00D308CF" w:rsidRPr="00BD25DE" w:rsidRDefault="00D308CF">
      <w:pPr>
        <w:rPr>
          <w:rFonts w:ascii="Garamond" w:hAnsi="Garamond" w:cs="Shruti"/>
          <w:smallCaps/>
        </w:rPr>
      </w:pPr>
    </w:p>
    <w:p w14:paraId="059ABF2C" w14:textId="35CBDC2A" w:rsidR="00D308CF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>Federalism and the Contrivances of Public Law,</w:t>
      </w:r>
      <w:r w:rsidR="00506AE1">
        <w:rPr>
          <w:rFonts w:ascii="Garamond" w:hAnsi="Garamond" w:cs="Shruti"/>
          <w:bCs/>
          <w:i/>
          <w:iCs/>
        </w:rPr>
        <w:t xml:space="preserve"> </w:t>
      </w:r>
      <w:r w:rsidRPr="00BD25DE">
        <w:rPr>
          <w:rFonts w:ascii="Garamond" w:hAnsi="Garamond" w:cs="Shruti"/>
          <w:bCs/>
          <w:iCs/>
        </w:rPr>
        <w:t xml:space="preserve">77 </w:t>
      </w:r>
      <w:r w:rsidRPr="00BD25DE">
        <w:rPr>
          <w:rFonts w:ascii="Garamond" w:hAnsi="Garamond" w:cs="Shruti"/>
          <w:smallCaps/>
        </w:rPr>
        <w:t>St. John’s L. Rev. 523 (</w:t>
      </w:r>
      <w:r w:rsidRPr="00BD25DE">
        <w:rPr>
          <w:rFonts w:ascii="Garamond" w:hAnsi="Garamond" w:cs="Shruti"/>
        </w:rPr>
        <w:t>2003).</w:t>
      </w:r>
    </w:p>
    <w:p w14:paraId="1CA4B4F9" w14:textId="77777777" w:rsidR="00020F2D" w:rsidRPr="00BD25DE" w:rsidRDefault="00020F2D">
      <w:pPr>
        <w:rPr>
          <w:rFonts w:ascii="Garamond" w:hAnsi="Garamond" w:cs="Shruti"/>
        </w:rPr>
      </w:pPr>
    </w:p>
    <w:p w14:paraId="4C1DD4C8" w14:textId="180B93CF" w:rsidR="00D308CF" w:rsidRPr="00BD25DE" w:rsidRDefault="00D308CF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bCs/>
          <w:i/>
          <w:iCs/>
        </w:rPr>
        <w:t>Understanding “Take” in the Endangered Species Act</w:t>
      </w:r>
      <w:r w:rsidRPr="00BD25DE">
        <w:rPr>
          <w:rFonts w:ascii="Garamond" w:hAnsi="Garamond" w:cs="Shruti"/>
        </w:rPr>
        <w:t xml:space="preserve">, 34 </w:t>
      </w:r>
      <w:r w:rsidRPr="00BD25DE">
        <w:rPr>
          <w:rFonts w:ascii="Garamond" w:hAnsi="Garamond" w:cs="Shruti"/>
          <w:smallCaps/>
        </w:rPr>
        <w:t>Ariz. St. L. J. 733 (2002)</w:t>
      </w:r>
      <w:r w:rsidRPr="00BD25DE">
        <w:rPr>
          <w:rFonts w:ascii="Garamond" w:hAnsi="Garamond" w:cs="Shruti"/>
        </w:rPr>
        <w:t xml:space="preserve">.  </w:t>
      </w:r>
    </w:p>
    <w:p w14:paraId="2F78E795" w14:textId="77777777" w:rsidR="00371154" w:rsidRPr="00BD25DE" w:rsidRDefault="00371154">
      <w:pPr>
        <w:rPr>
          <w:rFonts w:ascii="Garamond" w:hAnsi="Garamond" w:cs="Shruti"/>
          <w:smallCaps/>
        </w:rPr>
      </w:pPr>
    </w:p>
    <w:p w14:paraId="40C14FFF" w14:textId="77777777" w:rsidR="0044141F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  <w:iCs/>
        </w:rPr>
        <w:t xml:space="preserve">Looking the Ogre in the Eye: </w:t>
      </w:r>
      <w:r w:rsidRPr="00BD25DE">
        <w:rPr>
          <w:rFonts w:ascii="Garamond" w:hAnsi="Garamond" w:cs="Shruti"/>
          <w:bCs/>
          <w:i/>
          <w:iCs/>
        </w:rPr>
        <w:t>Ten Tough Questions for the Anti-Sprawl Movement</w:t>
      </w:r>
      <w:r w:rsidRPr="00BD25DE">
        <w:rPr>
          <w:rFonts w:ascii="Garamond" w:hAnsi="Garamond" w:cs="Shruti"/>
        </w:rPr>
        <w:t xml:space="preserve">, </w:t>
      </w:r>
    </w:p>
    <w:p w14:paraId="4C58FA52" w14:textId="7B427CF9" w:rsidR="00D308CF" w:rsidRPr="00BD25DE" w:rsidRDefault="00D308CF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</w:rPr>
        <w:t xml:space="preserve">14 </w:t>
      </w:r>
      <w:r w:rsidRPr="00BD25DE">
        <w:rPr>
          <w:rFonts w:ascii="Garamond" w:hAnsi="Garamond" w:cs="Shruti"/>
          <w:smallCaps/>
        </w:rPr>
        <w:t xml:space="preserve">Tulane Envtl. L. J. (2001).  </w:t>
      </w:r>
      <w:r w:rsidRPr="00BD25DE">
        <w:rPr>
          <w:rFonts w:ascii="Garamond" w:hAnsi="Garamond" w:cs="Shruti"/>
        </w:rPr>
        <w:t xml:space="preserve"> </w:t>
      </w:r>
    </w:p>
    <w:p w14:paraId="0C8808AA" w14:textId="77777777" w:rsidR="00CF7153" w:rsidRPr="00BD25DE" w:rsidRDefault="00CF7153">
      <w:pPr>
        <w:rPr>
          <w:rFonts w:ascii="Garamond" w:hAnsi="Garamond" w:cs="Shruti"/>
        </w:rPr>
      </w:pPr>
    </w:p>
    <w:p w14:paraId="11AFEACA" w14:textId="77777777" w:rsidR="0044141F" w:rsidRDefault="00D308CF">
      <w:pPr>
        <w:rPr>
          <w:rFonts w:ascii="Garamond" w:hAnsi="Garamond" w:cs="Shruti"/>
          <w:iCs/>
        </w:rPr>
      </w:pPr>
      <w:r w:rsidRPr="00BD25DE">
        <w:rPr>
          <w:rFonts w:ascii="Garamond" w:hAnsi="Garamond" w:cs="Shruti"/>
          <w:bCs/>
          <w:i/>
          <w:iCs/>
          <w:smallCaps/>
        </w:rPr>
        <w:t>A</w:t>
      </w:r>
      <w:r w:rsidRPr="00BD25DE">
        <w:rPr>
          <w:rFonts w:ascii="Garamond" w:hAnsi="Garamond" w:cs="Shruti"/>
          <w:bCs/>
          <w:i/>
          <w:iCs/>
        </w:rPr>
        <w:t>n Individual Preference Approach to the Law of Suburban Racial Segregation</w:t>
      </w:r>
      <w:r w:rsidRPr="00BD25DE">
        <w:rPr>
          <w:rFonts w:ascii="Garamond" w:hAnsi="Garamond" w:cs="Shruti"/>
          <w:i/>
          <w:iCs/>
        </w:rPr>
        <w:t>,</w:t>
      </w:r>
      <w:r w:rsidRPr="00BD25DE">
        <w:rPr>
          <w:rFonts w:ascii="Garamond" w:hAnsi="Garamond" w:cs="Shruti"/>
          <w:iCs/>
        </w:rPr>
        <w:t xml:space="preserve"> </w:t>
      </w:r>
    </w:p>
    <w:p w14:paraId="59C1124F" w14:textId="5326C712" w:rsidR="00D308CF" w:rsidRPr="00BD25DE" w:rsidRDefault="00D308CF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iCs/>
        </w:rPr>
        <w:t>5</w:t>
      </w:r>
      <w:r w:rsidRPr="00BD25DE">
        <w:rPr>
          <w:rFonts w:ascii="Garamond" w:hAnsi="Garamond" w:cs="Shruti"/>
          <w:i/>
          <w:iCs/>
        </w:rPr>
        <w:t xml:space="preserve"> </w:t>
      </w:r>
      <w:r w:rsidRPr="00BD25DE">
        <w:rPr>
          <w:rFonts w:ascii="Garamond" w:hAnsi="Garamond" w:cs="Shruti"/>
          <w:smallCaps/>
        </w:rPr>
        <w:t>Fordham Urban L. Rev. 471</w:t>
      </w:r>
      <w:r w:rsidR="00E77C38" w:rsidRPr="00BD25DE">
        <w:rPr>
          <w:rFonts w:ascii="Garamond" w:hAnsi="Garamond" w:cs="Shruti"/>
          <w:smallCaps/>
        </w:rPr>
        <w:t xml:space="preserve"> </w:t>
      </w:r>
      <w:r w:rsidRPr="00BD25DE">
        <w:rPr>
          <w:rFonts w:ascii="Garamond" w:hAnsi="Garamond" w:cs="Shruti"/>
          <w:smallCaps/>
        </w:rPr>
        <w:t xml:space="preserve">(1999). </w:t>
      </w:r>
    </w:p>
    <w:p w14:paraId="5EE85583" w14:textId="77777777" w:rsidR="00D308CF" w:rsidRPr="00BD25DE" w:rsidRDefault="00D308CF">
      <w:pPr>
        <w:rPr>
          <w:rFonts w:ascii="Garamond" w:hAnsi="Garamond" w:cs="Shruti"/>
          <w:smallCaps/>
        </w:rPr>
      </w:pPr>
    </w:p>
    <w:p w14:paraId="328366B8" w14:textId="77777777" w:rsidR="0044141F" w:rsidRDefault="00D308CF">
      <w:pPr>
        <w:rPr>
          <w:rFonts w:ascii="Garamond" w:hAnsi="Garamond" w:cs="Shruti"/>
          <w:iCs/>
        </w:rPr>
      </w:pPr>
      <w:r w:rsidRPr="00BD25DE">
        <w:rPr>
          <w:rFonts w:ascii="Garamond" w:hAnsi="Garamond" w:cs="Shruti"/>
          <w:bCs/>
          <w:i/>
          <w:iCs/>
        </w:rPr>
        <w:t xml:space="preserve">Environmental Costs, Benefits, and Values: A Review of Daniel Farber’s </w:t>
      </w:r>
      <w:r w:rsidRPr="00BD25DE">
        <w:rPr>
          <w:rFonts w:ascii="Garamond" w:hAnsi="Garamond" w:cs="Shruti"/>
          <w:bCs/>
          <w:i/>
          <w:iCs/>
          <w:u w:val="single"/>
        </w:rPr>
        <w:t>Eco-Pragmatism</w:t>
      </w:r>
      <w:r w:rsidRPr="00BD25DE">
        <w:rPr>
          <w:rFonts w:ascii="Garamond" w:hAnsi="Garamond" w:cs="Shruti"/>
          <w:i/>
          <w:iCs/>
        </w:rPr>
        <w:t>,</w:t>
      </w:r>
      <w:r w:rsidRPr="00BD25DE">
        <w:rPr>
          <w:rFonts w:ascii="Garamond" w:hAnsi="Garamond" w:cs="Shruti"/>
          <w:iCs/>
        </w:rPr>
        <w:t xml:space="preserve"> </w:t>
      </w:r>
    </w:p>
    <w:p w14:paraId="12256340" w14:textId="24CEF46B" w:rsidR="006856D6" w:rsidRPr="00BD25DE" w:rsidRDefault="00D308CF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iCs/>
        </w:rPr>
        <w:t>13</w:t>
      </w:r>
      <w:r w:rsidRPr="00BD25DE">
        <w:rPr>
          <w:rFonts w:ascii="Garamond" w:hAnsi="Garamond" w:cs="Shruti"/>
          <w:i/>
          <w:iCs/>
        </w:rPr>
        <w:t xml:space="preserve"> </w:t>
      </w:r>
      <w:r w:rsidRPr="00BD25DE">
        <w:rPr>
          <w:rFonts w:ascii="Garamond" w:hAnsi="Garamond" w:cs="Shruti"/>
          <w:smallCaps/>
        </w:rPr>
        <w:t>Tulane Envtl. L. J.  125</w:t>
      </w:r>
      <w:r w:rsidR="00D35EF5" w:rsidRPr="00BD25DE">
        <w:rPr>
          <w:rFonts w:ascii="Garamond" w:hAnsi="Garamond" w:cs="Shruti"/>
          <w:smallCaps/>
        </w:rPr>
        <w:t xml:space="preserve"> </w:t>
      </w:r>
      <w:r w:rsidRPr="00BD25DE">
        <w:rPr>
          <w:rFonts w:ascii="Garamond" w:hAnsi="Garamond" w:cs="Shruti"/>
          <w:smallCaps/>
        </w:rPr>
        <w:t>(1999).</w:t>
      </w:r>
    </w:p>
    <w:p w14:paraId="3F5D4DDD" w14:textId="77777777" w:rsidR="006856D6" w:rsidRPr="00BD25DE" w:rsidRDefault="006856D6">
      <w:pPr>
        <w:rPr>
          <w:rFonts w:ascii="Garamond" w:hAnsi="Garamond" w:cs="Shruti"/>
          <w:smallCaps/>
        </w:rPr>
      </w:pPr>
    </w:p>
    <w:p w14:paraId="63E87C33" w14:textId="6B45C7F6" w:rsidR="00AC368B" w:rsidRPr="00BD25DE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>E Pluribus Unum Urbs: An Exploration of the Potential Benefits of Metropolitan Government on Efforts to Assist Poor Persons</w:t>
      </w:r>
      <w:r w:rsidRPr="00BD25DE">
        <w:rPr>
          <w:rFonts w:ascii="Garamond" w:hAnsi="Garamond" w:cs="Shruti"/>
          <w:i/>
          <w:iCs/>
        </w:rPr>
        <w:t xml:space="preserve">, </w:t>
      </w:r>
      <w:r w:rsidRPr="00BD25DE">
        <w:rPr>
          <w:rFonts w:ascii="Garamond" w:hAnsi="Garamond" w:cs="Shruti"/>
          <w:smallCaps/>
        </w:rPr>
        <w:t xml:space="preserve">5 Virginia Journal of Social Policy and the Law </w:t>
      </w:r>
      <w:r w:rsidRPr="00BD25DE">
        <w:rPr>
          <w:rFonts w:ascii="Garamond" w:hAnsi="Garamond" w:cs="Shruti"/>
        </w:rPr>
        <w:t xml:space="preserve">471 (1998). </w:t>
      </w:r>
    </w:p>
    <w:p w14:paraId="68F19527" w14:textId="77777777" w:rsidR="00CF7153" w:rsidRPr="00BD25DE" w:rsidRDefault="00CF7153">
      <w:pPr>
        <w:rPr>
          <w:rFonts w:ascii="Garamond" w:hAnsi="Garamond" w:cs="Shruti"/>
        </w:rPr>
      </w:pPr>
    </w:p>
    <w:p w14:paraId="062F868D" w14:textId="507DF59F" w:rsidR="00506AE1" w:rsidRPr="00BD25DE" w:rsidRDefault="00D308CF">
      <w:pPr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bCs/>
          <w:i/>
          <w:iCs/>
        </w:rPr>
        <w:t>The Quintessential Best Case for Takings Compensation</w:t>
      </w:r>
      <w:r w:rsidRPr="00BD25DE">
        <w:rPr>
          <w:rFonts w:ascii="Garamond" w:hAnsi="Garamond" w:cs="Shruti"/>
          <w:i/>
          <w:iCs/>
        </w:rPr>
        <w:t xml:space="preserve">, </w:t>
      </w:r>
      <w:r w:rsidRPr="00BD25DE">
        <w:rPr>
          <w:rFonts w:ascii="Garamond" w:hAnsi="Garamond" w:cs="Shruti"/>
          <w:smallCaps/>
        </w:rPr>
        <w:t xml:space="preserve">34 San Diego L. Rev.193 (1997).  </w:t>
      </w:r>
    </w:p>
    <w:p w14:paraId="65657CA2" w14:textId="77777777" w:rsidR="00D308CF" w:rsidRPr="00BD25DE" w:rsidRDefault="00D308CF">
      <w:pPr>
        <w:ind w:firstLine="720"/>
        <w:rPr>
          <w:rFonts w:ascii="Garamond" w:hAnsi="Garamond" w:cs="Shruti"/>
        </w:rPr>
      </w:pPr>
    </w:p>
    <w:p w14:paraId="25222BA6" w14:textId="77777777" w:rsidR="00506AE1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bCs/>
          <w:i/>
          <w:iCs/>
        </w:rPr>
        <w:t xml:space="preserve">The D.C. Circuit, </w:t>
      </w:r>
      <w:r w:rsidRPr="00BD25DE">
        <w:rPr>
          <w:rFonts w:ascii="Garamond" w:hAnsi="Garamond" w:cs="Shruti"/>
          <w:bCs/>
          <w:i/>
          <w:iCs/>
          <w:u w:val="single"/>
        </w:rPr>
        <w:t>Harmon v. Thornburgh</w:t>
      </w:r>
      <w:r w:rsidR="00D35EF5" w:rsidRPr="00BD25DE">
        <w:rPr>
          <w:rFonts w:ascii="Garamond" w:hAnsi="Garamond" w:cs="Shruti"/>
          <w:bCs/>
          <w:i/>
          <w:iCs/>
        </w:rPr>
        <w:t>,</w:t>
      </w:r>
      <w:r w:rsidRPr="00BD25DE">
        <w:rPr>
          <w:rFonts w:ascii="Garamond" w:hAnsi="Garamond" w:cs="Shruti"/>
          <w:bCs/>
          <w:i/>
          <w:iCs/>
        </w:rPr>
        <w:t xml:space="preserve"> and the War on Drugs</w:t>
      </w:r>
      <w:r w:rsidRPr="00BD25DE">
        <w:rPr>
          <w:rFonts w:ascii="Garamond" w:hAnsi="Garamond" w:cs="Shruti"/>
        </w:rPr>
        <w:t xml:space="preserve">, </w:t>
      </w:r>
    </w:p>
    <w:p w14:paraId="66EDA477" w14:textId="21BF1469" w:rsidR="00506AE1" w:rsidRPr="00BD25DE" w:rsidRDefault="00A35062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1</w:t>
      </w:r>
      <w:r w:rsidR="00D308CF" w:rsidRPr="00BD25DE">
        <w:rPr>
          <w:rFonts w:ascii="Garamond" w:hAnsi="Garamond" w:cs="Shruti"/>
        </w:rPr>
        <w:t xml:space="preserve">2 </w:t>
      </w:r>
      <w:r w:rsidR="00D308CF" w:rsidRPr="00BD25DE">
        <w:rPr>
          <w:rFonts w:ascii="Garamond" w:hAnsi="Garamond" w:cs="Shruti"/>
          <w:smallCaps/>
        </w:rPr>
        <w:t>George Mason U. L. Rev.</w:t>
      </w:r>
      <w:r w:rsidR="00D308CF" w:rsidRPr="00BD25DE">
        <w:rPr>
          <w:rFonts w:ascii="Garamond" w:hAnsi="Garamond" w:cs="Shruti"/>
        </w:rPr>
        <w:t xml:space="preserve"> 701 (1990).  </w:t>
      </w:r>
    </w:p>
    <w:p w14:paraId="325801AB" w14:textId="77777777" w:rsidR="00D308CF" w:rsidRPr="00BD25DE" w:rsidRDefault="00D308CF">
      <w:pPr>
        <w:rPr>
          <w:rFonts w:ascii="Garamond" w:hAnsi="Garamond" w:cs="Shruti"/>
        </w:rPr>
      </w:pPr>
    </w:p>
    <w:p w14:paraId="51CA5E27" w14:textId="77777777" w:rsidR="0044141F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  <w:i/>
          <w:u w:val="single"/>
        </w:rPr>
        <w:t>Booth v. Maryland</w:t>
      </w:r>
      <w:r w:rsidRPr="00BD25DE">
        <w:rPr>
          <w:rFonts w:ascii="Garamond" w:hAnsi="Garamond" w:cs="Shruti"/>
          <w:i/>
        </w:rPr>
        <w:t xml:space="preserve"> and the Individual Vengeance Rationale for Criminal Punishment</w:t>
      </w:r>
      <w:r w:rsidRPr="00BD25DE">
        <w:rPr>
          <w:rFonts w:ascii="Garamond" w:hAnsi="Garamond" w:cs="Shruti"/>
        </w:rPr>
        <w:t xml:space="preserve">, </w:t>
      </w:r>
    </w:p>
    <w:p w14:paraId="479C375D" w14:textId="1639B436" w:rsidR="007A041B" w:rsidRDefault="00D308CF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 xml:space="preserve">80 </w:t>
      </w:r>
      <w:r w:rsidRPr="00BD25DE">
        <w:rPr>
          <w:rFonts w:ascii="Garamond" w:hAnsi="Garamond" w:cs="Shruti"/>
          <w:smallCaps/>
        </w:rPr>
        <w:t>J</w:t>
      </w:r>
      <w:r w:rsidR="00D35EF5" w:rsidRPr="00BD25DE">
        <w:rPr>
          <w:rFonts w:ascii="Garamond" w:hAnsi="Garamond" w:cs="Shruti"/>
          <w:smallCaps/>
        </w:rPr>
        <w:t>.</w:t>
      </w:r>
      <w:r w:rsidRPr="00BD25DE">
        <w:rPr>
          <w:rFonts w:ascii="Garamond" w:hAnsi="Garamond" w:cs="Shruti"/>
          <w:smallCaps/>
        </w:rPr>
        <w:t xml:space="preserve"> of Crim</w:t>
      </w:r>
      <w:r w:rsidR="00D35EF5" w:rsidRPr="00BD25DE">
        <w:rPr>
          <w:rFonts w:ascii="Garamond" w:hAnsi="Garamond" w:cs="Shruti"/>
          <w:smallCaps/>
        </w:rPr>
        <w:t>. L.</w:t>
      </w:r>
      <w:r w:rsidRPr="00BD25DE">
        <w:rPr>
          <w:rFonts w:ascii="Garamond" w:hAnsi="Garamond" w:cs="Shruti"/>
          <w:smallCaps/>
        </w:rPr>
        <w:t xml:space="preserve"> and Criminology</w:t>
      </w:r>
      <w:r w:rsidR="00D35EF5" w:rsidRPr="00BD25DE">
        <w:rPr>
          <w:rFonts w:ascii="Garamond" w:hAnsi="Garamond" w:cs="Shruti"/>
          <w:smallCaps/>
        </w:rPr>
        <w:t xml:space="preserve"> </w:t>
      </w:r>
      <w:r w:rsidRPr="00BD25DE">
        <w:rPr>
          <w:rFonts w:ascii="Garamond" w:hAnsi="Garamond" w:cs="Shruti"/>
        </w:rPr>
        <w:t>(1989).</w:t>
      </w:r>
    </w:p>
    <w:p w14:paraId="58118065" w14:textId="77777777" w:rsidR="00166C77" w:rsidRPr="00BD25DE" w:rsidRDefault="00166C77">
      <w:pPr>
        <w:rPr>
          <w:rFonts w:ascii="Garamond" w:hAnsi="Garamond" w:cs="Shruti"/>
        </w:rPr>
      </w:pPr>
    </w:p>
    <w:p w14:paraId="68138383" w14:textId="77777777" w:rsidR="00166C77" w:rsidRPr="00166C77" w:rsidRDefault="00166C77" w:rsidP="00166C77">
      <w:pPr>
        <w:rPr>
          <w:rFonts w:ascii="Garamond" w:hAnsi="Garamond" w:cs="Shruti"/>
        </w:rPr>
      </w:pPr>
    </w:p>
    <w:p w14:paraId="4FA91A4C" w14:textId="47C09E30" w:rsidR="00166C77" w:rsidRPr="00166C77" w:rsidRDefault="00166C77" w:rsidP="00166C77">
      <w:pPr>
        <w:jc w:val="center"/>
        <w:rPr>
          <w:rFonts w:ascii="Garamond" w:hAnsi="Garamond" w:cs="Shruti"/>
          <w:smallCaps/>
        </w:rPr>
      </w:pPr>
      <w:r w:rsidRPr="00166C77">
        <w:rPr>
          <w:rFonts w:ascii="Garamond" w:hAnsi="Garamond" w:cs="Shruti"/>
          <w:smallCaps/>
        </w:rPr>
        <w:t>Selected Media Opinion Writing:</w:t>
      </w:r>
    </w:p>
    <w:p w14:paraId="2562AA0E" w14:textId="77777777" w:rsidR="00166C77" w:rsidRPr="00166C77" w:rsidRDefault="00166C77" w:rsidP="00166C77">
      <w:pPr>
        <w:rPr>
          <w:rFonts w:ascii="Garamond" w:hAnsi="Garamond" w:cs="Shruti"/>
        </w:rPr>
      </w:pPr>
    </w:p>
    <w:p w14:paraId="5522A9C2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  <w:iCs/>
        </w:rPr>
        <w:t>A Dangerous Second Term</w:t>
      </w:r>
      <w:r w:rsidRPr="00166C77">
        <w:rPr>
          <w:rFonts w:ascii="Garamond" w:hAnsi="Garamond" w:cs="Shruti"/>
        </w:rPr>
        <w:t xml:space="preserve">, Tampa Bay Times, Jan. 28, 2020 </w:t>
      </w:r>
    </w:p>
    <w:p w14:paraId="2DD76D0A" w14:textId="77777777" w:rsidR="00166C77" w:rsidRPr="00166C77" w:rsidRDefault="00166C77" w:rsidP="00166C77">
      <w:pPr>
        <w:rPr>
          <w:rFonts w:ascii="Garamond" w:hAnsi="Garamond" w:cs="Shruti"/>
        </w:rPr>
      </w:pPr>
    </w:p>
    <w:p w14:paraId="3C7EF23F" w14:textId="77777777" w:rsidR="00166C77" w:rsidRPr="00166C77" w:rsidRDefault="00166C77" w:rsidP="00166C77">
      <w:pPr>
        <w:rPr>
          <w:rFonts w:ascii="Garamond" w:hAnsi="Garamond" w:cs="Shruti"/>
          <w:bCs/>
        </w:rPr>
      </w:pPr>
      <w:r w:rsidRPr="00166C77">
        <w:rPr>
          <w:rFonts w:ascii="Garamond" w:hAnsi="Garamond" w:cs="Shruti"/>
          <w:bCs/>
          <w:i/>
        </w:rPr>
        <w:t>D.C. should learn from Europe’s approach to walking and cycling</w:t>
      </w:r>
      <w:r w:rsidRPr="00166C77">
        <w:rPr>
          <w:rFonts w:ascii="Garamond" w:hAnsi="Garamond" w:cs="Shruti"/>
          <w:bCs/>
        </w:rPr>
        <w:t xml:space="preserve">, </w:t>
      </w:r>
    </w:p>
    <w:p w14:paraId="6D203E04" w14:textId="77777777" w:rsidR="00166C77" w:rsidRPr="00166C77" w:rsidRDefault="00166C77" w:rsidP="00166C77">
      <w:pPr>
        <w:rPr>
          <w:rFonts w:ascii="Garamond" w:hAnsi="Garamond" w:cs="Shruti"/>
          <w:bCs/>
        </w:rPr>
      </w:pPr>
      <w:r w:rsidRPr="00166C77">
        <w:rPr>
          <w:rFonts w:ascii="Garamond" w:hAnsi="Garamond" w:cs="Shruti"/>
          <w:bCs/>
        </w:rPr>
        <w:t>Washington Post, Jan. 22, 2016.</w:t>
      </w:r>
    </w:p>
    <w:p w14:paraId="08F80536" w14:textId="77777777" w:rsidR="00166C77" w:rsidRPr="00166C77" w:rsidRDefault="00166C77" w:rsidP="00166C77">
      <w:pPr>
        <w:rPr>
          <w:rFonts w:ascii="Garamond" w:hAnsi="Garamond" w:cs="Shruti"/>
          <w:bCs/>
          <w:i/>
        </w:rPr>
      </w:pPr>
    </w:p>
    <w:p w14:paraId="2DEC8F82" w14:textId="77777777" w:rsidR="00166C77" w:rsidRPr="00166C77" w:rsidRDefault="00166C77" w:rsidP="00166C77">
      <w:pPr>
        <w:rPr>
          <w:rFonts w:ascii="Garamond" w:hAnsi="Garamond" w:cs="Shruti"/>
          <w:i/>
        </w:rPr>
      </w:pPr>
      <w:r w:rsidRPr="00166C77">
        <w:rPr>
          <w:rFonts w:ascii="Garamond" w:hAnsi="Garamond" w:cs="Shruti"/>
          <w:bCs/>
          <w:i/>
        </w:rPr>
        <w:t xml:space="preserve">Framers Warned Us About Trump and Clinton, </w:t>
      </w:r>
      <w:r w:rsidRPr="00166C77">
        <w:rPr>
          <w:rFonts w:ascii="Garamond" w:hAnsi="Garamond" w:cs="Shruti"/>
          <w:bCs/>
        </w:rPr>
        <w:t>Herald-Tribune (Sarasota, Fla.), Jan. 10, 2016.</w:t>
      </w:r>
    </w:p>
    <w:p w14:paraId="674A2C1E" w14:textId="77777777" w:rsidR="00166C77" w:rsidRPr="00166C77" w:rsidRDefault="00166C77" w:rsidP="00166C77">
      <w:pPr>
        <w:rPr>
          <w:rFonts w:ascii="Garamond" w:hAnsi="Garamond" w:cs="Shruti"/>
        </w:rPr>
      </w:pPr>
    </w:p>
    <w:p w14:paraId="238B5617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</w:rPr>
        <w:t>The constitutional amendment that would finally end our endless voter ID battles</w:t>
      </w:r>
      <w:r w:rsidRPr="00166C77">
        <w:rPr>
          <w:rFonts w:ascii="Garamond" w:hAnsi="Garamond" w:cs="Shruti"/>
        </w:rPr>
        <w:t xml:space="preserve">, </w:t>
      </w:r>
    </w:p>
    <w:p w14:paraId="33726601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</w:rPr>
        <w:t>Washington Post, Nov. 4, 2014.</w:t>
      </w:r>
    </w:p>
    <w:p w14:paraId="46C0104D" w14:textId="77777777" w:rsidR="00166C77" w:rsidRPr="00166C77" w:rsidRDefault="00166C77" w:rsidP="00166C77">
      <w:pPr>
        <w:rPr>
          <w:rFonts w:ascii="Garamond" w:hAnsi="Garamond" w:cs="Shruti"/>
        </w:rPr>
      </w:pPr>
    </w:p>
    <w:p w14:paraId="513E2EF1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bCs/>
          <w:i/>
        </w:rPr>
        <w:t>To improve politics, ban candidate TV ads</w:t>
      </w:r>
      <w:r w:rsidRPr="00166C77">
        <w:rPr>
          <w:rFonts w:ascii="Garamond" w:hAnsi="Garamond" w:cs="Shruti"/>
          <w:bCs/>
        </w:rPr>
        <w:t>, Miami Herald, Nov. 19, 2014.</w:t>
      </w:r>
    </w:p>
    <w:p w14:paraId="599BACA4" w14:textId="77777777" w:rsidR="00166C77" w:rsidRPr="00166C77" w:rsidRDefault="00166C77" w:rsidP="00166C77">
      <w:pPr>
        <w:rPr>
          <w:rFonts w:ascii="Garamond" w:hAnsi="Garamond" w:cs="Shruti"/>
        </w:rPr>
      </w:pPr>
    </w:p>
    <w:p w14:paraId="443AE84B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</w:rPr>
        <w:t>The beauty of a carbon tax – and its exemption for the poor</w:t>
      </w:r>
      <w:r w:rsidRPr="00166C77">
        <w:rPr>
          <w:rFonts w:ascii="Garamond" w:hAnsi="Garamond" w:cs="Shruti"/>
        </w:rPr>
        <w:t xml:space="preserve">, Christ. Sci. Monitor, Jan. 10, 2013.  </w:t>
      </w:r>
    </w:p>
    <w:p w14:paraId="22EE617C" w14:textId="77777777" w:rsidR="00166C77" w:rsidRPr="00166C77" w:rsidRDefault="00166C77" w:rsidP="00166C77">
      <w:pPr>
        <w:rPr>
          <w:rFonts w:ascii="Garamond" w:hAnsi="Garamond" w:cs="Shruti"/>
        </w:rPr>
      </w:pPr>
    </w:p>
    <w:p w14:paraId="2E1E9C87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</w:rPr>
        <w:t>Five Electoral College Myths</w:t>
      </w:r>
      <w:r w:rsidRPr="00166C77">
        <w:rPr>
          <w:rFonts w:ascii="Garamond" w:hAnsi="Garamond" w:cs="Shruti"/>
        </w:rPr>
        <w:t xml:space="preserve">, Tampa Bay Times, Nov. 5, 2012. </w:t>
      </w:r>
    </w:p>
    <w:p w14:paraId="6767AFA5" w14:textId="77777777" w:rsidR="00166C77" w:rsidRPr="00166C77" w:rsidRDefault="00166C77" w:rsidP="00166C77">
      <w:pPr>
        <w:rPr>
          <w:rFonts w:ascii="Garamond" w:hAnsi="Garamond" w:cs="Shruti"/>
        </w:rPr>
      </w:pPr>
    </w:p>
    <w:p w14:paraId="0FCA4D86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</w:rPr>
        <w:t>Rays of Hope,</w:t>
      </w:r>
      <w:r w:rsidRPr="00166C77">
        <w:rPr>
          <w:rFonts w:ascii="Garamond" w:hAnsi="Garamond" w:cs="Shruti"/>
        </w:rPr>
        <w:t xml:space="preserve"> Tampa Tribune, Sept. 10, 2008. </w:t>
      </w:r>
    </w:p>
    <w:p w14:paraId="5F0CB577" w14:textId="77777777" w:rsidR="00166C77" w:rsidRPr="00166C77" w:rsidRDefault="00166C77" w:rsidP="00166C77">
      <w:pPr>
        <w:rPr>
          <w:rFonts w:ascii="Garamond" w:hAnsi="Garamond" w:cs="Shruti"/>
        </w:rPr>
      </w:pPr>
    </w:p>
    <w:p w14:paraId="059A8162" w14:textId="77777777" w:rsidR="00166C77" w:rsidRPr="00166C77" w:rsidRDefault="00166C77" w:rsidP="00166C77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</w:rPr>
        <w:t>The New Silver Spring Isn’t Golden to Me,</w:t>
      </w:r>
      <w:r w:rsidRPr="00166C77">
        <w:rPr>
          <w:rFonts w:ascii="Garamond" w:hAnsi="Garamond" w:cs="Shruti"/>
        </w:rPr>
        <w:t xml:space="preserve"> Washington Post, Oct. 5, 2003.</w:t>
      </w:r>
    </w:p>
    <w:p w14:paraId="13623657" w14:textId="77777777" w:rsidR="00166C77" w:rsidRPr="00166C77" w:rsidRDefault="00166C77" w:rsidP="00166C77">
      <w:pPr>
        <w:rPr>
          <w:rFonts w:ascii="Garamond" w:hAnsi="Garamond" w:cs="Shruti"/>
        </w:rPr>
      </w:pPr>
    </w:p>
    <w:p w14:paraId="02288538" w14:textId="3A49A1C7" w:rsidR="003E0CC6" w:rsidRPr="00BD25DE" w:rsidRDefault="00166C77" w:rsidP="003E0CC6">
      <w:pPr>
        <w:rPr>
          <w:rFonts w:ascii="Garamond" w:hAnsi="Garamond" w:cs="Shruti"/>
        </w:rPr>
      </w:pPr>
      <w:r w:rsidRPr="00166C77">
        <w:rPr>
          <w:rFonts w:ascii="Garamond" w:hAnsi="Garamond" w:cs="Shruti"/>
          <w:i/>
        </w:rPr>
        <w:t>Look Away! From the Confederate Cross</w:t>
      </w:r>
      <w:r w:rsidRPr="00166C77">
        <w:rPr>
          <w:rFonts w:ascii="Garamond" w:hAnsi="Garamond" w:cs="Shruti"/>
        </w:rPr>
        <w:t xml:space="preserve">, Tampa Tribune, June 22, 2003. </w:t>
      </w:r>
    </w:p>
    <w:p w14:paraId="3FDA1825" w14:textId="77777777" w:rsidR="00CF7153" w:rsidRPr="00BD25DE" w:rsidRDefault="00CF7153" w:rsidP="00A35062">
      <w:pPr>
        <w:jc w:val="center"/>
        <w:rPr>
          <w:rFonts w:ascii="Garamond" w:hAnsi="Garamond" w:cs="Shruti"/>
          <w:smallCaps/>
        </w:rPr>
      </w:pPr>
    </w:p>
    <w:p w14:paraId="2CDD2779" w14:textId="77777777" w:rsidR="00EA7745" w:rsidRPr="00BD25DE" w:rsidRDefault="00EA7745" w:rsidP="00A35062">
      <w:pPr>
        <w:jc w:val="center"/>
        <w:rPr>
          <w:rFonts w:ascii="Garamond" w:hAnsi="Garamond" w:cs="Shruti"/>
          <w:smallCaps/>
        </w:rPr>
      </w:pPr>
    </w:p>
    <w:p w14:paraId="3B40133E" w14:textId="77777777" w:rsidR="00A35062" w:rsidRPr="00BD25DE" w:rsidRDefault="00A35062" w:rsidP="00A35062">
      <w:pPr>
        <w:jc w:val="center"/>
        <w:rPr>
          <w:rFonts w:ascii="Garamond" w:hAnsi="Garamond" w:cs="Shruti"/>
          <w:smallCaps/>
        </w:rPr>
      </w:pPr>
      <w:r w:rsidRPr="00BD25DE">
        <w:rPr>
          <w:rFonts w:ascii="Garamond" w:hAnsi="Garamond" w:cs="Shruti"/>
          <w:smallCaps/>
        </w:rPr>
        <w:t>Personal:</w:t>
      </w:r>
    </w:p>
    <w:p w14:paraId="242EF38A" w14:textId="77777777" w:rsidR="00A35062" w:rsidRPr="00BD25DE" w:rsidRDefault="00A35062" w:rsidP="00A35062">
      <w:pPr>
        <w:jc w:val="center"/>
        <w:rPr>
          <w:rFonts w:ascii="Garamond" w:hAnsi="Garamond" w:cs="Shruti"/>
          <w:smallCaps/>
        </w:rPr>
      </w:pPr>
    </w:p>
    <w:p w14:paraId="3841A995" w14:textId="68498133" w:rsidR="00A35062" w:rsidRDefault="00B11D4A" w:rsidP="00A35062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O</w:t>
      </w:r>
      <w:r w:rsidR="00A35062" w:rsidRPr="00BD25DE">
        <w:rPr>
          <w:rFonts w:ascii="Garamond" w:hAnsi="Garamond" w:cs="Shruti"/>
        </w:rPr>
        <w:t>utdoor enthusiast</w:t>
      </w:r>
      <w:r w:rsidR="000B48F4" w:rsidRPr="00BD25DE">
        <w:rPr>
          <w:rFonts w:ascii="Garamond" w:hAnsi="Garamond" w:cs="Shruti"/>
        </w:rPr>
        <w:t xml:space="preserve">: </w:t>
      </w:r>
      <w:r w:rsidR="00A35062" w:rsidRPr="00BD25DE">
        <w:rPr>
          <w:rFonts w:ascii="Garamond" w:hAnsi="Garamond" w:cs="Shruti"/>
        </w:rPr>
        <w:t>running, hiking, kayaking.</w:t>
      </w:r>
    </w:p>
    <w:p w14:paraId="66EE6149" w14:textId="77777777" w:rsidR="00506AE1" w:rsidRPr="00BD25DE" w:rsidRDefault="00506AE1" w:rsidP="00A35062">
      <w:pPr>
        <w:rPr>
          <w:rFonts w:ascii="Garamond" w:hAnsi="Garamond" w:cs="Shruti"/>
        </w:rPr>
      </w:pPr>
    </w:p>
    <w:p w14:paraId="4A1398AA" w14:textId="62170C9A" w:rsidR="00A35062" w:rsidRDefault="00A35062" w:rsidP="00A35062">
      <w:pPr>
        <w:rPr>
          <w:rFonts w:ascii="Garamond" w:hAnsi="Garamond" w:cs="Shruti"/>
        </w:rPr>
      </w:pPr>
      <w:r w:rsidRPr="00BD25DE">
        <w:rPr>
          <w:rFonts w:ascii="Garamond" w:hAnsi="Garamond" w:cs="Shruti"/>
        </w:rPr>
        <w:t>Amateur painter.</w:t>
      </w:r>
    </w:p>
    <w:p w14:paraId="294B5D0B" w14:textId="77777777" w:rsidR="00506AE1" w:rsidRPr="00BD25DE" w:rsidRDefault="00506AE1" w:rsidP="00A35062">
      <w:pPr>
        <w:rPr>
          <w:rFonts w:ascii="Garamond" w:hAnsi="Garamond" w:cs="Shruti"/>
        </w:rPr>
      </w:pPr>
    </w:p>
    <w:p w14:paraId="5070A9EE" w14:textId="018DB1EE" w:rsidR="00EA7745" w:rsidRPr="00BD25DE" w:rsidRDefault="00A35062">
      <w:pPr>
        <w:rPr>
          <w:rFonts w:ascii="Garamond" w:hAnsi="Garamond" w:cs="Shruti"/>
          <w:caps/>
        </w:rPr>
      </w:pPr>
      <w:r w:rsidRPr="00BD25DE">
        <w:rPr>
          <w:rFonts w:ascii="Garamond" w:hAnsi="Garamond" w:cs="Shruti"/>
        </w:rPr>
        <w:t xml:space="preserve">Reader of history, natural science, and political philosophy. </w:t>
      </w:r>
      <w:r w:rsidR="00EA7745" w:rsidRPr="00BD25DE">
        <w:rPr>
          <w:rFonts w:ascii="Garamond" w:hAnsi="Garamond"/>
        </w:rPr>
        <w:t>■■■</w:t>
      </w:r>
    </w:p>
    <w:sectPr w:rsidR="00EA7745" w:rsidRPr="00BD25DE">
      <w:footerReference w:type="default" r:id="rId15"/>
      <w:type w:val="continuous"/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E3E1B" w14:textId="77777777" w:rsidR="00897B2E" w:rsidRDefault="00897B2E" w:rsidP="00D308CF">
      <w:r>
        <w:separator/>
      </w:r>
    </w:p>
  </w:endnote>
  <w:endnote w:type="continuationSeparator" w:id="0">
    <w:p w14:paraId="0577BC9A" w14:textId="77777777" w:rsidR="00897B2E" w:rsidRDefault="00897B2E" w:rsidP="00D3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F4A2" w14:textId="77777777" w:rsidR="006856D6" w:rsidRDefault="006856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C80">
      <w:rPr>
        <w:noProof/>
      </w:rPr>
      <w:t>1</w:t>
    </w:r>
    <w:r>
      <w:fldChar w:fldCharType="end"/>
    </w:r>
  </w:p>
  <w:p w14:paraId="77C8ABD0" w14:textId="77777777" w:rsidR="00D308CF" w:rsidRDefault="00D30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9C88" w14:textId="77777777" w:rsidR="00897B2E" w:rsidRDefault="00897B2E" w:rsidP="00D308CF">
      <w:r>
        <w:separator/>
      </w:r>
    </w:p>
  </w:footnote>
  <w:footnote w:type="continuationSeparator" w:id="0">
    <w:p w14:paraId="5A1A9B87" w14:textId="77777777" w:rsidR="00897B2E" w:rsidRDefault="00897B2E" w:rsidP="00D3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46134"/>
    <w:multiLevelType w:val="hybridMultilevel"/>
    <w:tmpl w:val="F754D8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62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F0"/>
    <w:rsid w:val="00020F2D"/>
    <w:rsid w:val="00062ED2"/>
    <w:rsid w:val="0007199C"/>
    <w:rsid w:val="00075B1B"/>
    <w:rsid w:val="00080348"/>
    <w:rsid w:val="00081BDD"/>
    <w:rsid w:val="000B301D"/>
    <w:rsid w:val="000B48F4"/>
    <w:rsid w:val="000C4C74"/>
    <w:rsid w:val="000F3970"/>
    <w:rsid w:val="00115961"/>
    <w:rsid w:val="001176A6"/>
    <w:rsid w:val="00130B4D"/>
    <w:rsid w:val="00135B00"/>
    <w:rsid w:val="00144753"/>
    <w:rsid w:val="00146A46"/>
    <w:rsid w:val="00152BAA"/>
    <w:rsid w:val="00155C80"/>
    <w:rsid w:val="001564A1"/>
    <w:rsid w:val="00166C77"/>
    <w:rsid w:val="00167FC5"/>
    <w:rsid w:val="00170493"/>
    <w:rsid w:val="00177390"/>
    <w:rsid w:val="001919E5"/>
    <w:rsid w:val="00195063"/>
    <w:rsid w:val="001C3733"/>
    <w:rsid w:val="001F1F3B"/>
    <w:rsid w:val="001F5BAB"/>
    <w:rsid w:val="00217BC4"/>
    <w:rsid w:val="00222ABA"/>
    <w:rsid w:val="002309A6"/>
    <w:rsid w:val="00231A76"/>
    <w:rsid w:val="00263054"/>
    <w:rsid w:val="002676EA"/>
    <w:rsid w:val="002952C2"/>
    <w:rsid w:val="002B3DCB"/>
    <w:rsid w:val="002C6B93"/>
    <w:rsid w:val="002D174A"/>
    <w:rsid w:val="002E4FE4"/>
    <w:rsid w:val="002F0A00"/>
    <w:rsid w:val="002F13B3"/>
    <w:rsid w:val="00320CD4"/>
    <w:rsid w:val="0035180C"/>
    <w:rsid w:val="00366444"/>
    <w:rsid w:val="003675D5"/>
    <w:rsid w:val="00371154"/>
    <w:rsid w:val="003761EC"/>
    <w:rsid w:val="00382162"/>
    <w:rsid w:val="00384F4E"/>
    <w:rsid w:val="003A1E15"/>
    <w:rsid w:val="003C0DB4"/>
    <w:rsid w:val="003C182F"/>
    <w:rsid w:val="003D05B4"/>
    <w:rsid w:val="003D1681"/>
    <w:rsid w:val="003E0CC6"/>
    <w:rsid w:val="0040005C"/>
    <w:rsid w:val="004046C4"/>
    <w:rsid w:val="0043015E"/>
    <w:rsid w:val="0044141F"/>
    <w:rsid w:val="00450D9F"/>
    <w:rsid w:val="004656AE"/>
    <w:rsid w:val="0046776C"/>
    <w:rsid w:val="00474113"/>
    <w:rsid w:val="00484F7E"/>
    <w:rsid w:val="00495791"/>
    <w:rsid w:val="00495991"/>
    <w:rsid w:val="004A6432"/>
    <w:rsid w:val="004B7823"/>
    <w:rsid w:val="004D0534"/>
    <w:rsid w:val="004D7073"/>
    <w:rsid w:val="004E0020"/>
    <w:rsid w:val="004E6B3F"/>
    <w:rsid w:val="00506AE1"/>
    <w:rsid w:val="00522D14"/>
    <w:rsid w:val="00526E3D"/>
    <w:rsid w:val="00537046"/>
    <w:rsid w:val="00561825"/>
    <w:rsid w:val="0056557B"/>
    <w:rsid w:val="00570D25"/>
    <w:rsid w:val="005C08EB"/>
    <w:rsid w:val="005C44F3"/>
    <w:rsid w:val="005D2C74"/>
    <w:rsid w:val="00603C5A"/>
    <w:rsid w:val="006103FB"/>
    <w:rsid w:val="00637909"/>
    <w:rsid w:val="00640F0A"/>
    <w:rsid w:val="006439B9"/>
    <w:rsid w:val="00656079"/>
    <w:rsid w:val="006572A7"/>
    <w:rsid w:val="006856D6"/>
    <w:rsid w:val="006A58DE"/>
    <w:rsid w:val="006C2890"/>
    <w:rsid w:val="006C3A56"/>
    <w:rsid w:val="006C3D57"/>
    <w:rsid w:val="006D3A4F"/>
    <w:rsid w:val="007035DD"/>
    <w:rsid w:val="00710517"/>
    <w:rsid w:val="00710A2F"/>
    <w:rsid w:val="007223EE"/>
    <w:rsid w:val="007344B5"/>
    <w:rsid w:val="00755C8D"/>
    <w:rsid w:val="00774420"/>
    <w:rsid w:val="0077795E"/>
    <w:rsid w:val="007812BE"/>
    <w:rsid w:val="00796DAA"/>
    <w:rsid w:val="007A041B"/>
    <w:rsid w:val="007C294B"/>
    <w:rsid w:val="007C3F36"/>
    <w:rsid w:val="007C725B"/>
    <w:rsid w:val="007D488C"/>
    <w:rsid w:val="007E4128"/>
    <w:rsid w:val="007E4927"/>
    <w:rsid w:val="00802DED"/>
    <w:rsid w:val="0080440C"/>
    <w:rsid w:val="008111C1"/>
    <w:rsid w:val="00817477"/>
    <w:rsid w:val="0082509B"/>
    <w:rsid w:val="00847622"/>
    <w:rsid w:val="00854C0A"/>
    <w:rsid w:val="0087483E"/>
    <w:rsid w:val="008806AE"/>
    <w:rsid w:val="00897610"/>
    <w:rsid w:val="00897B2E"/>
    <w:rsid w:val="008F2F6C"/>
    <w:rsid w:val="00923CF0"/>
    <w:rsid w:val="00950D81"/>
    <w:rsid w:val="00960215"/>
    <w:rsid w:val="00970839"/>
    <w:rsid w:val="00971C25"/>
    <w:rsid w:val="00984C87"/>
    <w:rsid w:val="009A4110"/>
    <w:rsid w:val="009A4285"/>
    <w:rsid w:val="009C3152"/>
    <w:rsid w:val="009D1F66"/>
    <w:rsid w:val="009E7297"/>
    <w:rsid w:val="00A07EA2"/>
    <w:rsid w:val="00A12958"/>
    <w:rsid w:val="00A34447"/>
    <w:rsid w:val="00A35062"/>
    <w:rsid w:val="00A3525C"/>
    <w:rsid w:val="00A40C15"/>
    <w:rsid w:val="00A57308"/>
    <w:rsid w:val="00A937F0"/>
    <w:rsid w:val="00A93A8B"/>
    <w:rsid w:val="00AA590E"/>
    <w:rsid w:val="00AC368B"/>
    <w:rsid w:val="00AC4118"/>
    <w:rsid w:val="00AD58B8"/>
    <w:rsid w:val="00B045AE"/>
    <w:rsid w:val="00B11D4A"/>
    <w:rsid w:val="00B11E48"/>
    <w:rsid w:val="00B142DD"/>
    <w:rsid w:val="00B152C2"/>
    <w:rsid w:val="00B15509"/>
    <w:rsid w:val="00B23A98"/>
    <w:rsid w:val="00B26BA0"/>
    <w:rsid w:val="00B26E62"/>
    <w:rsid w:val="00B54E73"/>
    <w:rsid w:val="00B71FD3"/>
    <w:rsid w:val="00B7784B"/>
    <w:rsid w:val="00B77A72"/>
    <w:rsid w:val="00B80C87"/>
    <w:rsid w:val="00B84AF6"/>
    <w:rsid w:val="00B93934"/>
    <w:rsid w:val="00BA1F31"/>
    <w:rsid w:val="00BA4D83"/>
    <w:rsid w:val="00BB77FB"/>
    <w:rsid w:val="00BD1620"/>
    <w:rsid w:val="00BD25DE"/>
    <w:rsid w:val="00BD341B"/>
    <w:rsid w:val="00BE5516"/>
    <w:rsid w:val="00BF30B2"/>
    <w:rsid w:val="00C27FDA"/>
    <w:rsid w:val="00C432CE"/>
    <w:rsid w:val="00C60086"/>
    <w:rsid w:val="00C662F7"/>
    <w:rsid w:val="00C82ECD"/>
    <w:rsid w:val="00C95FB4"/>
    <w:rsid w:val="00C97539"/>
    <w:rsid w:val="00CA0D81"/>
    <w:rsid w:val="00CC3C03"/>
    <w:rsid w:val="00CE3266"/>
    <w:rsid w:val="00CE3F7E"/>
    <w:rsid w:val="00CF1B74"/>
    <w:rsid w:val="00CF7153"/>
    <w:rsid w:val="00D0196A"/>
    <w:rsid w:val="00D145AC"/>
    <w:rsid w:val="00D148D8"/>
    <w:rsid w:val="00D1644D"/>
    <w:rsid w:val="00D2321B"/>
    <w:rsid w:val="00D24968"/>
    <w:rsid w:val="00D308CF"/>
    <w:rsid w:val="00D35EF5"/>
    <w:rsid w:val="00D51020"/>
    <w:rsid w:val="00D65C3C"/>
    <w:rsid w:val="00D72D21"/>
    <w:rsid w:val="00DA091C"/>
    <w:rsid w:val="00DF67A6"/>
    <w:rsid w:val="00E1368B"/>
    <w:rsid w:val="00E165D7"/>
    <w:rsid w:val="00E172AE"/>
    <w:rsid w:val="00E172EC"/>
    <w:rsid w:val="00E316F9"/>
    <w:rsid w:val="00E34FF0"/>
    <w:rsid w:val="00E71BC8"/>
    <w:rsid w:val="00E77C38"/>
    <w:rsid w:val="00E91C09"/>
    <w:rsid w:val="00E977C7"/>
    <w:rsid w:val="00EA7745"/>
    <w:rsid w:val="00EB32FF"/>
    <w:rsid w:val="00EE79A8"/>
    <w:rsid w:val="00F067C1"/>
    <w:rsid w:val="00F0731F"/>
    <w:rsid w:val="00F13CB5"/>
    <w:rsid w:val="00F36DCF"/>
    <w:rsid w:val="00F448E5"/>
    <w:rsid w:val="00F52732"/>
    <w:rsid w:val="00F74A8C"/>
    <w:rsid w:val="00FA0828"/>
    <w:rsid w:val="00FD3F34"/>
    <w:rsid w:val="00FD4B8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59F79"/>
  <w15:chartTrackingRefBased/>
  <w15:docId w15:val="{C05B2CFA-4D87-41AD-8E8F-1118EDA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5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856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6D6"/>
    <w:rPr>
      <w:sz w:val="24"/>
      <w:szCs w:val="24"/>
    </w:rPr>
  </w:style>
  <w:style w:type="character" w:styleId="HTMLCite">
    <w:name w:val="HTML Cite"/>
    <w:uiPriority w:val="99"/>
    <w:semiHidden/>
    <w:unhideWhenUsed/>
    <w:rsid w:val="00CF7153"/>
    <w:rPr>
      <w:i/>
      <w:iCs/>
    </w:rPr>
  </w:style>
  <w:style w:type="character" w:styleId="Hyperlink">
    <w:name w:val="Hyperlink"/>
    <w:uiPriority w:val="99"/>
    <w:unhideWhenUsed/>
    <w:rsid w:val="00D35E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livecarta.com/catalog/land-use-la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udreaux@law.stetson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oudx@a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DC553-8387-4C74-8A2A-6DFDB8E89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652837-A54F-4C3E-9037-4F293F721DE0}"/>
</file>

<file path=customXml/itemProps3.xml><?xml version="1.0" encoding="utf-8"?>
<ds:datastoreItem xmlns:ds="http://schemas.openxmlformats.org/officeDocument/2006/customXml" ds:itemID="{C699AA33-C06C-48F8-A62E-DA7147CDD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J</vt:lpstr>
    </vt:vector>
  </TitlesOfParts>
  <Company>College of Law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J</dc:title>
  <dc:subject/>
  <dc:creator>Stetson University</dc:creator>
  <cp:keywords/>
  <cp:lastModifiedBy>Paul Boudreaux</cp:lastModifiedBy>
  <cp:revision>3</cp:revision>
  <cp:lastPrinted>2011-10-24T17:26:00Z</cp:lastPrinted>
  <dcterms:created xsi:type="dcterms:W3CDTF">2024-03-18T16:45:00Z</dcterms:created>
  <dcterms:modified xsi:type="dcterms:W3CDTF">2024-07-08T19:33:00Z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0x010100403D7015402FBD45B1863A53005BC2DD</vt:lpwstr>
  </property>
  <property fmtid="{D5CDD505-2E9C-101B-9397-08002B2CF9AE}" pid="3" name="_AdHocReviewCycleID">
    <vt:i4>357447512</vt:i4>
  </property>
  <property fmtid="{D5CDD505-2E9C-101B-9397-08002B2CF9AE}" pid="4" name="_NewReviewCycle">
    <vt:lpwstr/>
  </property>
  <property fmtid="{D5CDD505-2E9C-101B-9397-08002B2CF9AE}" pid="5" name="_EmailSubject">
    <vt:lpwstr>Boudreaux's Faculty Annual Report attached </vt:lpwstr>
  </property>
  <property fmtid="{D5CDD505-2E9C-101B-9397-08002B2CF9AE}" pid="6" name="_AuthorEmail">
    <vt:lpwstr>boudreaux@law.stetson.edu</vt:lpwstr>
  </property>
  <property fmtid="{D5CDD505-2E9C-101B-9397-08002B2CF9AE}" pid="7" name="_AuthorEmailDisplayName">
    <vt:lpwstr>Paul Boudreaux</vt:lpwstr>
  </property>
</Properties>
</file>