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4512" w14:textId="3C7BE4CA" w:rsidR="41FAE471" w:rsidRPr="002133E8" w:rsidRDefault="41FAE471" w:rsidP="39FD187B">
      <w:pPr>
        <w:spacing w:line="240" w:lineRule="auto"/>
        <w:jc w:val="right"/>
        <w:rPr>
          <w:b/>
          <w:bCs/>
          <w:sz w:val="26"/>
          <w:szCs w:val="26"/>
          <w:u w:val="single"/>
        </w:rPr>
      </w:pPr>
      <w:r w:rsidRPr="002133E8">
        <w:rPr>
          <w:sz w:val="26"/>
          <w:szCs w:val="26"/>
        </w:rPr>
        <w:t>Team: 125</w:t>
      </w:r>
    </w:p>
    <w:p w14:paraId="332E9E52" w14:textId="3461CEE2" w:rsidR="41FAE471" w:rsidRPr="002133E8" w:rsidRDefault="41FAE471" w:rsidP="39FD187B">
      <w:pPr>
        <w:spacing w:line="240" w:lineRule="auto"/>
        <w:rPr>
          <w:sz w:val="26"/>
          <w:szCs w:val="26"/>
        </w:rPr>
      </w:pPr>
      <w:r w:rsidRPr="002133E8">
        <w:rPr>
          <w:sz w:val="26"/>
          <w:szCs w:val="26"/>
        </w:rPr>
        <w:t>Case No. 2024-CR-319</w:t>
      </w:r>
    </w:p>
    <w:p w14:paraId="54E6F2FD" w14:textId="25F14103" w:rsidR="39FD187B" w:rsidRPr="002133E8" w:rsidRDefault="39FD187B" w:rsidP="39FD187B">
      <w:pPr>
        <w:pBdr>
          <w:bottom w:val="single" w:sz="4" w:space="4" w:color="000000"/>
        </w:pBdr>
        <w:spacing w:line="240" w:lineRule="auto"/>
        <w:rPr>
          <w:sz w:val="26"/>
          <w:szCs w:val="26"/>
        </w:rPr>
      </w:pPr>
    </w:p>
    <w:p w14:paraId="77133037" w14:textId="02217439" w:rsidR="39FD187B" w:rsidRPr="002133E8" w:rsidRDefault="39FD187B" w:rsidP="39FD187B">
      <w:pPr>
        <w:spacing w:after="0" w:line="240" w:lineRule="auto"/>
        <w:rPr>
          <w:sz w:val="26"/>
          <w:szCs w:val="26"/>
        </w:rPr>
      </w:pPr>
    </w:p>
    <w:p w14:paraId="7E3EE3AB" w14:textId="41FEBC76" w:rsidR="1A782FFD" w:rsidRPr="002133E8" w:rsidRDefault="1A782FFD" w:rsidP="39FD187B">
      <w:pPr>
        <w:spacing w:after="0" w:line="240" w:lineRule="auto"/>
        <w:rPr>
          <w:sz w:val="26"/>
          <w:szCs w:val="26"/>
        </w:rPr>
      </w:pPr>
      <w:r w:rsidRPr="002133E8">
        <w:rPr>
          <w:sz w:val="26"/>
          <w:szCs w:val="26"/>
        </w:rPr>
        <w:t>IN THE</w:t>
      </w:r>
    </w:p>
    <w:p w14:paraId="6346CA45" w14:textId="69B1412F" w:rsidR="325259FF" w:rsidRPr="002133E8" w:rsidRDefault="325259FF" w:rsidP="39FD187B">
      <w:pPr>
        <w:spacing w:after="0" w:line="240" w:lineRule="auto"/>
        <w:rPr>
          <w:sz w:val="26"/>
          <w:szCs w:val="26"/>
        </w:rPr>
      </w:pPr>
      <w:r w:rsidRPr="002133E8">
        <w:rPr>
          <w:sz w:val="26"/>
          <w:szCs w:val="26"/>
        </w:rPr>
        <w:t xml:space="preserve">SUPERIOR COURT OF THE STATE OF STETSON </w:t>
      </w:r>
    </w:p>
    <w:p w14:paraId="2D882B62" w14:textId="156BFA2E" w:rsidR="325259FF" w:rsidRPr="002133E8" w:rsidRDefault="325259FF" w:rsidP="39FD187B">
      <w:pPr>
        <w:pBdr>
          <w:bottom w:val="single" w:sz="4" w:space="4" w:color="000000"/>
        </w:pBdr>
        <w:spacing w:line="240" w:lineRule="auto"/>
        <w:rPr>
          <w:sz w:val="26"/>
          <w:szCs w:val="26"/>
        </w:rPr>
      </w:pPr>
      <w:r w:rsidRPr="002133E8">
        <w:rPr>
          <w:sz w:val="26"/>
          <w:szCs w:val="26"/>
        </w:rPr>
        <w:t>PINELLA COUNTY JUDICIAL DISTRICT</w:t>
      </w:r>
    </w:p>
    <w:p w14:paraId="0DEFB4F2" w14:textId="4D9B67B1" w:rsidR="39FD187B" w:rsidRPr="002133E8" w:rsidRDefault="39FD187B" w:rsidP="39FD187B">
      <w:pPr>
        <w:pBdr>
          <w:bottom w:val="single" w:sz="4" w:space="4" w:color="000000"/>
        </w:pBdr>
        <w:spacing w:line="240" w:lineRule="auto"/>
        <w:rPr>
          <w:sz w:val="26"/>
          <w:szCs w:val="26"/>
        </w:rPr>
      </w:pPr>
    </w:p>
    <w:p w14:paraId="0F8FAED1" w14:textId="0EF58CEA" w:rsidR="39FD187B" w:rsidRPr="002133E8" w:rsidRDefault="39FD187B" w:rsidP="39FD187B">
      <w:pPr>
        <w:spacing w:line="240" w:lineRule="auto"/>
        <w:rPr>
          <w:sz w:val="26"/>
          <w:szCs w:val="26"/>
        </w:rPr>
      </w:pPr>
    </w:p>
    <w:p w14:paraId="2F8BFC23" w14:textId="3483A9E7" w:rsidR="53579EA6" w:rsidRPr="002133E8" w:rsidRDefault="53579EA6" w:rsidP="39FD187B">
      <w:pPr>
        <w:spacing w:line="240" w:lineRule="auto"/>
        <w:rPr>
          <w:sz w:val="26"/>
          <w:szCs w:val="26"/>
        </w:rPr>
      </w:pPr>
      <w:r w:rsidRPr="002133E8">
        <w:rPr>
          <w:sz w:val="26"/>
          <w:szCs w:val="26"/>
        </w:rPr>
        <w:t>STATE OF STETSON,</w:t>
      </w:r>
    </w:p>
    <w:p w14:paraId="35B69318" w14:textId="24DB37CD" w:rsidR="53579EA6" w:rsidRPr="002133E8" w:rsidRDefault="53579EA6" w:rsidP="39FD187B">
      <w:pPr>
        <w:spacing w:line="240" w:lineRule="auto"/>
        <w:jc w:val="right"/>
        <w:rPr>
          <w:sz w:val="26"/>
          <w:szCs w:val="26"/>
        </w:rPr>
      </w:pPr>
      <w:r w:rsidRPr="002133E8">
        <w:rPr>
          <w:i/>
          <w:iCs/>
          <w:sz w:val="26"/>
          <w:szCs w:val="26"/>
        </w:rPr>
        <w:t>Prosecution,</w:t>
      </w:r>
    </w:p>
    <w:p w14:paraId="78DB57F9" w14:textId="1964F641" w:rsidR="53579EA6" w:rsidRPr="002133E8" w:rsidRDefault="53579EA6" w:rsidP="39FD187B">
      <w:pPr>
        <w:spacing w:line="240" w:lineRule="auto"/>
        <w:rPr>
          <w:sz w:val="26"/>
          <w:szCs w:val="26"/>
        </w:rPr>
      </w:pPr>
      <w:r w:rsidRPr="002133E8">
        <w:rPr>
          <w:sz w:val="26"/>
          <w:szCs w:val="26"/>
        </w:rPr>
        <w:t>vs.</w:t>
      </w:r>
    </w:p>
    <w:p w14:paraId="07A116B5" w14:textId="57CAA1F0" w:rsidR="39FD187B" w:rsidRPr="002133E8" w:rsidRDefault="39FD187B" w:rsidP="39FD187B">
      <w:pPr>
        <w:spacing w:line="240" w:lineRule="auto"/>
        <w:rPr>
          <w:sz w:val="26"/>
          <w:szCs w:val="26"/>
        </w:rPr>
      </w:pPr>
    </w:p>
    <w:p w14:paraId="163C4F6C" w14:textId="737A2D26" w:rsidR="53579EA6" w:rsidRPr="002133E8" w:rsidRDefault="53579EA6" w:rsidP="39FD187B">
      <w:pPr>
        <w:spacing w:line="240" w:lineRule="auto"/>
        <w:rPr>
          <w:sz w:val="26"/>
          <w:szCs w:val="26"/>
        </w:rPr>
      </w:pPr>
      <w:r w:rsidRPr="002133E8">
        <w:rPr>
          <w:sz w:val="26"/>
          <w:szCs w:val="26"/>
        </w:rPr>
        <w:t>JAY CAMERON,</w:t>
      </w:r>
    </w:p>
    <w:p w14:paraId="270B1089" w14:textId="6B765239" w:rsidR="53579EA6" w:rsidRPr="002133E8" w:rsidRDefault="53579EA6" w:rsidP="39FD187B">
      <w:pPr>
        <w:spacing w:line="240" w:lineRule="auto"/>
        <w:jc w:val="right"/>
        <w:rPr>
          <w:sz w:val="26"/>
          <w:szCs w:val="26"/>
        </w:rPr>
      </w:pPr>
      <w:r w:rsidRPr="002133E8">
        <w:rPr>
          <w:i/>
          <w:iCs/>
          <w:sz w:val="26"/>
          <w:szCs w:val="26"/>
        </w:rPr>
        <w:t>Defendant</w:t>
      </w:r>
      <w:r w:rsidRPr="002133E8">
        <w:rPr>
          <w:sz w:val="26"/>
          <w:szCs w:val="26"/>
        </w:rPr>
        <w:t>.</w:t>
      </w:r>
    </w:p>
    <w:p w14:paraId="068684BC" w14:textId="5C19D9E3" w:rsidR="39FD187B" w:rsidRPr="002133E8" w:rsidRDefault="39FD187B" w:rsidP="39FD187B">
      <w:pPr>
        <w:pBdr>
          <w:bottom w:val="single" w:sz="4" w:space="4" w:color="000000"/>
        </w:pBdr>
        <w:spacing w:line="240" w:lineRule="auto"/>
        <w:rPr>
          <w:sz w:val="26"/>
          <w:szCs w:val="26"/>
        </w:rPr>
      </w:pPr>
    </w:p>
    <w:p w14:paraId="147A400E" w14:textId="35F37824" w:rsidR="39FD187B" w:rsidRPr="002133E8" w:rsidRDefault="39FD187B" w:rsidP="39FD187B">
      <w:pPr>
        <w:spacing w:line="240" w:lineRule="auto"/>
        <w:rPr>
          <w:b/>
          <w:bCs/>
          <w:sz w:val="26"/>
          <w:szCs w:val="26"/>
        </w:rPr>
      </w:pPr>
    </w:p>
    <w:p w14:paraId="09DAB8B2" w14:textId="48F42888" w:rsidR="53579EA6" w:rsidRPr="002133E8" w:rsidRDefault="53579EA6" w:rsidP="39FD187B">
      <w:pPr>
        <w:spacing w:line="240" w:lineRule="auto"/>
        <w:rPr>
          <w:sz w:val="26"/>
          <w:szCs w:val="26"/>
        </w:rPr>
      </w:pPr>
      <w:r w:rsidRPr="002133E8">
        <w:rPr>
          <w:b/>
          <w:bCs/>
          <w:sz w:val="26"/>
          <w:szCs w:val="26"/>
        </w:rPr>
        <w:t>DEFENDANT’S MEMORANDUM OF LAW</w:t>
      </w:r>
    </w:p>
    <w:p w14:paraId="7B85FF04" w14:textId="3FB750E0" w:rsidR="006B75E3" w:rsidRPr="002133E8" w:rsidRDefault="53579EA6" w:rsidP="39FD187B">
      <w:pPr>
        <w:spacing w:line="240" w:lineRule="auto"/>
        <w:rPr>
          <w:b/>
          <w:bCs/>
          <w:sz w:val="26"/>
          <w:szCs w:val="26"/>
        </w:rPr>
        <w:sectPr w:rsidR="006B75E3" w:rsidRPr="002133E8" w:rsidSect="006B75E3">
          <w:headerReference w:type="default" r:id="rId8"/>
          <w:footerReference w:type="even" r:id="rId9"/>
          <w:footerReference w:type="default" r:id="rId10"/>
          <w:pgSz w:w="12240" w:h="15840"/>
          <w:pgMar w:top="1440" w:right="1440" w:bottom="1440" w:left="1440" w:header="720" w:footer="720" w:gutter="0"/>
          <w:cols w:space="720"/>
          <w:titlePg/>
          <w:docGrid w:linePitch="360"/>
        </w:sectPr>
      </w:pPr>
      <w:r w:rsidRPr="002133E8">
        <w:rPr>
          <w:b/>
          <w:bCs/>
          <w:sz w:val="26"/>
          <w:szCs w:val="26"/>
        </w:rPr>
        <w:t xml:space="preserve">IN SUPPORT OF </w:t>
      </w:r>
      <w:r w:rsidR="002133E8">
        <w:rPr>
          <w:b/>
          <w:bCs/>
          <w:sz w:val="26"/>
          <w:szCs w:val="26"/>
        </w:rPr>
        <w:t xml:space="preserve">DEFENDANT’S </w:t>
      </w:r>
      <w:r w:rsidRPr="002133E8">
        <w:rPr>
          <w:b/>
          <w:bCs/>
          <w:sz w:val="26"/>
          <w:szCs w:val="26"/>
        </w:rPr>
        <w:t>MOTION TO DISMIS</w:t>
      </w:r>
      <w:r w:rsidR="006B75E3" w:rsidRPr="002133E8">
        <w:rPr>
          <w:b/>
          <w:bCs/>
          <w:sz w:val="26"/>
          <w:szCs w:val="26"/>
        </w:rPr>
        <w:t>S</w:t>
      </w:r>
    </w:p>
    <w:p w14:paraId="6F91B002" w14:textId="77777777" w:rsidR="006B75E3" w:rsidRPr="002133E8" w:rsidRDefault="006B75E3" w:rsidP="006B75E3">
      <w:pPr>
        <w:spacing w:after="0" w:line="240" w:lineRule="auto"/>
        <w:rPr>
          <w:b/>
          <w:sz w:val="26"/>
          <w:szCs w:val="26"/>
        </w:rPr>
      </w:pPr>
      <w:r w:rsidRPr="002133E8">
        <w:rPr>
          <w:b/>
          <w:sz w:val="26"/>
          <w:szCs w:val="26"/>
        </w:rPr>
        <w:lastRenderedPageBreak/>
        <w:t>TABLE OF CONTENTS</w:t>
      </w:r>
    </w:p>
    <w:p w14:paraId="431A33A4" w14:textId="77777777" w:rsidR="006B75E3" w:rsidRPr="002133E8" w:rsidRDefault="006B75E3" w:rsidP="006B75E3">
      <w:pPr>
        <w:spacing w:after="0" w:line="240" w:lineRule="auto"/>
        <w:rPr>
          <w:b/>
          <w:sz w:val="26"/>
          <w:szCs w:val="26"/>
        </w:rPr>
      </w:pPr>
    </w:p>
    <w:p w14:paraId="5F3BE3C8" w14:textId="045DD96A" w:rsidR="006B75E3" w:rsidRPr="002133E8" w:rsidRDefault="006B75E3" w:rsidP="006B75E3">
      <w:pPr>
        <w:tabs>
          <w:tab w:val="right" w:leader="dot" w:pos="9101"/>
          <w:tab w:val="right" w:pos="9288"/>
        </w:tabs>
        <w:spacing w:after="0" w:line="240" w:lineRule="auto"/>
        <w:rPr>
          <w:sz w:val="26"/>
          <w:szCs w:val="26"/>
        </w:rPr>
      </w:pPr>
      <w:r w:rsidRPr="002133E8">
        <w:rPr>
          <w:sz w:val="26"/>
          <w:szCs w:val="26"/>
        </w:rPr>
        <w:t>TABLE OF CONTENTS</w:t>
      </w:r>
      <w:r w:rsidRPr="002133E8">
        <w:rPr>
          <w:sz w:val="26"/>
          <w:szCs w:val="26"/>
        </w:rPr>
        <w:tab/>
      </w:r>
      <w:r w:rsidRPr="002133E8">
        <w:rPr>
          <w:sz w:val="26"/>
          <w:szCs w:val="26"/>
        </w:rPr>
        <w:tab/>
      </w:r>
      <w:r w:rsidR="0093572A" w:rsidRPr="002133E8">
        <w:rPr>
          <w:sz w:val="26"/>
          <w:szCs w:val="26"/>
        </w:rPr>
        <w:t>i</w:t>
      </w:r>
    </w:p>
    <w:p w14:paraId="179E5B42" w14:textId="77777777" w:rsidR="006B75E3" w:rsidRPr="002133E8" w:rsidRDefault="006B75E3" w:rsidP="006B75E3">
      <w:pPr>
        <w:tabs>
          <w:tab w:val="right" w:leader="dot" w:pos="9101"/>
          <w:tab w:val="right" w:pos="9288"/>
        </w:tabs>
        <w:spacing w:after="0" w:line="240" w:lineRule="auto"/>
        <w:rPr>
          <w:sz w:val="26"/>
          <w:szCs w:val="26"/>
        </w:rPr>
      </w:pPr>
    </w:p>
    <w:p w14:paraId="311FA029" w14:textId="05EFBBF4" w:rsidR="006B75E3" w:rsidRPr="002133E8" w:rsidRDefault="006B75E3" w:rsidP="006B75E3">
      <w:pPr>
        <w:tabs>
          <w:tab w:val="right" w:leader="dot" w:pos="9101"/>
          <w:tab w:val="right" w:pos="9288"/>
        </w:tabs>
        <w:spacing w:after="0" w:line="240" w:lineRule="auto"/>
        <w:rPr>
          <w:sz w:val="26"/>
          <w:szCs w:val="26"/>
        </w:rPr>
      </w:pPr>
      <w:r w:rsidRPr="002133E8">
        <w:rPr>
          <w:sz w:val="26"/>
          <w:szCs w:val="26"/>
        </w:rPr>
        <w:t>TABLE OF AUTHORITIES</w:t>
      </w:r>
      <w:r w:rsidRPr="002133E8">
        <w:rPr>
          <w:sz w:val="26"/>
          <w:szCs w:val="26"/>
        </w:rPr>
        <w:tab/>
      </w:r>
      <w:r w:rsidRPr="002133E8">
        <w:rPr>
          <w:sz w:val="26"/>
          <w:szCs w:val="26"/>
        </w:rPr>
        <w:tab/>
      </w:r>
      <w:r w:rsidR="0093572A" w:rsidRPr="002133E8">
        <w:rPr>
          <w:sz w:val="26"/>
          <w:szCs w:val="26"/>
        </w:rPr>
        <w:t>iii</w:t>
      </w:r>
    </w:p>
    <w:p w14:paraId="25500CAE" w14:textId="77777777" w:rsidR="006B75E3" w:rsidRPr="002133E8" w:rsidRDefault="006B75E3" w:rsidP="006B75E3">
      <w:pPr>
        <w:tabs>
          <w:tab w:val="right" w:leader="dot" w:pos="9101"/>
          <w:tab w:val="right" w:pos="9288"/>
        </w:tabs>
        <w:spacing w:after="0" w:line="240" w:lineRule="auto"/>
        <w:rPr>
          <w:sz w:val="26"/>
          <w:szCs w:val="26"/>
        </w:rPr>
      </w:pPr>
    </w:p>
    <w:p w14:paraId="0B032324" w14:textId="45B6EDBB" w:rsidR="006B75E3" w:rsidRPr="002133E8" w:rsidRDefault="006B75E3" w:rsidP="006B75E3">
      <w:pPr>
        <w:tabs>
          <w:tab w:val="right" w:leader="dot" w:pos="9101"/>
          <w:tab w:val="right" w:pos="9288"/>
        </w:tabs>
        <w:spacing w:after="0" w:line="240" w:lineRule="auto"/>
        <w:rPr>
          <w:sz w:val="26"/>
          <w:szCs w:val="26"/>
        </w:rPr>
      </w:pPr>
      <w:r w:rsidRPr="002133E8">
        <w:rPr>
          <w:sz w:val="26"/>
          <w:szCs w:val="26"/>
        </w:rPr>
        <w:t>INTRODUCTION</w:t>
      </w:r>
      <w:r w:rsidRPr="002133E8">
        <w:rPr>
          <w:sz w:val="26"/>
          <w:szCs w:val="26"/>
        </w:rPr>
        <w:tab/>
      </w:r>
      <w:r w:rsidRPr="002133E8">
        <w:rPr>
          <w:sz w:val="26"/>
          <w:szCs w:val="26"/>
        </w:rPr>
        <w:tab/>
      </w:r>
      <w:r w:rsidR="0093572A" w:rsidRPr="002133E8">
        <w:rPr>
          <w:sz w:val="26"/>
          <w:szCs w:val="26"/>
        </w:rPr>
        <w:t>1</w:t>
      </w:r>
    </w:p>
    <w:p w14:paraId="1267CAD6" w14:textId="77777777" w:rsidR="006B75E3" w:rsidRPr="002133E8" w:rsidRDefault="006B75E3" w:rsidP="006B75E3">
      <w:pPr>
        <w:tabs>
          <w:tab w:val="right" w:leader="dot" w:pos="9101"/>
          <w:tab w:val="right" w:pos="9288"/>
        </w:tabs>
        <w:spacing w:after="0" w:line="240" w:lineRule="auto"/>
        <w:rPr>
          <w:sz w:val="26"/>
          <w:szCs w:val="26"/>
        </w:rPr>
      </w:pPr>
    </w:p>
    <w:p w14:paraId="32DD3468" w14:textId="27EA27C4" w:rsidR="006B75E3" w:rsidRPr="002133E8" w:rsidRDefault="006B75E3" w:rsidP="006B75E3">
      <w:pPr>
        <w:tabs>
          <w:tab w:val="right" w:leader="dot" w:pos="9101"/>
          <w:tab w:val="right" w:pos="9288"/>
        </w:tabs>
        <w:spacing w:after="0" w:line="240" w:lineRule="auto"/>
        <w:rPr>
          <w:sz w:val="26"/>
          <w:szCs w:val="26"/>
        </w:rPr>
      </w:pPr>
      <w:r w:rsidRPr="002133E8">
        <w:rPr>
          <w:sz w:val="26"/>
          <w:szCs w:val="26"/>
        </w:rPr>
        <w:t>STATEMENT OF FACTS</w:t>
      </w:r>
      <w:r w:rsidRPr="002133E8">
        <w:rPr>
          <w:sz w:val="26"/>
          <w:szCs w:val="26"/>
        </w:rPr>
        <w:tab/>
      </w:r>
      <w:r w:rsidRPr="002133E8">
        <w:rPr>
          <w:sz w:val="26"/>
          <w:szCs w:val="26"/>
        </w:rPr>
        <w:tab/>
      </w:r>
      <w:r w:rsidR="0093572A" w:rsidRPr="002133E8">
        <w:rPr>
          <w:sz w:val="26"/>
          <w:szCs w:val="26"/>
        </w:rPr>
        <w:t>1</w:t>
      </w:r>
    </w:p>
    <w:p w14:paraId="2F775185" w14:textId="77777777" w:rsidR="006B75E3" w:rsidRPr="002133E8" w:rsidRDefault="006B75E3" w:rsidP="006B75E3">
      <w:pPr>
        <w:tabs>
          <w:tab w:val="right" w:leader="dot" w:pos="9101"/>
          <w:tab w:val="right" w:pos="9288"/>
        </w:tabs>
        <w:spacing w:after="0" w:line="240" w:lineRule="auto"/>
        <w:rPr>
          <w:sz w:val="26"/>
          <w:szCs w:val="26"/>
        </w:rPr>
      </w:pPr>
    </w:p>
    <w:p w14:paraId="58155E4F" w14:textId="41FF7A84" w:rsidR="006B75E3" w:rsidRPr="002133E8" w:rsidRDefault="006B75E3" w:rsidP="006B75E3">
      <w:pPr>
        <w:tabs>
          <w:tab w:val="right" w:leader="dot" w:pos="9101"/>
          <w:tab w:val="right" w:pos="9288"/>
        </w:tabs>
        <w:spacing w:after="0" w:line="240" w:lineRule="auto"/>
        <w:rPr>
          <w:sz w:val="26"/>
          <w:szCs w:val="26"/>
        </w:rPr>
      </w:pPr>
      <w:r w:rsidRPr="002133E8">
        <w:rPr>
          <w:sz w:val="26"/>
          <w:szCs w:val="26"/>
        </w:rPr>
        <w:t>ARGUMENT</w:t>
      </w:r>
      <w:r w:rsidRPr="002133E8">
        <w:rPr>
          <w:sz w:val="26"/>
          <w:szCs w:val="26"/>
        </w:rPr>
        <w:tab/>
      </w:r>
      <w:r w:rsidRPr="002133E8">
        <w:rPr>
          <w:sz w:val="26"/>
          <w:szCs w:val="26"/>
        </w:rPr>
        <w:tab/>
      </w:r>
      <w:r w:rsidR="0093572A" w:rsidRPr="002133E8">
        <w:rPr>
          <w:sz w:val="26"/>
          <w:szCs w:val="26"/>
        </w:rPr>
        <w:t>4</w:t>
      </w:r>
    </w:p>
    <w:p w14:paraId="6B304A40" w14:textId="77777777" w:rsidR="006B75E3" w:rsidRPr="002133E8" w:rsidRDefault="006B75E3" w:rsidP="006B75E3">
      <w:pPr>
        <w:tabs>
          <w:tab w:val="right" w:leader="dot" w:pos="9101"/>
          <w:tab w:val="right" w:pos="9288"/>
        </w:tabs>
        <w:spacing w:after="0" w:line="240" w:lineRule="auto"/>
        <w:jc w:val="both"/>
        <w:rPr>
          <w:sz w:val="26"/>
          <w:szCs w:val="26"/>
        </w:rPr>
      </w:pPr>
    </w:p>
    <w:p w14:paraId="369D7C9A" w14:textId="3B17E7AC" w:rsidR="006B75E3" w:rsidRPr="002133E8" w:rsidRDefault="006B75E3" w:rsidP="006B75E3">
      <w:pPr>
        <w:pStyle w:val="ListParagraph"/>
        <w:numPr>
          <w:ilvl w:val="0"/>
          <w:numId w:val="23"/>
        </w:numPr>
        <w:tabs>
          <w:tab w:val="right" w:leader="dot" w:pos="9101"/>
          <w:tab w:val="right" w:pos="9288"/>
        </w:tabs>
        <w:spacing w:after="0" w:line="240" w:lineRule="auto"/>
        <w:jc w:val="both"/>
        <w:rPr>
          <w:sz w:val="26"/>
          <w:szCs w:val="26"/>
        </w:rPr>
      </w:pPr>
      <w:r w:rsidRPr="002133E8">
        <w:rPr>
          <w:sz w:val="26"/>
          <w:szCs w:val="26"/>
        </w:rPr>
        <w:t>Cameron did not conceal a firearm</w:t>
      </w:r>
      <w:r w:rsidRPr="002133E8">
        <w:rPr>
          <w:sz w:val="26"/>
          <w:szCs w:val="26"/>
        </w:rPr>
        <w:tab/>
      </w:r>
      <w:r w:rsidRPr="002133E8">
        <w:rPr>
          <w:sz w:val="26"/>
          <w:szCs w:val="26"/>
        </w:rPr>
        <w:tab/>
      </w:r>
      <w:r w:rsidR="0093572A" w:rsidRPr="002133E8">
        <w:rPr>
          <w:sz w:val="26"/>
          <w:szCs w:val="26"/>
        </w:rPr>
        <w:t>4</w:t>
      </w:r>
    </w:p>
    <w:p w14:paraId="52C1E374" w14:textId="77777777" w:rsidR="006B75E3" w:rsidRPr="002133E8" w:rsidRDefault="006B75E3" w:rsidP="006B75E3">
      <w:pPr>
        <w:tabs>
          <w:tab w:val="right" w:leader="dot" w:pos="9101"/>
          <w:tab w:val="right" w:pos="9288"/>
        </w:tabs>
        <w:spacing w:after="0" w:line="240" w:lineRule="auto"/>
        <w:jc w:val="both"/>
        <w:rPr>
          <w:sz w:val="26"/>
          <w:szCs w:val="26"/>
        </w:rPr>
      </w:pPr>
    </w:p>
    <w:p w14:paraId="733FCC3A" w14:textId="668D8442" w:rsidR="006B75E3" w:rsidRPr="002133E8" w:rsidRDefault="006B75E3" w:rsidP="006B75E3">
      <w:pPr>
        <w:pStyle w:val="ListParagraph"/>
        <w:numPr>
          <w:ilvl w:val="0"/>
          <w:numId w:val="23"/>
        </w:numPr>
        <w:tabs>
          <w:tab w:val="right" w:leader="dot" w:pos="9101"/>
          <w:tab w:val="right" w:pos="9288"/>
        </w:tabs>
        <w:spacing w:after="0" w:line="240" w:lineRule="auto"/>
        <w:jc w:val="both"/>
        <w:rPr>
          <w:sz w:val="26"/>
          <w:szCs w:val="26"/>
        </w:rPr>
      </w:pPr>
      <w:r w:rsidRPr="002133E8">
        <w:rPr>
          <w:sz w:val="26"/>
          <w:szCs w:val="26"/>
        </w:rPr>
        <w:t>Cameron reasonably believed that using deadly force was necessary to prevent his imminent death or great bodily harm</w:t>
      </w:r>
      <w:r w:rsidRPr="002133E8">
        <w:rPr>
          <w:sz w:val="26"/>
          <w:szCs w:val="26"/>
        </w:rPr>
        <w:tab/>
      </w:r>
      <w:r w:rsidRPr="002133E8">
        <w:rPr>
          <w:sz w:val="26"/>
          <w:szCs w:val="26"/>
        </w:rPr>
        <w:tab/>
      </w:r>
      <w:r w:rsidR="005D264C">
        <w:rPr>
          <w:sz w:val="26"/>
          <w:szCs w:val="26"/>
        </w:rPr>
        <w:t>7</w:t>
      </w:r>
    </w:p>
    <w:p w14:paraId="718ACD45" w14:textId="77777777" w:rsidR="006B75E3" w:rsidRPr="002133E8" w:rsidRDefault="006B75E3" w:rsidP="006B75E3">
      <w:pPr>
        <w:tabs>
          <w:tab w:val="right" w:leader="dot" w:pos="9101"/>
          <w:tab w:val="right" w:pos="9288"/>
        </w:tabs>
        <w:spacing w:after="0"/>
        <w:rPr>
          <w:sz w:val="26"/>
          <w:szCs w:val="26"/>
        </w:rPr>
      </w:pPr>
    </w:p>
    <w:p w14:paraId="74F1C82C" w14:textId="43A6FBFB" w:rsidR="006B75E3" w:rsidRPr="002133E8" w:rsidRDefault="006B75E3" w:rsidP="006B75E3">
      <w:pPr>
        <w:pStyle w:val="ListParagraph"/>
        <w:numPr>
          <w:ilvl w:val="0"/>
          <w:numId w:val="23"/>
        </w:numPr>
        <w:tabs>
          <w:tab w:val="right" w:leader="dot" w:pos="9101"/>
          <w:tab w:val="right" w:pos="9288"/>
        </w:tabs>
        <w:spacing w:after="0" w:line="240" w:lineRule="auto"/>
        <w:jc w:val="both"/>
        <w:rPr>
          <w:sz w:val="26"/>
          <w:szCs w:val="26"/>
        </w:rPr>
      </w:pPr>
      <w:r w:rsidRPr="002133E8">
        <w:rPr>
          <w:sz w:val="26"/>
          <w:szCs w:val="26"/>
        </w:rPr>
        <w:t>Cameron had the right to stand his ground</w:t>
      </w:r>
      <w:r w:rsidRPr="002133E8">
        <w:rPr>
          <w:sz w:val="26"/>
          <w:szCs w:val="26"/>
        </w:rPr>
        <w:tab/>
      </w:r>
      <w:r w:rsidRPr="002133E8">
        <w:rPr>
          <w:sz w:val="26"/>
          <w:szCs w:val="26"/>
        </w:rPr>
        <w:tab/>
      </w:r>
      <w:r w:rsidR="0093572A" w:rsidRPr="002133E8">
        <w:rPr>
          <w:sz w:val="26"/>
          <w:szCs w:val="26"/>
        </w:rPr>
        <w:t>9</w:t>
      </w:r>
    </w:p>
    <w:p w14:paraId="55FC1AAB" w14:textId="77777777" w:rsidR="006B75E3" w:rsidRPr="002133E8" w:rsidRDefault="006B75E3" w:rsidP="006B75E3">
      <w:pPr>
        <w:pStyle w:val="ListParagraph"/>
        <w:rPr>
          <w:sz w:val="26"/>
          <w:szCs w:val="26"/>
        </w:rPr>
      </w:pPr>
    </w:p>
    <w:p w14:paraId="371FA70A" w14:textId="5C9BA322" w:rsidR="006B75E3" w:rsidRPr="002133E8" w:rsidRDefault="006B75E3" w:rsidP="006B75E3">
      <w:pPr>
        <w:pStyle w:val="ListParagraph"/>
        <w:numPr>
          <w:ilvl w:val="0"/>
          <w:numId w:val="24"/>
        </w:numPr>
        <w:tabs>
          <w:tab w:val="right" w:leader="dot" w:pos="9101"/>
          <w:tab w:val="right" w:pos="9288"/>
        </w:tabs>
        <w:spacing w:after="0" w:line="240" w:lineRule="auto"/>
        <w:ind w:left="1080"/>
        <w:jc w:val="both"/>
        <w:rPr>
          <w:sz w:val="26"/>
          <w:szCs w:val="26"/>
        </w:rPr>
      </w:pPr>
      <w:r w:rsidRPr="002133E8">
        <w:rPr>
          <w:sz w:val="26"/>
          <w:szCs w:val="26"/>
        </w:rPr>
        <w:t>Cameron was not engaged in a felony because he was not carrying a concealed weapon</w:t>
      </w:r>
      <w:r w:rsidRPr="002133E8">
        <w:rPr>
          <w:sz w:val="26"/>
          <w:szCs w:val="26"/>
        </w:rPr>
        <w:tab/>
      </w:r>
      <w:r w:rsidR="005D264C">
        <w:rPr>
          <w:sz w:val="26"/>
          <w:szCs w:val="26"/>
        </w:rPr>
        <w:t>9</w:t>
      </w:r>
    </w:p>
    <w:p w14:paraId="5457F855" w14:textId="77777777" w:rsidR="006B75E3" w:rsidRPr="002133E8" w:rsidRDefault="006B75E3" w:rsidP="006B75E3">
      <w:pPr>
        <w:tabs>
          <w:tab w:val="right" w:leader="dot" w:pos="9101"/>
          <w:tab w:val="right" w:pos="9288"/>
        </w:tabs>
        <w:spacing w:after="0" w:line="240" w:lineRule="auto"/>
        <w:ind w:left="360"/>
        <w:jc w:val="both"/>
        <w:rPr>
          <w:sz w:val="26"/>
          <w:szCs w:val="26"/>
        </w:rPr>
      </w:pPr>
    </w:p>
    <w:p w14:paraId="4DDEBC94" w14:textId="21D63D28" w:rsidR="006B75E3" w:rsidRPr="002133E8" w:rsidRDefault="006B75E3" w:rsidP="006B75E3">
      <w:pPr>
        <w:pStyle w:val="ListParagraph"/>
        <w:numPr>
          <w:ilvl w:val="0"/>
          <w:numId w:val="24"/>
        </w:numPr>
        <w:tabs>
          <w:tab w:val="right" w:leader="dot" w:pos="9101"/>
          <w:tab w:val="right" w:pos="9288"/>
        </w:tabs>
        <w:spacing w:after="0" w:line="240" w:lineRule="auto"/>
        <w:ind w:left="1080"/>
        <w:jc w:val="both"/>
        <w:rPr>
          <w:sz w:val="26"/>
          <w:szCs w:val="26"/>
        </w:rPr>
      </w:pPr>
      <w:r w:rsidRPr="002133E8">
        <w:rPr>
          <w:sz w:val="26"/>
          <w:szCs w:val="26"/>
        </w:rPr>
        <w:t>Cameron was in a place where he had the right to b</w:t>
      </w:r>
      <w:r w:rsidR="002133E8">
        <w:rPr>
          <w:sz w:val="26"/>
          <w:szCs w:val="26"/>
        </w:rPr>
        <w:t>e</w:t>
      </w:r>
      <w:r w:rsidRPr="002133E8">
        <w:rPr>
          <w:sz w:val="26"/>
          <w:szCs w:val="26"/>
        </w:rPr>
        <w:tab/>
      </w:r>
      <w:r w:rsidR="0093572A" w:rsidRPr="002133E8">
        <w:rPr>
          <w:sz w:val="26"/>
          <w:szCs w:val="26"/>
        </w:rPr>
        <w:t>11</w:t>
      </w:r>
    </w:p>
    <w:p w14:paraId="74F56296" w14:textId="77777777" w:rsidR="006B75E3" w:rsidRPr="002133E8" w:rsidRDefault="006B75E3" w:rsidP="006B75E3">
      <w:pPr>
        <w:tabs>
          <w:tab w:val="right" w:leader="dot" w:pos="9101"/>
          <w:tab w:val="right" w:pos="9288"/>
        </w:tabs>
        <w:spacing w:after="0"/>
        <w:ind w:left="360"/>
        <w:rPr>
          <w:sz w:val="26"/>
          <w:szCs w:val="26"/>
        </w:rPr>
      </w:pPr>
    </w:p>
    <w:p w14:paraId="04D4191F" w14:textId="32F4E8A5" w:rsidR="006B75E3" w:rsidRPr="002133E8" w:rsidRDefault="006B75E3" w:rsidP="006B75E3">
      <w:pPr>
        <w:pStyle w:val="ListParagraph"/>
        <w:numPr>
          <w:ilvl w:val="0"/>
          <w:numId w:val="24"/>
        </w:numPr>
        <w:tabs>
          <w:tab w:val="right" w:leader="dot" w:pos="9101"/>
          <w:tab w:val="right" w:pos="9288"/>
        </w:tabs>
        <w:spacing w:after="0" w:line="240" w:lineRule="auto"/>
        <w:ind w:left="1080"/>
        <w:jc w:val="both"/>
        <w:rPr>
          <w:sz w:val="26"/>
          <w:szCs w:val="26"/>
        </w:rPr>
      </w:pPr>
      <w:r w:rsidRPr="002133E8">
        <w:rPr>
          <w:sz w:val="26"/>
          <w:szCs w:val="26"/>
        </w:rPr>
        <w:t>Cameron was not the aggressor</w:t>
      </w:r>
      <w:r w:rsidRPr="002133E8">
        <w:rPr>
          <w:sz w:val="26"/>
          <w:szCs w:val="26"/>
        </w:rPr>
        <w:tab/>
      </w:r>
      <w:r w:rsidR="00AE26C0" w:rsidRPr="002133E8">
        <w:rPr>
          <w:sz w:val="26"/>
          <w:szCs w:val="26"/>
        </w:rPr>
        <w:t>11</w:t>
      </w:r>
    </w:p>
    <w:p w14:paraId="496D0992" w14:textId="77777777" w:rsidR="006B75E3" w:rsidRPr="002133E8" w:rsidRDefault="006B75E3" w:rsidP="006B75E3">
      <w:pPr>
        <w:pStyle w:val="ListParagraph"/>
        <w:rPr>
          <w:sz w:val="26"/>
          <w:szCs w:val="26"/>
        </w:rPr>
      </w:pPr>
    </w:p>
    <w:p w14:paraId="3D1DDBA6" w14:textId="788DD5DC" w:rsidR="006B75E3" w:rsidRPr="002133E8" w:rsidRDefault="006B75E3" w:rsidP="006B75E3">
      <w:pPr>
        <w:pStyle w:val="ListParagraph"/>
        <w:numPr>
          <w:ilvl w:val="0"/>
          <w:numId w:val="25"/>
        </w:numPr>
        <w:tabs>
          <w:tab w:val="right" w:leader="dot" w:pos="9101"/>
          <w:tab w:val="right" w:pos="9288"/>
        </w:tabs>
        <w:spacing w:after="0" w:line="240" w:lineRule="auto"/>
        <w:ind w:left="1800"/>
        <w:jc w:val="both"/>
        <w:rPr>
          <w:sz w:val="26"/>
          <w:szCs w:val="26"/>
        </w:rPr>
      </w:pPr>
      <w:r w:rsidRPr="002133E8">
        <w:rPr>
          <w:sz w:val="26"/>
          <w:szCs w:val="26"/>
        </w:rPr>
        <w:t>Cameron did not provoke Wilson</w:t>
      </w:r>
      <w:r w:rsidRPr="002133E8">
        <w:rPr>
          <w:sz w:val="26"/>
          <w:szCs w:val="26"/>
        </w:rPr>
        <w:tab/>
      </w:r>
      <w:r w:rsidR="00AE26C0" w:rsidRPr="002133E8">
        <w:rPr>
          <w:sz w:val="26"/>
          <w:szCs w:val="26"/>
        </w:rPr>
        <w:t>11</w:t>
      </w:r>
    </w:p>
    <w:p w14:paraId="3D80433A" w14:textId="77777777" w:rsidR="006B75E3" w:rsidRPr="002133E8" w:rsidRDefault="006B75E3" w:rsidP="006B75E3">
      <w:pPr>
        <w:tabs>
          <w:tab w:val="right" w:leader="dot" w:pos="9101"/>
          <w:tab w:val="right" w:pos="9288"/>
        </w:tabs>
        <w:spacing w:after="0" w:line="240" w:lineRule="auto"/>
        <w:ind w:left="1440"/>
        <w:jc w:val="both"/>
        <w:rPr>
          <w:sz w:val="26"/>
          <w:szCs w:val="26"/>
        </w:rPr>
      </w:pPr>
    </w:p>
    <w:p w14:paraId="7C9FCC54" w14:textId="7452438B" w:rsidR="006B75E3" w:rsidRPr="002133E8" w:rsidRDefault="006B75E3" w:rsidP="006B75E3">
      <w:pPr>
        <w:pStyle w:val="ListParagraph"/>
        <w:numPr>
          <w:ilvl w:val="0"/>
          <w:numId w:val="25"/>
        </w:numPr>
        <w:tabs>
          <w:tab w:val="right" w:leader="dot" w:pos="9101"/>
          <w:tab w:val="right" w:pos="9288"/>
        </w:tabs>
        <w:spacing w:after="0" w:line="240" w:lineRule="auto"/>
        <w:ind w:left="1800"/>
        <w:jc w:val="both"/>
        <w:rPr>
          <w:sz w:val="26"/>
          <w:szCs w:val="26"/>
        </w:rPr>
      </w:pPr>
      <w:r w:rsidRPr="002133E8">
        <w:rPr>
          <w:sz w:val="26"/>
          <w:szCs w:val="26"/>
        </w:rPr>
        <w:t>Even if Cameron initially provoked Wilson, Wilson became the aggressor when he pursued Cameron</w:t>
      </w:r>
      <w:r w:rsidRPr="002133E8">
        <w:rPr>
          <w:sz w:val="26"/>
          <w:szCs w:val="26"/>
        </w:rPr>
        <w:tab/>
      </w:r>
      <w:r w:rsidR="00AE26C0" w:rsidRPr="002133E8">
        <w:rPr>
          <w:sz w:val="26"/>
          <w:szCs w:val="26"/>
        </w:rPr>
        <w:t>13</w:t>
      </w:r>
    </w:p>
    <w:p w14:paraId="196E9E91" w14:textId="77777777" w:rsidR="006B75E3" w:rsidRPr="002133E8" w:rsidRDefault="006B75E3" w:rsidP="006B75E3">
      <w:pPr>
        <w:tabs>
          <w:tab w:val="right" w:leader="dot" w:pos="9101"/>
          <w:tab w:val="right" w:pos="9288"/>
        </w:tabs>
        <w:spacing w:after="0"/>
        <w:ind w:left="1440"/>
        <w:rPr>
          <w:sz w:val="26"/>
          <w:szCs w:val="26"/>
        </w:rPr>
      </w:pPr>
    </w:p>
    <w:p w14:paraId="6D2BEE97" w14:textId="12F6179F" w:rsidR="006B75E3" w:rsidRPr="002133E8" w:rsidRDefault="006B75E3" w:rsidP="006B75E3">
      <w:pPr>
        <w:pStyle w:val="ListParagraph"/>
        <w:numPr>
          <w:ilvl w:val="0"/>
          <w:numId w:val="25"/>
        </w:numPr>
        <w:tabs>
          <w:tab w:val="right" w:leader="dot" w:pos="9101"/>
          <w:tab w:val="right" w:pos="9288"/>
        </w:tabs>
        <w:spacing w:after="0" w:line="240" w:lineRule="auto"/>
        <w:ind w:left="1800"/>
        <w:jc w:val="both"/>
        <w:rPr>
          <w:sz w:val="26"/>
          <w:szCs w:val="26"/>
        </w:rPr>
      </w:pPr>
      <w:r w:rsidRPr="002133E8">
        <w:rPr>
          <w:sz w:val="26"/>
          <w:szCs w:val="26"/>
        </w:rPr>
        <w:t>Cameron merely responded to the threat of imminent death and great bodily harm</w:t>
      </w:r>
      <w:r w:rsidRPr="002133E8">
        <w:rPr>
          <w:sz w:val="26"/>
          <w:szCs w:val="26"/>
        </w:rPr>
        <w:tab/>
      </w:r>
      <w:r w:rsidR="00AE26C0" w:rsidRPr="002133E8">
        <w:rPr>
          <w:sz w:val="26"/>
          <w:szCs w:val="26"/>
        </w:rPr>
        <w:t>14</w:t>
      </w:r>
    </w:p>
    <w:p w14:paraId="70475653" w14:textId="77777777" w:rsidR="006B75E3" w:rsidRPr="002133E8" w:rsidRDefault="006B75E3" w:rsidP="006B75E3">
      <w:pPr>
        <w:tabs>
          <w:tab w:val="right" w:leader="dot" w:pos="9101"/>
          <w:tab w:val="right" w:pos="9288"/>
        </w:tabs>
        <w:spacing w:after="0" w:line="240" w:lineRule="auto"/>
        <w:jc w:val="both"/>
        <w:rPr>
          <w:sz w:val="26"/>
          <w:szCs w:val="26"/>
        </w:rPr>
      </w:pPr>
    </w:p>
    <w:p w14:paraId="2EF3B1E3" w14:textId="59CEF7C4" w:rsidR="006B75E3" w:rsidRPr="002133E8" w:rsidRDefault="006B75E3" w:rsidP="006B75E3">
      <w:pPr>
        <w:pStyle w:val="ListParagraph"/>
        <w:numPr>
          <w:ilvl w:val="0"/>
          <w:numId w:val="25"/>
        </w:numPr>
        <w:tabs>
          <w:tab w:val="right" w:leader="dot" w:pos="9101"/>
          <w:tab w:val="right" w:pos="9288"/>
        </w:tabs>
        <w:spacing w:after="0" w:line="240" w:lineRule="auto"/>
        <w:ind w:left="1800"/>
        <w:jc w:val="both"/>
        <w:rPr>
          <w:sz w:val="26"/>
          <w:szCs w:val="26"/>
        </w:rPr>
      </w:pPr>
      <w:r w:rsidRPr="002133E8">
        <w:rPr>
          <w:sz w:val="26"/>
          <w:szCs w:val="26"/>
        </w:rPr>
        <w:t>Cameron did not become the aggressor after the gun shots ensued</w:t>
      </w:r>
      <w:r w:rsidRPr="002133E8">
        <w:rPr>
          <w:sz w:val="26"/>
          <w:szCs w:val="26"/>
        </w:rPr>
        <w:tab/>
      </w:r>
      <w:r w:rsidR="0093572A" w:rsidRPr="002133E8">
        <w:rPr>
          <w:sz w:val="26"/>
          <w:szCs w:val="26"/>
        </w:rPr>
        <w:t>1</w:t>
      </w:r>
      <w:r w:rsidR="005D264C">
        <w:rPr>
          <w:sz w:val="26"/>
          <w:szCs w:val="26"/>
        </w:rPr>
        <w:t>4</w:t>
      </w:r>
    </w:p>
    <w:p w14:paraId="7A9946C7" w14:textId="77777777" w:rsidR="006B75E3" w:rsidRPr="002133E8" w:rsidRDefault="006B75E3" w:rsidP="006B75E3">
      <w:pPr>
        <w:tabs>
          <w:tab w:val="right" w:leader="dot" w:pos="9101"/>
          <w:tab w:val="right" w:pos="9288"/>
        </w:tabs>
        <w:spacing w:after="0"/>
        <w:rPr>
          <w:sz w:val="26"/>
          <w:szCs w:val="26"/>
        </w:rPr>
      </w:pPr>
    </w:p>
    <w:p w14:paraId="653D37CD" w14:textId="59DDD753" w:rsidR="006B75E3" w:rsidRPr="002133E8" w:rsidRDefault="006B75E3" w:rsidP="006B75E3">
      <w:pPr>
        <w:pStyle w:val="ListParagraph"/>
        <w:numPr>
          <w:ilvl w:val="0"/>
          <w:numId w:val="23"/>
        </w:numPr>
        <w:tabs>
          <w:tab w:val="right" w:leader="dot" w:pos="9101"/>
          <w:tab w:val="right" w:pos="9288"/>
        </w:tabs>
        <w:spacing w:after="0" w:line="240" w:lineRule="auto"/>
        <w:jc w:val="both"/>
        <w:rPr>
          <w:sz w:val="26"/>
          <w:szCs w:val="26"/>
        </w:rPr>
      </w:pPr>
      <w:r w:rsidRPr="002133E8">
        <w:rPr>
          <w:sz w:val="26"/>
          <w:szCs w:val="26"/>
        </w:rPr>
        <w:t>Even if Cameron was engaged in a criminal activity or was the aggressor, he was justified in the use of force</w:t>
      </w:r>
      <w:r w:rsidRPr="002133E8">
        <w:rPr>
          <w:sz w:val="26"/>
          <w:szCs w:val="26"/>
        </w:rPr>
        <w:tab/>
      </w:r>
      <w:r w:rsidR="0093572A" w:rsidRPr="002133E8">
        <w:rPr>
          <w:sz w:val="26"/>
          <w:szCs w:val="26"/>
        </w:rPr>
        <w:t>1</w:t>
      </w:r>
      <w:r w:rsidR="005D264C">
        <w:rPr>
          <w:sz w:val="26"/>
          <w:szCs w:val="26"/>
        </w:rPr>
        <w:t>4</w:t>
      </w:r>
    </w:p>
    <w:p w14:paraId="3F6112AA" w14:textId="77777777" w:rsidR="006B75E3" w:rsidRPr="002133E8" w:rsidRDefault="006B75E3" w:rsidP="006B75E3">
      <w:pPr>
        <w:pStyle w:val="ListParagraph"/>
        <w:tabs>
          <w:tab w:val="right" w:leader="dot" w:pos="9101"/>
          <w:tab w:val="right" w:pos="9288"/>
        </w:tabs>
        <w:spacing w:after="0" w:line="240" w:lineRule="auto"/>
        <w:jc w:val="both"/>
        <w:rPr>
          <w:sz w:val="26"/>
          <w:szCs w:val="26"/>
        </w:rPr>
      </w:pPr>
    </w:p>
    <w:p w14:paraId="64F45BDC" w14:textId="6A0B61A5" w:rsidR="006B75E3" w:rsidRPr="002133E8" w:rsidRDefault="006B75E3" w:rsidP="006B75E3">
      <w:pPr>
        <w:pStyle w:val="ListParagraph"/>
        <w:numPr>
          <w:ilvl w:val="0"/>
          <w:numId w:val="26"/>
        </w:numPr>
        <w:tabs>
          <w:tab w:val="right" w:leader="dot" w:pos="9101"/>
          <w:tab w:val="right" w:pos="9288"/>
        </w:tabs>
        <w:spacing w:after="0" w:line="240" w:lineRule="auto"/>
        <w:ind w:left="1080"/>
        <w:jc w:val="both"/>
        <w:rPr>
          <w:sz w:val="26"/>
          <w:szCs w:val="26"/>
        </w:rPr>
      </w:pPr>
      <w:r w:rsidRPr="002133E8">
        <w:rPr>
          <w:sz w:val="26"/>
          <w:szCs w:val="26"/>
        </w:rPr>
        <w:t>Cameron reasonably believed that he was in imminent danger of death or great bodily harm</w:t>
      </w:r>
      <w:r w:rsidRPr="002133E8">
        <w:rPr>
          <w:sz w:val="26"/>
          <w:szCs w:val="26"/>
        </w:rPr>
        <w:tab/>
      </w:r>
      <w:r w:rsidR="00AE26C0" w:rsidRPr="002133E8">
        <w:rPr>
          <w:sz w:val="26"/>
          <w:szCs w:val="26"/>
        </w:rPr>
        <w:t>15</w:t>
      </w:r>
    </w:p>
    <w:p w14:paraId="0D74E915" w14:textId="77777777" w:rsidR="006B75E3" w:rsidRPr="002133E8" w:rsidRDefault="006B75E3" w:rsidP="006B75E3">
      <w:pPr>
        <w:tabs>
          <w:tab w:val="right" w:leader="dot" w:pos="9101"/>
          <w:tab w:val="right" w:pos="9288"/>
        </w:tabs>
        <w:spacing w:after="0" w:line="240" w:lineRule="auto"/>
        <w:ind w:left="720"/>
        <w:jc w:val="both"/>
        <w:rPr>
          <w:sz w:val="26"/>
          <w:szCs w:val="26"/>
        </w:rPr>
      </w:pPr>
    </w:p>
    <w:p w14:paraId="1A7D8088" w14:textId="276806F0" w:rsidR="006B75E3" w:rsidRPr="002133E8" w:rsidRDefault="006B75E3" w:rsidP="006B75E3">
      <w:pPr>
        <w:pStyle w:val="ListParagraph"/>
        <w:numPr>
          <w:ilvl w:val="0"/>
          <w:numId w:val="26"/>
        </w:numPr>
        <w:tabs>
          <w:tab w:val="right" w:leader="dot" w:pos="9101"/>
          <w:tab w:val="right" w:pos="9288"/>
        </w:tabs>
        <w:spacing w:after="0" w:line="240" w:lineRule="auto"/>
        <w:ind w:left="1080"/>
        <w:jc w:val="both"/>
        <w:rPr>
          <w:sz w:val="26"/>
          <w:szCs w:val="26"/>
        </w:rPr>
      </w:pPr>
      <w:r w:rsidRPr="002133E8">
        <w:rPr>
          <w:sz w:val="26"/>
          <w:szCs w:val="26"/>
        </w:rPr>
        <w:lastRenderedPageBreak/>
        <w:t>Cameron exhausted every reasonable means to escape danger before using force to defend himself</w:t>
      </w:r>
      <w:r w:rsidRPr="002133E8">
        <w:rPr>
          <w:sz w:val="26"/>
          <w:szCs w:val="26"/>
        </w:rPr>
        <w:tab/>
      </w:r>
      <w:r w:rsidR="00AE26C0" w:rsidRPr="002133E8">
        <w:rPr>
          <w:sz w:val="26"/>
          <w:szCs w:val="26"/>
        </w:rPr>
        <w:t>16</w:t>
      </w:r>
    </w:p>
    <w:p w14:paraId="7892A8E2" w14:textId="77777777" w:rsidR="006B75E3" w:rsidRPr="002133E8" w:rsidRDefault="006B75E3" w:rsidP="006B75E3">
      <w:pPr>
        <w:tabs>
          <w:tab w:val="right" w:leader="dot" w:pos="9101"/>
          <w:tab w:val="right" w:pos="9288"/>
        </w:tabs>
        <w:spacing w:after="0"/>
        <w:jc w:val="both"/>
        <w:rPr>
          <w:sz w:val="26"/>
          <w:szCs w:val="26"/>
        </w:rPr>
      </w:pPr>
    </w:p>
    <w:p w14:paraId="2B6C44EC" w14:textId="78C180A9" w:rsidR="006B75E3" w:rsidRPr="002133E8" w:rsidRDefault="006B75E3" w:rsidP="006B75E3">
      <w:pPr>
        <w:pStyle w:val="ListParagraph"/>
        <w:numPr>
          <w:ilvl w:val="0"/>
          <w:numId w:val="23"/>
        </w:numPr>
        <w:tabs>
          <w:tab w:val="right" w:leader="dot" w:pos="9101"/>
          <w:tab w:val="right" w:pos="9288"/>
        </w:tabs>
        <w:spacing w:after="0" w:line="240" w:lineRule="auto"/>
        <w:jc w:val="both"/>
        <w:rPr>
          <w:sz w:val="26"/>
          <w:szCs w:val="26"/>
        </w:rPr>
      </w:pPr>
      <w:r w:rsidRPr="002133E8">
        <w:rPr>
          <w:sz w:val="26"/>
          <w:szCs w:val="26"/>
        </w:rPr>
        <w:t>Conclusion</w:t>
      </w:r>
      <w:r w:rsidRPr="002133E8">
        <w:rPr>
          <w:sz w:val="26"/>
          <w:szCs w:val="26"/>
        </w:rPr>
        <w:tab/>
      </w:r>
      <w:r w:rsidR="00AE26C0" w:rsidRPr="002133E8">
        <w:rPr>
          <w:sz w:val="26"/>
          <w:szCs w:val="26"/>
        </w:rPr>
        <w:t>1</w:t>
      </w:r>
      <w:r w:rsidR="005D264C">
        <w:rPr>
          <w:sz w:val="26"/>
          <w:szCs w:val="26"/>
        </w:rPr>
        <w:t>6</w:t>
      </w:r>
    </w:p>
    <w:p w14:paraId="5D231D6A" w14:textId="77777777" w:rsidR="006B75E3" w:rsidRPr="002133E8" w:rsidRDefault="006B75E3" w:rsidP="39FD187B">
      <w:pPr>
        <w:rPr>
          <w:b/>
          <w:bCs/>
          <w:sz w:val="26"/>
          <w:szCs w:val="26"/>
          <w:u w:val="single"/>
        </w:rPr>
      </w:pPr>
    </w:p>
    <w:p w14:paraId="6A6FC1DA" w14:textId="77777777" w:rsidR="006B75E3" w:rsidRPr="002133E8" w:rsidRDefault="006B75E3" w:rsidP="39FD187B">
      <w:pPr>
        <w:rPr>
          <w:b/>
          <w:bCs/>
          <w:sz w:val="26"/>
          <w:szCs w:val="26"/>
          <w:u w:val="single"/>
        </w:rPr>
      </w:pPr>
    </w:p>
    <w:p w14:paraId="52EF32A2" w14:textId="77777777" w:rsidR="006B75E3" w:rsidRPr="002133E8" w:rsidRDefault="006B75E3" w:rsidP="39FD187B">
      <w:pPr>
        <w:rPr>
          <w:b/>
          <w:bCs/>
          <w:sz w:val="26"/>
          <w:szCs w:val="26"/>
          <w:u w:val="single"/>
        </w:rPr>
      </w:pPr>
    </w:p>
    <w:p w14:paraId="7F444CA6" w14:textId="77777777" w:rsidR="006B75E3" w:rsidRPr="002133E8" w:rsidRDefault="006B75E3" w:rsidP="39FD187B">
      <w:pPr>
        <w:rPr>
          <w:b/>
          <w:bCs/>
          <w:sz w:val="26"/>
          <w:szCs w:val="26"/>
          <w:u w:val="single"/>
        </w:rPr>
      </w:pPr>
    </w:p>
    <w:p w14:paraId="66CD4912" w14:textId="77777777" w:rsidR="006B75E3" w:rsidRPr="002133E8" w:rsidRDefault="006B75E3" w:rsidP="39FD187B">
      <w:pPr>
        <w:rPr>
          <w:b/>
          <w:bCs/>
          <w:sz w:val="26"/>
          <w:szCs w:val="26"/>
          <w:u w:val="single"/>
        </w:rPr>
      </w:pPr>
    </w:p>
    <w:p w14:paraId="00A44DFA" w14:textId="77777777" w:rsidR="006B75E3" w:rsidRPr="002133E8" w:rsidRDefault="006B75E3" w:rsidP="39FD187B">
      <w:pPr>
        <w:rPr>
          <w:b/>
          <w:bCs/>
          <w:sz w:val="26"/>
          <w:szCs w:val="26"/>
          <w:u w:val="single"/>
        </w:rPr>
      </w:pPr>
    </w:p>
    <w:p w14:paraId="393D22E2" w14:textId="2BDDE491" w:rsidR="006B75E3" w:rsidRPr="002133E8" w:rsidRDefault="006B75E3">
      <w:pPr>
        <w:jc w:val="left"/>
        <w:rPr>
          <w:b/>
          <w:bCs/>
          <w:sz w:val="26"/>
          <w:szCs w:val="26"/>
          <w:u w:val="single"/>
        </w:rPr>
      </w:pPr>
      <w:r w:rsidRPr="002133E8">
        <w:rPr>
          <w:b/>
          <w:bCs/>
          <w:sz w:val="26"/>
          <w:szCs w:val="26"/>
          <w:u w:val="single"/>
        </w:rPr>
        <w:br w:type="page"/>
      </w:r>
    </w:p>
    <w:p w14:paraId="7A9658DA" w14:textId="22D91363" w:rsidR="006B75E3" w:rsidRPr="002133E8" w:rsidRDefault="006B75E3" w:rsidP="39FD187B">
      <w:pPr>
        <w:rPr>
          <w:b/>
          <w:bCs/>
          <w:sz w:val="26"/>
          <w:szCs w:val="26"/>
        </w:rPr>
      </w:pPr>
      <w:r w:rsidRPr="002133E8">
        <w:rPr>
          <w:b/>
          <w:bCs/>
          <w:sz w:val="26"/>
          <w:szCs w:val="26"/>
        </w:rPr>
        <w:lastRenderedPageBreak/>
        <w:t>TABLE OF AUTHORITIES</w:t>
      </w:r>
    </w:p>
    <w:p w14:paraId="3DA7454B" w14:textId="77777777" w:rsidR="00812A30" w:rsidRPr="002133E8" w:rsidRDefault="00812A30">
      <w:pPr>
        <w:pStyle w:val="TOAHeading"/>
        <w:tabs>
          <w:tab w:val="right" w:leader="dot" w:pos="9350"/>
        </w:tabs>
        <w:rPr>
          <w:rFonts w:ascii="Times New Roman" w:eastAsiaTheme="minorEastAsia" w:hAnsi="Times New Roman" w:cs="Times New Roman"/>
          <w:b w:val="0"/>
          <w:bCs w:val="0"/>
          <w:noProof/>
          <w:sz w:val="26"/>
          <w:szCs w:val="26"/>
        </w:rPr>
      </w:pPr>
      <w:r w:rsidRPr="002133E8">
        <w:rPr>
          <w:rFonts w:ascii="Times New Roman" w:hAnsi="Times New Roman" w:cs="Times New Roman"/>
          <w:b w:val="0"/>
          <w:bCs w:val="0"/>
          <w:sz w:val="26"/>
          <w:szCs w:val="26"/>
        </w:rPr>
        <w:fldChar w:fldCharType="begin"/>
      </w:r>
      <w:r w:rsidRPr="002133E8">
        <w:rPr>
          <w:rFonts w:ascii="Times New Roman" w:hAnsi="Times New Roman" w:cs="Times New Roman"/>
          <w:b w:val="0"/>
          <w:bCs w:val="0"/>
          <w:sz w:val="26"/>
          <w:szCs w:val="26"/>
        </w:rPr>
        <w:instrText xml:space="preserve"> TOA \h \c "2" \p </w:instrText>
      </w:r>
      <w:r w:rsidRPr="002133E8">
        <w:rPr>
          <w:rFonts w:ascii="Times New Roman" w:hAnsi="Times New Roman" w:cs="Times New Roman"/>
          <w:b w:val="0"/>
          <w:bCs w:val="0"/>
          <w:sz w:val="26"/>
          <w:szCs w:val="26"/>
        </w:rPr>
        <w:fldChar w:fldCharType="separate"/>
      </w:r>
      <w:r w:rsidRPr="002133E8">
        <w:rPr>
          <w:rFonts w:ascii="Times New Roman" w:hAnsi="Times New Roman" w:cs="Times New Roman"/>
          <w:noProof/>
          <w:sz w:val="26"/>
          <w:szCs w:val="26"/>
        </w:rPr>
        <w:t>Statutes</w:t>
      </w:r>
    </w:p>
    <w:p w14:paraId="551A2B28" w14:textId="77777777" w:rsidR="00812A30" w:rsidRPr="002133E8" w:rsidRDefault="00812A30">
      <w:pPr>
        <w:pStyle w:val="TableofAuthorities"/>
        <w:tabs>
          <w:tab w:val="right" w:leader="dot" w:pos="9350"/>
        </w:tabs>
        <w:rPr>
          <w:noProof/>
          <w:sz w:val="26"/>
          <w:szCs w:val="26"/>
        </w:rPr>
      </w:pPr>
      <w:r w:rsidRPr="002133E8">
        <w:rPr>
          <w:noProof/>
          <w:sz w:val="26"/>
          <w:szCs w:val="26"/>
        </w:rPr>
        <w:t>Stetson General Statute § 776.012</w:t>
      </w:r>
      <w:r w:rsidRPr="002133E8">
        <w:rPr>
          <w:noProof/>
          <w:sz w:val="26"/>
          <w:szCs w:val="26"/>
        </w:rPr>
        <w:tab/>
        <w:t>4, 10</w:t>
      </w:r>
    </w:p>
    <w:p w14:paraId="67F6805C" w14:textId="77777777" w:rsidR="00812A30" w:rsidRPr="002133E8" w:rsidRDefault="00812A30">
      <w:pPr>
        <w:pStyle w:val="TableofAuthorities"/>
        <w:tabs>
          <w:tab w:val="right" w:leader="dot" w:pos="9350"/>
        </w:tabs>
        <w:rPr>
          <w:noProof/>
          <w:sz w:val="26"/>
          <w:szCs w:val="26"/>
        </w:rPr>
      </w:pPr>
      <w:r w:rsidRPr="002133E8">
        <w:rPr>
          <w:noProof/>
          <w:sz w:val="26"/>
          <w:szCs w:val="26"/>
        </w:rPr>
        <w:t>Stetson General Statute § 790.01(2)</w:t>
      </w:r>
      <w:r w:rsidRPr="002133E8">
        <w:rPr>
          <w:noProof/>
          <w:sz w:val="26"/>
          <w:szCs w:val="26"/>
        </w:rPr>
        <w:tab/>
        <w:t>4, 10</w:t>
      </w:r>
    </w:p>
    <w:p w14:paraId="76A739A9" w14:textId="77777777" w:rsidR="00812A30" w:rsidRPr="002133E8" w:rsidRDefault="00812A30">
      <w:pPr>
        <w:pStyle w:val="TableofAuthorities"/>
        <w:tabs>
          <w:tab w:val="right" w:leader="dot" w:pos="9350"/>
        </w:tabs>
        <w:rPr>
          <w:noProof/>
          <w:sz w:val="26"/>
          <w:szCs w:val="26"/>
        </w:rPr>
      </w:pPr>
      <w:r w:rsidRPr="002133E8">
        <w:rPr>
          <w:noProof/>
          <w:sz w:val="26"/>
          <w:szCs w:val="26"/>
        </w:rPr>
        <w:t>Stetson Stat. § 776.041(a)–(b) (2022)</w:t>
      </w:r>
      <w:r w:rsidRPr="002133E8">
        <w:rPr>
          <w:noProof/>
          <w:sz w:val="26"/>
          <w:szCs w:val="26"/>
        </w:rPr>
        <w:tab/>
        <w:t>15</w:t>
      </w:r>
    </w:p>
    <w:p w14:paraId="257D2AD2" w14:textId="77777777" w:rsidR="00812A30" w:rsidRPr="002133E8" w:rsidRDefault="00812A30">
      <w:pPr>
        <w:pStyle w:val="TOAHeading"/>
        <w:tabs>
          <w:tab w:val="right" w:leader="dot" w:pos="9350"/>
        </w:tabs>
        <w:rPr>
          <w:rFonts w:ascii="Times New Roman" w:eastAsiaTheme="minorEastAsia" w:hAnsi="Times New Roman" w:cs="Times New Roman"/>
          <w:b w:val="0"/>
          <w:bCs w:val="0"/>
          <w:noProof/>
          <w:sz w:val="26"/>
          <w:szCs w:val="26"/>
        </w:rPr>
      </w:pPr>
      <w:r w:rsidRPr="002133E8">
        <w:rPr>
          <w:rFonts w:ascii="Times New Roman" w:hAnsi="Times New Roman" w:cs="Times New Roman"/>
          <w:b w:val="0"/>
          <w:bCs w:val="0"/>
          <w:sz w:val="26"/>
          <w:szCs w:val="26"/>
        </w:rPr>
        <w:fldChar w:fldCharType="end"/>
      </w:r>
      <w:r w:rsidRPr="002133E8">
        <w:rPr>
          <w:rFonts w:ascii="Times New Roman" w:hAnsi="Times New Roman" w:cs="Times New Roman"/>
          <w:b w:val="0"/>
          <w:bCs w:val="0"/>
          <w:sz w:val="26"/>
          <w:szCs w:val="26"/>
        </w:rPr>
        <w:fldChar w:fldCharType="begin"/>
      </w:r>
      <w:r w:rsidRPr="002133E8">
        <w:rPr>
          <w:rFonts w:ascii="Times New Roman" w:hAnsi="Times New Roman" w:cs="Times New Roman"/>
          <w:b w:val="0"/>
          <w:bCs w:val="0"/>
          <w:sz w:val="26"/>
          <w:szCs w:val="26"/>
        </w:rPr>
        <w:instrText xml:space="preserve"> TOA \h \c "3" \p </w:instrText>
      </w:r>
      <w:r w:rsidRPr="002133E8">
        <w:rPr>
          <w:rFonts w:ascii="Times New Roman" w:hAnsi="Times New Roman" w:cs="Times New Roman"/>
          <w:b w:val="0"/>
          <w:bCs w:val="0"/>
          <w:sz w:val="26"/>
          <w:szCs w:val="26"/>
        </w:rPr>
        <w:fldChar w:fldCharType="separate"/>
      </w:r>
      <w:r w:rsidRPr="002133E8">
        <w:rPr>
          <w:rFonts w:ascii="Times New Roman" w:hAnsi="Times New Roman" w:cs="Times New Roman"/>
          <w:noProof/>
          <w:sz w:val="26"/>
          <w:szCs w:val="26"/>
        </w:rPr>
        <w:t>State Court of Appeals</w:t>
      </w:r>
    </w:p>
    <w:p w14:paraId="4DE09314" w14:textId="31A683B8" w:rsidR="00812A30" w:rsidRPr="002133E8" w:rsidRDefault="003558CD">
      <w:pPr>
        <w:pStyle w:val="TableofAuthorities"/>
        <w:tabs>
          <w:tab w:val="right" w:leader="dot" w:pos="9350"/>
        </w:tabs>
        <w:rPr>
          <w:noProof/>
          <w:sz w:val="26"/>
          <w:szCs w:val="26"/>
        </w:rPr>
      </w:pPr>
      <w:r w:rsidRPr="002133E8">
        <w:rPr>
          <w:i/>
          <w:iCs/>
          <w:sz w:val="26"/>
          <w:szCs w:val="26"/>
        </w:rPr>
        <w:t>Prince v. Com.</w:t>
      </w:r>
      <w:r w:rsidR="00915E3B" w:rsidRPr="002133E8">
        <w:rPr>
          <w:sz w:val="26"/>
          <w:szCs w:val="26"/>
        </w:rPr>
        <w:t xml:space="preserve">, </w:t>
      </w:r>
      <w:r w:rsidR="00812A30" w:rsidRPr="002133E8">
        <w:rPr>
          <w:noProof/>
          <w:sz w:val="26"/>
          <w:szCs w:val="26"/>
        </w:rPr>
        <w:t>277 S.W.2d 470, 472 (Ky. Ct. App. 1955)</w:t>
      </w:r>
      <w:r w:rsidR="00812A30" w:rsidRPr="002133E8">
        <w:rPr>
          <w:noProof/>
          <w:sz w:val="26"/>
          <w:szCs w:val="26"/>
        </w:rPr>
        <w:tab/>
        <w:t>5, 7</w:t>
      </w:r>
    </w:p>
    <w:p w14:paraId="3B774979" w14:textId="77777777" w:rsidR="00812A30" w:rsidRPr="002133E8" w:rsidRDefault="00812A30">
      <w:pPr>
        <w:pStyle w:val="TableofAuthorities"/>
        <w:tabs>
          <w:tab w:val="right" w:leader="dot" w:pos="9350"/>
        </w:tabs>
        <w:rPr>
          <w:noProof/>
          <w:sz w:val="26"/>
          <w:szCs w:val="26"/>
        </w:rPr>
      </w:pPr>
      <w:r w:rsidRPr="002133E8">
        <w:rPr>
          <w:i/>
          <w:iCs/>
          <w:noProof/>
          <w:sz w:val="26"/>
          <w:szCs w:val="26"/>
        </w:rPr>
        <w:t>Gaines v. State</w:t>
      </w:r>
      <w:r w:rsidRPr="002133E8">
        <w:rPr>
          <w:noProof/>
          <w:sz w:val="26"/>
          <w:szCs w:val="26"/>
        </w:rPr>
        <w:t>, 137 So. 3d 357, 361 (Ala. Crim. App. 2013)</w:t>
      </w:r>
      <w:r w:rsidRPr="002133E8">
        <w:rPr>
          <w:noProof/>
          <w:sz w:val="26"/>
          <w:szCs w:val="26"/>
        </w:rPr>
        <w:tab/>
        <w:t>12</w:t>
      </w:r>
    </w:p>
    <w:p w14:paraId="6A4A6D50" w14:textId="77777777" w:rsidR="00812A30" w:rsidRPr="002133E8" w:rsidRDefault="00812A30">
      <w:pPr>
        <w:pStyle w:val="TableofAuthorities"/>
        <w:tabs>
          <w:tab w:val="right" w:leader="dot" w:pos="9350"/>
        </w:tabs>
        <w:rPr>
          <w:noProof/>
          <w:sz w:val="26"/>
          <w:szCs w:val="26"/>
          <w:lang w:val="es-MX"/>
        </w:rPr>
      </w:pPr>
      <w:r w:rsidRPr="002133E8">
        <w:rPr>
          <w:i/>
          <w:iCs/>
          <w:noProof/>
          <w:sz w:val="26"/>
          <w:szCs w:val="26"/>
        </w:rPr>
        <w:t xml:space="preserve">People ex rel. </w:t>
      </w:r>
      <w:r w:rsidRPr="002133E8">
        <w:rPr>
          <w:i/>
          <w:iCs/>
          <w:noProof/>
          <w:sz w:val="26"/>
          <w:szCs w:val="26"/>
          <w:lang w:val="es-MX"/>
        </w:rPr>
        <w:t>O.R.</w:t>
      </w:r>
      <w:r w:rsidRPr="002133E8">
        <w:rPr>
          <w:noProof/>
          <w:sz w:val="26"/>
          <w:szCs w:val="26"/>
          <w:lang w:val="es-MX"/>
        </w:rPr>
        <w:t>, 220 P.3d 949, 952 (Colo. App. 2008)</w:t>
      </w:r>
      <w:r w:rsidRPr="002133E8">
        <w:rPr>
          <w:noProof/>
          <w:sz w:val="26"/>
          <w:szCs w:val="26"/>
          <w:lang w:val="es-MX"/>
        </w:rPr>
        <w:tab/>
        <w:t>5, 6</w:t>
      </w:r>
    </w:p>
    <w:p w14:paraId="44508568" w14:textId="77777777" w:rsidR="00812A30" w:rsidRPr="002133E8" w:rsidRDefault="00812A30">
      <w:pPr>
        <w:pStyle w:val="TableofAuthorities"/>
        <w:tabs>
          <w:tab w:val="right" w:leader="dot" w:pos="9350"/>
        </w:tabs>
        <w:rPr>
          <w:noProof/>
          <w:sz w:val="26"/>
          <w:szCs w:val="26"/>
        </w:rPr>
      </w:pPr>
      <w:r w:rsidRPr="002133E8">
        <w:rPr>
          <w:i/>
          <w:iCs/>
          <w:noProof/>
          <w:sz w:val="26"/>
          <w:szCs w:val="26"/>
        </w:rPr>
        <w:t>People v. Griffin</w:t>
      </w:r>
      <w:r w:rsidRPr="002133E8">
        <w:rPr>
          <w:noProof/>
          <w:sz w:val="26"/>
          <w:szCs w:val="26"/>
        </w:rPr>
        <w:t>, 224 P.3d 292, 300 (Colo. App. 2009)</w:t>
      </w:r>
      <w:r w:rsidRPr="002133E8">
        <w:rPr>
          <w:noProof/>
          <w:sz w:val="26"/>
          <w:szCs w:val="26"/>
        </w:rPr>
        <w:tab/>
        <w:t>12</w:t>
      </w:r>
    </w:p>
    <w:p w14:paraId="601ABD79" w14:textId="77777777" w:rsidR="00812A30" w:rsidRPr="002133E8" w:rsidRDefault="00812A30">
      <w:pPr>
        <w:pStyle w:val="TableofAuthorities"/>
        <w:tabs>
          <w:tab w:val="right" w:leader="dot" w:pos="9350"/>
        </w:tabs>
        <w:rPr>
          <w:noProof/>
          <w:sz w:val="26"/>
          <w:szCs w:val="26"/>
        </w:rPr>
      </w:pPr>
      <w:r w:rsidRPr="002133E8">
        <w:rPr>
          <w:i/>
          <w:iCs/>
          <w:noProof/>
          <w:sz w:val="26"/>
          <w:szCs w:val="26"/>
        </w:rPr>
        <w:t>State v. Duarte</w:t>
      </w:r>
      <w:r w:rsidRPr="002133E8">
        <w:rPr>
          <w:noProof/>
          <w:sz w:val="26"/>
          <w:szCs w:val="26"/>
        </w:rPr>
        <w:t>, 915 P.2d 309, 314 (N.M. Ct. App. 1996)</w:t>
      </w:r>
      <w:r w:rsidRPr="002133E8">
        <w:rPr>
          <w:noProof/>
          <w:sz w:val="26"/>
          <w:szCs w:val="26"/>
        </w:rPr>
        <w:tab/>
        <w:t>9</w:t>
      </w:r>
    </w:p>
    <w:p w14:paraId="7CE3AADD" w14:textId="77777777" w:rsidR="00812A30" w:rsidRPr="002133E8" w:rsidRDefault="00812A30">
      <w:pPr>
        <w:pStyle w:val="TableofAuthorities"/>
        <w:tabs>
          <w:tab w:val="right" w:leader="dot" w:pos="9350"/>
        </w:tabs>
        <w:rPr>
          <w:noProof/>
          <w:sz w:val="26"/>
          <w:szCs w:val="26"/>
        </w:rPr>
      </w:pPr>
      <w:r w:rsidRPr="002133E8">
        <w:rPr>
          <w:i/>
          <w:iCs/>
          <w:noProof/>
          <w:sz w:val="26"/>
          <w:szCs w:val="26"/>
        </w:rPr>
        <w:t>Thompson v. State</w:t>
      </w:r>
      <w:r w:rsidRPr="002133E8">
        <w:rPr>
          <w:noProof/>
          <w:sz w:val="26"/>
          <w:szCs w:val="26"/>
        </w:rPr>
        <w:t>, 257 So. 3d 573, 581 (Fla. Dist. Ct. App. 2018)</w:t>
      </w:r>
      <w:r w:rsidRPr="002133E8">
        <w:rPr>
          <w:noProof/>
          <w:sz w:val="26"/>
          <w:szCs w:val="26"/>
        </w:rPr>
        <w:tab/>
        <w:t>14</w:t>
      </w:r>
    </w:p>
    <w:p w14:paraId="451ECD4E" w14:textId="77777777" w:rsidR="00812A30" w:rsidRPr="002133E8" w:rsidRDefault="00812A30">
      <w:pPr>
        <w:pStyle w:val="TableofAuthorities"/>
        <w:tabs>
          <w:tab w:val="right" w:leader="dot" w:pos="9350"/>
        </w:tabs>
        <w:rPr>
          <w:noProof/>
          <w:sz w:val="26"/>
          <w:szCs w:val="26"/>
        </w:rPr>
      </w:pPr>
      <w:r w:rsidRPr="002133E8">
        <w:rPr>
          <w:i/>
          <w:iCs/>
          <w:noProof/>
          <w:sz w:val="26"/>
          <w:szCs w:val="26"/>
        </w:rPr>
        <w:t>Wyche v. State</w:t>
      </w:r>
      <w:r w:rsidRPr="002133E8">
        <w:rPr>
          <w:noProof/>
          <w:sz w:val="26"/>
          <w:szCs w:val="26"/>
        </w:rPr>
        <w:t>, 170 So. 3d 898, 905–06 (Fla. Dist. Ct. App. 2015)</w:t>
      </w:r>
      <w:r w:rsidRPr="002133E8">
        <w:rPr>
          <w:noProof/>
          <w:sz w:val="26"/>
          <w:szCs w:val="26"/>
        </w:rPr>
        <w:tab/>
        <w:t>16</w:t>
      </w:r>
    </w:p>
    <w:p w14:paraId="34EF42DA" w14:textId="77777777" w:rsidR="00812A30" w:rsidRPr="002133E8" w:rsidRDefault="00812A30">
      <w:pPr>
        <w:pStyle w:val="TOAHeading"/>
        <w:tabs>
          <w:tab w:val="right" w:leader="dot" w:pos="9350"/>
        </w:tabs>
        <w:rPr>
          <w:rFonts w:ascii="Times New Roman" w:eastAsiaTheme="minorEastAsia" w:hAnsi="Times New Roman" w:cs="Times New Roman"/>
          <w:b w:val="0"/>
          <w:bCs w:val="0"/>
          <w:noProof/>
          <w:sz w:val="26"/>
          <w:szCs w:val="26"/>
        </w:rPr>
      </w:pPr>
      <w:r w:rsidRPr="002133E8">
        <w:rPr>
          <w:rFonts w:ascii="Times New Roman" w:hAnsi="Times New Roman" w:cs="Times New Roman"/>
          <w:b w:val="0"/>
          <w:bCs w:val="0"/>
          <w:sz w:val="26"/>
          <w:szCs w:val="26"/>
        </w:rPr>
        <w:fldChar w:fldCharType="end"/>
      </w:r>
      <w:r w:rsidRPr="002133E8">
        <w:rPr>
          <w:rFonts w:ascii="Times New Roman" w:hAnsi="Times New Roman" w:cs="Times New Roman"/>
          <w:b w:val="0"/>
          <w:bCs w:val="0"/>
          <w:sz w:val="26"/>
          <w:szCs w:val="26"/>
        </w:rPr>
        <w:fldChar w:fldCharType="begin"/>
      </w:r>
      <w:r w:rsidRPr="002133E8">
        <w:rPr>
          <w:rFonts w:ascii="Times New Roman" w:hAnsi="Times New Roman" w:cs="Times New Roman"/>
          <w:b w:val="0"/>
          <w:bCs w:val="0"/>
          <w:sz w:val="26"/>
          <w:szCs w:val="26"/>
        </w:rPr>
        <w:instrText xml:space="preserve"> TOA \h \c "4" \p </w:instrText>
      </w:r>
      <w:r w:rsidRPr="002133E8">
        <w:rPr>
          <w:rFonts w:ascii="Times New Roman" w:hAnsi="Times New Roman" w:cs="Times New Roman"/>
          <w:b w:val="0"/>
          <w:bCs w:val="0"/>
          <w:sz w:val="26"/>
          <w:szCs w:val="26"/>
        </w:rPr>
        <w:fldChar w:fldCharType="separate"/>
      </w:r>
      <w:r w:rsidRPr="002133E8">
        <w:rPr>
          <w:rFonts w:ascii="Times New Roman" w:hAnsi="Times New Roman" w:cs="Times New Roman"/>
          <w:noProof/>
          <w:sz w:val="26"/>
          <w:szCs w:val="26"/>
        </w:rPr>
        <w:t>State Supreme Court</w:t>
      </w:r>
    </w:p>
    <w:p w14:paraId="59E4803B" w14:textId="1E8A8BB0" w:rsidR="00812A30" w:rsidRPr="002133E8" w:rsidRDefault="00915E3B">
      <w:pPr>
        <w:pStyle w:val="TableofAuthorities"/>
        <w:tabs>
          <w:tab w:val="right" w:leader="dot" w:pos="9350"/>
        </w:tabs>
        <w:rPr>
          <w:noProof/>
          <w:sz w:val="26"/>
          <w:szCs w:val="26"/>
        </w:rPr>
      </w:pPr>
      <w:r w:rsidRPr="002133E8">
        <w:rPr>
          <w:i/>
          <w:iCs/>
          <w:sz w:val="26"/>
          <w:szCs w:val="26"/>
        </w:rPr>
        <w:t>Reid v. Commonwealth</w:t>
      </w:r>
      <w:r w:rsidRPr="002133E8">
        <w:rPr>
          <w:sz w:val="26"/>
          <w:szCs w:val="26"/>
        </w:rPr>
        <w:t xml:space="preserve">, </w:t>
      </w:r>
      <w:r w:rsidR="00812A30" w:rsidRPr="002133E8">
        <w:rPr>
          <w:noProof/>
          <w:sz w:val="26"/>
          <w:szCs w:val="26"/>
        </w:rPr>
        <w:t>184 S.W.2d 101, 102 (Ky. 1944)</w:t>
      </w:r>
      <w:r w:rsidR="00812A30" w:rsidRPr="002133E8">
        <w:rPr>
          <w:noProof/>
          <w:sz w:val="26"/>
          <w:szCs w:val="26"/>
        </w:rPr>
        <w:tab/>
        <w:t>5</w:t>
      </w:r>
    </w:p>
    <w:p w14:paraId="2E184BE0" w14:textId="6A117AA9" w:rsidR="00812A30" w:rsidRPr="002133E8" w:rsidRDefault="00915E3B">
      <w:pPr>
        <w:pStyle w:val="TableofAuthorities"/>
        <w:tabs>
          <w:tab w:val="right" w:leader="dot" w:pos="9350"/>
        </w:tabs>
        <w:rPr>
          <w:noProof/>
          <w:sz w:val="26"/>
          <w:szCs w:val="26"/>
        </w:rPr>
      </w:pPr>
      <w:r w:rsidRPr="002133E8">
        <w:rPr>
          <w:i/>
          <w:iCs/>
          <w:sz w:val="26"/>
          <w:szCs w:val="26"/>
        </w:rPr>
        <w:t>Commonwealth v. Montgomery</w:t>
      </w:r>
      <w:r w:rsidRPr="002133E8">
        <w:rPr>
          <w:sz w:val="26"/>
          <w:szCs w:val="26"/>
        </w:rPr>
        <w:t xml:space="preserve">, </w:t>
      </w:r>
      <w:r w:rsidR="00812A30" w:rsidRPr="002133E8">
        <w:rPr>
          <w:noProof/>
          <w:sz w:val="26"/>
          <w:szCs w:val="26"/>
        </w:rPr>
        <w:t>234 A.3d 523, 523 (Pa. 2020)</w:t>
      </w:r>
      <w:r w:rsidR="00812A30" w:rsidRPr="002133E8">
        <w:rPr>
          <w:noProof/>
          <w:sz w:val="26"/>
          <w:szCs w:val="26"/>
        </w:rPr>
        <w:tab/>
        <w:t>4, 10</w:t>
      </w:r>
    </w:p>
    <w:p w14:paraId="75238E30" w14:textId="58FD0724" w:rsidR="00812A30" w:rsidRPr="002133E8" w:rsidRDefault="00CE155E">
      <w:pPr>
        <w:pStyle w:val="TableofAuthorities"/>
        <w:tabs>
          <w:tab w:val="right" w:leader="dot" w:pos="9350"/>
        </w:tabs>
        <w:rPr>
          <w:noProof/>
          <w:sz w:val="26"/>
          <w:szCs w:val="26"/>
        </w:rPr>
      </w:pPr>
      <w:r w:rsidRPr="002133E8">
        <w:rPr>
          <w:i/>
          <w:iCs/>
          <w:sz w:val="26"/>
          <w:szCs w:val="26"/>
        </w:rPr>
        <w:t>Ensor v. State</w:t>
      </w:r>
      <w:r w:rsidRPr="002133E8">
        <w:rPr>
          <w:sz w:val="26"/>
          <w:szCs w:val="26"/>
        </w:rPr>
        <w:t xml:space="preserve">, </w:t>
      </w:r>
      <w:r w:rsidR="00812A30" w:rsidRPr="002133E8">
        <w:rPr>
          <w:noProof/>
          <w:sz w:val="26"/>
          <w:szCs w:val="26"/>
        </w:rPr>
        <w:t>403 So. 2d 349, 354 (Fla.1981)</w:t>
      </w:r>
      <w:r w:rsidR="00812A30" w:rsidRPr="002133E8">
        <w:rPr>
          <w:noProof/>
          <w:sz w:val="26"/>
          <w:szCs w:val="26"/>
        </w:rPr>
        <w:tab/>
        <w:t>5, 7, 10</w:t>
      </w:r>
    </w:p>
    <w:p w14:paraId="7012C204" w14:textId="77777777" w:rsidR="00812A30" w:rsidRPr="002133E8" w:rsidRDefault="00812A30">
      <w:pPr>
        <w:pStyle w:val="TableofAuthorities"/>
        <w:tabs>
          <w:tab w:val="right" w:leader="dot" w:pos="9350"/>
        </w:tabs>
        <w:rPr>
          <w:noProof/>
          <w:sz w:val="26"/>
          <w:szCs w:val="26"/>
        </w:rPr>
      </w:pPr>
      <w:r w:rsidRPr="002133E8">
        <w:rPr>
          <w:i/>
          <w:iCs/>
          <w:noProof/>
          <w:sz w:val="26"/>
          <w:szCs w:val="26"/>
        </w:rPr>
        <w:t>Castillo v. People</w:t>
      </w:r>
      <w:r w:rsidRPr="002133E8">
        <w:rPr>
          <w:noProof/>
          <w:sz w:val="26"/>
          <w:szCs w:val="26"/>
        </w:rPr>
        <w:t>, 421 P.3d 1141, 1150 (Colo. 2018)</w:t>
      </w:r>
      <w:r w:rsidRPr="002133E8">
        <w:rPr>
          <w:noProof/>
          <w:sz w:val="26"/>
          <w:szCs w:val="26"/>
        </w:rPr>
        <w:tab/>
        <w:t>12, 13</w:t>
      </w:r>
    </w:p>
    <w:p w14:paraId="1AAA19F4" w14:textId="77777777" w:rsidR="00812A30" w:rsidRPr="002133E8" w:rsidRDefault="00812A30">
      <w:pPr>
        <w:pStyle w:val="TableofAuthorities"/>
        <w:tabs>
          <w:tab w:val="right" w:leader="dot" w:pos="9350"/>
        </w:tabs>
        <w:rPr>
          <w:noProof/>
          <w:sz w:val="26"/>
          <w:szCs w:val="26"/>
        </w:rPr>
      </w:pPr>
      <w:r w:rsidRPr="002133E8">
        <w:rPr>
          <w:i/>
          <w:iCs/>
          <w:noProof/>
          <w:sz w:val="26"/>
          <w:szCs w:val="26"/>
        </w:rPr>
        <w:t>Dorelus v. State</w:t>
      </w:r>
      <w:r w:rsidRPr="002133E8">
        <w:rPr>
          <w:noProof/>
          <w:sz w:val="26"/>
          <w:szCs w:val="26"/>
        </w:rPr>
        <w:t>, 747 So. 2d 368, 371–372 (Fla. 1999)</w:t>
      </w:r>
      <w:r w:rsidRPr="002133E8">
        <w:rPr>
          <w:noProof/>
          <w:sz w:val="26"/>
          <w:szCs w:val="26"/>
        </w:rPr>
        <w:tab/>
        <w:t>5</w:t>
      </w:r>
    </w:p>
    <w:p w14:paraId="0AB25AEB" w14:textId="77777777" w:rsidR="00812A30" w:rsidRPr="002133E8" w:rsidRDefault="00812A30">
      <w:pPr>
        <w:pStyle w:val="TableofAuthorities"/>
        <w:tabs>
          <w:tab w:val="right" w:leader="dot" w:pos="9350"/>
        </w:tabs>
        <w:rPr>
          <w:noProof/>
          <w:sz w:val="26"/>
          <w:szCs w:val="26"/>
        </w:rPr>
      </w:pPr>
      <w:r w:rsidRPr="002133E8">
        <w:rPr>
          <w:i/>
          <w:iCs/>
          <w:noProof/>
          <w:sz w:val="26"/>
          <w:szCs w:val="26"/>
        </w:rPr>
        <w:t>Drennan v. State</w:t>
      </w:r>
      <w:r w:rsidRPr="002133E8">
        <w:rPr>
          <w:noProof/>
          <w:sz w:val="26"/>
          <w:szCs w:val="26"/>
        </w:rPr>
        <w:t>, 311 P.3d 116, 128 (Wyo. 2013)</w:t>
      </w:r>
      <w:r w:rsidRPr="002133E8">
        <w:rPr>
          <w:noProof/>
          <w:sz w:val="26"/>
          <w:szCs w:val="26"/>
        </w:rPr>
        <w:tab/>
        <w:t>12, 13, 14, 15</w:t>
      </w:r>
    </w:p>
    <w:p w14:paraId="7756A277" w14:textId="77777777" w:rsidR="00812A30" w:rsidRPr="002133E8" w:rsidRDefault="00812A30">
      <w:pPr>
        <w:pStyle w:val="TableofAuthorities"/>
        <w:tabs>
          <w:tab w:val="right" w:leader="dot" w:pos="9350"/>
        </w:tabs>
        <w:rPr>
          <w:noProof/>
          <w:sz w:val="26"/>
          <w:szCs w:val="26"/>
          <w:lang w:val="es-MX"/>
        </w:rPr>
      </w:pPr>
      <w:r w:rsidRPr="002133E8">
        <w:rPr>
          <w:i/>
          <w:iCs/>
          <w:noProof/>
          <w:sz w:val="26"/>
          <w:szCs w:val="26"/>
          <w:lang w:val="es-MX"/>
        </w:rPr>
        <w:t>Ex parte Johnson</w:t>
      </w:r>
      <w:r w:rsidRPr="002133E8">
        <w:rPr>
          <w:noProof/>
          <w:sz w:val="26"/>
          <w:szCs w:val="26"/>
          <w:lang w:val="es-MX"/>
        </w:rPr>
        <w:t>, No. SC-2023-0251, 2023 WL 8658886 (Ala. Dec. 15, 2023)</w:t>
      </w:r>
      <w:r w:rsidRPr="002133E8">
        <w:rPr>
          <w:noProof/>
          <w:sz w:val="26"/>
          <w:szCs w:val="26"/>
          <w:lang w:val="es-MX"/>
        </w:rPr>
        <w:tab/>
        <w:t>12</w:t>
      </w:r>
    </w:p>
    <w:p w14:paraId="51A398CE" w14:textId="77777777" w:rsidR="00812A30" w:rsidRPr="002133E8" w:rsidRDefault="00812A30">
      <w:pPr>
        <w:pStyle w:val="TableofAuthorities"/>
        <w:tabs>
          <w:tab w:val="right" w:leader="dot" w:pos="9350"/>
        </w:tabs>
        <w:rPr>
          <w:noProof/>
          <w:sz w:val="26"/>
          <w:szCs w:val="26"/>
        </w:rPr>
      </w:pPr>
      <w:r w:rsidRPr="002133E8">
        <w:rPr>
          <w:i/>
          <w:iCs/>
          <w:noProof/>
          <w:sz w:val="26"/>
          <w:szCs w:val="26"/>
        </w:rPr>
        <w:t>State v. Cannon</w:t>
      </w:r>
      <w:r w:rsidRPr="002133E8">
        <w:rPr>
          <w:noProof/>
          <w:sz w:val="26"/>
          <w:szCs w:val="26"/>
        </w:rPr>
        <w:t>, 459 S.E.2d 238, 241 (N.C. 1995)</w:t>
      </w:r>
      <w:r w:rsidRPr="002133E8">
        <w:rPr>
          <w:noProof/>
          <w:sz w:val="26"/>
          <w:szCs w:val="26"/>
        </w:rPr>
        <w:tab/>
        <w:t>13</w:t>
      </w:r>
    </w:p>
    <w:p w14:paraId="0C29EE22" w14:textId="77777777" w:rsidR="00812A30" w:rsidRPr="002133E8" w:rsidRDefault="00812A30">
      <w:pPr>
        <w:pStyle w:val="TableofAuthorities"/>
        <w:tabs>
          <w:tab w:val="right" w:leader="dot" w:pos="9350"/>
        </w:tabs>
        <w:rPr>
          <w:noProof/>
          <w:sz w:val="26"/>
          <w:szCs w:val="26"/>
        </w:rPr>
      </w:pPr>
      <w:r w:rsidRPr="002133E8">
        <w:rPr>
          <w:i/>
          <w:iCs/>
          <w:noProof/>
          <w:sz w:val="26"/>
          <w:szCs w:val="26"/>
        </w:rPr>
        <w:t>State v. Cardilli</w:t>
      </w:r>
      <w:r w:rsidRPr="002133E8">
        <w:rPr>
          <w:noProof/>
          <w:sz w:val="26"/>
          <w:szCs w:val="26"/>
        </w:rPr>
        <w:t>, 254 A.3d 415, 423 (Me. 2021)</w:t>
      </w:r>
      <w:r w:rsidRPr="002133E8">
        <w:rPr>
          <w:noProof/>
          <w:sz w:val="26"/>
          <w:szCs w:val="26"/>
        </w:rPr>
        <w:tab/>
        <w:t>8, 16</w:t>
      </w:r>
    </w:p>
    <w:p w14:paraId="3FA132EB" w14:textId="77777777" w:rsidR="00812A30" w:rsidRPr="002133E8" w:rsidRDefault="00812A30">
      <w:pPr>
        <w:pStyle w:val="TableofAuthorities"/>
        <w:tabs>
          <w:tab w:val="right" w:leader="dot" w:pos="9350"/>
        </w:tabs>
        <w:rPr>
          <w:noProof/>
          <w:sz w:val="26"/>
          <w:szCs w:val="26"/>
        </w:rPr>
      </w:pPr>
      <w:r w:rsidRPr="002133E8">
        <w:rPr>
          <w:i/>
          <w:iCs/>
          <w:noProof/>
          <w:sz w:val="26"/>
          <w:szCs w:val="26"/>
        </w:rPr>
        <w:t>State v. Floyd</w:t>
      </w:r>
      <w:r w:rsidRPr="002133E8">
        <w:rPr>
          <w:noProof/>
          <w:sz w:val="26"/>
          <w:szCs w:val="26"/>
        </w:rPr>
        <w:t>, 186 So. 3d 1013, 1022 (Fla. 2016)</w:t>
      </w:r>
      <w:r w:rsidRPr="002133E8">
        <w:rPr>
          <w:noProof/>
          <w:sz w:val="26"/>
          <w:szCs w:val="26"/>
        </w:rPr>
        <w:tab/>
        <w:t>12</w:t>
      </w:r>
    </w:p>
    <w:p w14:paraId="262B2D6D" w14:textId="77777777" w:rsidR="00812A30" w:rsidRPr="002133E8" w:rsidRDefault="00812A30">
      <w:pPr>
        <w:pStyle w:val="TableofAuthorities"/>
        <w:tabs>
          <w:tab w:val="right" w:leader="dot" w:pos="9350"/>
        </w:tabs>
        <w:rPr>
          <w:noProof/>
          <w:sz w:val="26"/>
          <w:szCs w:val="26"/>
        </w:rPr>
      </w:pPr>
      <w:r w:rsidRPr="002133E8">
        <w:rPr>
          <w:i/>
          <w:iCs/>
          <w:noProof/>
          <w:sz w:val="26"/>
          <w:szCs w:val="26"/>
        </w:rPr>
        <w:t>State v. Freeman</w:t>
      </w:r>
      <w:r w:rsidRPr="002133E8">
        <w:rPr>
          <w:noProof/>
          <w:sz w:val="26"/>
          <w:szCs w:val="26"/>
        </w:rPr>
        <w:t>, 170 S.E.2d 461, 466 (N.C. 1969)</w:t>
      </w:r>
      <w:r w:rsidRPr="002133E8">
        <w:rPr>
          <w:noProof/>
          <w:sz w:val="26"/>
          <w:szCs w:val="26"/>
        </w:rPr>
        <w:tab/>
        <w:t>13, 14</w:t>
      </w:r>
    </w:p>
    <w:p w14:paraId="617A7015" w14:textId="77777777" w:rsidR="00812A30" w:rsidRPr="002133E8" w:rsidRDefault="00812A30">
      <w:pPr>
        <w:pStyle w:val="TableofAuthorities"/>
        <w:tabs>
          <w:tab w:val="right" w:leader="dot" w:pos="9350"/>
        </w:tabs>
        <w:rPr>
          <w:noProof/>
          <w:sz w:val="26"/>
          <w:szCs w:val="26"/>
        </w:rPr>
      </w:pPr>
      <w:r w:rsidRPr="002133E8">
        <w:rPr>
          <w:i/>
          <w:iCs/>
          <w:noProof/>
          <w:sz w:val="26"/>
          <w:szCs w:val="26"/>
        </w:rPr>
        <w:t>State v. Harden</w:t>
      </w:r>
      <w:r w:rsidRPr="002133E8">
        <w:rPr>
          <w:noProof/>
          <w:sz w:val="26"/>
          <w:szCs w:val="26"/>
        </w:rPr>
        <w:t>, 679 S.E.2d 628, 635 (W. Va. 2009)</w:t>
      </w:r>
      <w:r w:rsidRPr="002133E8">
        <w:rPr>
          <w:noProof/>
          <w:sz w:val="26"/>
          <w:szCs w:val="26"/>
        </w:rPr>
        <w:tab/>
        <w:t>8, 9, 16</w:t>
      </w:r>
    </w:p>
    <w:p w14:paraId="312ACC64" w14:textId="77777777" w:rsidR="00812A30" w:rsidRPr="002133E8" w:rsidRDefault="00812A30">
      <w:pPr>
        <w:pStyle w:val="TableofAuthorities"/>
        <w:tabs>
          <w:tab w:val="right" w:leader="dot" w:pos="9350"/>
        </w:tabs>
        <w:rPr>
          <w:noProof/>
          <w:sz w:val="26"/>
          <w:szCs w:val="26"/>
        </w:rPr>
      </w:pPr>
      <w:r w:rsidRPr="002133E8">
        <w:rPr>
          <w:i/>
          <w:iCs/>
          <w:noProof/>
          <w:sz w:val="26"/>
          <w:szCs w:val="26"/>
        </w:rPr>
        <w:t>State v. Hicks</w:t>
      </w:r>
      <w:r w:rsidRPr="002133E8">
        <w:rPr>
          <w:noProof/>
          <w:sz w:val="26"/>
          <w:szCs w:val="26"/>
        </w:rPr>
        <w:t>, 891 S.E.2d 235, 241 (N.C. 2023)</w:t>
      </w:r>
      <w:r w:rsidRPr="002133E8">
        <w:rPr>
          <w:noProof/>
          <w:sz w:val="26"/>
          <w:szCs w:val="26"/>
        </w:rPr>
        <w:tab/>
        <w:t>13</w:t>
      </w:r>
    </w:p>
    <w:p w14:paraId="51EFEE58" w14:textId="77777777" w:rsidR="00812A30" w:rsidRPr="002133E8" w:rsidRDefault="00812A30">
      <w:pPr>
        <w:pStyle w:val="TableofAuthorities"/>
        <w:tabs>
          <w:tab w:val="right" w:leader="dot" w:pos="9350"/>
        </w:tabs>
        <w:rPr>
          <w:noProof/>
          <w:sz w:val="26"/>
          <w:szCs w:val="26"/>
        </w:rPr>
      </w:pPr>
      <w:r w:rsidRPr="002133E8">
        <w:rPr>
          <w:i/>
          <w:iCs/>
          <w:noProof/>
          <w:sz w:val="26"/>
          <w:szCs w:val="26"/>
        </w:rPr>
        <w:t>State v. Mumma</w:t>
      </w:r>
      <w:r w:rsidRPr="002133E8">
        <w:rPr>
          <w:noProof/>
          <w:sz w:val="26"/>
          <w:szCs w:val="26"/>
        </w:rPr>
        <w:t>, 827 S.E.2d 288, 297 n.2 (N.C. 2023)</w:t>
      </w:r>
      <w:r w:rsidRPr="002133E8">
        <w:rPr>
          <w:noProof/>
          <w:sz w:val="26"/>
          <w:szCs w:val="26"/>
        </w:rPr>
        <w:tab/>
        <w:t>11</w:t>
      </w:r>
    </w:p>
    <w:p w14:paraId="7C9793E3" w14:textId="77777777" w:rsidR="00812A30" w:rsidRPr="002133E8" w:rsidRDefault="00812A30">
      <w:pPr>
        <w:pStyle w:val="TableofAuthorities"/>
        <w:tabs>
          <w:tab w:val="right" w:leader="dot" w:pos="9350"/>
        </w:tabs>
        <w:rPr>
          <w:noProof/>
          <w:sz w:val="26"/>
          <w:szCs w:val="26"/>
        </w:rPr>
      </w:pPr>
      <w:r w:rsidRPr="002133E8">
        <w:rPr>
          <w:i/>
          <w:iCs/>
          <w:noProof/>
          <w:sz w:val="26"/>
          <w:szCs w:val="26"/>
        </w:rPr>
        <w:t>State v. Palmer</w:t>
      </w:r>
      <w:r w:rsidRPr="002133E8">
        <w:rPr>
          <w:noProof/>
          <w:sz w:val="26"/>
          <w:szCs w:val="26"/>
        </w:rPr>
        <w:t>, 238 N.E.3d 33, 40 (Ohio 2024)</w:t>
      </w:r>
      <w:r w:rsidRPr="002133E8">
        <w:rPr>
          <w:noProof/>
          <w:sz w:val="26"/>
          <w:szCs w:val="26"/>
        </w:rPr>
        <w:tab/>
        <w:t>8, 16</w:t>
      </w:r>
    </w:p>
    <w:p w14:paraId="5E115736" w14:textId="77777777" w:rsidR="00812A30" w:rsidRPr="002133E8" w:rsidRDefault="00812A30">
      <w:pPr>
        <w:pStyle w:val="TableofAuthorities"/>
        <w:tabs>
          <w:tab w:val="right" w:leader="dot" w:pos="9350"/>
        </w:tabs>
        <w:rPr>
          <w:noProof/>
          <w:sz w:val="26"/>
          <w:szCs w:val="26"/>
        </w:rPr>
      </w:pPr>
      <w:r w:rsidRPr="002133E8">
        <w:rPr>
          <w:i/>
          <w:iCs/>
          <w:noProof/>
          <w:sz w:val="26"/>
          <w:szCs w:val="26"/>
        </w:rPr>
        <w:t>State v. Wynn</w:t>
      </w:r>
      <w:r w:rsidRPr="002133E8">
        <w:rPr>
          <w:noProof/>
          <w:sz w:val="26"/>
          <w:szCs w:val="26"/>
        </w:rPr>
        <w:t>, 180 S.E.2d 135, 139 (N.C. 1971)</w:t>
      </w:r>
      <w:r w:rsidRPr="002133E8">
        <w:rPr>
          <w:noProof/>
          <w:sz w:val="26"/>
          <w:szCs w:val="26"/>
        </w:rPr>
        <w:tab/>
        <w:t>8, 12</w:t>
      </w:r>
    </w:p>
    <w:p w14:paraId="103CE78C" w14:textId="5A4B943F" w:rsidR="00812A30" w:rsidRDefault="00812A30" w:rsidP="39FD187B">
      <w:pPr>
        <w:rPr>
          <w:b/>
          <w:bCs/>
          <w:sz w:val="26"/>
          <w:szCs w:val="26"/>
        </w:rPr>
      </w:pPr>
      <w:r w:rsidRPr="002133E8">
        <w:rPr>
          <w:b/>
          <w:bCs/>
          <w:sz w:val="26"/>
          <w:szCs w:val="26"/>
        </w:rPr>
        <w:fldChar w:fldCharType="end"/>
      </w:r>
    </w:p>
    <w:p w14:paraId="388AB1D8" w14:textId="77777777" w:rsidR="006B75E3" w:rsidRDefault="006B75E3" w:rsidP="39FD187B">
      <w:pPr>
        <w:rPr>
          <w:b/>
          <w:bCs/>
          <w:sz w:val="26"/>
          <w:szCs w:val="26"/>
        </w:rPr>
      </w:pPr>
    </w:p>
    <w:p w14:paraId="078ABB9B" w14:textId="78322848" w:rsidR="006B75E3" w:rsidRDefault="006B75E3" w:rsidP="39FD187B">
      <w:pPr>
        <w:rPr>
          <w:b/>
          <w:bCs/>
          <w:sz w:val="26"/>
          <w:szCs w:val="26"/>
        </w:rPr>
        <w:sectPr w:rsidR="006B75E3" w:rsidSect="0093572A">
          <w:footerReference w:type="default" r:id="rId11"/>
          <w:pgSz w:w="12240" w:h="15840"/>
          <w:pgMar w:top="1440" w:right="1440" w:bottom="1440" w:left="1440" w:header="720" w:footer="720" w:gutter="0"/>
          <w:pgNumType w:fmt="lowerRoman" w:start="1"/>
          <w:cols w:space="720"/>
          <w:docGrid w:linePitch="360"/>
        </w:sectPr>
      </w:pPr>
    </w:p>
    <w:p w14:paraId="6D970DB9" w14:textId="436949B3" w:rsidR="1FE9F4AB" w:rsidRPr="002133E8" w:rsidRDefault="1FE9F4AB" w:rsidP="006B75E3">
      <w:pPr>
        <w:rPr>
          <w:b/>
          <w:bCs/>
          <w:sz w:val="26"/>
          <w:szCs w:val="26"/>
          <w:u w:val="single"/>
        </w:rPr>
      </w:pPr>
      <w:r w:rsidRPr="002133E8">
        <w:rPr>
          <w:b/>
          <w:bCs/>
          <w:sz w:val="26"/>
          <w:szCs w:val="26"/>
          <w:u w:val="single"/>
        </w:rPr>
        <w:lastRenderedPageBreak/>
        <w:t>INTRODUCTION</w:t>
      </w:r>
    </w:p>
    <w:p w14:paraId="37C9BD3C" w14:textId="0E2350C6" w:rsidR="423BA092" w:rsidRPr="002133E8" w:rsidRDefault="423BA092" w:rsidP="006B75E3">
      <w:pPr>
        <w:spacing w:line="480" w:lineRule="auto"/>
        <w:ind w:firstLine="720"/>
        <w:jc w:val="left"/>
        <w:rPr>
          <w:sz w:val="26"/>
          <w:szCs w:val="26"/>
        </w:rPr>
      </w:pPr>
      <w:r w:rsidRPr="002133E8">
        <w:rPr>
          <w:sz w:val="26"/>
          <w:szCs w:val="26"/>
        </w:rPr>
        <w:t xml:space="preserve">The Defendant’s Motion to Dismiss should be granted. </w:t>
      </w:r>
      <w:r w:rsidR="1690BB63" w:rsidRPr="002133E8">
        <w:rPr>
          <w:sz w:val="26"/>
          <w:szCs w:val="26"/>
        </w:rPr>
        <w:t xml:space="preserve">On August 6, </w:t>
      </w:r>
      <w:r w:rsidR="6F81C2A8" w:rsidRPr="002133E8">
        <w:rPr>
          <w:sz w:val="26"/>
          <w:szCs w:val="26"/>
        </w:rPr>
        <w:t>2022,</w:t>
      </w:r>
      <w:r w:rsidR="1690BB63" w:rsidRPr="002133E8">
        <w:rPr>
          <w:sz w:val="26"/>
          <w:szCs w:val="26"/>
        </w:rPr>
        <w:t xml:space="preserve"> Jay Cameron 1) had a reasonable belief that</w:t>
      </w:r>
      <w:r w:rsidR="0093572A" w:rsidRPr="002133E8">
        <w:rPr>
          <w:sz w:val="26"/>
          <w:szCs w:val="26"/>
        </w:rPr>
        <w:t>,</w:t>
      </w:r>
      <w:r w:rsidR="1690BB63" w:rsidRPr="002133E8">
        <w:rPr>
          <w:sz w:val="26"/>
          <w:szCs w:val="26"/>
        </w:rPr>
        <w:t xml:space="preserve"> 2) force was necessary to prevent imminent death and great bodily harm</w:t>
      </w:r>
      <w:r w:rsidR="0093572A" w:rsidRPr="002133E8">
        <w:rPr>
          <w:sz w:val="26"/>
          <w:szCs w:val="26"/>
        </w:rPr>
        <w:t xml:space="preserve">, </w:t>
      </w:r>
      <w:r w:rsidR="07696ABA" w:rsidRPr="002133E8">
        <w:rPr>
          <w:sz w:val="26"/>
          <w:szCs w:val="26"/>
        </w:rPr>
        <w:t xml:space="preserve">and 3) </w:t>
      </w:r>
      <w:r w:rsidR="5E043685" w:rsidRPr="002133E8">
        <w:rPr>
          <w:sz w:val="26"/>
          <w:szCs w:val="26"/>
        </w:rPr>
        <w:t xml:space="preserve">was placed in a situation in which he had no option but to defend himself with deadly force. Further, he should not be found as having </w:t>
      </w:r>
      <w:r w:rsidR="1A923C15" w:rsidRPr="002133E8">
        <w:rPr>
          <w:sz w:val="26"/>
          <w:szCs w:val="26"/>
        </w:rPr>
        <w:t>broken</w:t>
      </w:r>
      <w:r w:rsidR="5E043685" w:rsidRPr="002133E8">
        <w:rPr>
          <w:sz w:val="26"/>
          <w:szCs w:val="26"/>
        </w:rPr>
        <w:t xml:space="preserve"> the law as he was</w:t>
      </w:r>
      <w:r w:rsidR="3621142C" w:rsidRPr="002133E8">
        <w:rPr>
          <w:sz w:val="26"/>
          <w:szCs w:val="26"/>
        </w:rPr>
        <w:t xml:space="preserve"> 1)</w:t>
      </w:r>
      <w:r w:rsidR="5E043685" w:rsidRPr="002133E8">
        <w:rPr>
          <w:sz w:val="26"/>
          <w:szCs w:val="26"/>
        </w:rPr>
        <w:t xml:space="preserve"> not concealing his firearm</w:t>
      </w:r>
      <w:r w:rsidR="0F9771E1" w:rsidRPr="002133E8">
        <w:rPr>
          <w:sz w:val="26"/>
          <w:szCs w:val="26"/>
        </w:rPr>
        <w:t xml:space="preserve"> given the circumstances and</w:t>
      </w:r>
      <w:r w:rsidR="0093572A" w:rsidRPr="002133E8">
        <w:rPr>
          <w:sz w:val="26"/>
          <w:szCs w:val="26"/>
        </w:rPr>
        <w:t xml:space="preserve"> the</w:t>
      </w:r>
      <w:r w:rsidR="0F9771E1" w:rsidRPr="002133E8">
        <w:rPr>
          <w:sz w:val="26"/>
          <w:szCs w:val="26"/>
        </w:rPr>
        <w:t xml:space="preserve"> identity of the observers</w:t>
      </w:r>
      <w:r w:rsidR="0093572A" w:rsidRPr="002133E8">
        <w:rPr>
          <w:sz w:val="26"/>
          <w:szCs w:val="26"/>
        </w:rPr>
        <w:t xml:space="preserve">, </w:t>
      </w:r>
      <w:r w:rsidR="0F9771E1" w:rsidRPr="002133E8">
        <w:rPr>
          <w:sz w:val="26"/>
          <w:szCs w:val="26"/>
        </w:rPr>
        <w:t>2)</w:t>
      </w:r>
      <w:r w:rsidR="5E043685" w:rsidRPr="002133E8">
        <w:rPr>
          <w:sz w:val="26"/>
          <w:szCs w:val="26"/>
        </w:rPr>
        <w:t xml:space="preserve"> did </w:t>
      </w:r>
      <w:r w:rsidR="44FDB62C" w:rsidRPr="002133E8">
        <w:rPr>
          <w:sz w:val="26"/>
          <w:szCs w:val="26"/>
        </w:rPr>
        <w:t>not</w:t>
      </w:r>
      <w:r w:rsidR="5E043685" w:rsidRPr="002133E8">
        <w:rPr>
          <w:sz w:val="26"/>
          <w:szCs w:val="26"/>
        </w:rPr>
        <w:t xml:space="preserve"> have an option to retreat rather than use said firearm to defend himself</w:t>
      </w:r>
      <w:r w:rsidR="0093572A" w:rsidRPr="002133E8">
        <w:rPr>
          <w:sz w:val="26"/>
          <w:szCs w:val="26"/>
        </w:rPr>
        <w:t xml:space="preserve">, </w:t>
      </w:r>
      <w:r w:rsidR="3CFA7AD5" w:rsidRPr="002133E8">
        <w:rPr>
          <w:sz w:val="26"/>
          <w:szCs w:val="26"/>
        </w:rPr>
        <w:t xml:space="preserve">and 3) had a right to be at </w:t>
      </w:r>
      <w:r w:rsidR="0093572A" w:rsidRPr="002133E8">
        <w:rPr>
          <w:sz w:val="26"/>
          <w:szCs w:val="26"/>
        </w:rPr>
        <w:t>Boals</w:t>
      </w:r>
      <w:r w:rsidR="3CFA7AD5" w:rsidRPr="002133E8">
        <w:rPr>
          <w:sz w:val="26"/>
          <w:szCs w:val="26"/>
        </w:rPr>
        <w:t xml:space="preserve"> </w:t>
      </w:r>
      <w:r w:rsidR="0093572A" w:rsidRPr="002133E8">
        <w:rPr>
          <w:sz w:val="26"/>
          <w:szCs w:val="26"/>
        </w:rPr>
        <w:t>M</w:t>
      </w:r>
      <w:r w:rsidR="3CFA7AD5" w:rsidRPr="002133E8">
        <w:rPr>
          <w:sz w:val="26"/>
          <w:szCs w:val="26"/>
        </w:rPr>
        <w:t>otel at the time of the shooting.</w:t>
      </w:r>
    </w:p>
    <w:p w14:paraId="4738E91B" w14:textId="7F3922EA" w:rsidR="1FE9F4AB" w:rsidRPr="002133E8" w:rsidRDefault="1FE9F4AB" w:rsidP="39FD187B">
      <w:pPr>
        <w:rPr>
          <w:b/>
          <w:bCs/>
          <w:sz w:val="26"/>
          <w:szCs w:val="26"/>
          <w:u w:val="single"/>
        </w:rPr>
      </w:pPr>
      <w:r w:rsidRPr="002133E8">
        <w:rPr>
          <w:b/>
          <w:bCs/>
          <w:sz w:val="26"/>
          <w:szCs w:val="26"/>
          <w:u w:val="single"/>
        </w:rPr>
        <w:t>STATEMENT OF FACTS</w:t>
      </w:r>
    </w:p>
    <w:p w14:paraId="57F8EC4B" w14:textId="59DA139F" w:rsidR="19617664" w:rsidRPr="002133E8" w:rsidRDefault="02CD9CF4" w:rsidP="006B75E3">
      <w:pPr>
        <w:spacing w:after="0" w:line="480" w:lineRule="auto"/>
        <w:ind w:firstLine="720"/>
        <w:jc w:val="left"/>
        <w:rPr>
          <w:sz w:val="26"/>
          <w:szCs w:val="26"/>
        </w:rPr>
      </w:pPr>
      <w:r w:rsidRPr="002133E8">
        <w:rPr>
          <w:sz w:val="26"/>
          <w:szCs w:val="26"/>
        </w:rPr>
        <w:t>A</w:t>
      </w:r>
      <w:r w:rsidR="5B8D1BC9" w:rsidRPr="002133E8">
        <w:rPr>
          <w:sz w:val="26"/>
          <w:szCs w:val="26"/>
        </w:rPr>
        <w:t>t 9:00 AM on</w:t>
      </w:r>
      <w:r w:rsidR="22FE2CA0" w:rsidRPr="002133E8">
        <w:rPr>
          <w:sz w:val="26"/>
          <w:szCs w:val="26"/>
        </w:rPr>
        <w:t xml:space="preserve"> August 6, </w:t>
      </w:r>
      <w:r w:rsidR="5E0D0493" w:rsidRPr="002133E8">
        <w:rPr>
          <w:sz w:val="26"/>
          <w:szCs w:val="26"/>
        </w:rPr>
        <w:t>2022,</w:t>
      </w:r>
      <w:r w:rsidR="19617664" w:rsidRPr="002133E8">
        <w:rPr>
          <w:sz w:val="26"/>
          <w:szCs w:val="26"/>
        </w:rPr>
        <w:t xml:space="preserve"> Jay Cameron (</w:t>
      </w:r>
      <w:r w:rsidR="0093572A" w:rsidRPr="002133E8">
        <w:rPr>
          <w:sz w:val="26"/>
          <w:szCs w:val="26"/>
        </w:rPr>
        <w:t>“</w:t>
      </w:r>
      <w:r w:rsidR="19617664" w:rsidRPr="002133E8">
        <w:rPr>
          <w:sz w:val="26"/>
          <w:szCs w:val="26"/>
        </w:rPr>
        <w:t>Cameron</w:t>
      </w:r>
      <w:r w:rsidR="0093572A" w:rsidRPr="002133E8">
        <w:rPr>
          <w:sz w:val="26"/>
          <w:szCs w:val="26"/>
        </w:rPr>
        <w:t>”</w:t>
      </w:r>
      <w:r w:rsidR="19617664" w:rsidRPr="002133E8">
        <w:rPr>
          <w:sz w:val="26"/>
          <w:szCs w:val="26"/>
        </w:rPr>
        <w:t>) c</w:t>
      </w:r>
      <w:r w:rsidR="46EBAC06" w:rsidRPr="002133E8">
        <w:rPr>
          <w:sz w:val="26"/>
          <w:szCs w:val="26"/>
        </w:rPr>
        <w:t xml:space="preserve">alled </w:t>
      </w:r>
      <w:r w:rsidR="19617664" w:rsidRPr="002133E8">
        <w:rPr>
          <w:sz w:val="26"/>
          <w:szCs w:val="26"/>
        </w:rPr>
        <w:t>his brother</w:t>
      </w:r>
      <w:r w:rsidR="055EE019" w:rsidRPr="002133E8">
        <w:rPr>
          <w:sz w:val="26"/>
          <w:szCs w:val="26"/>
        </w:rPr>
        <w:t>,</w:t>
      </w:r>
      <w:r w:rsidR="19617664" w:rsidRPr="002133E8">
        <w:rPr>
          <w:sz w:val="26"/>
          <w:szCs w:val="26"/>
        </w:rPr>
        <w:t xml:space="preserve"> Greg Cameron</w:t>
      </w:r>
      <w:r w:rsidR="74A1881C" w:rsidRPr="002133E8">
        <w:rPr>
          <w:sz w:val="26"/>
          <w:szCs w:val="26"/>
        </w:rPr>
        <w:t xml:space="preserve">, </w:t>
      </w:r>
      <w:r w:rsidR="3313DD59" w:rsidRPr="002133E8">
        <w:rPr>
          <w:sz w:val="26"/>
          <w:szCs w:val="26"/>
        </w:rPr>
        <w:t>from the Boals Motel</w:t>
      </w:r>
      <w:r w:rsidR="39647D6E" w:rsidRPr="002133E8">
        <w:rPr>
          <w:sz w:val="26"/>
          <w:szCs w:val="26"/>
        </w:rPr>
        <w:t>.</w:t>
      </w:r>
      <w:r w:rsidR="6BC06DDE" w:rsidRPr="002133E8">
        <w:rPr>
          <w:sz w:val="26"/>
          <w:szCs w:val="26"/>
        </w:rPr>
        <w:t xml:space="preserve"> G. Cameron Interview 29:16.</w:t>
      </w:r>
      <w:r w:rsidR="39647D6E" w:rsidRPr="002133E8">
        <w:rPr>
          <w:sz w:val="26"/>
          <w:szCs w:val="26"/>
        </w:rPr>
        <w:t xml:space="preserve"> </w:t>
      </w:r>
      <w:r w:rsidR="700717DA" w:rsidRPr="002133E8">
        <w:rPr>
          <w:sz w:val="26"/>
          <w:szCs w:val="26"/>
        </w:rPr>
        <w:t xml:space="preserve">Cameron invited his brother to </w:t>
      </w:r>
      <w:r w:rsidR="4795F0DA" w:rsidRPr="002133E8">
        <w:rPr>
          <w:sz w:val="26"/>
          <w:szCs w:val="26"/>
        </w:rPr>
        <w:t xml:space="preserve">meet him for </w:t>
      </w:r>
      <w:r w:rsidR="39647D6E" w:rsidRPr="002133E8">
        <w:rPr>
          <w:sz w:val="26"/>
          <w:szCs w:val="26"/>
        </w:rPr>
        <w:t>breakfast</w:t>
      </w:r>
      <w:r w:rsidR="17B3AC18" w:rsidRPr="002133E8">
        <w:rPr>
          <w:sz w:val="26"/>
          <w:szCs w:val="26"/>
        </w:rPr>
        <w:t>, a</w:t>
      </w:r>
      <w:r w:rsidR="775E38B3" w:rsidRPr="002133E8">
        <w:rPr>
          <w:sz w:val="26"/>
          <w:szCs w:val="26"/>
        </w:rPr>
        <w:t>nd around thirty minutes later G</w:t>
      </w:r>
      <w:r w:rsidR="38E536E7" w:rsidRPr="002133E8">
        <w:rPr>
          <w:sz w:val="26"/>
          <w:szCs w:val="26"/>
        </w:rPr>
        <w:t>reg</w:t>
      </w:r>
      <w:r w:rsidR="775E38B3" w:rsidRPr="002133E8">
        <w:rPr>
          <w:sz w:val="26"/>
          <w:szCs w:val="26"/>
        </w:rPr>
        <w:t xml:space="preserve"> Cameron arrived</w:t>
      </w:r>
      <w:r w:rsidR="17B3AC18" w:rsidRPr="002133E8">
        <w:rPr>
          <w:sz w:val="26"/>
          <w:szCs w:val="26"/>
        </w:rPr>
        <w:t xml:space="preserve">. </w:t>
      </w:r>
      <w:r w:rsidR="37914041" w:rsidRPr="002133E8">
        <w:rPr>
          <w:i/>
          <w:iCs/>
          <w:sz w:val="26"/>
          <w:szCs w:val="26"/>
        </w:rPr>
        <w:t>Id.</w:t>
      </w:r>
      <w:r w:rsidR="6B2B40F0" w:rsidRPr="002133E8">
        <w:rPr>
          <w:i/>
          <w:iCs/>
          <w:sz w:val="26"/>
          <w:szCs w:val="26"/>
        </w:rPr>
        <w:t xml:space="preserve"> </w:t>
      </w:r>
      <w:r w:rsidR="6B2B40F0" w:rsidRPr="002133E8">
        <w:rPr>
          <w:sz w:val="26"/>
          <w:szCs w:val="26"/>
        </w:rPr>
        <w:t>at 29:28–31.</w:t>
      </w:r>
      <w:r w:rsidR="1CC7380E" w:rsidRPr="002133E8">
        <w:rPr>
          <w:sz w:val="26"/>
          <w:szCs w:val="26"/>
        </w:rPr>
        <w:t xml:space="preserve"> At the time, Cameron reserved a room and was staying at the </w:t>
      </w:r>
      <w:r w:rsidR="0093572A" w:rsidRPr="002133E8">
        <w:rPr>
          <w:sz w:val="26"/>
          <w:szCs w:val="26"/>
        </w:rPr>
        <w:t>Boals M</w:t>
      </w:r>
      <w:r w:rsidR="1CC7380E" w:rsidRPr="002133E8">
        <w:rPr>
          <w:sz w:val="26"/>
          <w:szCs w:val="26"/>
        </w:rPr>
        <w:t>otel. Ex. 4.</w:t>
      </w:r>
      <w:r w:rsidR="6B2B40F0" w:rsidRPr="002133E8">
        <w:rPr>
          <w:sz w:val="26"/>
          <w:szCs w:val="26"/>
        </w:rPr>
        <w:t xml:space="preserve"> </w:t>
      </w:r>
    </w:p>
    <w:p w14:paraId="23AD9AD3" w14:textId="7DDE4941" w:rsidR="7591D0C4" w:rsidRPr="002133E8" w:rsidRDefault="7591D0C4" w:rsidP="39FD187B">
      <w:pPr>
        <w:spacing w:line="480" w:lineRule="auto"/>
        <w:ind w:firstLine="720"/>
        <w:jc w:val="left"/>
        <w:rPr>
          <w:sz w:val="26"/>
          <w:szCs w:val="26"/>
        </w:rPr>
      </w:pPr>
      <w:r w:rsidRPr="002133E8">
        <w:rPr>
          <w:sz w:val="26"/>
          <w:szCs w:val="26"/>
        </w:rPr>
        <w:t>As the</w:t>
      </w:r>
      <w:r w:rsidR="3E20F449" w:rsidRPr="002133E8">
        <w:rPr>
          <w:sz w:val="26"/>
          <w:szCs w:val="26"/>
        </w:rPr>
        <w:t xml:space="preserve"> brothers left </w:t>
      </w:r>
      <w:r w:rsidR="5E22451C" w:rsidRPr="002133E8">
        <w:rPr>
          <w:sz w:val="26"/>
          <w:szCs w:val="26"/>
        </w:rPr>
        <w:t>for</w:t>
      </w:r>
      <w:r w:rsidR="47A021B6" w:rsidRPr="002133E8">
        <w:rPr>
          <w:sz w:val="26"/>
          <w:szCs w:val="26"/>
        </w:rPr>
        <w:t xml:space="preserve"> breakfast</w:t>
      </w:r>
      <w:r w:rsidRPr="002133E8">
        <w:rPr>
          <w:sz w:val="26"/>
          <w:szCs w:val="26"/>
        </w:rPr>
        <w:t xml:space="preserve">, </w:t>
      </w:r>
      <w:r w:rsidR="71A7BC40" w:rsidRPr="002133E8">
        <w:rPr>
          <w:sz w:val="26"/>
          <w:szCs w:val="26"/>
        </w:rPr>
        <w:t>they</w:t>
      </w:r>
      <w:r w:rsidRPr="002133E8">
        <w:rPr>
          <w:sz w:val="26"/>
          <w:szCs w:val="26"/>
        </w:rPr>
        <w:t xml:space="preserve"> were confronted </w:t>
      </w:r>
      <w:r w:rsidR="66F686BE" w:rsidRPr="002133E8">
        <w:rPr>
          <w:sz w:val="26"/>
          <w:szCs w:val="26"/>
        </w:rPr>
        <w:t xml:space="preserve">and threatened </w:t>
      </w:r>
      <w:r w:rsidRPr="002133E8">
        <w:rPr>
          <w:sz w:val="26"/>
          <w:szCs w:val="26"/>
        </w:rPr>
        <w:t>by Ryan Wilson (Wilson).</w:t>
      </w:r>
      <w:r w:rsidR="2B17C660" w:rsidRPr="002133E8">
        <w:rPr>
          <w:sz w:val="26"/>
          <w:szCs w:val="26"/>
        </w:rPr>
        <w:t xml:space="preserve"> </w:t>
      </w:r>
      <w:r w:rsidR="2B17C660" w:rsidRPr="002133E8">
        <w:rPr>
          <w:i/>
          <w:iCs/>
          <w:sz w:val="26"/>
          <w:szCs w:val="26"/>
        </w:rPr>
        <w:t>Id.</w:t>
      </w:r>
      <w:r w:rsidR="1A0A6794" w:rsidRPr="002133E8">
        <w:rPr>
          <w:sz w:val="26"/>
          <w:szCs w:val="26"/>
        </w:rPr>
        <w:t xml:space="preserve"> </w:t>
      </w:r>
      <w:r w:rsidR="48D9C6CC" w:rsidRPr="002133E8">
        <w:rPr>
          <w:sz w:val="26"/>
          <w:szCs w:val="26"/>
        </w:rPr>
        <w:t xml:space="preserve">at 31:91-92. </w:t>
      </w:r>
      <w:r w:rsidR="1A0A6794" w:rsidRPr="002133E8">
        <w:rPr>
          <w:sz w:val="26"/>
          <w:szCs w:val="26"/>
        </w:rPr>
        <w:t xml:space="preserve">Wilson was a regular </w:t>
      </w:r>
      <w:r w:rsidR="731F2A16" w:rsidRPr="002133E8">
        <w:rPr>
          <w:sz w:val="26"/>
          <w:szCs w:val="26"/>
        </w:rPr>
        <w:t>at the motel</w:t>
      </w:r>
      <w:r w:rsidR="1A0A6794" w:rsidRPr="002133E8">
        <w:rPr>
          <w:sz w:val="26"/>
          <w:szCs w:val="26"/>
        </w:rPr>
        <w:t xml:space="preserve">, </w:t>
      </w:r>
      <w:r w:rsidR="787C429E" w:rsidRPr="002133E8">
        <w:rPr>
          <w:sz w:val="26"/>
          <w:szCs w:val="26"/>
        </w:rPr>
        <w:t>known</w:t>
      </w:r>
      <w:r w:rsidR="4CADD24D" w:rsidRPr="002133E8">
        <w:rPr>
          <w:sz w:val="26"/>
          <w:szCs w:val="26"/>
        </w:rPr>
        <w:t xml:space="preserve"> </w:t>
      </w:r>
      <w:r w:rsidR="787C429E" w:rsidRPr="002133E8">
        <w:rPr>
          <w:sz w:val="26"/>
          <w:szCs w:val="26"/>
        </w:rPr>
        <w:t xml:space="preserve">for </w:t>
      </w:r>
      <w:r w:rsidR="1A0A6794" w:rsidRPr="002133E8">
        <w:rPr>
          <w:sz w:val="26"/>
          <w:szCs w:val="26"/>
        </w:rPr>
        <w:t xml:space="preserve">having his own room reserved </w:t>
      </w:r>
      <w:r w:rsidR="430DA6DB" w:rsidRPr="002133E8">
        <w:rPr>
          <w:sz w:val="26"/>
          <w:szCs w:val="26"/>
        </w:rPr>
        <w:t>and</w:t>
      </w:r>
      <w:r w:rsidR="1A0A6794" w:rsidRPr="002133E8">
        <w:rPr>
          <w:sz w:val="26"/>
          <w:szCs w:val="26"/>
        </w:rPr>
        <w:t xml:space="preserve"> questioning</w:t>
      </w:r>
      <w:r w:rsidR="21DFBDDB" w:rsidRPr="002133E8">
        <w:rPr>
          <w:sz w:val="26"/>
          <w:szCs w:val="26"/>
        </w:rPr>
        <w:t xml:space="preserve">, </w:t>
      </w:r>
      <w:r w:rsidR="1A0A6794" w:rsidRPr="002133E8">
        <w:rPr>
          <w:sz w:val="26"/>
          <w:szCs w:val="26"/>
        </w:rPr>
        <w:t>even threatening</w:t>
      </w:r>
      <w:r w:rsidR="39B9E11F" w:rsidRPr="002133E8">
        <w:rPr>
          <w:sz w:val="26"/>
          <w:szCs w:val="26"/>
        </w:rPr>
        <w:t>,</w:t>
      </w:r>
      <w:r w:rsidR="1A0A6794" w:rsidRPr="002133E8">
        <w:rPr>
          <w:sz w:val="26"/>
          <w:szCs w:val="26"/>
        </w:rPr>
        <w:t xml:space="preserve"> newcomers on the property.</w:t>
      </w:r>
      <w:r w:rsidR="79E0F5EE" w:rsidRPr="002133E8">
        <w:rPr>
          <w:sz w:val="26"/>
          <w:szCs w:val="26"/>
        </w:rPr>
        <w:t xml:space="preserve"> </w:t>
      </w:r>
      <w:r w:rsidR="79E0F5EE" w:rsidRPr="002133E8">
        <w:rPr>
          <w:i/>
          <w:iCs/>
          <w:sz w:val="26"/>
          <w:szCs w:val="26"/>
        </w:rPr>
        <w:t xml:space="preserve">Id. </w:t>
      </w:r>
      <w:r w:rsidR="79E0F5EE" w:rsidRPr="002133E8">
        <w:rPr>
          <w:sz w:val="26"/>
          <w:szCs w:val="26"/>
        </w:rPr>
        <w:t xml:space="preserve">at </w:t>
      </w:r>
      <w:r w:rsidR="0D153888" w:rsidRPr="002133E8">
        <w:rPr>
          <w:sz w:val="26"/>
          <w:szCs w:val="26"/>
        </w:rPr>
        <w:t xml:space="preserve">30:44–46, </w:t>
      </w:r>
      <w:r w:rsidR="79E0F5EE" w:rsidRPr="002133E8">
        <w:rPr>
          <w:sz w:val="26"/>
          <w:szCs w:val="26"/>
        </w:rPr>
        <w:t>30:50</w:t>
      </w:r>
      <w:r w:rsidR="15F06B8D" w:rsidRPr="002133E8">
        <w:rPr>
          <w:sz w:val="26"/>
          <w:szCs w:val="26"/>
        </w:rPr>
        <w:t>–</w:t>
      </w:r>
      <w:r w:rsidR="79E0F5EE" w:rsidRPr="002133E8">
        <w:rPr>
          <w:sz w:val="26"/>
          <w:szCs w:val="26"/>
        </w:rPr>
        <w:t>52</w:t>
      </w:r>
      <w:r w:rsidR="640C4437" w:rsidRPr="002133E8">
        <w:rPr>
          <w:sz w:val="26"/>
          <w:szCs w:val="26"/>
        </w:rPr>
        <w:t xml:space="preserve">; </w:t>
      </w:r>
      <w:r w:rsidR="640C4437" w:rsidRPr="002133E8">
        <w:rPr>
          <w:i/>
          <w:iCs/>
          <w:sz w:val="26"/>
          <w:szCs w:val="26"/>
        </w:rPr>
        <w:t>s</w:t>
      </w:r>
      <w:r w:rsidR="79E0F5EE" w:rsidRPr="002133E8">
        <w:rPr>
          <w:i/>
          <w:iCs/>
          <w:sz w:val="26"/>
          <w:szCs w:val="26"/>
        </w:rPr>
        <w:t xml:space="preserve">ee also </w:t>
      </w:r>
      <w:r w:rsidR="79E0F5EE" w:rsidRPr="002133E8">
        <w:rPr>
          <w:sz w:val="26"/>
          <w:szCs w:val="26"/>
        </w:rPr>
        <w:t>Gray Interview 45:31</w:t>
      </w:r>
      <w:r w:rsidR="4B005D91" w:rsidRPr="002133E8">
        <w:rPr>
          <w:sz w:val="26"/>
          <w:szCs w:val="26"/>
        </w:rPr>
        <w:t>–</w:t>
      </w:r>
      <w:r w:rsidR="79E0F5EE" w:rsidRPr="002133E8">
        <w:rPr>
          <w:sz w:val="26"/>
          <w:szCs w:val="26"/>
        </w:rPr>
        <w:t>3</w:t>
      </w:r>
      <w:r w:rsidR="1B25A6C6" w:rsidRPr="002133E8">
        <w:rPr>
          <w:sz w:val="26"/>
          <w:szCs w:val="26"/>
        </w:rPr>
        <w:t>5</w:t>
      </w:r>
      <w:r w:rsidR="79E0F5EE" w:rsidRPr="002133E8">
        <w:rPr>
          <w:sz w:val="26"/>
          <w:szCs w:val="26"/>
        </w:rPr>
        <w:t xml:space="preserve">. </w:t>
      </w:r>
      <w:r w:rsidR="50D5E10A" w:rsidRPr="002133E8">
        <w:rPr>
          <w:sz w:val="26"/>
          <w:szCs w:val="26"/>
        </w:rPr>
        <w:t>Wilson’s reign was so pervasive that t</w:t>
      </w:r>
      <w:r w:rsidR="79E0F5EE" w:rsidRPr="002133E8">
        <w:rPr>
          <w:sz w:val="26"/>
          <w:szCs w:val="26"/>
        </w:rPr>
        <w:t xml:space="preserve">he property was sometimes referred to as Wilson’s “turf.” </w:t>
      </w:r>
      <w:r w:rsidR="2EE58171" w:rsidRPr="002133E8">
        <w:rPr>
          <w:sz w:val="26"/>
          <w:szCs w:val="26"/>
        </w:rPr>
        <w:t>G. Cameron Interview 30:51.</w:t>
      </w:r>
      <w:r w:rsidR="51D230C8" w:rsidRPr="002133E8">
        <w:rPr>
          <w:sz w:val="26"/>
          <w:szCs w:val="26"/>
        </w:rPr>
        <w:t xml:space="preserve"> </w:t>
      </w:r>
      <w:r w:rsidR="7951BB00" w:rsidRPr="002133E8">
        <w:rPr>
          <w:sz w:val="26"/>
          <w:szCs w:val="26"/>
        </w:rPr>
        <w:t xml:space="preserve">In response to Wilson’s threats, Cameron said nothing. </w:t>
      </w:r>
      <w:r w:rsidR="7951BB00" w:rsidRPr="002133E8">
        <w:rPr>
          <w:i/>
          <w:iCs/>
          <w:sz w:val="26"/>
          <w:szCs w:val="26"/>
        </w:rPr>
        <w:t xml:space="preserve">Id. </w:t>
      </w:r>
      <w:r w:rsidR="7951BB00" w:rsidRPr="002133E8">
        <w:rPr>
          <w:sz w:val="26"/>
          <w:szCs w:val="26"/>
        </w:rPr>
        <w:t>at 32:93.</w:t>
      </w:r>
    </w:p>
    <w:p w14:paraId="47F07E34" w14:textId="34FFFFE6" w:rsidR="097EB4B7" w:rsidRPr="002133E8" w:rsidRDefault="097EB4B7" w:rsidP="39FD187B">
      <w:pPr>
        <w:spacing w:after="0" w:line="480" w:lineRule="auto"/>
        <w:ind w:firstLine="720"/>
        <w:jc w:val="left"/>
        <w:rPr>
          <w:sz w:val="26"/>
          <w:szCs w:val="26"/>
        </w:rPr>
      </w:pPr>
      <w:r w:rsidRPr="002133E8">
        <w:rPr>
          <w:sz w:val="26"/>
          <w:szCs w:val="26"/>
        </w:rPr>
        <w:lastRenderedPageBreak/>
        <w:t xml:space="preserve">Soon after the brothers left for breakfast, Wilson went into his motel room and came out with a “black object” in his pocket. </w:t>
      </w:r>
      <w:r w:rsidR="4231E40D" w:rsidRPr="002133E8">
        <w:rPr>
          <w:sz w:val="26"/>
          <w:szCs w:val="26"/>
        </w:rPr>
        <w:t xml:space="preserve">Gray Interview 46:58. To those around him, it “looked like a gun.” </w:t>
      </w:r>
      <w:r w:rsidR="4231E40D" w:rsidRPr="002133E8">
        <w:rPr>
          <w:i/>
          <w:iCs/>
          <w:sz w:val="26"/>
          <w:szCs w:val="26"/>
        </w:rPr>
        <w:t xml:space="preserve">Id. </w:t>
      </w:r>
      <w:r w:rsidR="0EDEF70A" w:rsidRPr="002133E8">
        <w:rPr>
          <w:sz w:val="26"/>
          <w:szCs w:val="26"/>
        </w:rPr>
        <w:t>a</w:t>
      </w:r>
      <w:r w:rsidR="4231E40D" w:rsidRPr="002133E8">
        <w:rPr>
          <w:sz w:val="26"/>
          <w:szCs w:val="26"/>
        </w:rPr>
        <w:t xml:space="preserve">t </w:t>
      </w:r>
      <w:r w:rsidR="19CCD1D5" w:rsidRPr="002133E8">
        <w:rPr>
          <w:sz w:val="26"/>
          <w:szCs w:val="26"/>
        </w:rPr>
        <w:t>46:57.</w:t>
      </w:r>
      <w:r w:rsidR="1527F613" w:rsidRPr="002133E8">
        <w:rPr>
          <w:sz w:val="26"/>
          <w:szCs w:val="26"/>
        </w:rPr>
        <w:t xml:space="preserve"> Wilson also “looked angry”—he spit on the ground, shook his he</w:t>
      </w:r>
      <w:r w:rsidR="681AA99A" w:rsidRPr="002133E8">
        <w:rPr>
          <w:sz w:val="26"/>
          <w:szCs w:val="26"/>
        </w:rPr>
        <w:t xml:space="preserve">ad, and </w:t>
      </w:r>
      <w:r w:rsidR="1AFCCD9D" w:rsidRPr="002133E8">
        <w:rPr>
          <w:sz w:val="26"/>
          <w:szCs w:val="26"/>
        </w:rPr>
        <w:t xml:space="preserve">continued to exclaim threats </w:t>
      </w:r>
      <w:r w:rsidR="541BD11E" w:rsidRPr="002133E8">
        <w:rPr>
          <w:sz w:val="26"/>
          <w:szCs w:val="26"/>
        </w:rPr>
        <w:t xml:space="preserve">directed toward </w:t>
      </w:r>
      <w:r w:rsidR="1AFCCD9D" w:rsidRPr="002133E8">
        <w:rPr>
          <w:sz w:val="26"/>
          <w:szCs w:val="26"/>
        </w:rPr>
        <w:t>Cameron</w:t>
      </w:r>
      <w:r w:rsidR="681AA99A" w:rsidRPr="002133E8">
        <w:rPr>
          <w:sz w:val="26"/>
          <w:szCs w:val="26"/>
        </w:rPr>
        <w:t xml:space="preserve">. </w:t>
      </w:r>
      <w:r w:rsidR="681AA99A" w:rsidRPr="002133E8">
        <w:rPr>
          <w:i/>
          <w:iCs/>
          <w:sz w:val="26"/>
          <w:szCs w:val="26"/>
        </w:rPr>
        <w:t xml:space="preserve">Id. </w:t>
      </w:r>
      <w:r w:rsidR="681AA99A" w:rsidRPr="002133E8">
        <w:rPr>
          <w:sz w:val="26"/>
          <w:szCs w:val="26"/>
        </w:rPr>
        <w:t>at 60–61</w:t>
      </w:r>
      <w:r w:rsidR="3046F611" w:rsidRPr="002133E8">
        <w:rPr>
          <w:sz w:val="26"/>
          <w:szCs w:val="26"/>
        </w:rPr>
        <w:t>.</w:t>
      </w:r>
    </w:p>
    <w:p w14:paraId="22740149" w14:textId="6F6AFF93" w:rsidR="08328044" w:rsidRPr="002133E8" w:rsidRDefault="08328044" w:rsidP="39FD187B">
      <w:pPr>
        <w:spacing w:after="0" w:line="480" w:lineRule="auto"/>
        <w:ind w:firstLine="720"/>
        <w:jc w:val="left"/>
        <w:rPr>
          <w:sz w:val="26"/>
          <w:szCs w:val="26"/>
        </w:rPr>
      </w:pPr>
      <w:r w:rsidRPr="002133E8">
        <w:rPr>
          <w:sz w:val="26"/>
          <w:szCs w:val="26"/>
        </w:rPr>
        <w:t>After finishing breakfast, a</w:t>
      </w:r>
      <w:r w:rsidR="79E0F5EE" w:rsidRPr="002133E8">
        <w:rPr>
          <w:sz w:val="26"/>
          <w:szCs w:val="26"/>
        </w:rPr>
        <w:t xml:space="preserve">bout </w:t>
      </w:r>
      <w:r w:rsidR="6472DE78" w:rsidRPr="002133E8">
        <w:rPr>
          <w:sz w:val="26"/>
          <w:szCs w:val="26"/>
        </w:rPr>
        <w:t>forty-five</w:t>
      </w:r>
      <w:r w:rsidR="79E0F5EE" w:rsidRPr="002133E8">
        <w:rPr>
          <w:sz w:val="26"/>
          <w:szCs w:val="26"/>
        </w:rPr>
        <w:t xml:space="preserve"> minutes later,</w:t>
      </w:r>
      <w:r w:rsidR="0D9C6467" w:rsidRPr="002133E8">
        <w:rPr>
          <w:sz w:val="26"/>
          <w:szCs w:val="26"/>
        </w:rPr>
        <w:t xml:space="preserve"> </w:t>
      </w:r>
      <w:r w:rsidR="3800402F" w:rsidRPr="002133E8">
        <w:rPr>
          <w:sz w:val="26"/>
          <w:szCs w:val="26"/>
        </w:rPr>
        <w:t>the brothers</w:t>
      </w:r>
      <w:r w:rsidR="0D9C6467" w:rsidRPr="002133E8">
        <w:rPr>
          <w:sz w:val="26"/>
          <w:szCs w:val="26"/>
        </w:rPr>
        <w:t xml:space="preserve"> returned to </w:t>
      </w:r>
      <w:r w:rsidR="765662ED" w:rsidRPr="002133E8">
        <w:rPr>
          <w:sz w:val="26"/>
          <w:szCs w:val="26"/>
        </w:rPr>
        <w:t>Boals M</w:t>
      </w:r>
      <w:r w:rsidR="0D9C6467" w:rsidRPr="002133E8">
        <w:rPr>
          <w:sz w:val="26"/>
          <w:szCs w:val="26"/>
        </w:rPr>
        <w:t>otel.</w:t>
      </w:r>
      <w:r w:rsidR="36FF7DDC" w:rsidRPr="002133E8">
        <w:rPr>
          <w:sz w:val="26"/>
          <w:szCs w:val="26"/>
        </w:rPr>
        <w:t xml:space="preserve"> </w:t>
      </w:r>
      <w:r w:rsidR="4010414A" w:rsidRPr="002133E8">
        <w:rPr>
          <w:sz w:val="26"/>
          <w:szCs w:val="26"/>
        </w:rPr>
        <w:t>Gray Interview 46:</w:t>
      </w:r>
      <w:r w:rsidR="41F9F753" w:rsidRPr="002133E8">
        <w:rPr>
          <w:sz w:val="26"/>
          <w:szCs w:val="26"/>
        </w:rPr>
        <w:t>63–64</w:t>
      </w:r>
      <w:r w:rsidR="4010414A" w:rsidRPr="002133E8">
        <w:rPr>
          <w:sz w:val="26"/>
          <w:szCs w:val="26"/>
        </w:rPr>
        <w:t xml:space="preserve">. </w:t>
      </w:r>
      <w:r w:rsidR="76E17ABF" w:rsidRPr="002133E8">
        <w:rPr>
          <w:sz w:val="26"/>
          <w:szCs w:val="26"/>
        </w:rPr>
        <w:t>Because they</w:t>
      </w:r>
      <w:r w:rsidR="4010414A" w:rsidRPr="002133E8">
        <w:rPr>
          <w:sz w:val="26"/>
          <w:szCs w:val="26"/>
        </w:rPr>
        <w:t xml:space="preserve"> made plans to </w:t>
      </w:r>
      <w:r w:rsidR="0093572A" w:rsidRPr="002133E8">
        <w:rPr>
          <w:sz w:val="26"/>
          <w:szCs w:val="26"/>
        </w:rPr>
        <w:t>leave for</w:t>
      </w:r>
      <w:r w:rsidR="2D2A6E0A" w:rsidRPr="002133E8">
        <w:rPr>
          <w:sz w:val="26"/>
          <w:szCs w:val="26"/>
        </w:rPr>
        <w:t xml:space="preserve"> the day</w:t>
      </w:r>
      <w:r w:rsidR="3C0EFF7D" w:rsidRPr="002133E8">
        <w:rPr>
          <w:sz w:val="26"/>
          <w:szCs w:val="26"/>
        </w:rPr>
        <w:t>,</w:t>
      </w:r>
      <w:r w:rsidR="4010414A" w:rsidRPr="002133E8">
        <w:rPr>
          <w:sz w:val="26"/>
          <w:szCs w:val="26"/>
        </w:rPr>
        <w:t xml:space="preserve"> Cameron </w:t>
      </w:r>
      <w:r w:rsidR="78C7EA19" w:rsidRPr="002133E8">
        <w:rPr>
          <w:sz w:val="26"/>
          <w:szCs w:val="26"/>
        </w:rPr>
        <w:t xml:space="preserve">went </w:t>
      </w:r>
      <w:r w:rsidR="4010414A" w:rsidRPr="002133E8">
        <w:rPr>
          <w:sz w:val="26"/>
          <w:szCs w:val="26"/>
        </w:rPr>
        <w:t xml:space="preserve">to grab belongings from </w:t>
      </w:r>
      <w:r w:rsidR="550F1E23" w:rsidRPr="002133E8">
        <w:rPr>
          <w:sz w:val="26"/>
          <w:szCs w:val="26"/>
        </w:rPr>
        <w:t xml:space="preserve">his room. </w:t>
      </w:r>
      <w:r w:rsidR="3E55EA87" w:rsidRPr="002133E8">
        <w:rPr>
          <w:sz w:val="26"/>
          <w:szCs w:val="26"/>
        </w:rPr>
        <w:t>G. Cameron Interview 33:111</w:t>
      </w:r>
      <w:r w:rsidR="121743CC" w:rsidRPr="002133E8">
        <w:rPr>
          <w:sz w:val="26"/>
          <w:szCs w:val="26"/>
        </w:rPr>
        <w:t>–</w:t>
      </w:r>
      <w:r w:rsidR="3E55EA87" w:rsidRPr="002133E8">
        <w:rPr>
          <w:sz w:val="26"/>
          <w:szCs w:val="26"/>
        </w:rPr>
        <w:t>113. A</w:t>
      </w:r>
      <w:r w:rsidR="7120CF24" w:rsidRPr="002133E8">
        <w:rPr>
          <w:sz w:val="26"/>
          <w:szCs w:val="26"/>
        </w:rPr>
        <w:t>s the brothers walked to</w:t>
      </w:r>
      <w:r w:rsidR="1894B724" w:rsidRPr="002133E8">
        <w:rPr>
          <w:sz w:val="26"/>
          <w:szCs w:val="26"/>
        </w:rPr>
        <w:t>ward</w:t>
      </w:r>
      <w:r w:rsidR="7120CF24" w:rsidRPr="002133E8">
        <w:rPr>
          <w:sz w:val="26"/>
          <w:szCs w:val="26"/>
        </w:rPr>
        <w:t xml:space="preserve"> </w:t>
      </w:r>
      <w:r w:rsidR="0093572A" w:rsidRPr="002133E8">
        <w:rPr>
          <w:sz w:val="26"/>
          <w:szCs w:val="26"/>
        </w:rPr>
        <w:t>Cameron’s</w:t>
      </w:r>
      <w:r w:rsidR="7120CF24" w:rsidRPr="002133E8">
        <w:rPr>
          <w:sz w:val="26"/>
          <w:szCs w:val="26"/>
        </w:rPr>
        <w:t xml:space="preserve"> room</w:t>
      </w:r>
      <w:r w:rsidR="3E55EA87" w:rsidRPr="002133E8">
        <w:rPr>
          <w:sz w:val="26"/>
          <w:szCs w:val="26"/>
        </w:rPr>
        <w:t xml:space="preserve">, Wilson </w:t>
      </w:r>
      <w:r w:rsidR="65A5D026" w:rsidRPr="002133E8">
        <w:rPr>
          <w:sz w:val="26"/>
          <w:szCs w:val="26"/>
        </w:rPr>
        <w:t xml:space="preserve">stood </w:t>
      </w:r>
      <w:r w:rsidR="3E55EA87" w:rsidRPr="002133E8">
        <w:rPr>
          <w:sz w:val="26"/>
          <w:szCs w:val="26"/>
        </w:rPr>
        <w:t xml:space="preserve">outside </w:t>
      </w:r>
      <w:r w:rsidR="062DB612" w:rsidRPr="002133E8">
        <w:rPr>
          <w:sz w:val="26"/>
          <w:szCs w:val="26"/>
        </w:rPr>
        <w:t xml:space="preserve">the motel </w:t>
      </w:r>
      <w:r w:rsidR="36393FCC" w:rsidRPr="002133E8">
        <w:rPr>
          <w:sz w:val="26"/>
          <w:szCs w:val="26"/>
        </w:rPr>
        <w:t>and stared</w:t>
      </w:r>
      <w:r w:rsidR="20391C8B" w:rsidRPr="002133E8">
        <w:rPr>
          <w:sz w:val="26"/>
          <w:szCs w:val="26"/>
        </w:rPr>
        <w:t xml:space="preserve"> at Cameron, holding the same “black object” that he retrieved </w:t>
      </w:r>
      <w:r w:rsidR="2CC09395" w:rsidRPr="002133E8">
        <w:rPr>
          <w:sz w:val="26"/>
          <w:szCs w:val="26"/>
        </w:rPr>
        <w:t>earlier</w:t>
      </w:r>
      <w:r w:rsidR="36393FCC" w:rsidRPr="002133E8">
        <w:rPr>
          <w:sz w:val="26"/>
          <w:szCs w:val="26"/>
        </w:rPr>
        <w:t>. Gray</w:t>
      </w:r>
      <w:r w:rsidR="37C924C1" w:rsidRPr="002133E8">
        <w:rPr>
          <w:sz w:val="26"/>
          <w:szCs w:val="26"/>
        </w:rPr>
        <w:t xml:space="preserve"> Interview 47:81</w:t>
      </w:r>
      <w:r w:rsidR="18DC1E20" w:rsidRPr="002133E8">
        <w:rPr>
          <w:sz w:val="26"/>
          <w:szCs w:val="26"/>
        </w:rPr>
        <w:t xml:space="preserve">; G. Cameron Interview 33:125. </w:t>
      </w:r>
    </w:p>
    <w:p w14:paraId="7450DBE1" w14:textId="229F9A76" w:rsidR="6472F6D0" w:rsidRPr="002133E8" w:rsidRDefault="0093572A" w:rsidP="39FD187B">
      <w:pPr>
        <w:spacing w:after="0" w:line="480" w:lineRule="auto"/>
        <w:ind w:firstLine="720"/>
        <w:jc w:val="left"/>
        <w:rPr>
          <w:sz w:val="26"/>
          <w:szCs w:val="26"/>
        </w:rPr>
      </w:pPr>
      <w:r w:rsidRPr="002133E8">
        <w:rPr>
          <w:sz w:val="26"/>
          <w:szCs w:val="26"/>
        </w:rPr>
        <w:t>To</w:t>
      </w:r>
      <w:r w:rsidR="3E55EA87" w:rsidRPr="002133E8">
        <w:rPr>
          <w:sz w:val="26"/>
          <w:szCs w:val="26"/>
        </w:rPr>
        <w:t xml:space="preserve"> avoid confrontation</w:t>
      </w:r>
      <w:r w:rsidR="41105663" w:rsidRPr="002133E8">
        <w:rPr>
          <w:sz w:val="26"/>
          <w:szCs w:val="26"/>
        </w:rPr>
        <w:t xml:space="preserve">, </w:t>
      </w:r>
      <w:r w:rsidR="3E55EA87" w:rsidRPr="002133E8">
        <w:rPr>
          <w:sz w:val="26"/>
          <w:szCs w:val="26"/>
        </w:rPr>
        <w:t xml:space="preserve">Cameron kept </w:t>
      </w:r>
      <w:r w:rsidR="76252BBC" w:rsidRPr="002133E8">
        <w:rPr>
          <w:sz w:val="26"/>
          <w:szCs w:val="26"/>
        </w:rPr>
        <w:t>his</w:t>
      </w:r>
      <w:r w:rsidR="3E55EA87" w:rsidRPr="002133E8">
        <w:rPr>
          <w:sz w:val="26"/>
          <w:szCs w:val="26"/>
        </w:rPr>
        <w:t xml:space="preserve"> hood up and</w:t>
      </w:r>
      <w:r w:rsidR="21CB56DB" w:rsidRPr="002133E8">
        <w:rPr>
          <w:sz w:val="26"/>
          <w:szCs w:val="26"/>
        </w:rPr>
        <w:t xml:space="preserve"> his head down, walking past Wilson “as quickly as possible.”</w:t>
      </w:r>
      <w:r w:rsidR="3E55EA87" w:rsidRPr="002133E8">
        <w:rPr>
          <w:sz w:val="26"/>
          <w:szCs w:val="26"/>
        </w:rPr>
        <w:t xml:space="preserve"> </w:t>
      </w:r>
      <w:r w:rsidR="7E8B78E6" w:rsidRPr="002133E8">
        <w:rPr>
          <w:sz w:val="26"/>
          <w:szCs w:val="26"/>
        </w:rPr>
        <w:t>J. Cameron Interview 20:63–21:</w:t>
      </w:r>
      <w:r w:rsidR="2527A1B2" w:rsidRPr="002133E8">
        <w:rPr>
          <w:sz w:val="26"/>
          <w:szCs w:val="26"/>
        </w:rPr>
        <w:t>65</w:t>
      </w:r>
      <w:r w:rsidR="0C887352" w:rsidRPr="002133E8">
        <w:rPr>
          <w:sz w:val="26"/>
          <w:szCs w:val="26"/>
        </w:rPr>
        <w:t>.</w:t>
      </w:r>
      <w:r w:rsidR="4761348D" w:rsidRPr="002133E8">
        <w:rPr>
          <w:sz w:val="26"/>
          <w:szCs w:val="26"/>
        </w:rPr>
        <w:t xml:space="preserve"> </w:t>
      </w:r>
      <w:r w:rsidR="368D5719" w:rsidRPr="002133E8">
        <w:rPr>
          <w:sz w:val="26"/>
          <w:szCs w:val="26"/>
        </w:rPr>
        <w:t>Because Wilson was holding what looked like a gun, Cameron peacefully demonstrated that he also had a firearm.</w:t>
      </w:r>
      <w:r w:rsidR="0C1AEAFE" w:rsidRPr="002133E8">
        <w:rPr>
          <w:sz w:val="26"/>
          <w:szCs w:val="26"/>
        </w:rPr>
        <w:t xml:space="preserve"> </w:t>
      </w:r>
      <w:r w:rsidR="0B3F4560" w:rsidRPr="002133E8">
        <w:rPr>
          <w:sz w:val="26"/>
          <w:szCs w:val="26"/>
        </w:rPr>
        <w:t xml:space="preserve">He </w:t>
      </w:r>
      <w:r w:rsidR="59BA80E8" w:rsidRPr="002133E8">
        <w:rPr>
          <w:sz w:val="26"/>
          <w:szCs w:val="26"/>
        </w:rPr>
        <w:t>did so by</w:t>
      </w:r>
      <w:r w:rsidR="47421B53" w:rsidRPr="002133E8">
        <w:rPr>
          <w:sz w:val="26"/>
          <w:szCs w:val="26"/>
        </w:rPr>
        <w:t xml:space="preserve"> quickly</w:t>
      </w:r>
      <w:r w:rsidR="0A81D429" w:rsidRPr="002133E8">
        <w:rPr>
          <w:sz w:val="26"/>
          <w:szCs w:val="26"/>
        </w:rPr>
        <w:t xml:space="preserve"> putting his left hand in the shape of a gun and </w:t>
      </w:r>
      <w:r w:rsidR="2FBD19E5" w:rsidRPr="002133E8">
        <w:rPr>
          <w:sz w:val="26"/>
          <w:szCs w:val="26"/>
        </w:rPr>
        <w:t xml:space="preserve">saying, </w:t>
      </w:r>
      <w:r w:rsidR="6B84B250" w:rsidRPr="002133E8">
        <w:rPr>
          <w:sz w:val="26"/>
          <w:szCs w:val="26"/>
        </w:rPr>
        <w:t xml:space="preserve">“pop </w:t>
      </w:r>
      <w:bookmarkStart w:id="0" w:name="_Int_m1T0uu3s"/>
      <w:proofErr w:type="spellStart"/>
      <w:r w:rsidR="6B84B250" w:rsidRPr="002133E8">
        <w:rPr>
          <w:sz w:val="26"/>
          <w:szCs w:val="26"/>
        </w:rPr>
        <w:t>pop</w:t>
      </w:r>
      <w:bookmarkEnd w:id="0"/>
      <w:proofErr w:type="spellEnd"/>
      <w:r w:rsidR="6B84B250" w:rsidRPr="002133E8">
        <w:rPr>
          <w:sz w:val="26"/>
          <w:szCs w:val="26"/>
        </w:rPr>
        <w:t>.</w:t>
      </w:r>
      <w:r w:rsidR="7808F78B" w:rsidRPr="002133E8">
        <w:rPr>
          <w:sz w:val="26"/>
          <w:szCs w:val="26"/>
        </w:rPr>
        <w:t>”</w:t>
      </w:r>
      <w:r w:rsidR="6B84B250" w:rsidRPr="002133E8">
        <w:rPr>
          <w:sz w:val="26"/>
          <w:szCs w:val="26"/>
        </w:rPr>
        <w:t xml:space="preserve"> </w:t>
      </w:r>
      <w:r w:rsidR="16125B7E" w:rsidRPr="002133E8">
        <w:rPr>
          <w:sz w:val="26"/>
          <w:szCs w:val="26"/>
        </w:rPr>
        <w:t>J. Cameron</w:t>
      </w:r>
      <w:r w:rsidR="35492F22" w:rsidRPr="002133E8">
        <w:rPr>
          <w:sz w:val="26"/>
          <w:szCs w:val="26"/>
        </w:rPr>
        <w:t xml:space="preserve"> Interview</w:t>
      </w:r>
      <w:r w:rsidR="16125B7E" w:rsidRPr="002133E8">
        <w:rPr>
          <w:sz w:val="26"/>
          <w:szCs w:val="26"/>
        </w:rPr>
        <w:t xml:space="preserve"> 21:72–76. This type of conduct </w:t>
      </w:r>
      <w:r w:rsidR="582D744E" w:rsidRPr="002133E8">
        <w:rPr>
          <w:sz w:val="26"/>
          <w:szCs w:val="26"/>
        </w:rPr>
        <w:t>is not abnormal in Stetson.</w:t>
      </w:r>
      <w:r w:rsidR="6B84B250" w:rsidRPr="002133E8">
        <w:rPr>
          <w:sz w:val="26"/>
          <w:szCs w:val="26"/>
        </w:rPr>
        <w:t xml:space="preserve"> </w:t>
      </w:r>
      <w:r w:rsidR="7CC76C4F" w:rsidRPr="002133E8">
        <w:rPr>
          <w:sz w:val="26"/>
          <w:szCs w:val="26"/>
        </w:rPr>
        <w:t>In</w:t>
      </w:r>
      <w:r w:rsidR="6B84B250" w:rsidRPr="002133E8">
        <w:rPr>
          <w:sz w:val="26"/>
          <w:szCs w:val="26"/>
        </w:rPr>
        <w:t xml:space="preserve"> </w:t>
      </w:r>
      <w:r w:rsidR="71225808" w:rsidRPr="002133E8">
        <w:rPr>
          <w:sz w:val="26"/>
          <w:szCs w:val="26"/>
        </w:rPr>
        <w:t>the area</w:t>
      </w:r>
      <w:r w:rsidR="199D94F7" w:rsidRPr="002133E8">
        <w:rPr>
          <w:sz w:val="26"/>
          <w:szCs w:val="26"/>
        </w:rPr>
        <w:t xml:space="preserve">, having a gun is viewed as a means of “protection”—it is a way to protect yourself from the “tough” streets. G. </w:t>
      </w:r>
      <w:r w:rsidR="6D34B5FF" w:rsidRPr="002133E8">
        <w:rPr>
          <w:sz w:val="26"/>
          <w:szCs w:val="26"/>
        </w:rPr>
        <w:t>Cameron Interview 31:82</w:t>
      </w:r>
      <w:r w:rsidRPr="002133E8">
        <w:rPr>
          <w:sz w:val="26"/>
          <w:szCs w:val="26"/>
        </w:rPr>
        <w:t>–</w:t>
      </w:r>
      <w:r w:rsidR="6D34B5FF" w:rsidRPr="002133E8">
        <w:rPr>
          <w:sz w:val="26"/>
          <w:szCs w:val="26"/>
        </w:rPr>
        <w:t xml:space="preserve">86. </w:t>
      </w:r>
    </w:p>
    <w:p w14:paraId="5164F4FC" w14:textId="5E9F2278" w:rsidR="4227EA91" w:rsidRPr="002133E8" w:rsidRDefault="4227EA91" w:rsidP="39FD187B">
      <w:pPr>
        <w:spacing w:after="0" w:line="480" w:lineRule="auto"/>
        <w:ind w:firstLine="720"/>
        <w:jc w:val="left"/>
        <w:rPr>
          <w:sz w:val="26"/>
          <w:szCs w:val="26"/>
        </w:rPr>
      </w:pPr>
      <w:r w:rsidRPr="002133E8">
        <w:rPr>
          <w:sz w:val="26"/>
          <w:szCs w:val="26"/>
        </w:rPr>
        <w:t>Cameron continued walking without</w:t>
      </w:r>
      <w:r w:rsidR="2A1501BA" w:rsidRPr="002133E8">
        <w:rPr>
          <w:sz w:val="26"/>
          <w:szCs w:val="26"/>
        </w:rPr>
        <w:t xml:space="preserve"> </w:t>
      </w:r>
      <w:r w:rsidRPr="002133E8">
        <w:rPr>
          <w:sz w:val="26"/>
          <w:szCs w:val="26"/>
        </w:rPr>
        <w:t>further interact</w:t>
      </w:r>
      <w:r w:rsidR="14EFCB76" w:rsidRPr="002133E8">
        <w:rPr>
          <w:sz w:val="26"/>
          <w:szCs w:val="26"/>
        </w:rPr>
        <w:t>ing</w:t>
      </w:r>
      <w:r w:rsidRPr="002133E8">
        <w:rPr>
          <w:sz w:val="26"/>
          <w:szCs w:val="26"/>
        </w:rPr>
        <w:t xml:space="preserve"> with Wilson</w:t>
      </w:r>
      <w:r w:rsidR="357F5B08" w:rsidRPr="002133E8">
        <w:rPr>
          <w:sz w:val="26"/>
          <w:szCs w:val="26"/>
        </w:rPr>
        <w:t xml:space="preserve">. </w:t>
      </w:r>
      <w:r w:rsidR="642F6EF1" w:rsidRPr="002133E8">
        <w:rPr>
          <w:sz w:val="26"/>
          <w:szCs w:val="26"/>
        </w:rPr>
        <w:t xml:space="preserve">Gray Interview 47:83. </w:t>
      </w:r>
      <w:r w:rsidR="357F5B08" w:rsidRPr="002133E8">
        <w:rPr>
          <w:sz w:val="26"/>
          <w:szCs w:val="26"/>
        </w:rPr>
        <w:t>He soon</w:t>
      </w:r>
      <w:r w:rsidR="35AD554F" w:rsidRPr="002133E8">
        <w:rPr>
          <w:sz w:val="26"/>
          <w:szCs w:val="26"/>
        </w:rPr>
        <w:t xml:space="preserve"> turn</w:t>
      </w:r>
      <w:r w:rsidR="4AAE410E" w:rsidRPr="002133E8">
        <w:rPr>
          <w:sz w:val="26"/>
          <w:szCs w:val="26"/>
        </w:rPr>
        <w:t>ed</w:t>
      </w:r>
      <w:r w:rsidR="35AD554F" w:rsidRPr="002133E8">
        <w:rPr>
          <w:sz w:val="26"/>
          <w:szCs w:val="26"/>
        </w:rPr>
        <w:t xml:space="preserve"> the corner and walk</w:t>
      </w:r>
      <w:r w:rsidR="30648450" w:rsidRPr="002133E8">
        <w:rPr>
          <w:sz w:val="26"/>
          <w:szCs w:val="26"/>
        </w:rPr>
        <w:t>ed</w:t>
      </w:r>
      <w:r w:rsidR="35AD554F" w:rsidRPr="002133E8">
        <w:rPr>
          <w:sz w:val="26"/>
          <w:szCs w:val="26"/>
        </w:rPr>
        <w:t xml:space="preserve"> t</w:t>
      </w:r>
      <w:r w:rsidR="776EC256" w:rsidRPr="002133E8">
        <w:rPr>
          <w:sz w:val="26"/>
          <w:szCs w:val="26"/>
        </w:rPr>
        <w:t xml:space="preserve">oward </w:t>
      </w:r>
      <w:r w:rsidR="35AD554F" w:rsidRPr="002133E8">
        <w:rPr>
          <w:sz w:val="26"/>
          <w:szCs w:val="26"/>
        </w:rPr>
        <w:t xml:space="preserve">the </w:t>
      </w:r>
      <w:r w:rsidR="5EB9818F" w:rsidRPr="002133E8">
        <w:rPr>
          <w:sz w:val="26"/>
          <w:szCs w:val="26"/>
        </w:rPr>
        <w:t xml:space="preserve">motel’s </w:t>
      </w:r>
      <w:r w:rsidR="35AD554F" w:rsidRPr="002133E8">
        <w:rPr>
          <w:sz w:val="26"/>
          <w:szCs w:val="26"/>
        </w:rPr>
        <w:t>breezeway</w:t>
      </w:r>
      <w:r w:rsidR="3709F0DB" w:rsidRPr="002133E8">
        <w:rPr>
          <w:sz w:val="26"/>
          <w:szCs w:val="26"/>
        </w:rPr>
        <w:t xml:space="preserve">, but as he passed Wilson, he heard Wilson’s friends </w:t>
      </w:r>
      <w:r w:rsidR="6FCC79B6" w:rsidRPr="002133E8">
        <w:rPr>
          <w:sz w:val="26"/>
          <w:szCs w:val="26"/>
        </w:rPr>
        <w:t>say,</w:t>
      </w:r>
      <w:r w:rsidR="3709F0DB" w:rsidRPr="002133E8">
        <w:rPr>
          <w:sz w:val="26"/>
          <w:szCs w:val="26"/>
        </w:rPr>
        <w:t xml:space="preserve"> “</w:t>
      </w:r>
      <w:r w:rsidR="6CF85F13" w:rsidRPr="002133E8">
        <w:rPr>
          <w:sz w:val="26"/>
          <w:szCs w:val="26"/>
        </w:rPr>
        <w:t>h</w:t>
      </w:r>
      <w:r w:rsidR="3709F0DB" w:rsidRPr="002133E8">
        <w:rPr>
          <w:sz w:val="26"/>
          <w:szCs w:val="26"/>
        </w:rPr>
        <w:t>e’s done</w:t>
      </w:r>
      <w:r w:rsidR="35AD554F" w:rsidRPr="002133E8">
        <w:rPr>
          <w:sz w:val="26"/>
          <w:szCs w:val="26"/>
        </w:rPr>
        <w:t>.</w:t>
      </w:r>
      <w:r w:rsidR="2612FBFC" w:rsidRPr="002133E8">
        <w:rPr>
          <w:sz w:val="26"/>
          <w:szCs w:val="26"/>
        </w:rPr>
        <w:t>”</w:t>
      </w:r>
      <w:r w:rsidR="35AD554F" w:rsidRPr="002133E8">
        <w:rPr>
          <w:sz w:val="26"/>
          <w:szCs w:val="26"/>
        </w:rPr>
        <w:t xml:space="preserve"> </w:t>
      </w:r>
      <w:r w:rsidR="533E872F" w:rsidRPr="002133E8">
        <w:rPr>
          <w:sz w:val="26"/>
          <w:szCs w:val="26"/>
        </w:rPr>
        <w:t>J. Cameron Interview 22:102</w:t>
      </w:r>
      <w:r w:rsidR="0364884C" w:rsidRPr="002133E8">
        <w:rPr>
          <w:i/>
          <w:iCs/>
          <w:sz w:val="26"/>
          <w:szCs w:val="26"/>
        </w:rPr>
        <w:t xml:space="preserve">. </w:t>
      </w:r>
      <w:r w:rsidR="45B0A001" w:rsidRPr="002133E8">
        <w:rPr>
          <w:sz w:val="26"/>
          <w:szCs w:val="26"/>
        </w:rPr>
        <w:t>Cameron’s brother followed behind</w:t>
      </w:r>
      <w:r w:rsidR="194E06FB" w:rsidRPr="002133E8">
        <w:rPr>
          <w:sz w:val="26"/>
          <w:szCs w:val="26"/>
        </w:rPr>
        <w:t>,</w:t>
      </w:r>
      <w:r w:rsidR="5E7B42A0" w:rsidRPr="002133E8">
        <w:rPr>
          <w:sz w:val="26"/>
          <w:szCs w:val="26"/>
        </w:rPr>
        <w:t xml:space="preserve"> </w:t>
      </w:r>
      <w:r w:rsidR="5964DBE1" w:rsidRPr="002133E8">
        <w:rPr>
          <w:sz w:val="26"/>
          <w:szCs w:val="26"/>
        </w:rPr>
        <w:t xml:space="preserve">and </w:t>
      </w:r>
      <w:r w:rsidR="623D7BFE" w:rsidRPr="002133E8">
        <w:rPr>
          <w:sz w:val="26"/>
          <w:szCs w:val="26"/>
        </w:rPr>
        <w:t xml:space="preserve">he witnessed Wilson </w:t>
      </w:r>
      <w:r w:rsidR="6D5010BB" w:rsidRPr="002133E8">
        <w:rPr>
          <w:sz w:val="26"/>
          <w:szCs w:val="26"/>
        </w:rPr>
        <w:t xml:space="preserve">threaten Cameron and </w:t>
      </w:r>
      <w:r w:rsidR="623D7BFE" w:rsidRPr="002133E8">
        <w:rPr>
          <w:sz w:val="26"/>
          <w:szCs w:val="26"/>
        </w:rPr>
        <w:t>aggressively raise his hands up in the air</w:t>
      </w:r>
      <w:r w:rsidR="2531BA3A" w:rsidRPr="002133E8">
        <w:rPr>
          <w:sz w:val="26"/>
          <w:szCs w:val="26"/>
        </w:rPr>
        <w:t xml:space="preserve">, </w:t>
      </w:r>
      <w:r w:rsidR="623D7BFE" w:rsidRPr="002133E8">
        <w:rPr>
          <w:sz w:val="26"/>
          <w:szCs w:val="26"/>
        </w:rPr>
        <w:t>expos</w:t>
      </w:r>
      <w:r w:rsidR="0979AF0D" w:rsidRPr="002133E8">
        <w:rPr>
          <w:sz w:val="26"/>
          <w:szCs w:val="26"/>
        </w:rPr>
        <w:t xml:space="preserve">ing </w:t>
      </w:r>
      <w:r w:rsidR="0993DA36" w:rsidRPr="002133E8">
        <w:rPr>
          <w:sz w:val="26"/>
          <w:szCs w:val="26"/>
        </w:rPr>
        <w:t xml:space="preserve">a </w:t>
      </w:r>
      <w:r w:rsidR="623D7BFE" w:rsidRPr="002133E8">
        <w:rPr>
          <w:sz w:val="26"/>
          <w:szCs w:val="26"/>
        </w:rPr>
        <w:t xml:space="preserve">gun. G. Cameron </w:t>
      </w:r>
      <w:r w:rsidR="623D7BFE" w:rsidRPr="002133E8">
        <w:rPr>
          <w:sz w:val="26"/>
          <w:szCs w:val="26"/>
        </w:rPr>
        <w:lastRenderedPageBreak/>
        <w:t>Interview 34:</w:t>
      </w:r>
      <w:r w:rsidR="451E2EF4" w:rsidRPr="002133E8">
        <w:rPr>
          <w:sz w:val="26"/>
          <w:szCs w:val="26"/>
        </w:rPr>
        <w:t>143–147.</w:t>
      </w:r>
      <w:r w:rsidR="29E801BA" w:rsidRPr="002133E8">
        <w:rPr>
          <w:sz w:val="26"/>
          <w:szCs w:val="26"/>
        </w:rPr>
        <w:t xml:space="preserve"> </w:t>
      </w:r>
      <w:r w:rsidR="7B67FFF1" w:rsidRPr="002133E8">
        <w:rPr>
          <w:sz w:val="26"/>
          <w:szCs w:val="26"/>
        </w:rPr>
        <w:t xml:space="preserve">Cameron’s brother yelled a warning as </w:t>
      </w:r>
      <w:r w:rsidR="29E801BA" w:rsidRPr="002133E8">
        <w:rPr>
          <w:sz w:val="26"/>
          <w:szCs w:val="26"/>
        </w:rPr>
        <w:t>Cameron continued toward the breezeway</w:t>
      </w:r>
      <w:r w:rsidR="0093572A" w:rsidRPr="002133E8">
        <w:rPr>
          <w:sz w:val="26"/>
          <w:szCs w:val="26"/>
        </w:rPr>
        <w:t xml:space="preserve"> and</w:t>
      </w:r>
      <w:r w:rsidR="526AD224" w:rsidRPr="002133E8">
        <w:rPr>
          <w:sz w:val="26"/>
          <w:szCs w:val="26"/>
        </w:rPr>
        <w:t xml:space="preserve"> </w:t>
      </w:r>
      <w:r w:rsidR="29E801BA" w:rsidRPr="002133E8">
        <w:rPr>
          <w:sz w:val="26"/>
          <w:szCs w:val="26"/>
        </w:rPr>
        <w:t xml:space="preserve">Wilson followed </w:t>
      </w:r>
      <w:r w:rsidR="0093572A" w:rsidRPr="002133E8">
        <w:rPr>
          <w:sz w:val="26"/>
          <w:szCs w:val="26"/>
        </w:rPr>
        <w:t>behind</w:t>
      </w:r>
      <w:r w:rsidR="1AB1CB01" w:rsidRPr="002133E8">
        <w:rPr>
          <w:sz w:val="26"/>
          <w:szCs w:val="26"/>
        </w:rPr>
        <w:t xml:space="preserve"> </w:t>
      </w:r>
      <w:r w:rsidR="29E801BA" w:rsidRPr="002133E8">
        <w:rPr>
          <w:sz w:val="26"/>
          <w:szCs w:val="26"/>
        </w:rPr>
        <w:t>with his “gun drawn</w:t>
      </w:r>
      <w:r w:rsidR="1B5002DC" w:rsidRPr="002133E8">
        <w:rPr>
          <w:sz w:val="26"/>
          <w:szCs w:val="26"/>
        </w:rPr>
        <w:t xml:space="preserve">.” G. Cameron Interview 34:156–158; </w:t>
      </w:r>
      <w:r w:rsidR="56AB0B7B" w:rsidRPr="002133E8">
        <w:rPr>
          <w:i/>
          <w:iCs/>
          <w:sz w:val="26"/>
          <w:szCs w:val="26"/>
        </w:rPr>
        <w:t xml:space="preserve">see </w:t>
      </w:r>
      <w:r w:rsidR="1B5002DC" w:rsidRPr="002133E8">
        <w:rPr>
          <w:sz w:val="26"/>
          <w:szCs w:val="26"/>
        </w:rPr>
        <w:t>Gray Interview</w:t>
      </w:r>
      <w:r w:rsidR="50025509" w:rsidRPr="002133E8">
        <w:rPr>
          <w:sz w:val="26"/>
          <w:szCs w:val="26"/>
        </w:rPr>
        <w:t xml:space="preserve"> </w:t>
      </w:r>
      <w:r w:rsidR="6F76203A" w:rsidRPr="002133E8">
        <w:rPr>
          <w:sz w:val="26"/>
          <w:szCs w:val="26"/>
        </w:rPr>
        <w:t xml:space="preserve">48:99–100. </w:t>
      </w:r>
      <w:r w:rsidR="0F591053" w:rsidRPr="002133E8">
        <w:rPr>
          <w:sz w:val="26"/>
          <w:szCs w:val="26"/>
        </w:rPr>
        <w:t xml:space="preserve">As </w:t>
      </w:r>
      <w:r w:rsidR="5894646E" w:rsidRPr="002133E8">
        <w:rPr>
          <w:sz w:val="26"/>
          <w:szCs w:val="26"/>
        </w:rPr>
        <w:t>Wilson neared Camero</w:t>
      </w:r>
      <w:r w:rsidR="1A6A5D6C" w:rsidRPr="002133E8">
        <w:rPr>
          <w:sz w:val="26"/>
          <w:szCs w:val="26"/>
        </w:rPr>
        <w:t>n, Cameron’s</w:t>
      </w:r>
      <w:r w:rsidR="5894646E" w:rsidRPr="002133E8">
        <w:rPr>
          <w:sz w:val="26"/>
          <w:szCs w:val="26"/>
        </w:rPr>
        <w:t xml:space="preserve"> </w:t>
      </w:r>
      <w:r w:rsidR="687AEDAC" w:rsidRPr="002133E8">
        <w:rPr>
          <w:sz w:val="26"/>
          <w:szCs w:val="26"/>
        </w:rPr>
        <w:t>b</w:t>
      </w:r>
      <w:r w:rsidR="5894646E" w:rsidRPr="002133E8">
        <w:rPr>
          <w:sz w:val="26"/>
          <w:szCs w:val="26"/>
        </w:rPr>
        <w:t xml:space="preserve">ack </w:t>
      </w:r>
      <w:r w:rsidR="0093572A" w:rsidRPr="002133E8">
        <w:rPr>
          <w:sz w:val="26"/>
          <w:szCs w:val="26"/>
        </w:rPr>
        <w:t>was</w:t>
      </w:r>
      <w:r w:rsidR="126BA008" w:rsidRPr="002133E8">
        <w:rPr>
          <w:sz w:val="26"/>
          <w:szCs w:val="26"/>
        </w:rPr>
        <w:t xml:space="preserve"> t</w:t>
      </w:r>
      <w:r w:rsidR="5894646E" w:rsidRPr="002133E8">
        <w:rPr>
          <w:sz w:val="26"/>
          <w:szCs w:val="26"/>
        </w:rPr>
        <w:t>urned</w:t>
      </w:r>
      <w:r w:rsidR="0093572A" w:rsidRPr="002133E8">
        <w:rPr>
          <w:sz w:val="26"/>
          <w:szCs w:val="26"/>
        </w:rPr>
        <w:t xml:space="preserve"> away</w:t>
      </w:r>
      <w:r w:rsidR="5894646E" w:rsidRPr="002133E8">
        <w:rPr>
          <w:sz w:val="26"/>
          <w:szCs w:val="26"/>
        </w:rPr>
        <w:t>. G. Cameron Interview 35:16</w:t>
      </w:r>
      <w:r w:rsidR="563520E3" w:rsidRPr="002133E8">
        <w:rPr>
          <w:sz w:val="26"/>
          <w:szCs w:val="26"/>
        </w:rPr>
        <w:t>3–65.</w:t>
      </w:r>
      <w:r w:rsidR="719DB5A9" w:rsidRPr="002133E8">
        <w:rPr>
          <w:sz w:val="26"/>
          <w:szCs w:val="26"/>
        </w:rPr>
        <w:t xml:space="preserve"> Soon after</w:t>
      </w:r>
      <w:r w:rsidR="77816BDB" w:rsidRPr="002133E8">
        <w:rPr>
          <w:sz w:val="26"/>
          <w:szCs w:val="26"/>
        </w:rPr>
        <w:t xml:space="preserve"> Cameron entered the motel breezeway</w:t>
      </w:r>
      <w:r w:rsidR="719DB5A9" w:rsidRPr="002133E8">
        <w:rPr>
          <w:sz w:val="26"/>
          <w:szCs w:val="26"/>
        </w:rPr>
        <w:t xml:space="preserve">, gunshots were heard. </w:t>
      </w:r>
      <w:r w:rsidR="719DB5A9" w:rsidRPr="002133E8">
        <w:rPr>
          <w:i/>
          <w:iCs/>
          <w:sz w:val="26"/>
          <w:szCs w:val="26"/>
        </w:rPr>
        <w:t xml:space="preserve">Id. </w:t>
      </w:r>
      <w:r w:rsidR="719DB5A9" w:rsidRPr="002133E8">
        <w:rPr>
          <w:sz w:val="26"/>
          <w:szCs w:val="26"/>
        </w:rPr>
        <w:t>at 35:159–160.</w:t>
      </w:r>
    </w:p>
    <w:p w14:paraId="7D92FC5C" w14:textId="0D75962D" w:rsidR="1FAA257B" w:rsidRPr="002133E8" w:rsidRDefault="1FAA257B" w:rsidP="39FD187B">
      <w:pPr>
        <w:spacing w:after="0" w:line="480" w:lineRule="auto"/>
        <w:ind w:firstLine="720"/>
        <w:jc w:val="left"/>
        <w:rPr>
          <w:sz w:val="26"/>
          <w:szCs w:val="26"/>
        </w:rPr>
      </w:pPr>
      <w:r w:rsidRPr="002133E8">
        <w:rPr>
          <w:sz w:val="26"/>
          <w:szCs w:val="26"/>
        </w:rPr>
        <w:t xml:space="preserve">While in the breezeway, Cameron heard a threat </w:t>
      </w:r>
      <w:r w:rsidR="0F2178AD" w:rsidRPr="002133E8">
        <w:rPr>
          <w:sz w:val="26"/>
          <w:szCs w:val="26"/>
        </w:rPr>
        <w:t xml:space="preserve">from </w:t>
      </w:r>
      <w:r w:rsidRPr="002133E8">
        <w:rPr>
          <w:sz w:val="26"/>
          <w:szCs w:val="26"/>
        </w:rPr>
        <w:t>behind him and turned around. J. Cameron Interview 22</w:t>
      </w:r>
      <w:r w:rsidR="31B62A3F" w:rsidRPr="002133E8">
        <w:rPr>
          <w:sz w:val="26"/>
          <w:szCs w:val="26"/>
        </w:rPr>
        <w:t xml:space="preserve">:109–23:111. As </w:t>
      </w:r>
      <w:r w:rsidR="37BB1957" w:rsidRPr="002133E8">
        <w:rPr>
          <w:sz w:val="26"/>
          <w:szCs w:val="26"/>
        </w:rPr>
        <w:t xml:space="preserve">Cameron </w:t>
      </w:r>
      <w:r w:rsidR="31B62A3F" w:rsidRPr="002133E8">
        <w:rPr>
          <w:sz w:val="26"/>
          <w:szCs w:val="26"/>
        </w:rPr>
        <w:t xml:space="preserve">turned around, </w:t>
      </w:r>
      <w:r w:rsidR="7A26A6BB" w:rsidRPr="002133E8">
        <w:rPr>
          <w:sz w:val="26"/>
          <w:szCs w:val="26"/>
        </w:rPr>
        <w:t xml:space="preserve">he found </w:t>
      </w:r>
      <w:r w:rsidR="31B62A3F" w:rsidRPr="002133E8">
        <w:rPr>
          <w:sz w:val="26"/>
          <w:szCs w:val="26"/>
        </w:rPr>
        <w:t>Wilson</w:t>
      </w:r>
      <w:r w:rsidR="783D25BD" w:rsidRPr="002133E8">
        <w:rPr>
          <w:sz w:val="26"/>
          <w:szCs w:val="26"/>
        </w:rPr>
        <w:t xml:space="preserve"> aiming at him with </w:t>
      </w:r>
      <w:r w:rsidR="0093572A" w:rsidRPr="002133E8">
        <w:rPr>
          <w:sz w:val="26"/>
          <w:szCs w:val="26"/>
        </w:rPr>
        <w:t>a</w:t>
      </w:r>
      <w:r w:rsidR="783D25BD" w:rsidRPr="002133E8">
        <w:rPr>
          <w:sz w:val="26"/>
          <w:szCs w:val="26"/>
        </w:rPr>
        <w:t xml:space="preserve"> pistol</w:t>
      </w:r>
      <w:r w:rsidR="31B62A3F" w:rsidRPr="002133E8">
        <w:rPr>
          <w:sz w:val="26"/>
          <w:szCs w:val="26"/>
        </w:rPr>
        <w:t xml:space="preserve">. </w:t>
      </w:r>
      <w:r w:rsidR="31B62A3F" w:rsidRPr="002133E8">
        <w:rPr>
          <w:i/>
          <w:iCs/>
          <w:sz w:val="26"/>
          <w:szCs w:val="26"/>
        </w:rPr>
        <w:t xml:space="preserve">Id. </w:t>
      </w:r>
      <w:r w:rsidR="46B297B1" w:rsidRPr="002133E8">
        <w:rPr>
          <w:sz w:val="26"/>
          <w:szCs w:val="26"/>
        </w:rPr>
        <w:t>a</w:t>
      </w:r>
      <w:r w:rsidR="31B62A3F" w:rsidRPr="002133E8">
        <w:rPr>
          <w:sz w:val="26"/>
          <w:szCs w:val="26"/>
        </w:rPr>
        <w:t xml:space="preserve">t </w:t>
      </w:r>
      <w:r w:rsidR="1985F336" w:rsidRPr="002133E8">
        <w:rPr>
          <w:sz w:val="26"/>
          <w:szCs w:val="26"/>
        </w:rPr>
        <w:t>23:</w:t>
      </w:r>
      <w:r w:rsidR="31B62A3F" w:rsidRPr="002133E8">
        <w:rPr>
          <w:sz w:val="26"/>
          <w:szCs w:val="26"/>
        </w:rPr>
        <w:t>114.</w:t>
      </w:r>
      <w:r w:rsidR="04029D93" w:rsidRPr="002133E8">
        <w:rPr>
          <w:sz w:val="26"/>
          <w:szCs w:val="26"/>
        </w:rPr>
        <w:t xml:space="preserve"> </w:t>
      </w:r>
      <w:r w:rsidR="51D97AF1" w:rsidRPr="002133E8">
        <w:rPr>
          <w:sz w:val="26"/>
          <w:szCs w:val="26"/>
        </w:rPr>
        <w:t xml:space="preserve">Wilson fired his gun at </w:t>
      </w:r>
      <w:r w:rsidR="389B31A2" w:rsidRPr="002133E8">
        <w:rPr>
          <w:sz w:val="26"/>
          <w:szCs w:val="26"/>
        </w:rPr>
        <w:t>Cameron,</w:t>
      </w:r>
      <w:r w:rsidR="51D97AF1" w:rsidRPr="002133E8">
        <w:rPr>
          <w:sz w:val="26"/>
          <w:szCs w:val="26"/>
        </w:rPr>
        <w:t xml:space="preserve"> and i</w:t>
      </w:r>
      <w:r w:rsidR="04029D93" w:rsidRPr="002133E8">
        <w:rPr>
          <w:sz w:val="26"/>
          <w:szCs w:val="26"/>
        </w:rPr>
        <w:t>t was only at that point that Cameron returned fire</w:t>
      </w:r>
      <w:r w:rsidR="702FED61" w:rsidRPr="002133E8">
        <w:rPr>
          <w:sz w:val="26"/>
          <w:szCs w:val="26"/>
        </w:rPr>
        <w:t xml:space="preserve"> in self-defense</w:t>
      </w:r>
      <w:r w:rsidR="04029D93" w:rsidRPr="002133E8">
        <w:rPr>
          <w:sz w:val="26"/>
          <w:szCs w:val="26"/>
        </w:rPr>
        <w:t xml:space="preserve">. </w:t>
      </w:r>
      <w:r w:rsidR="04029D93" w:rsidRPr="002133E8">
        <w:rPr>
          <w:i/>
          <w:iCs/>
          <w:sz w:val="26"/>
          <w:szCs w:val="26"/>
        </w:rPr>
        <w:t xml:space="preserve">Id. </w:t>
      </w:r>
      <w:r w:rsidR="04029D93" w:rsidRPr="002133E8">
        <w:rPr>
          <w:sz w:val="26"/>
          <w:szCs w:val="26"/>
        </w:rPr>
        <w:t xml:space="preserve">at </w:t>
      </w:r>
      <w:r w:rsidR="3E45747D" w:rsidRPr="002133E8">
        <w:rPr>
          <w:sz w:val="26"/>
          <w:szCs w:val="26"/>
        </w:rPr>
        <w:t>23</w:t>
      </w:r>
      <w:r w:rsidR="713C6118" w:rsidRPr="002133E8">
        <w:rPr>
          <w:sz w:val="26"/>
          <w:szCs w:val="26"/>
        </w:rPr>
        <w:t>:</w:t>
      </w:r>
      <w:r w:rsidR="04029D93" w:rsidRPr="002133E8">
        <w:rPr>
          <w:sz w:val="26"/>
          <w:szCs w:val="26"/>
        </w:rPr>
        <w:t>114.</w:t>
      </w:r>
      <w:r w:rsidR="12927B5F" w:rsidRPr="002133E8">
        <w:rPr>
          <w:sz w:val="26"/>
          <w:szCs w:val="26"/>
        </w:rPr>
        <w:t xml:space="preserve"> During the altercation, both men were injured. </w:t>
      </w:r>
      <w:r w:rsidR="12927B5F" w:rsidRPr="002133E8">
        <w:rPr>
          <w:i/>
          <w:iCs/>
          <w:sz w:val="26"/>
          <w:szCs w:val="26"/>
        </w:rPr>
        <w:t xml:space="preserve">Id. </w:t>
      </w:r>
      <w:r w:rsidR="12927B5F" w:rsidRPr="002133E8">
        <w:rPr>
          <w:sz w:val="26"/>
          <w:szCs w:val="26"/>
        </w:rPr>
        <w:t>at 23:11</w:t>
      </w:r>
      <w:r w:rsidR="6647419C" w:rsidRPr="002133E8">
        <w:rPr>
          <w:sz w:val="26"/>
          <w:szCs w:val="26"/>
        </w:rPr>
        <w:t>8–124</w:t>
      </w:r>
      <w:r w:rsidR="12927B5F" w:rsidRPr="002133E8">
        <w:rPr>
          <w:sz w:val="26"/>
          <w:szCs w:val="26"/>
        </w:rPr>
        <w:t>.</w:t>
      </w:r>
      <w:r w:rsidR="517398C6" w:rsidRPr="002133E8">
        <w:rPr>
          <w:sz w:val="26"/>
          <w:szCs w:val="26"/>
        </w:rPr>
        <w:t xml:space="preserve"> First, Cameron was shot in the right side of his stomach. </w:t>
      </w:r>
      <w:r w:rsidR="4ECC13B5" w:rsidRPr="002133E8">
        <w:rPr>
          <w:i/>
          <w:iCs/>
          <w:sz w:val="26"/>
          <w:szCs w:val="26"/>
        </w:rPr>
        <w:t xml:space="preserve">Id. </w:t>
      </w:r>
      <w:r w:rsidR="4ECC13B5" w:rsidRPr="002133E8">
        <w:rPr>
          <w:sz w:val="26"/>
          <w:szCs w:val="26"/>
        </w:rPr>
        <w:t>at 23:1</w:t>
      </w:r>
      <w:r w:rsidR="0504C237" w:rsidRPr="002133E8">
        <w:rPr>
          <w:sz w:val="26"/>
          <w:szCs w:val="26"/>
        </w:rPr>
        <w:t>19</w:t>
      </w:r>
      <w:r w:rsidR="4ECC13B5" w:rsidRPr="002133E8">
        <w:rPr>
          <w:sz w:val="26"/>
          <w:szCs w:val="26"/>
        </w:rPr>
        <w:t xml:space="preserve">. </w:t>
      </w:r>
      <w:r w:rsidR="517398C6" w:rsidRPr="002133E8">
        <w:rPr>
          <w:sz w:val="26"/>
          <w:szCs w:val="26"/>
        </w:rPr>
        <w:t>Then, Wilson was shot in the left shoulder.</w:t>
      </w:r>
      <w:r w:rsidR="23E4369C" w:rsidRPr="002133E8">
        <w:rPr>
          <w:sz w:val="26"/>
          <w:szCs w:val="26"/>
        </w:rPr>
        <w:t xml:space="preserve"> </w:t>
      </w:r>
      <w:r w:rsidR="23E4369C" w:rsidRPr="002133E8">
        <w:rPr>
          <w:i/>
          <w:iCs/>
          <w:sz w:val="26"/>
          <w:szCs w:val="26"/>
        </w:rPr>
        <w:t>Id.</w:t>
      </w:r>
      <w:r w:rsidR="517398C6" w:rsidRPr="002133E8">
        <w:rPr>
          <w:sz w:val="26"/>
          <w:szCs w:val="26"/>
        </w:rPr>
        <w:t xml:space="preserve"> </w:t>
      </w:r>
      <w:r w:rsidR="1C55E0F3" w:rsidRPr="002133E8">
        <w:rPr>
          <w:sz w:val="26"/>
          <w:szCs w:val="26"/>
        </w:rPr>
        <w:t>Wilson quickly spun to the left, aiming his right gun toward Cameron. At that point, Wilson was shot in the back and finally dropped his gun.</w:t>
      </w:r>
      <w:r w:rsidR="692AEBC7" w:rsidRPr="002133E8">
        <w:rPr>
          <w:sz w:val="26"/>
          <w:szCs w:val="26"/>
        </w:rPr>
        <w:t xml:space="preserve"> </w:t>
      </w:r>
      <w:r w:rsidR="692AEBC7" w:rsidRPr="002133E8">
        <w:rPr>
          <w:i/>
          <w:iCs/>
          <w:sz w:val="26"/>
          <w:szCs w:val="26"/>
        </w:rPr>
        <w:t xml:space="preserve">Id. </w:t>
      </w:r>
      <w:r w:rsidR="692AEBC7" w:rsidRPr="002133E8">
        <w:rPr>
          <w:sz w:val="26"/>
          <w:szCs w:val="26"/>
        </w:rPr>
        <w:t>at 23:124</w:t>
      </w:r>
      <w:r w:rsidR="0093572A" w:rsidRPr="002133E8">
        <w:rPr>
          <w:sz w:val="26"/>
          <w:szCs w:val="26"/>
        </w:rPr>
        <w:t>–</w:t>
      </w:r>
      <w:r w:rsidR="692AEBC7" w:rsidRPr="002133E8">
        <w:rPr>
          <w:sz w:val="26"/>
          <w:szCs w:val="26"/>
        </w:rPr>
        <w:t>25.</w:t>
      </w:r>
    </w:p>
    <w:p w14:paraId="76B37522" w14:textId="02605EA4" w:rsidR="692AEBC7" w:rsidRPr="002133E8" w:rsidRDefault="692AEBC7" w:rsidP="39FD187B">
      <w:pPr>
        <w:spacing w:after="0" w:line="480" w:lineRule="auto"/>
        <w:ind w:firstLine="720"/>
        <w:jc w:val="left"/>
        <w:rPr>
          <w:sz w:val="26"/>
          <w:szCs w:val="26"/>
        </w:rPr>
      </w:pPr>
      <w:r w:rsidRPr="002133E8">
        <w:rPr>
          <w:sz w:val="26"/>
          <w:szCs w:val="26"/>
        </w:rPr>
        <w:t xml:space="preserve">To prevent </w:t>
      </w:r>
      <w:r w:rsidR="1CD9979A" w:rsidRPr="002133E8">
        <w:rPr>
          <w:sz w:val="26"/>
          <w:szCs w:val="26"/>
        </w:rPr>
        <w:t>Wilson</w:t>
      </w:r>
      <w:r w:rsidR="14A75A74" w:rsidRPr="002133E8">
        <w:rPr>
          <w:sz w:val="26"/>
          <w:szCs w:val="26"/>
        </w:rPr>
        <w:t xml:space="preserve"> from firing any more shots, G</w:t>
      </w:r>
      <w:r w:rsidR="26C0C82F" w:rsidRPr="002133E8">
        <w:rPr>
          <w:sz w:val="26"/>
          <w:szCs w:val="26"/>
        </w:rPr>
        <w:t>reg</w:t>
      </w:r>
      <w:r w:rsidR="14A75A74" w:rsidRPr="002133E8">
        <w:rPr>
          <w:sz w:val="26"/>
          <w:szCs w:val="26"/>
        </w:rPr>
        <w:t xml:space="preserve"> Cameron grabbed the gun off the ground and the brothers ran t</w:t>
      </w:r>
      <w:r w:rsidR="5AEB9068" w:rsidRPr="002133E8">
        <w:rPr>
          <w:sz w:val="26"/>
          <w:szCs w:val="26"/>
        </w:rPr>
        <w:t>hrough</w:t>
      </w:r>
      <w:r w:rsidR="14A75A74" w:rsidRPr="002133E8">
        <w:rPr>
          <w:sz w:val="26"/>
          <w:szCs w:val="26"/>
        </w:rPr>
        <w:t xml:space="preserve"> the breezeway</w:t>
      </w:r>
      <w:r w:rsidR="1CD9979A" w:rsidRPr="002133E8">
        <w:rPr>
          <w:sz w:val="26"/>
          <w:szCs w:val="26"/>
        </w:rPr>
        <w:t>. Gray Interview 50:136</w:t>
      </w:r>
      <w:r w:rsidR="0C29D0E0" w:rsidRPr="002133E8">
        <w:rPr>
          <w:sz w:val="26"/>
          <w:szCs w:val="26"/>
        </w:rPr>
        <w:t>–</w:t>
      </w:r>
      <w:r w:rsidR="1CD9979A" w:rsidRPr="002133E8">
        <w:rPr>
          <w:sz w:val="26"/>
          <w:szCs w:val="26"/>
        </w:rPr>
        <w:t>1</w:t>
      </w:r>
      <w:r w:rsidR="51EF8101" w:rsidRPr="002133E8">
        <w:rPr>
          <w:sz w:val="26"/>
          <w:szCs w:val="26"/>
        </w:rPr>
        <w:t>42</w:t>
      </w:r>
      <w:r w:rsidR="1CD9979A" w:rsidRPr="002133E8">
        <w:rPr>
          <w:sz w:val="26"/>
          <w:szCs w:val="26"/>
        </w:rPr>
        <w:t xml:space="preserve">. </w:t>
      </w:r>
      <w:r w:rsidR="55B15249" w:rsidRPr="002133E8">
        <w:rPr>
          <w:sz w:val="26"/>
          <w:szCs w:val="26"/>
        </w:rPr>
        <w:t xml:space="preserve">No further shots were fired. </w:t>
      </w:r>
      <w:r w:rsidR="55B15249" w:rsidRPr="002133E8">
        <w:rPr>
          <w:i/>
          <w:iCs/>
          <w:sz w:val="26"/>
          <w:szCs w:val="26"/>
        </w:rPr>
        <w:t xml:space="preserve">Id. </w:t>
      </w:r>
      <w:r w:rsidR="55B15249" w:rsidRPr="002133E8">
        <w:rPr>
          <w:sz w:val="26"/>
          <w:szCs w:val="26"/>
        </w:rPr>
        <w:t xml:space="preserve">at 50:143–148. </w:t>
      </w:r>
      <w:r w:rsidR="712FEEE6" w:rsidRPr="002133E8">
        <w:rPr>
          <w:sz w:val="26"/>
          <w:szCs w:val="26"/>
        </w:rPr>
        <w:t>Greg</w:t>
      </w:r>
      <w:r w:rsidR="6A392583" w:rsidRPr="002133E8">
        <w:rPr>
          <w:sz w:val="26"/>
          <w:szCs w:val="26"/>
        </w:rPr>
        <w:t xml:space="preserve"> Cameron </w:t>
      </w:r>
      <w:r w:rsidR="768A9F7E" w:rsidRPr="002133E8">
        <w:rPr>
          <w:sz w:val="26"/>
          <w:szCs w:val="26"/>
        </w:rPr>
        <w:t xml:space="preserve">rushed </w:t>
      </w:r>
      <w:r w:rsidR="6A392583" w:rsidRPr="002133E8">
        <w:rPr>
          <w:sz w:val="26"/>
          <w:szCs w:val="26"/>
        </w:rPr>
        <w:t xml:space="preserve">his brother to the hospital, </w:t>
      </w:r>
      <w:r w:rsidR="6A7944C7" w:rsidRPr="002133E8">
        <w:rPr>
          <w:sz w:val="26"/>
          <w:szCs w:val="26"/>
        </w:rPr>
        <w:t>driving</w:t>
      </w:r>
      <w:r w:rsidR="6A392583" w:rsidRPr="002133E8">
        <w:rPr>
          <w:sz w:val="26"/>
          <w:szCs w:val="26"/>
        </w:rPr>
        <w:t xml:space="preserve"> a</w:t>
      </w:r>
      <w:r w:rsidR="38CFB48C" w:rsidRPr="002133E8">
        <w:rPr>
          <w:sz w:val="26"/>
          <w:szCs w:val="26"/>
        </w:rPr>
        <w:t>n extra</w:t>
      </w:r>
      <w:r w:rsidR="6A392583" w:rsidRPr="002133E8">
        <w:rPr>
          <w:sz w:val="26"/>
          <w:szCs w:val="26"/>
        </w:rPr>
        <w:t xml:space="preserve"> distance </w:t>
      </w:r>
      <w:r w:rsidR="68C1B313" w:rsidRPr="002133E8">
        <w:rPr>
          <w:sz w:val="26"/>
          <w:szCs w:val="26"/>
        </w:rPr>
        <w:t>just</w:t>
      </w:r>
      <w:r w:rsidR="6A392583" w:rsidRPr="002133E8">
        <w:rPr>
          <w:sz w:val="26"/>
          <w:szCs w:val="26"/>
        </w:rPr>
        <w:t xml:space="preserve"> to keep </w:t>
      </w:r>
      <w:r w:rsidR="428575E8" w:rsidRPr="002133E8">
        <w:rPr>
          <w:sz w:val="26"/>
          <w:szCs w:val="26"/>
        </w:rPr>
        <w:t xml:space="preserve">Cameron </w:t>
      </w:r>
      <w:r w:rsidR="6A392583" w:rsidRPr="002133E8">
        <w:rPr>
          <w:sz w:val="26"/>
          <w:szCs w:val="26"/>
        </w:rPr>
        <w:t xml:space="preserve">safe from </w:t>
      </w:r>
      <w:r w:rsidR="0093572A" w:rsidRPr="002133E8">
        <w:rPr>
          <w:sz w:val="26"/>
          <w:szCs w:val="26"/>
        </w:rPr>
        <w:t>“</w:t>
      </w:r>
      <w:r w:rsidR="6A392583" w:rsidRPr="002133E8">
        <w:rPr>
          <w:sz w:val="26"/>
          <w:szCs w:val="26"/>
        </w:rPr>
        <w:t>Wilson and his crew</w:t>
      </w:r>
      <w:r w:rsidR="106C0DBC" w:rsidRPr="002133E8">
        <w:rPr>
          <w:sz w:val="26"/>
          <w:szCs w:val="26"/>
        </w:rPr>
        <w:t>.</w:t>
      </w:r>
      <w:r w:rsidR="0093572A" w:rsidRPr="002133E8">
        <w:rPr>
          <w:sz w:val="26"/>
          <w:szCs w:val="26"/>
        </w:rPr>
        <w:t>”</w:t>
      </w:r>
      <w:r w:rsidR="106C0DBC" w:rsidRPr="002133E8">
        <w:rPr>
          <w:sz w:val="26"/>
          <w:szCs w:val="26"/>
        </w:rPr>
        <w:t xml:space="preserve"> G. Cameron Interview 38:248–52</w:t>
      </w:r>
      <w:r w:rsidR="6A392583" w:rsidRPr="002133E8">
        <w:rPr>
          <w:sz w:val="26"/>
          <w:szCs w:val="26"/>
        </w:rPr>
        <w:t xml:space="preserve">. </w:t>
      </w:r>
      <w:r w:rsidR="7D6F6207" w:rsidRPr="002133E8">
        <w:rPr>
          <w:sz w:val="26"/>
          <w:szCs w:val="26"/>
        </w:rPr>
        <w:t xml:space="preserve">After the incident, </w:t>
      </w:r>
      <w:r w:rsidR="2EEC0EB2" w:rsidRPr="002133E8">
        <w:rPr>
          <w:sz w:val="26"/>
          <w:szCs w:val="26"/>
        </w:rPr>
        <w:t>Wilson was also taken to the hospital</w:t>
      </w:r>
      <w:r w:rsidR="0B869C3D" w:rsidRPr="002133E8">
        <w:rPr>
          <w:sz w:val="26"/>
          <w:szCs w:val="26"/>
        </w:rPr>
        <w:t xml:space="preserve"> and made a full recovery</w:t>
      </w:r>
      <w:r w:rsidR="2EEC0EB2" w:rsidRPr="002133E8">
        <w:rPr>
          <w:sz w:val="26"/>
          <w:szCs w:val="26"/>
        </w:rPr>
        <w:t>. Gray Interview 50:</w:t>
      </w:r>
      <w:r w:rsidR="581D09B7" w:rsidRPr="002133E8">
        <w:rPr>
          <w:sz w:val="26"/>
          <w:szCs w:val="26"/>
        </w:rPr>
        <w:t>150</w:t>
      </w:r>
      <w:r w:rsidR="3E95D40C" w:rsidRPr="002133E8">
        <w:rPr>
          <w:sz w:val="26"/>
          <w:szCs w:val="26"/>
        </w:rPr>
        <w:t>.</w:t>
      </w:r>
    </w:p>
    <w:p w14:paraId="61F68289" w14:textId="67E0893F" w:rsidR="0093572A" w:rsidRPr="002133E8" w:rsidRDefault="0093572A" w:rsidP="39FD187B">
      <w:pPr>
        <w:spacing w:after="0" w:line="480" w:lineRule="auto"/>
        <w:ind w:firstLine="720"/>
        <w:jc w:val="left"/>
        <w:rPr>
          <w:b/>
          <w:bCs/>
          <w:sz w:val="26"/>
          <w:szCs w:val="26"/>
          <w:u w:val="single"/>
        </w:rPr>
      </w:pPr>
      <w:r w:rsidRPr="002133E8">
        <w:rPr>
          <w:sz w:val="26"/>
          <w:szCs w:val="26"/>
        </w:rPr>
        <w:t xml:space="preserve">Following this incident, and even though Cameron was defending himself, the state charged Cameron with attempted murder in the second degree and carrying a concealed weapon without a license. R. at 67. </w:t>
      </w:r>
    </w:p>
    <w:p w14:paraId="765183A0" w14:textId="0BE002DB" w:rsidR="1FE9F4AB" w:rsidRPr="002133E8" w:rsidRDefault="1FE9F4AB" w:rsidP="0093572A">
      <w:pPr>
        <w:keepNext/>
        <w:spacing w:line="278" w:lineRule="auto"/>
        <w:rPr>
          <w:b/>
          <w:bCs/>
          <w:sz w:val="26"/>
          <w:szCs w:val="26"/>
          <w:u w:val="single"/>
        </w:rPr>
      </w:pPr>
      <w:r w:rsidRPr="002133E8">
        <w:rPr>
          <w:b/>
          <w:bCs/>
          <w:sz w:val="26"/>
          <w:szCs w:val="26"/>
          <w:u w:val="single"/>
        </w:rPr>
        <w:lastRenderedPageBreak/>
        <w:t>ARGUMENT</w:t>
      </w:r>
    </w:p>
    <w:p w14:paraId="22E63E46" w14:textId="27827F54" w:rsidR="0093572A" w:rsidRPr="002133E8" w:rsidRDefault="0093572A" w:rsidP="002133E8">
      <w:pPr>
        <w:keepNext/>
        <w:spacing w:after="0" w:line="480" w:lineRule="auto"/>
        <w:ind w:firstLine="720"/>
        <w:jc w:val="both"/>
        <w:rPr>
          <w:sz w:val="26"/>
          <w:szCs w:val="26"/>
        </w:rPr>
      </w:pPr>
      <w:r w:rsidRPr="002133E8">
        <w:rPr>
          <w:sz w:val="26"/>
          <w:szCs w:val="26"/>
        </w:rPr>
        <w:t>Both charges against Cameron should be dismissed. First, Cameron did not carry a concealed firearm without a license under Stetson General Statute § 790.01(2)</w:t>
      </w:r>
      <w:r w:rsidR="00EF10D2" w:rsidRPr="002133E8">
        <w:rPr>
          <w:sz w:val="26"/>
          <w:szCs w:val="26"/>
        </w:rPr>
        <w:fldChar w:fldCharType="begin"/>
      </w:r>
      <w:r w:rsidR="00EF10D2" w:rsidRPr="002133E8">
        <w:rPr>
          <w:sz w:val="26"/>
          <w:szCs w:val="26"/>
        </w:rPr>
        <w:instrText xml:space="preserve"> TA \l "Stetson General Statute § 790.01(2)" \s "Stetson General Statute § 790.01(2)" \c 2 </w:instrText>
      </w:r>
      <w:r w:rsidR="00EF10D2" w:rsidRPr="002133E8">
        <w:rPr>
          <w:sz w:val="26"/>
          <w:szCs w:val="26"/>
        </w:rPr>
        <w:fldChar w:fldCharType="end"/>
      </w:r>
      <w:r w:rsidR="00EF10D2" w:rsidRPr="002133E8">
        <w:rPr>
          <w:sz w:val="26"/>
          <w:szCs w:val="26"/>
        </w:rPr>
        <w:fldChar w:fldCharType="begin"/>
      </w:r>
      <w:r w:rsidR="00EF10D2" w:rsidRPr="002133E8">
        <w:rPr>
          <w:sz w:val="26"/>
          <w:szCs w:val="26"/>
        </w:rPr>
        <w:instrText xml:space="preserve"> TA \s "Stetson General Statute § 790.01(2)" </w:instrText>
      </w:r>
      <w:r w:rsidR="00EF10D2" w:rsidRPr="002133E8">
        <w:rPr>
          <w:sz w:val="26"/>
          <w:szCs w:val="26"/>
        </w:rPr>
        <w:fldChar w:fldCharType="end"/>
      </w:r>
      <w:r w:rsidRPr="002133E8">
        <w:rPr>
          <w:sz w:val="26"/>
          <w:szCs w:val="26"/>
        </w:rPr>
        <w:t>. Second, under Stetson General Statute § 776.012</w:t>
      </w:r>
      <w:r w:rsidR="00EF10D2" w:rsidRPr="002133E8">
        <w:rPr>
          <w:sz w:val="26"/>
          <w:szCs w:val="26"/>
        </w:rPr>
        <w:fldChar w:fldCharType="begin"/>
      </w:r>
      <w:r w:rsidR="00EF10D2" w:rsidRPr="002133E8">
        <w:rPr>
          <w:sz w:val="26"/>
          <w:szCs w:val="26"/>
        </w:rPr>
        <w:instrText xml:space="preserve"> TA \l "Stetson General Statute § 776.012" \s "Stetson General Statute § 776.012" \c 2 </w:instrText>
      </w:r>
      <w:r w:rsidR="00EF10D2" w:rsidRPr="002133E8">
        <w:rPr>
          <w:sz w:val="26"/>
          <w:szCs w:val="26"/>
        </w:rPr>
        <w:fldChar w:fldCharType="end"/>
      </w:r>
      <w:r w:rsidR="00EF10D2" w:rsidRPr="002133E8">
        <w:rPr>
          <w:sz w:val="26"/>
          <w:szCs w:val="26"/>
        </w:rPr>
        <w:fldChar w:fldCharType="begin"/>
      </w:r>
      <w:r w:rsidR="00EF10D2" w:rsidRPr="002133E8">
        <w:rPr>
          <w:sz w:val="26"/>
          <w:szCs w:val="26"/>
        </w:rPr>
        <w:instrText xml:space="preserve"> TA \s "Stetson General Statute § 776.012" </w:instrText>
      </w:r>
      <w:r w:rsidR="00EF10D2" w:rsidRPr="002133E8">
        <w:rPr>
          <w:sz w:val="26"/>
          <w:szCs w:val="26"/>
        </w:rPr>
        <w:fldChar w:fldCharType="end"/>
      </w:r>
      <w:r w:rsidRPr="002133E8">
        <w:rPr>
          <w:sz w:val="26"/>
          <w:szCs w:val="26"/>
        </w:rPr>
        <w:t>, Cameron was justified in using force against Wilson and permissibly stood his ground.</w:t>
      </w:r>
    </w:p>
    <w:p w14:paraId="75A114DE" w14:textId="116A167D" w:rsidR="4BFC140A" w:rsidRPr="002133E8" w:rsidRDefault="4BFC140A" w:rsidP="0093572A">
      <w:pPr>
        <w:pStyle w:val="ListParagraph"/>
        <w:keepNext/>
        <w:numPr>
          <w:ilvl w:val="0"/>
          <w:numId w:val="10"/>
        </w:numPr>
        <w:spacing w:line="278" w:lineRule="auto"/>
        <w:jc w:val="left"/>
        <w:rPr>
          <w:b/>
          <w:bCs/>
          <w:sz w:val="26"/>
          <w:szCs w:val="26"/>
        </w:rPr>
      </w:pPr>
      <w:r w:rsidRPr="002133E8">
        <w:rPr>
          <w:b/>
          <w:bCs/>
          <w:sz w:val="26"/>
          <w:szCs w:val="26"/>
        </w:rPr>
        <w:t xml:space="preserve">Cameron did not conceal a firearm. </w:t>
      </w:r>
    </w:p>
    <w:p w14:paraId="5C995EBD" w14:textId="1D4E7A5E" w:rsidR="4CFC06C2" w:rsidRPr="002133E8" w:rsidRDefault="0093572A" w:rsidP="002133E8">
      <w:pPr>
        <w:spacing w:after="0" w:line="480" w:lineRule="auto"/>
        <w:ind w:firstLine="720"/>
        <w:jc w:val="left"/>
        <w:rPr>
          <w:sz w:val="26"/>
          <w:szCs w:val="26"/>
        </w:rPr>
      </w:pPr>
      <w:r w:rsidRPr="002133E8">
        <w:rPr>
          <w:sz w:val="26"/>
          <w:szCs w:val="26"/>
        </w:rPr>
        <w:t>Under</w:t>
      </w:r>
      <w:r w:rsidR="4CFC06C2" w:rsidRPr="002133E8">
        <w:rPr>
          <w:sz w:val="26"/>
          <w:szCs w:val="26"/>
        </w:rPr>
        <w:t xml:space="preserve"> </w:t>
      </w:r>
      <w:r w:rsidRPr="002133E8">
        <w:rPr>
          <w:sz w:val="26"/>
          <w:szCs w:val="26"/>
        </w:rPr>
        <w:t>Stetson General Statute</w:t>
      </w:r>
      <w:r w:rsidR="4CFC06C2" w:rsidRPr="002133E8">
        <w:rPr>
          <w:sz w:val="26"/>
          <w:szCs w:val="26"/>
        </w:rPr>
        <w:t xml:space="preserve"> §</w:t>
      </w:r>
      <w:r w:rsidRPr="002133E8">
        <w:rPr>
          <w:sz w:val="26"/>
          <w:szCs w:val="26"/>
        </w:rPr>
        <w:t> </w:t>
      </w:r>
      <w:r w:rsidR="4CFC06C2" w:rsidRPr="002133E8">
        <w:rPr>
          <w:sz w:val="26"/>
          <w:szCs w:val="26"/>
        </w:rPr>
        <w:t>790.01(2)</w:t>
      </w:r>
      <w:r w:rsidR="00EF10D2" w:rsidRPr="002133E8">
        <w:rPr>
          <w:sz w:val="26"/>
          <w:szCs w:val="26"/>
        </w:rPr>
        <w:fldChar w:fldCharType="begin"/>
      </w:r>
      <w:r w:rsidR="00EF10D2" w:rsidRPr="002133E8">
        <w:rPr>
          <w:sz w:val="26"/>
          <w:szCs w:val="26"/>
        </w:rPr>
        <w:instrText xml:space="preserve"> TA \s "Stetson General Statute § 790.01(2)" </w:instrText>
      </w:r>
      <w:r w:rsidR="00EF10D2" w:rsidRPr="002133E8">
        <w:rPr>
          <w:sz w:val="26"/>
          <w:szCs w:val="26"/>
        </w:rPr>
        <w:fldChar w:fldCharType="end"/>
      </w:r>
      <w:r w:rsidR="4CFC06C2" w:rsidRPr="002133E8">
        <w:rPr>
          <w:sz w:val="26"/>
          <w:szCs w:val="26"/>
        </w:rPr>
        <w:t xml:space="preserve"> the unlicensed carrying of a “</w:t>
      </w:r>
      <w:r w:rsidRPr="002133E8">
        <w:rPr>
          <w:sz w:val="26"/>
          <w:szCs w:val="26"/>
        </w:rPr>
        <w:t>[c]</w:t>
      </w:r>
      <w:proofErr w:type="spellStart"/>
      <w:r w:rsidR="4CFC06C2" w:rsidRPr="002133E8">
        <w:rPr>
          <w:sz w:val="26"/>
          <w:szCs w:val="26"/>
        </w:rPr>
        <w:t>oncealed</w:t>
      </w:r>
      <w:proofErr w:type="spellEnd"/>
      <w:r w:rsidR="4CFC06C2" w:rsidRPr="002133E8">
        <w:rPr>
          <w:sz w:val="26"/>
          <w:szCs w:val="26"/>
        </w:rPr>
        <w:t xml:space="preserve"> </w:t>
      </w:r>
      <w:r w:rsidRPr="002133E8">
        <w:rPr>
          <w:sz w:val="26"/>
          <w:szCs w:val="26"/>
        </w:rPr>
        <w:t>f</w:t>
      </w:r>
      <w:r w:rsidR="4CFC06C2" w:rsidRPr="002133E8">
        <w:rPr>
          <w:sz w:val="26"/>
          <w:szCs w:val="26"/>
        </w:rPr>
        <w:t>irearm” defined as “any firearm which is carried on or about a person in a manner designed to conceal the existence of the firearm from ordinary sight or knowledge of another person”</w:t>
      </w:r>
      <w:r w:rsidRPr="002133E8">
        <w:rPr>
          <w:sz w:val="26"/>
          <w:szCs w:val="26"/>
        </w:rPr>
        <w:t xml:space="preserve"> is illegal.</w:t>
      </w:r>
      <w:r w:rsidR="4CFC06C2" w:rsidRPr="002133E8">
        <w:rPr>
          <w:sz w:val="26"/>
          <w:szCs w:val="26"/>
        </w:rPr>
        <w:t xml:space="preserve"> </w:t>
      </w:r>
      <w:r w:rsidR="1EBA2C94" w:rsidRPr="002133E8">
        <w:rPr>
          <w:sz w:val="26"/>
          <w:szCs w:val="26"/>
        </w:rPr>
        <w:t xml:space="preserve">States with similar statutes have interpreted concealed carry statutes </w:t>
      </w:r>
      <w:r w:rsidRPr="002133E8">
        <w:rPr>
          <w:sz w:val="26"/>
          <w:szCs w:val="26"/>
        </w:rPr>
        <w:t>with</w:t>
      </w:r>
      <w:r w:rsidR="1EBA2C94" w:rsidRPr="002133E8">
        <w:rPr>
          <w:sz w:val="26"/>
          <w:szCs w:val="26"/>
        </w:rPr>
        <w:t xml:space="preserve"> nuance.</w:t>
      </w:r>
      <w:r w:rsidR="4CFC06C2" w:rsidRPr="002133E8">
        <w:rPr>
          <w:sz w:val="26"/>
          <w:szCs w:val="26"/>
        </w:rPr>
        <w:t xml:space="preserve"> For example, in </w:t>
      </w:r>
      <w:r w:rsidR="4CFC06C2" w:rsidRPr="002133E8">
        <w:rPr>
          <w:i/>
          <w:iCs/>
          <w:sz w:val="26"/>
          <w:szCs w:val="26"/>
        </w:rPr>
        <w:t>Commonwealth v. Montgomery</w:t>
      </w:r>
      <w:r w:rsidR="4CFC06C2" w:rsidRPr="002133E8">
        <w:rPr>
          <w:sz w:val="26"/>
          <w:szCs w:val="26"/>
        </w:rPr>
        <w:t xml:space="preserve">, the Supreme Court of Pennsylvania, when interpreting its </w:t>
      </w:r>
      <w:r w:rsidRPr="002133E8">
        <w:rPr>
          <w:sz w:val="26"/>
          <w:szCs w:val="26"/>
        </w:rPr>
        <w:t>c</w:t>
      </w:r>
      <w:r w:rsidR="4CFC06C2" w:rsidRPr="002133E8">
        <w:rPr>
          <w:sz w:val="26"/>
          <w:szCs w:val="26"/>
        </w:rPr>
        <w:t xml:space="preserve">oncealed </w:t>
      </w:r>
      <w:r w:rsidRPr="002133E8">
        <w:rPr>
          <w:sz w:val="26"/>
          <w:szCs w:val="26"/>
        </w:rPr>
        <w:t>c</w:t>
      </w:r>
      <w:r w:rsidR="4CFC06C2" w:rsidRPr="002133E8">
        <w:rPr>
          <w:sz w:val="26"/>
          <w:szCs w:val="26"/>
        </w:rPr>
        <w:t xml:space="preserve">arry </w:t>
      </w:r>
      <w:r w:rsidRPr="002133E8">
        <w:rPr>
          <w:sz w:val="26"/>
          <w:szCs w:val="26"/>
        </w:rPr>
        <w:t>s</w:t>
      </w:r>
      <w:r w:rsidR="4CFC06C2" w:rsidRPr="002133E8">
        <w:rPr>
          <w:sz w:val="26"/>
          <w:szCs w:val="26"/>
        </w:rPr>
        <w:t>tatute, held that partial concealment alone is not sufficient as a matter of law to satisfy the “concealment” element. 234 A.3d 523, 523 (Pa.</w:t>
      </w:r>
      <w:r w:rsidRPr="002133E8">
        <w:rPr>
          <w:sz w:val="26"/>
          <w:szCs w:val="26"/>
        </w:rPr>
        <w:t xml:space="preserve"> </w:t>
      </w:r>
      <w:r w:rsidR="4CFC06C2" w:rsidRPr="002133E8">
        <w:rPr>
          <w:sz w:val="26"/>
          <w:szCs w:val="26"/>
        </w:rPr>
        <w:t>2020)</w:t>
      </w:r>
      <w:r w:rsidR="00A361E0" w:rsidRPr="002133E8">
        <w:rPr>
          <w:sz w:val="26"/>
          <w:szCs w:val="26"/>
        </w:rPr>
        <w:fldChar w:fldCharType="begin"/>
      </w:r>
      <w:r w:rsidR="00A361E0" w:rsidRPr="002133E8">
        <w:rPr>
          <w:sz w:val="26"/>
          <w:szCs w:val="26"/>
        </w:rPr>
        <w:instrText xml:space="preserve"> TA \l "234 A.3d 523, 523 (Pa. 2020)" \s "234 A.3d 523, 523 (Pa. 2020)" \c 4 </w:instrText>
      </w:r>
      <w:r w:rsidR="00A361E0" w:rsidRPr="002133E8">
        <w:rPr>
          <w:sz w:val="26"/>
          <w:szCs w:val="26"/>
        </w:rPr>
        <w:fldChar w:fldCharType="end"/>
      </w:r>
      <w:r w:rsidR="00A361E0" w:rsidRPr="002133E8">
        <w:rPr>
          <w:sz w:val="26"/>
          <w:szCs w:val="26"/>
        </w:rPr>
        <w:fldChar w:fldCharType="begin"/>
      </w:r>
      <w:r w:rsidR="00A361E0" w:rsidRPr="002133E8">
        <w:rPr>
          <w:sz w:val="26"/>
          <w:szCs w:val="26"/>
        </w:rPr>
        <w:instrText xml:space="preserve"> TA \s "234 A.3d 523, 523 (Pa. 2020)" </w:instrText>
      </w:r>
      <w:r w:rsidR="00A361E0" w:rsidRPr="002133E8">
        <w:rPr>
          <w:sz w:val="26"/>
          <w:szCs w:val="26"/>
        </w:rPr>
        <w:fldChar w:fldCharType="end"/>
      </w:r>
      <w:r w:rsidR="4CFC06C2" w:rsidRPr="002133E8">
        <w:rPr>
          <w:sz w:val="26"/>
          <w:szCs w:val="26"/>
        </w:rPr>
        <w:t xml:space="preserve">. </w:t>
      </w:r>
      <w:r w:rsidR="0840AFC2" w:rsidRPr="002133E8">
        <w:rPr>
          <w:sz w:val="26"/>
          <w:szCs w:val="26"/>
        </w:rPr>
        <w:t xml:space="preserve">As applied in the instant case, this nuance should lead this </w:t>
      </w:r>
      <w:r w:rsidRPr="002133E8">
        <w:rPr>
          <w:sz w:val="26"/>
          <w:szCs w:val="26"/>
        </w:rPr>
        <w:t>C</w:t>
      </w:r>
      <w:r w:rsidR="0840AFC2" w:rsidRPr="002133E8">
        <w:rPr>
          <w:sz w:val="26"/>
          <w:szCs w:val="26"/>
        </w:rPr>
        <w:t>ourt to conclude that Cameron</w:t>
      </w:r>
      <w:r w:rsidRPr="002133E8">
        <w:rPr>
          <w:sz w:val="26"/>
          <w:szCs w:val="26"/>
        </w:rPr>
        <w:t xml:space="preserve"> did not carry a concealed firearm without a license</w:t>
      </w:r>
      <w:r w:rsidR="0840AFC2" w:rsidRPr="002133E8">
        <w:rPr>
          <w:sz w:val="26"/>
          <w:szCs w:val="26"/>
        </w:rPr>
        <w:t>.</w:t>
      </w:r>
      <w:r w:rsidR="4CFC06C2" w:rsidRPr="002133E8">
        <w:rPr>
          <w:sz w:val="26"/>
          <w:szCs w:val="26"/>
        </w:rPr>
        <w:t xml:space="preserve"> </w:t>
      </w:r>
    </w:p>
    <w:p w14:paraId="02423D90" w14:textId="63A14019" w:rsidR="4CFC06C2" w:rsidRPr="002133E8" w:rsidRDefault="4CFC06C2" w:rsidP="002133E8">
      <w:pPr>
        <w:spacing w:after="0" w:line="480" w:lineRule="auto"/>
        <w:ind w:firstLine="720"/>
        <w:jc w:val="left"/>
        <w:rPr>
          <w:sz w:val="26"/>
          <w:szCs w:val="26"/>
        </w:rPr>
      </w:pPr>
      <w:r w:rsidRPr="002133E8">
        <w:rPr>
          <w:sz w:val="26"/>
          <w:szCs w:val="26"/>
        </w:rPr>
        <w:t>When interpreting concealment</w:t>
      </w:r>
      <w:r w:rsidR="0093572A" w:rsidRPr="002133E8">
        <w:rPr>
          <w:sz w:val="26"/>
          <w:szCs w:val="26"/>
        </w:rPr>
        <w:t xml:space="preserve"> statutes</w:t>
      </w:r>
      <w:r w:rsidRPr="002133E8">
        <w:rPr>
          <w:sz w:val="26"/>
          <w:szCs w:val="26"/>
        </w:rPr>
        <w:t xml:space="preserve">, courts have considered whether the firearm in question was observable, </w:t>
      </w:r>
      <w:r w:rsidR="0093572A" w:rsidRPr="002133E8">
        <w:rPr>
          <w:sz w:val="26"/>
          <w:szCs w:val="26"/>
        </w:rPr>
        <w:t>even if it was not</w:t>
      </w:r>
      <w:r w:rsidRPr="002133E8">
        <w:rPr>
          <w:sz w:val="26"/>
          <w:szCs w:val="26"/>
        </w:rPr>
        <w:t xml:space="preserve"> necessarily visible. In the case of </w:t>
      </w:r>
      <w:r w:rsidRPr="002133E8">
        <w:rPr>
          <w:i/>
          <w:iCs/>
          <w:sz w:val="26"/>
          <w:szCs w:val="26"/>
        </w:rPr>
        <w:t>Ensor v. State</w:t>
      </w:r>
      <w:r w:rsidRPr="002133E8">
        <w:rPr>
          <w:sz w:val="26"/>
          <w:szCs w:val="26"/>
        </w:rPr>
        <w:t>, the Supreme Court of Florida, when interpreting its own concealed carry statute, held that “[t]he critical question turns on whether an individual, standing near a person with a firearm</w:t>
      </w:r>
      <w:r w:rsidR="0093572A" w:rsidRPr="002133E8">
        <w:rPr>
          <w:sz w:val="26"/>
          <w:szCs w:val="26"/>
        </w:rPr>
        <w:t> </w:t>
      </w:r>
      <w:r w:rsidRPr="002133E8">
        <w:rPr>
          <w:sz w:val="26"/>
          <w:szCs w:val="26"/>
        </w:rPr>
        <w:t>.</w:t>
      </w:r>
      <w:r w:rsidR="0093572A" w:rsidRPr="002133E8">
        <w:rPr>
          <w:sz w:val="26"/>
          <w:szCs w:val="26"/>
        </w:rPr>
        <w:t> </w:t>
      </w:r>
      <w:r w:rsidRPr="002133E8">
        <w:rPr>
          <w:sz w:val="26"/>
          <w:szCs w:val="26"/>
        </w:rPr>
        <w:t>.</w:t>
      </w:r>
      <w:r w:rsidR="0093572A" w:rsidRPr="002133E8">
        <w:rPr>
          <w:sz w:val="26"/>
          <w:szCs w:val="26"/>
        </w:rPr>
        <w:t> </w:t>
      </w:r>
      <w:r w:rsidRPr="002133E8">
        <w:rPr>
          <w:sz w:val="26"/>
          <w:szCs w:val="26"/>
        </w:rPr>
        <w:t>.</w:t>
      </w:r>
      <w:r w:rsidR="0093572A" w:rsidRPr="002133E8">
        <w:rPr>
          <w:sz w:val="26"/>
          <w:szCs w:val="26"/>
        </w:rPr>
        <w:t> </w:t>
      </w:r>
      <w:r w:rsidRPr="002133E8">
        <w:rPr>
          <w:sz w:val="26"/>
          <w:szCs w:val="26"/>
        </w:rPr>
        <w:t>, may by ordinary observation know the questioned object to be a firearm.” 403 So.</w:t>
      </w:r>
      <w:r w:rsidR="0093572A" w:rsidRPr="002133E8">
        <w:rPr>
          <w:sz w:val="26"/>
          <w:szCs w:val="26"/>
        </w:rPr>
        <w:t xml:space="preserve"> </w:t>
      </w:r>
      <w:r w:rsidRPr="002133E8">
        <w:rPr>
          <w:sz w:val="26"/>
          <w:szCs w:val="26"/>
        </w:rPr>
        <w:t>2d 349, 354 (Fla.1981)</w:t>
      </w:r>
      <w:r w:rsidR="00A361E0" w:rsidRPr="002133E8">
        <w:rPr>
          <w:sz w:val="26"/>
          <w:szCs w:val="26"/>
        </w:rPr>
        <w:fldChar w:fldCharType="begin"/>
      </w:r>
      <w:r w:rsidR="00A361E0" w:rsidRPr="002133E8">
        <w:rPr>
          <w:sz w:val="26"/>
          <w:szCs w:val="26"/>
        </w:rPr>
        <w:instrText xml:space="preserve"> TA \l "403 So. 2d 349, 354 (Fla.1981)" \s "403 So. 2d 349, 354 (Fla.1981)" \c 4 </w:instrText>
      </w:r>
      <w:r w:rsidR="00A361E0" w:rsidRPr="002133E8">
        <w:rPr>
          <w:sz w:val="26"/>
          <w:szCs w:val="26"/>
        </w:rPr>
        <w:fldChar w:fldCharType="end"/>
      </w:r>
      <w:r w:rsidR="00A361E0" w:rsidRPr="002133E8">
        <w:rPr>
          <w:sz w:val="26"/>
          <w:szCs w:val="26"/>
        </w:rPr>
        <w:fldChar w:fldCharType="begin"/>
      </w:r>
      <w:r w:rsidR="00A361E0" w:rsidRPr="002133E8">
        <w:rPr>
          <w:sz w:val="26"/>
          <w:szCs w:val="26"/>
        </w:rPr>
        <w:instrText xml:space="preserve"> TA \s "403 So. 2d 349, 354 (Fla.1981)" </w:instrText>
      </w:r>
      <w:r w:rsidR="00A361E0" w:rsidRPr="002133E8">
        <w:rPr>
          <w:sz w:val="26"/>
          <w:szCs w:val="26"/>
        </w:rPr>
        <w:fldChar w:fldCharType="end"/>
      </w:r>
      <w:r w:rsidR="0093572A" w:rsidRPr="002133E8">
        <w:rPr>
          <w:sz w:val="26"/>
          <w:szCs w:val="26"/>
        </w:rPr>
        <w:t xml:space="preserve">; </w:t>
      </w:r>
      <w:r w:rsidR="0093572A" w:rsidRPr="002133E8">
        <w:rPr>
          <w:i/>
          <w:iCs/>
          <w:sz w:val="26"/>
          <w:szCs w:val="26"/>
        </w:rPr>
        <w:t>s</w:t>
      </w:r>
      <w:r w:rsidRPr="002133E8">
        <w:rPr>
          <w:i/>
          <w:iCs/>
          <w:sz w:val="26"/>
          <w:szCs w:val="26"/>
        </w:rPr>
        <w:t>ee also Dorelus v. State</w:t>
      </w:r>
      <w:r w:rsidRPr="002133E8">
        <w:rPr>
          <w:sz w:val="26"/>
          <w:szCs w:val="26"/>
        </w:rPr>
        <w:t>, 747 So.</w:t>
      </w:r>
      <w:r w:rsidR="0093572A" w:rsidRPr="002133E8">
        <w:rPr>
          <w:sz w:val="26"/>
          <w:szCs w:val="26"/>
        </w:rPr>
        <w:t xml:space="preserve"> </w:t>
      </w:r>
      <w:r w:rsidRPr="002133E8">
        <w:rPr>
          <w:sz w:val="26"/>
          <w:szCs w:val="26"/>
        </w:rPr>
        <w:t xml:space="preserve">2d 368, </w:t>
      </w:r>
      <w:r w:rsidRPr="002133E8">
        <w:rPr>
          <w:sz w:val="26"/>
          <w:szCs w:val="26"/>
        </w:rPr>
        <w:lastRenderedPageBreak/>
        <w:t>371</w:t>
      </w:r>
      <w:r w:rsidR="0093572A" w:rsidRPr="002133E8">
        <w:rPr>
          <w:sz w:val="26"/>
          <w:szCs w:val="26"/>
        </w:rPr>
        <w:t>–</w:t>
      </w:r>
      <w:r w:rsidRPr="002133E8">
        <w:rPr>
          <w:sz w:val="26"/>
          <w:szCs w:val="26"/>
        </w:rPr>
        <w:t>372 (Fla.</w:t>
      </w:r>
      <w:r w:rsidR="0093572A" w:rsidRPr="002133E8">
        <w:rPr>
          <w:sz w:val="26"/>
          <w:szCs w:val="26"/>
        </w:rPr>
        <w:t xml:space="preserve"> </w:t>
      </w:r>
      <w:r w:rsidRPr="002133E8">
        <w:rPr>
          <w:sz w:val="26"/>
          <w:szCs w:val="26"/>
        </w:rPr>
        <w:t>1999)</w:t>
      </w:r>
      <w:r w:rsidR="00A361E0" w:rsidRPr="002133E8">
        <w:rPr>
          <w:sz w:val="26"/>
          <w:szCs w:val="26"/>
        </w:rPr>
        <w:fldChar w:fldCharType="begin"/>
      </w:r>
      <w:r w:rsidR="00A361E0" w:rsidRPr="002133E8">
        <w:rPr>
          <w:sz w:val="26"/>
          <w:szCs w:val="26"/>
        </w:rPr>
        <w:instrText xml:space="preserve"> TA \l "</w:instrText>
      </w:r>
      <w:r w:rsidR="00A361E0" w:rsidRPr="002133E8">
        <w:rPr>
          <w:i/>
          <w:iCs/>
          <w:sz w:val="26"/>
          <w:szCs w:val="26"/>
        </w:rPr>
        <w:instrText>Dorelus v. State</w:instrText>
      </w:r>
      <w:r w:rsidR="00A361E0" w:rsidRPr="002133E8">
        <w:rPr>
          <w:sz w:val="26"/>
          <w:szCs w:val="26"/>
        </w:rPr>
        <w:instrText xml:space="preserve">, 747 So. 2d 368, 371–372 (Fla. 1999)" \s "Dorelus v. State, 747 So. 2d 368, 371–372 (Fla. 1999)" \c 4 </w:instrText>
      </w:r>
      <w:r w:rsidR="00A361E0" w:rsidRPr="002133E8">
        <w:rPr>
          <w:sz w:val="26"/>
          <w:szCs w:val="26"/>
        </w:rPr>
        <w:fldChar w:fldCharType="end"/>
      </w:r>
      <w:r w:rsidR="00A361E0" w:rsidRPr="002133E8">
        <w:rPr>
          <w:sz w:val="26"/>
          <w:szCs w:val="26"/>
        </w:rPr>
        <w:fldChar w:fldCharType="begin"/>
      </w:r>
      <w:r w:rsidR="00A361E0" w:rsidRPr="002133E8">
        <w:rPr>
          <w:sz w:val="26"/>
          <w:szCs w:val="26"/>
        </w:rPr>
        <w:instrText xml:space="preserve"> TA \s "Dorelus v. State, 747 So. 2d 368, 371–372 (Fla. 1999)" </w:instrText>
      </w:r>
      <w:r w:rsidR="00A361E0" w:rsidRPr="002133E8">
        <w:rPr>
          <w:sz w:val="26"/>
          <w:szCs w:val="26"/>
        </w:rPr>
        <w:fldChar w:fldCharType="end"/>
      </w:r>
      <w:r w:rsidRPr="002133E8">
        <w:rPr>
          <w:sz w:val="26"/>
          <w:szCs w:val="26"/>
        </w:rPr>
        <w:t xml:space="preserve"> (although </w:t>
      </w:r>
      <w:r w:rsidR="0093572A" w:rsidRPr="002133E8">
        <w:rPr>
          <w:sz w:val="26"/>
          <w:szCs w:val="26"/>
        </w:rPr>
        <w:t xml:space="preserve">the </w:t>
      </w:r>
      <w:r w:rsidRPr="002133E8">
        <w:rPr>
          <w:sz w:val="26"/>
          <w:szCs w:val="26"/>
        </w:rPr>
        <w:t xml:space="preserve">question of concealment is ordinarily an issue for the trier of fact, </w:t>
      </w:r>
      <w:r w:rsidR="0093572A" w:rsidRPr="002133E8">
        <w:rPr>
          <w:sz w:val="26"/>
          <w:szCs w:val="26"/>
        </w:rPr>
        <w:t xml:space="preserve">a </w:t>
      </w:r>
      <w:r w:rsidRPr="002133E8">
        <w:rPr>
          <w:sz w:val="26"/>
          <w:szCs w:val="26"/>
        </w:rPr>
        <w:t xml:space="preserve">statement by an observing police officer that </w:t>
      </w:r>
      <w:r w:rsidR="0093572A" w:rsidRPr="002133E8">
        <w:rPr>
          <w:sz w:val="26"/>
          <w:szCs w:val="26"/>
        </w:rPr>
        <w:t>they were</w:t>
      </w:r>
      <w:r w:rsidRPr="002133E8">
        <w:rPr>
          <w:sz w:val="26"/>
          <w:szCs w:val="26"/>
        </w:rPr>
        <w:t xml:space="preserve"> able to “immediately recognize” the object as a weapon may conclusively demonstrate</w:t>
      </w:r>
      <w:r w:rsidR="0093572A" w:rsidRPr="002133E8">
        <w:rPr>
          <w:sz w:val="26"/>
          <w:szCs w:val="26"/>
        </w:rPr>
        <w:t xml:space="preserve"> </w:t>
      </w:r>
      <w:r w:rsidRPr="002133E8">
        <w:rPr>
          <w:sz w:val="26"/>
          <w:szCs w:val="26"/>
        </w:rPr>
        <w:t>that the weapon was not concealed)</w:t>
      </w:r>
      <w:r w:rsidR="0093572A" w:rsidRPr="002133E8">
        <w:rPr>
          <w:sz w:val="26"/>
          <w:szCs w:val="26"/>
        </w:rPr>
        <w:t>.</w:t>
      </w:r>
    </w:p>
    <w:p w14:paraId="3AF9BD3E" w14:textId="36A9FD46" w:rsidR="4CFC06C2" w:rsidRPr="002133E8" w:rsidRDefault="4CFC06C2" w:rsidP="002133E8">
      <w:pPr>
        <w:spacing w:after="0" w:line="480" w:lineRule="auto"/>
        <w:ind w:firstLine="720"/>
        <w:jc w:val="left"/>
        <w:rPr>
          <w:sz w:val="26"/>
          <w:szCs w:val="26"/>
        </w:rPr>
      </w:pPr>
      <w:r w:rsidRPr="002133E8">
        <w:rPr>
          <w:sz w:val="26"/>
          <w:szCs w:val="26"/>
        </w:rPr>
        <w:t xml:space="preserve">Some states have further extended the definition of observability away from visibility to include situations in which, while not immediately visible, the firearm is still not “concealed” from the observer. In </w:t>
      </w:r>
      <w:r w:rsidRPr="002133E8">
        <w:rPr>
          <w:i/>
          <w:iCs/>
          <w:sz w:val="26"/>
          <w:szCs w:val="26"/>
        </w:rPr>
        <w:t>Reid v. Commonwealth</w:t>
      </w:r>
      <w:r w:rsidRPr="002133E8">
        <w:rPr>
          <w:sz w:val="26"/>
          <w:szCs w:val="26"/>
        </w:rPr>
        <w:t xml:space="preserve">, the Kentucky Supreme Court held that a defendant who had a pistol stuck in his belt did not violate </w:t>
      </w:r>
      <w:r w:rsidR="0093572A" w:rsidRPr="002133E8">
        <w:rPr>
          <w:sz w:val="26"/>
          <w:szCs w:val="26"/>
        </w:rPr>
        <w:t xml:space="preserve">a </w:t>
      </w:r>
      <w:r w:rsidRPr="002133E8">
        <w:rPr>
          <w:sz w:val="26"/>
          <w:szCs w:val="26"/>
        </w:rPr>
        <w:t xml:space="preserve">concealed weapon statute, even though </w:t>
      </w:r>
      <w:r w:rsidR="0093572A" w:rsidRPr="002133E8">
        <w:rPr>
          <w:sz w:val="26"/>
          <w:szCs w:val="26"/>
        </w:rPr>
        <w:t xml:space="preserve">the </w:t>
      </w:r>
      <w:r w:rsidRPr="002133E8">
        <w:rPr>
          <w:sz w:val="26"/>
          <w:szCs w:val="26"/>
        </w:rPr>
        <w:t>accusing witness was behind</w:t>
      </w:r>
      <w:r w:rsidR="0093572A" w:rsidRPr="002133E8">
        <w:rPr>
          <w:sz w:val="26"/>
          <w:szCs w:val="26"/>
        </w:rPr>
        <w:t xml:space="preserve"> the</w:t>
      </w:r>
      <w:r w:rsidRPr="002133E8">
        <w:rPr>
          <w:sz w:val="26"/>
          <w:szCs w:val="26"/>
        </w:rPr>
        <w:t xml:space="preserve"> defendant and did not see the pistol until the defendant turned around.</w:t>
      </w:r>
      <w:r w:rsidR="0093572A" w:rsidRPr="002133E8">
        <w:rPr>
          <w:sz w:val="26"/>
          <w:szCs w:val="26"/>
        </w:rPr>
        <w:t xml:space="preserve"> </w:t>
      </w:r>
      <w:r w:rsidRPr="002133E8">
        <w:rPr>
          <w:sz w:val="26"/>
          <w:szCs w:val="26"/>
        </w:rPr>
        <w:t>184 S.W.2d 101, 102 (Ky.</w:t>
      </w:r>
      <w:r w:rsidR="0093572A" w:rsidRPr="002133E8">
        <w:rPr>
          <w:sz w:val="26"/>
          <w:szCs w:val="26"/>
        </w:rPr>
        <w:t xml:space="preserve"> </w:t>
      </w:r>
      <w:r w:rsidRPr="002133E8">
        <w:rPr>
          <w:sz w:val="26"/>
          <w:szCs w:val="26"/>
        </w:rPr>
        <w:t>1944)</w:t>
      </w:r>
      <w:r w:rsidR="00A361E0" w:rsidRPr="002133E8">
        <w:rPr>
          <w:sz w:val="26"/>
          <w:szCs w:val="26"/>
        </w:rPr>
        <w:fldChar w:fldCharType="begin"/>
      </w:r>
      <w:r w:rsidR="00A361E0" w:rsidRPr="002133E8">
        <w:rPr>
          <w:sz w:val="26"/>
          <w:szCs w:val="26"/>
        </w:rPr>
        <w:instrText xml:space="preserve"> TA \l "184 S.W.2d 101, 102 (Ky. 1944)" \s "184 S.W.2d 101, 102 (Ky. 1944)" \c 4 </w:instrText>
      </w:r>
      <w:r w:rsidR="00A361E0" w:rsidRPr="002133E8">
        <w:rPr>
          <w:sz w:val="26"/>
          <w:szCs w:val="26"/>
        </w:rPr>
        <w:fldChar w:fldCharType="end"/>
      </w:r>
      <w:r w:rsidR="00A361E0" w:rsidRPr="002133E8">
        <w:rPr>
          <w:sz w:val="26"/>
          <w:szCs w:val="26"/>
        </w:rPr>
        <w:fldChar w:fldCharType="begin"/>
      </w:r>
      <w:r w:rsidR="00A361E0" w:rsidRPr="002133E8">
        <w:rPr>
          <w:sz w:val="26"/>
          <w:szCs w:val="26"/>
        </w:rPr>
        <w:instrText xml:space="preserve"> TA \s "184 S.W.2d 101, 102 (Ky. 1944)" </w:instrText>
      </w:r>
      <w:r w:rsidR="00A361E0" w:rsidRPr="002133E8">
        <w:rPr>
          <w:sz w:val="26"/>
          <w:szCs w:val="26"/>
        </w:rPr>
        <w:fldChar w:fldCharType="end"/>
      </w:r>
      <w:r w:rsidRPr="002133E8">
        <w:rPr>
          <w:sz w:val="26"/>
          <w:szCs w:val="26"/>
        </w:rPr>
        <w:t>. Colorado state courts have reached a similar conclusion, holding that rather than being invisible “</w:t>
      </w:r>
      <w:r w:rsidR="0093572A" w:rsidRPr="002133E8">
        <w:rPr>
          <w:sz w:val="26"/>
          <w:szCs w:val="26"/>
        </w:rPr>
        <w:t>c</w:t>
      </w:r>
      <w:r w:rsidRPr="002133E8">
        <w:rPr>
          <w:sz w:val="26"/>
          <w:szCs w:val="26"/>
        </w:rPr>
        <w:t>oncealed</w:t>
      </w:r>
      <w:r w:rsidR="0093572A" w:rsidRPr="002133E8">
        <w:rPr>
          <w:sz w:val="26"/>
          <w:szCs w:val="26"/>
        </w:rPr>
        <w:t> </w:t>
      </w:r>
      <w:r w:rsidRPr="002133E8">
        <w:rPr>
          <w:sz w:val="26"/>
          <w:szCs w:val="26"/>
        </w:rPr>
        <w:t>.</w:t>
      </w:r>
      <w:r w:rsidR="0093572A" w:rsidRPr="002133E8">
        <w:rPr>
          <w:sz w:val="26"/>
          <w:szCs w:val="26"/>
        </w:rPr>
        <w:t> </w:t>
      </w:r>
      <w:r w:rsidRPr="002133E8">
        <w:rPr>
          <w:sz w:val="26"/>
          <w:szCs w:val="26"/>
        </w:rPr>
        <w:t>.</w:t>
      </w:r>
      <w:r w:rsidR="0093572A" w:rsidRPr="002133E8">
        <w:rPr>
          <w:sz w:val="26"/>
          <w:szCs w:val="26"/>
        </w:rPr>
        <w:t> </w:t>
      </w:r>
      <w:r w:rsidRPr="002133E8">
        <w:rPr>
          <w:sz w:val="26"/>
          <w:szCs w:val="26"/>
        </w:rPr>
        <w:t>.</w:t>
      </w:r>
      <w:r w:rsidR="0093572A" w:rsidRPr="002133E8">
        <w:rPr>
          <w:sz w:val="26"/>
          <w:szCs w:val="26"/>
        </w:rPr>
        <w:t> </w:t>
      </w:r>
      <w:r w:rsidRPr="002133E8">
        <w:rPr>
          <w:sz w:val="26"/>
          <w:szCs w:val="26"/>
        </w:rPr>
        <w:t xml:space="preserve">means placed out of sight so as not to be discernible or apparent by ordinary observation.”  </w:t>
      </w:r>
      <w:r w:rsidRPr="002133E8">
        <w:rPr>
          <w:i/>
          <w:iCs/>
          <w:sz w:val="26"/>
          <w:szCs w:val="26"/>
        </w:rPr>
        <w:t>People ex rel. O.R.</w:t>
      </w:r>
      <w:r w:rsidRPr="002133E8">
        <w:rPr>
          <w:sz w:val="26"/>
          <w:szCs w:val="26"/>
        </w:rPr>
        <w:t>, 220 P.3d 949, 952 (Colo.</w:t>
      </w:r>
      <w:r w:rsidR="1584C9D4" w:rsidRPr="002133E8">
        <w:rPr>
          <w:sz w:val="26"/>
          <w:szCs w:val="26"/>
        </w:rPr>
        <w:t xml:space="preserve"> </w:t>
      </w:r>
      <w:r w:rsidRPr="002133E8">
        <w:rPr>
          <w:sz w:val="26"/>
          <w:szCs w:val="26"/>
        </w:rPr>
        <w:t>App. 2008)</w:t>
      </w:r>
      <w:r w:rsidR="00A361E0" w:rsidRPr="002133E8">
        <w:rPr>
          <w:sz w:val="26"/>
          <w:szCs w:val="26"/>
        </w:rPr>
        <w:fldChar w:fldCharType="begin"/>
      </w:r>
      <w:r w:rsidR="00A361E0" w:rsidRPr="002133E8">
        <w:rPr>
          <w:sz w:val="26"/>
          <w:szCs w:val="26"/>
        </w:rPr>
        <w:instrText xml:space="preserve"> TA \l "</w:instrText>
      </w:r>
      <w:r w:rsidR="00A361E0" w:rsidRPr="002133E8">
        <w:rPr>
          <w:i/>
          <w:iCs/>
          <w:sz w:val="26"/>
          <w:szCs w:val="26"/>
        </w:rPr>
        <w:instrText>People ex rel. O.R.</w:instrText>
      </w:r>
      <w:r w:rsidR="00A361E0" w:rsidRPr="002133E8">
        <w:rPr>
          <w:sz w:val="26"/>
          <w:szCs w:val="26"/>
        </w:rPr>
        <w:instrText xml:space="preserve">, 220 P.3d 949, 952 (Colo. App. 2008)" \s "People ex rel. O.R., 220 P.3d 949, 952 (Colo. App. 2008)" \c 3 </w:instrText>
      </w:r>
      <w:r w:rsidR="00A361E0" w:rsidRPr="002133E8">
        <w:rPr>
          <w:sz w:val="26"/>
          <w:szCs w:val="26"/>
        </w:rPr>
        <w:fldChar w:fldCharType="end"/>
      </w:r>
      <w:r w:rsidR="00A361E0" w:rsidRPr="002133E8">
        <w:rPr>
          <w:sz w:val="26"/>
          <w:szCs w:val="26"/>
        </w:rPr>
        <w:fldChar w:fldCharType="begin"/>
      </w:r>
      <w:r w:rsidR="00A361E0" w:rsidRPr="002133E8">
        <w:rPr>
          <w:sz w:val="26"/>
          <w:szCs w:val="26"/>
        </w:rPr>
        <w:instrText xml:space="preserve"> TA \s "People ex rel. O.R., 220 P.3d 949, 952 (Colo. App. 2008)" </w:instrText>
      </w:r>
      <w:r w:rsidR="00A361E0" w:rsidRPr="002133E8">
        <w:rPr>
          <w:sz w:val="26"/>
          <w:szCs w:val="26"/>
        </w:rPr>
        <w:fldChar w:fldCharType="end"/>
      </w:r>
      <w:r w:rsidRPr="002133E8">
        <w:rPr>
          <w:sz w:val="26"/>
          <w:szCs w:val="26"/>
        </w:rPr>
        <w:t>.</w:t>
      </w:r>
    </w:p>
    <w:p w14:paraId="4750F313" w14:textId="13878056" w:rsidR="4CFC06C2" w:rsidRPr="002133E8" w:rsidRDefault="4CFC06C2" w:rsidP="002133E8">
      <w:pPr>
        <w:spacing w:after="0" w:line="480" w:lineRule="auto"/>
        <w:ind w:firstLine="720"/>
        <w:jc w:val="left"/>
        <w:rPr>
          <w:sz w:val="26"/>
          <w:szCs w:val="26"/>
        </w:rPr>
      </w:pPr>
      <w:r w:rsidRPr="002133E8">
        <w:rPr>
          <w:sz w:val="26"/>
          <w:szCs w:val="26"/>
        </w:rPr>
        <w:t xml:space="preserve">Beyond visibility, Courts have also held that the shared environment has an impact on what “ordinary observation” means. In </w:t>
      </w:r>
      <w:r w:rsidRPr="002133E8">
        <w:rPr>
          <w:i/>
          <w:iCs/>
          <w:sz w:val="26"/>
          <w:szCs w:val="26"/>
        </w:rPr>
        <w:t>Prince v. Com.</w:t>
      </w:r>
      <w:r w:rsidRPr="002133E8">
        <w:rPr>
          <w:sz w:val="26"/>
          <w:szCs w:val="26"/>
        </w:rPr>
        <w:t>, an appellate court in Kentucky held, “that ordinary observation</w:t>
      </w:r>
      <w:r w:rsidR="0093572A" w:rsidRPr="002133E8">
        <w:rPr>
          <w:sz w:val="26"/>
          <w:szCs w:val="26"/>
        </w:rPr>
        <w:t> . . . </w:t>
      </w:r>
      <w:r w:rsidRPr="002133E8">
        <w:rPr>
          <w:sz w:val="26"/>
          <w:szCs w:val="26"/>
        </w:rPr>
        <w:t>means the weapon must be open to ordinary observation to those who may come in contact in the usual and ordinary associations with one carrying the weapon.” 277 S.W.2d 470, 472 (Ky.</w:t>
      </w:r>
      <w:r w:rsidR="731C6A95" w:rsidRPr="002133E8">
        <w:rPr>
          <w:sz w:val="26"/>
          <w:szCs w:val="26"/>
        </w:rPr>
        <w:t xml:space="preserve"> </w:t>
      </w:r>
      <w:r w:rsidR="0093572A" w:rsidRPr="002133E8">
        <w:rPr>
          <w:sz w:val="26"/>
          <w:szCs w:val="26"/>
        </w:rPr>
        <w:t xml:space="preserve">Ct. </w:t>
      </w:r>
      <w:r w:rsidRPr="002133E8">
        <w:rPr>
          <w:sz w:val="26"/>
          <w:szCs w:val="26"/>
        </w:rPr>
        <w:t>App. 1955)</w:t>
      </w:r>
      <w:r w:rsidR="00A361E0" w:rsidRPr="002133E8">
        <w:rPr>
          <w:sz w:val="26"/>
          <w:szCs w:val="26"/>
        </w:rPr>
        <w:fldChar w:fldCharType="begin"/>
      </w:r>
      <w:r w:rsidR="00A361E0" w:rsidRPr="002133E8">
        <w:rPr>
          <w:sz w:val="26"/>
          <w:szCs w:val="26"/>
        </w:rPr>
        <w:instrText xml:space="preserve"> TA \l "277 S.W.2d 470, 472 (Ky. Ct. App. 1955)" \s "277 S.W.2d 470, 472 (Ky. Ct. App. 1955)" \c 3 </w:instrText>
      </w:r>
      <w:r w:rsidR="00A361E0" w:rsidRPr="002133E8">
        <w:rPr>
          <w:sz w:val="26"/>
          <w:szCs w:val="26"/>
        </w:rPr>
        <w:fldChar w:fldCharType="end"/>
      </w:r>
      <w:r w:rsidR="00A361E0" w:rsidRPr="002133E8">
        <w:rPr>
          <w:sz w:val="26"/>
          <w:szCs w:val="26"/>
        </w:rPr>
        <w:fldChar w:fldCharType="begin"/>
      </w:r>
      <w:r w:rsidR="00A361E0" w:rsidRPr="002133E8">
        <w:rPr>
          <w:sz w:val="26"/>
          <w:szCs w:val="26"/>
        </w:rPr>
        <w:instrText xml:space="preserve"> TA \s "277 S.W.2d 470, 472 (Ky. Ct. App. 1955)" </w:instrText>
      </w:r>
      <w:r w:rsidR="00A361E0" w:rsidRPr="002133E8">
        <w:rPr>
          <w:sz w:val="26"/>
          <w:szCs w:val="26"/>
        </w:rPr>
        <w:fldChar w:fldCharType="end"/>
      </w:r>
      <w:r w:rsidRPr="002133E8">
        <w:rPr>
          <w:sz w:val="26"/>
          <w:szCs w:val="26"/>
        </w:rPr>
        <w:t xml:space="preserve">. This position on who the “ordinary observer” was </w:t>
      </w:r>
      <w:r w:rsidR="0093572A" w:rsidRPr="002133E8">
        <w:rPr>
          <w:sz w:val="26"/>
          <w:szCs w:val="26"/>
        </w:rPr>
        <w:t>also</w:t>
      </w:r>
      <w:r w:rsidRPr="002133E8">
        <w:rPr>
          <w:sz w:val="26"/>
          <w:szCs w:val="26"/>
        </w:rPr>
        <w:t xml:space="preserve"> </w:t>
      </w:r>
      <w:r w:rsidR="0093572A" w:rsidRPr="002133E8">
        <w:rPr>
          <w:sz w:val="26"/>
          <w:szCs w:val="26"/>
        </w:rPr>
        <w:t>taken</w:t>
      </w:r>
      <w:r w:rsidRPr="002133E8">
        <w:rPr>
          <w:sz w:val="26"/>
          <w:szCs w:val="26"/>
        </w:rPr>
        <w:t xml:space="preserve"> by the Florida Supreme Court </w:t>
      </w:r>
      <w:r w:rsidR="0093572A" w:rsidRPr="002133E8">
        <w:rPr>
          <w:sz w:val="26"/>
          <w:szCs w:val="26"/>
        </w:rPr>
        <w:t>which</w:t>
      </w:r>
      <w:r w:rsidRPr="002133E8">
        <w:rPr>
          <w:sz w:val="26"/>
          <w:szCs w:val="26"/>
        </w:rPr>
        <w:t xml:space="preserve"> held that “</w:t>
      </w:r>
      <w:r w:rsidR="0093572A" w:rsidRPr="002133E8">
        <w:rPr>
          <w:sz w:val="26"/>
          <w:szCs w:val="26"/>
        </w:rPr>
        <w:t>‘</w:t>
      </w:r>
      <w:r w:rsidRPr="002133E8">
        <w:rPr>
          <w:sz w:val="26"/>
          <w:szCs w:val="26"/>
        </w:rPr>
        <w:t>ordinary sight of another person</w:t>
      </w:r>
      <w:r w:rsidR="0093572A" w:rsidRPr="002133E8">
        <w:rPr>
          <w:sz w:val="26"/>
          <w:szCs w:val="26"/>
        </w:rPr>
        <w:t>’ </w:t>
      </w:r>
      <w:r w:rsidRPr="002133E8">
        <w:rPr>
          <w:sz w:val="26"/>
          <w:szCs w:val="26"/>
        </w:rPr>
        <w:t>.</w:t>
      </w:r>
      <w:r w:rsidR="0093572A" w:rsidRPr="002133E8">
        <w:rPr>
          <w:sz w:val="26"/>
          <w:szCs w:val="26"/>
        </w:rPr>
        <w:t> </w:t>
      </w:r>
      <w:r w:rsidRPr="002133E8">
        <w:rPr>
          <w:sz w:val="26"/>
          <w:szCs w:val="26"/>
        </w:rPr>
        <w:t>.</w:t>
      </w:r>
      <w:r w:rsidR="0093572A" w:rsidRPr="002133E8">
        <w:rPr>
          <w:sz w:val="26"/>
          <w:szCs w:val="26"/>
        </w:rPr>
        <w:t> </w:t>
      </w:r>
      <w:r w:rsidRPr="002133E8">
        <w:rPr>
          <w:sz w:val="26"/>
          <w:szCs w:val="26"/>
        </w:rPr>
        <w:t>.</w:t>
      </w:r>
      <w:r w:rsidR="0093572A" w:rsidRPr="002133E8">
        <w:rPr>
          <w:sz w:val="26"/>
          <w:szCs w:val="26"/>
        </w:rPr>
        <w:t> </w:t>
      </w:r>
      <w:r w:rsidRPr="002133E8">
        <w:rPr>
          <w:sz w:val="26"/>
          <w:szCs w:val="26"/>
        </w:rPr>
        <w:t xml:space="preserve">means the casual and ordinary observation of another in the normal associations of life.” </w:t>
      </w:r>
      <w:r w:rsidRPr="002133E8">
        <w:rPr>
          <w:i/>
          <w:iCs/>
          <w:sz w:val="26"/>
          <w:szCs w:val="26"/>
        </w:rPr>
        <w:t>Ensor</w:t>
      </w:r>
      <w:r w:rsidRPr="002133E8">
        <w:rPr>
          <w:sz w:val="26"/>
          <w:szCs w:val="26"/>
        </w:rPr>
        <w:t>, 403 So.</w:t>
      </w:r>
      <w:r w:rsidR="0093572A" w:rsidRPr="002133E8">
        <w:rPr>
          <w:sz w:val="26"/>
          <w:szCs w:val="26"/>
        </w:rPr>
        <w:t xml:space="preserve"> </w:t>
      </w:r>
      <w:r w:rsidRPr="002133E8">
        <w:rPr>
          <w:sz w:val="26"/>
          <w:szCs w:val="26"/>
        </w:rPr>
        <w:t>2d at 354.</w:t>
      </w:r>
    </w:p>
    <w:p w14:paraId="34DFFC04" w14:textId="7ED65FC7" w:rsidR="4CFC06C2" w:rsidRPr="002133E8" w:rsidRDefault="4CFC06C2" w:rsidP="002133E8">
      <w:pPr>
        <w:spacing w:after="0" w:line="480" w:lineRule="auto"/>
        <w:ind w:firstLine="720"/>
        <w:jc w:val="left"/>
        <w:rPr>
          <w:sz w:val="26"/>
          <w:szCs w:val="26"/>
        </w:rPr>
      </w:pPr>
      <w:r w:rsidRPr="002133E8">
        <w:rPr>
          <w:sz w:val="26"/>
          <w:szCs w:val="26"/>
        </w:rPr>
        <w:lastRenderedPageBreak/>
        <w:t xml:space="preserve">Based on the fact of this case, the Court should find that Cameron was not concealing his firearm on the day in question for two reasons: (1) the firearm was </w:t>
      </w:r>
      <w:r w:rsidR="0093572A" w:rsidRPr="002133E8">
        <w:rPr>
          <w:sz w:val="26"/>
          <w:szCs w:val="26"/>
        </w:rPr>
        <w:t xml:space="preserve">observable, </w:t>
      </w:r>
      <w:r w:rsidRPr="002133E8">
        <w:rPr>
          <w:sz w:val="26"/>
          <w:szCs w:val="26"/>
        </w:rPr>
        <w:t>and Cameron was not attempting to hide the weapon</w:t>
      </w:r>
      <w:r w:rsidR="0093572A" w:rsidRPr="002133E8">
        <w:rPr>
          <w:sz w:val="26"/>
          <w:szCs w:val="26"/>
        </w:rPr>
        <w:t>;</w:t>
      </w:r>
      <w:r w:rsidRPr="002133E8">
        <w:rPr>
          <w:sz w:val="26"/>
          <w:szCs w:val="26"/>
        </w:rPr>
        <w:t xml:space="preserve"> and (2) the circumstances surrounding the </w:t>
      </w:r>
      <w:r w:rsidR="0093572A" w:rsidRPr="002133E8">
        <w:rPr>
          <w:sz w:val="26"/>
          <w:szCs w:val="26"/>
        </w:rPr>
        <w:t>incident</w:t>
      </w:r>
      <w:r w:rsidRPr="002133E8">
        <w:rPr>
          <w:sz w:val="26"/>
          <w:szCs w:val="26"/>
        </w:rPr>
        <w:t xml:space="preserve"> would have led ordinary bystanders to realize that Cameron was carrying a firearm. </w:t>
      </w:r>
    </w:p>
    <w:p w14:paraId="5F4CB9EF" w14:textId="4754E068" w:rsidR="4CFC06C2" w:rsidRPr="002133E8" w:rsidRDefault="4CFC06C2" w:rsidP="002133E8">
      <w:pPr>
        <w:spacing w:after="0" w:line="480" w:lineRule="auto"/>
        <w:ind w:firstLine="720"/>
        <w:jc w:val="left"/>
        <w:rPr>
          <w:sz w:val="26"/>
          <w:szCs w:val="26"/>
        </w:rPr>
      </w:pPr>
      <w:r w:rsidRPr="002133E8">
        <w:rPr>
          <w:sz w:val="26"/>
          <w:szCs w:val="26"/>
        </w:rPr>
        <w:t xml:space="preserve">First, </w:t>
      </w:r>
      <w:r w:rsidR="0093572A" w:rsidRPr="002133E8">
        <w:rPr>
          <w:sz w:val="26"/>
          <w:szCs w:val="26"/>
        </w:rPr>
        <w:t>Cameron</w:t>
      </w:r>
      <w:r w:rsidRPr="002133E8">
        <w:rPr>
          <w:sz w:val="26"/>
          <w:szCs w:val="26"/>
        </w:rPr>
        <w:t xml:space="preserve"> was not attempting to conceal the </w:t>
      </w:r>
      <w:r w:rsidR="6FCBCA93" w:rsidRPr="002133E8">
        <w:rPr>
          <w:sz w:val="26"/>
          <w:szCs w:val="26"/>
        </w:rPr>
        <w:t>firearm,</w:t>
      </w:r>
      <w:r w:rsidRPr="002133E8">
        <w:rPr>
          <w:sz w:val="26"/>
          <w:szCs w:val="26"/>
        </w:rPr>
        <w:t xml:space="preserve"> and it was readily discernible to the ordinary viewer. Cameron stored his “gun in the front pocket of [his] hoodie.” J. Cameron Interview 21:70</w:t>
      </w:r>
      <w:r w:rsidR="0093572A" w:rsidRPr="002133E8">
        <w:rPr>
          <w:sz w:val="26"/>
          <w:szCs w:val="26"/>
        </w:rPr>
        <w:t>–</w:t>
      </w:r>
      <w:r w:rsidRPr="002133E8">
        <w:rPr>
          <w:sz w:val="26"/>
          <w:szCs w:val="26"/>
        </w:rPr>
        <w:t xml:space="preserve">71. His “gun isn’t exactly small – it’s a large .40 Caliber.” </w:t>
      </w:r>
      <w:r w:rsidRPr="002133E8">
        <w:rPr>
          <w:i/>
          <w:iCs/>
          <w:sz w:val="26"/>
          <w:szCs w:val="26"/>
        </w:rPr>
        <w:t>Id.</w:t>
      </w:r>
      <w:r w:rsidRPr="002133E8">
        <w:rPr>
          <w:sz w:val="26"/>
          <w:szCs w:val="26"/>
        </w:rPr>
        <w:t xml:space="preserve"> </w:t>
      </w:r>
      <w:r w:rsidR="0093572A" w:rsidRPr="002133E8">
        <w:rPr>
          <w:sz w:val="26"/>
          <w:szCs w:val="26"/>
        </w:rPr>
        <w:t xml:space="preserve">And </w:t>
      </w:r>
      <w:r w:rsidRPr="002133E8">
        <w:rPr>
          <w:sz w:val="26"/>
          <w:szCs w:val="26"/>
        </w:rPr>
        <w:t xml:space="preserve">Cameron was making no effort to hide his firearm from Wilson by </w:t>
      </w:r>
      <w:r w:rsidR="0093572A" w:rsidRPr="002133E8">
        <w:rPr>
          <w:sz w:val="26"/>
          <w:szCs w:val="26"/>
        </w:rPr>
        <w:t>holding</w:t>
      </w:r>
      <w:r w:rsidRPr="002133E8">
        <w:rPr>
          <w:sz w:val="26"/>
          <w:szCs w:val="26"/>
        </w:rPr>
        <w:t xml:space="preserve"> it in </w:t>
      </w:r>
      <w:r w:rsidR="0093572A" w:rsidRPr="002133E8">
        <w:rPr>
          <w:sz w:val="26"/>
          <w:szCs w:val="26"/>
        </w:rPr>
        <w:t>the front pocket of his</w:t>
      </w:r>
      <w:r w:rsidRPr="002133E8">
        <w:rPr>
          <w:sz w:val="26"/>
          <w:szCs w:val="26"/>
        </w:rPr>
        <w:t xml:space="preserve"> hoodie. </w:t>
      </w:r>
      <w:r w:rsidRPr="002133E8">
        <w:rPr>
          <w:i/>
          <w:iCs/>
          <w:sz w:val="26"/>
          <w:szCs w:val="26"/>
        </w:rPr>
        <w:t>Id.</w:t>
      </w:r>
      <w:r w:rsidRPr="002133E8">
        <w:rPr>
          <w:sz w:val="26"/>
          <w:szCs w:val="26"/>
        </w:rPr>
        <w:t xml:space="preserve"> at 21:67</w:t>
      </w:r>
      <w:r w:rsidR="0093572A" w:rsidRPr="002133E8">
        <w:rPr>
          <w:sz w:val="26"/>
          <w:szCs w:val="26"/>
        </w:rPr>
        <w:t>–</w:t>
      </w:r>
      <w:r w:rsidRPr="002133E8">
        <w:rPr>
          <w:sz w:val="26"/>
          <w:szCs w:val="26"/>
        </w:rPr>
        <w:t xml:space="preserve">68. His lack of effort to hide the firearm and its apparent discernability can be seen in the interview </w:t>
      </w:r>
      <w:r w:rsidR="348BA9E3" w:rsidRPr="002133E8">
        <w:rPr>
          <w:sz w:val="26"/>
          <w:szCs w:val="26"/>
        </w:rPr>
        <w:t>with</w:t>
      </w:r>
      <w:r w:rsidRPr="002133E8">
        <w:rPr>
          <w:sz w:val="26"/>
          <w:szCs w:val="26"/>
        </w:rPr>
        <w:t xml:space="preserve"> </w:t>
      </w:r>
      <w:r w:rsidR="0093572A" w:rsidRPr="002133E8">
        <w:rPr>
          <w:sz w:val="26"/>
          <w:szCs w:val="26"/>
        </w:rPr>
        <w:t xml:space="preserve">Kenny </w:t>
      </w:r>
      <w:r w:rsidRPr="002133E8">
        <w:rPr>
          <w:sz w:val="26"/>
          <w:szCs w:val="26"/>
        </w:rPr>
        <w:t>Gray</w:t>
      </w:r>
      <w:r w:rsidR="0093572A" w:rsidRPr="002133E8">
        <w:rPr>
          <w:sz w:val="26"/>
          <w:szCs w:val="26"/>
        </w:rPr>
        <w:t>, a friend of Wilson</w:t>
      </w:r>
      <w:r w:rsidRPr="002133E8">
        <w:rPr>
          <w:sz w:val="26"/>
          <w:szCs w:val="26"/>
        </w:rPr>
        <w:t xml:space="preserve">. When asked to describe the situation on the day in question, Gray stated that he could tell Cameron was </w:t>
      </w:r>
      <w:r w:rsidR="0093572A" w:rsidRPr="002133E8">
        <w:rPr>
          <w:sz w:val="26"/>
          <w:szCs w:val="26"/>
        </w:rPr>
        <w:t>“</w:t>
      </w:r>
      <w:r w:rsidRPr="002133E8">
        <w:rPr>
          <w:sz w:val="26"/>
          <w:szCs w:val="26"/>
        </w:rPr>
        <w:t>holding a weapon,</w:t>
      </w:r>
      <w:r w:rsidR="0093572A" w:rsidRPr="002133E8">
        <w:rPr>
          <w:sz w:val="26"/>
          <w:szCs w:val="26"/>
        </w:rPr>
        <w:t>”</w:t>
      </w:r>
      <w:r w:rsidRPr="002133E8">
        <w:rPr>
          <w:sz w:val="26"/>
          <w:szCs w:val="26"/>
        </w:rPr>
        <w:t xml:space="preserve"> </w:t>
      </w:r>
      <w:r w:rsidR="0093572A" w:rsidRPr="002133E8">
        <w:rPr>
          <w:sz w:val="26"/>
          <w:szCs w:val="26"/>
        </w:rPr>
        <w:t>“probably</w:t>
      </w:r>
      <w:r w:rsidRPr="002133E8">
        <w:rPr>
          <w:sz w:val="26"/>
          <w:szCs w:val="26"/>
        </w:rPr>
        <w:t xml:space="preserve"> a gun,</w:t>
      </w:r>
      <w:r w:rsidR="0093572A" w:rsidRPr="002133E8">
        <w:rPr>
          <w:sz w:val="26"/>
          <w:szCs w:val="26"/>
        </w:rPr>
        <w:t>”</w:t>
      </w:r>
      <w:r w:rsidRPr="002133E8">
        <w:rPr>
          <w:sz w:val="26"/>
          <w:szCs w:val="26"/>
        </w:rPr>
        <w:t xml:space="preserve"> based on Cameron’s hand placement and other circumstantial factors. Gray Interview 47:66</w:t>
      </w:r>
      <w:r w:rsidR="0093572A" w:rsidRPr="002133E8">
        <w:rPr>
          <w:sz w:val="26"/>
          <w:szCs w:val="26"/>
        </w:rPr>
        <w:t>–</w:t>
      </w:r>
      <w:r w:rsidRPr="002133E8">
        <w:rPr>
          <w:sz w:val="26"/>
          <w:szCs w:val="26"/>
        </w:rPr>
        <w:t xml:space="preserve">68. </w:t>
      </w:r>
      <w:r w:rsidR="566E4025" w:rsidRPr="002133E8">
        <w:rPr>
          <w:sz w:val="26"/>
          <w:szCs w:val="26"/>
        </w:rPr>
        <w:t xml:space="preserve">Given Cameron’s placement of the gun, his lack of intent to conceal, and Gray identifying of the weapon, Cameron’s firearm </w:t>
      </w:r>
      <w:r w:rsidR="4DD0FC0E" w:rsidRPr="002133E8">
        <w:rPr>
          <w:sz w:val="26"/>
          <w:szCs w:val="26"/>
        </w:rPr>
        <w:t>does not meet the standard of unobservability under concealed carry law</w:t>
      </w:r>
      <w:r w:rsidR="566E4025" w:rsidRPr="002133E8">
        <w:rPr>
          <w:sz w:val="26"/>
          <w:szCs w:val="26"/>
        </w:rPr>
        <w:t>.</w:t>
      </w:r>
      <w:r w:rsidR="73671B2B" w:rsidRPr="002133E8">
        <w:rPr>
          <w:sz w:val="26"/>
          <w:szCs w:val="26"/>
        </w:rPr>
        <w:t xml:space="preserve"> </w:t>
      </w:r>
      <w:r w:rsidR="73671B2B" w:rsidRPr="002133E8">
        <w:rPr>
          <w:i/>
          <w:iCs/>
          <w:sz w:val="26"/>
          <w:szCs w:val="26"/>
        </w:rPr>
        <w:t>People ex rel. O.R.</w:t>
      </w:r>
      <w:r w:rsidR="73671B2B" w:rsidRPr="002133E8">
        <w:rPr>
          <w:sz w:val="26"/>
          <w:szCs w:val="26"/>
        </w:rPr>
        <w:t xml:space="preserve">, 220 P.3d </w:t>
      </w:r>
      <w:r w:rsidR="0093572A" w:rsidRPr="002133E8">
        <w:rPr>
          <w:sz w:val="26"/>
          <w:szCs w:val="26"/>
        </w:rPr>
        <w:t>at</w:t>
      </w:r>
      <w:r w:rsidR="73671B2B" w:rsidRPr="002133E8">
        <w:rPr>
          <w:sz w:val="26"/>
          <w:szCs w:val="26"/>
        </w:rPr>
        <w:t xml:space="preserve"> 952</w:t>
      </w:r>
      <w:r w:rsidR="00B36D93" w:rsidRPr="002133E8">
        <w:rPr>
          <w:sz w:val="26"/>
          <w:szCs w:val="26"/>
        </w:rPr>
        <w:fldChar w:fldCharType="begin"/>
      </w:r>
      <w:r w:rsidR="00B36D93" w:rsidRPr="002133E8">
        <w:rPr>
          <w:sz w:val="26"/>
          <w:szCs w:val="26"/>
        </w:rPr>
        <w:instrText xml:space="preserve"> TA \s "People ex rel. O.R., 220 P.3d 949, 952 (Colo. App. 2008)" </w:instrText>
      </w:r>
      <w:r w:rsidR="00B36D93" w:rsidRPr="002133E8">
        <w:rPr>
          <w:sz w:val="26"/>
          <w:szCs w:val="26"/>
        </w:rPr>
        <w:fldChar w:fldCharType="end"/>
      </w:r>
      <w:r w:rsidR="00B36D93" w:rsidRPr="002133E8">
        <w:rPr>
          <w:sz w:val="26"/>
          <w:szCs w:val="26"/>
        </w:rPr>
        <w:fldChar w:fldCharType="begin"/>
      </w:r>
      <w:r w:rsidR="00B36D93" w:rsidRPr="002133E8">
        <w:rPr>
          <w:sz w:val="26"/>
          <w:szCs w:val="26"/>
        </w:rPr>
        <w:instrText xml:space="preserve"> TA \s "People ex rel. O.R., 220 P.3d 949, 952 (Colo. App. 2008)" </w:instrText>
      </w:r>
      <w:r w:rsidR="00B36D93" w:rsidRPr="002133E8">
        <w:rPr>
          <w:sz w:val="26"/>
          <w:szCs w:val="26"/>
        </w:rPr>
        <w:fldChar w:fldCharType="end"/>
      </w:r>
      <w:r w:rsidR="73671B2B" w:rsidRPr="002133E8">
        <w:rPr>
          <w:sz w:val="26"/>
          <w:szCs w:val="26"/>
        </w:rPr>
        <w:t xml:space="preserve">. </w:t>
      </w:r>
      <w:r w:rsidR="78230A13" w:rsidRPr="002133E8">
        <w:rPr>
          <w:sz w:val="26"/>
          <w:szCs w:val="26"/>
        </w:rPr>
        <w:t xml:space="preserve">The observers at the scene were able to identify the weapon as a firearm, and therefore affirmatively </w:t>
      </w:r>
      <w:r w:rsidR="0087B36A" w:rsidRPr="002133E8">
        <w:rPr>
          <w:sz w:val="26"/>
          <w:szCs w:val="26"/>
        </w:rPr>
        <w:t>answer</w:t>
      </w:r>
      <w:r w:rsidR="78230A13" w:rsidRPr="002133E8">
        <w:rPr>
          <w:sz w:val="26"/>
          <w:szCs w:val="26"/>
        </w:rPr>
        <w:t xml:space="preserve"> the critical question of whether </w:t>
      </w:r>
      <w:r w:rsidR="73CEBA68" w:rsidRPr="002133E8">
        <w:rPr>
          <w:sz w:val="26"/>
          <w:szCs w:val="26"/>
        </w:rPr>
        <w:t xml:space="preserve">observers at the scene can, by ordinary means, identify the presence of a firearm. </w:t>
      </w:r>
      <w:r w:rsidR="73CEBA68" w:rsidRPr="002133E8">
        <w:rPr>
          <w:i/>
          <w:iCs/>
          <w:sz w:val="26"/>
          <w:szCs w:val="26"/>
        </w:rPr>
        <w:t>Ensor</w:t>
      </w:r>
      <w:r w:rsidR="73CEBA68" w:rsidRPr="002133E8">
        <w:rPr>
          <w:sz w:val="26"/>
          <w:szCs w:val="26"/>
        </w:rPr>
        <w:t>, 403 So.</w:t>
      </w:r>
      <w:r w:rsidR="0093572A" w:rsidRPr="002133E8">
        <w:rPr>
          <w:sz w:val="26"/>
          <w:szCs w:val="26"/>
        </w:rPr>
        <w:t xml:space="preserve"> </w:t>
      </w:r>
      <w:r w:rsidR="73CEBA68" w:rsidRPr="002133E8">
        <w:rPr>
          <w:sz w:val="26"/>
          <w:szCs w:val="26"/>
        </w:rPr>
        <w:t xml:space="preserve">2d </w:t>
      </w:r>
      <w:r w:rsidR="0093572A" w:rsidRPr="002133E8">
        <w:rPr>
          <w:sz w:val="26"/>
          <w:szCs w:val="26"/>
        </w:rPr>
        <w:t>at</w:t>
      </w:r>
      <w:r w:rsidR="73CEBA68" w:rsidRPr="002133E8">
        <w:rPr>
          <w:sz w:val="26"/>
          <w:szCs w:val="26"/>
        </w:rPr>
        <w:t xml:space="preserve"> 354</w:t>
      </w:r>
      <w:r w:rsidR="00E746BB" w:rsidRPr="002133E8">
        <w:rPr>
          <w:sz w:val="26"/>
          <w:szCs w:val="26"/>
        </w:rPr>
        <w:fldChar w:fldCharType="begin"/>
      </w:r>
      <w:r w:rsidR="00E746BB" w:rsidRPr="002133E8">
        <w:rPr>
          <w:sz w:val="26"/>
          <w:szCs w:val="26"/>
        </w:rPr>
        <w:instrText xml:space="preserve"> TA \s "403 So. 2d 349, 354 (Fla.1981)" </w:instrText>
      </w:r>
      <w:r w:rsidR="00E746BB" w:rsidRPr="002133E8">
        <w:rPr>
          <w:sz w:val="26"/>
          <w:szCs w:val="26"/>
        </w:rPr>
        <w:fldChar w:fldCharType="end"/>
      </w:r>
      <w:r w:rsidR="00E746BB" w:rsidRPr="002133E8">
        <w:rPr>
          <w:sz w:val="26"/>
          <w:szCs w:val="26"/>
        </w:rPr>
        <w:fldChar w:fldCharType="begin"/>
      </w:r>
      <w:r w:rsidR="00E746BB" w:rsidRPr="002133E8">
        <w:rPr>
          <w:sz w:val="26"/>
          <w:szCs w:val="26"/>
        </w:rPr>
        <w:instrText xml:space="preserve"> TA \s "403 So. 2d 349, 354 (Fla.1981)" </w:instrText>
      </w:r>
      <w:r w:rsidR="00E746BB" w:rsidRPr="002133E8">
        <w:rPr>
          <w:sz w:val="26"/>
          <w:szCs w:val="26"/>
        </w:rPr>
        <w:fldChar w:fldCharType="end"/>
      </w:r>
      <w:r w:rsidR="0093572A" w:rsidRPr="002133E8">
        <w:rPr>
          <w:sz w:val="26"/>
          <w:szCs w:val="26"/>
        </w:rPr>
        <w:t>.</w:t>
      </w:r>
    </w:p>
    <w:p w14:paraId="7F2C0761" w14:textId="296E0262" w:rsidR="4CFC06C2" w:rsidRPr="002133E8" w:rsidRDefault="4CFC06C2" w:rsidP="002133E8">
      <w:pPr>
        <w:spacing w:after="0" w:line="480" w:lineRule="auto"/>
        <w:ind w:firstLine="720"/>
        <w:jc w:val="left"/>
        <w:rPr>
          <w:sz w:val="26"/>
          <w:szCs w:val="26"/>
        </w:rPr>
      </w:pPr>
      <w:r w:rsidRPr="002133E8">
        <w:rPr>
          <w:sz w:val="26"/>
          <w:szCs w:val="26"/>
        </w:rPr>
        <w:t xml:space="preserve">Second, </w:t>
      </w:r>
      <w:r w:rsidR="0093572A" w:rsidRPr="002133E8">
        <w:rPr>
          <w:sz w:val="26"/>
          <w:szCs w:val="26"/>
        </w:rPr>
        <w:t xml:space="preserve">the testimony of </w:t>
      </w:r>
      <w:r w:rsidRPr="002133E8">
        <w:rPr>
          <w:sz w:val="26"/>
          <w:szCs w:val="26"/>
        </w:rPr>
        <w:t xml:space="preserve">multiple witnesses </w:t>
      </w:r>
      <w:r w:rsidR="0093572A" w:rsidRPr="002133E8">
        <w:rPr>
          <w:sz w:val="26"/>
          <w:szCs w:val="26"/>
        </w:rPr>
        <w:t xml:space="preserve">supports the conclusion that, given the dangerous </w:t>
      </w:r>
      <w:r w:rsidRPr="002133E8">
        <w:rPr>
          <w:sz w:val="26"/>
          <w:szCs w:val="26"/>
        </w:rPr>
        <w:t xml:space="preserve">environment of the </w:t>
      </w:r>
      <w:r w:rsidR="0093572A" w:rsidRPr="002133E8">
        <w:rPr>
          <w:sz w:val="26"/>
          <w:szCs w:val="26"/>
        </w:rPr>
        <w:t>motel,</w:t>
      </w:r>
      <w:r w:rsidRPr="002133E8">
        <w:rPr>
          <w:sz w:val="26"/>
          <w:szCs w:val="26"/>
        </w:rPr>
        <w:t xml:space="preserve"> the firearm was observable to the “ordinary </w:t>
      </w:r>
      <w:r w:rsidRPr="002133E8">
        <w:rPr>
          <w:sz w:val="26"/>
          <w:szCs w:val="26"/>
        </w:rPr>
        <w:lastRenderedPageBreak/>
        <w:t>observer” associated with that neighborhood. When asked how he could tell that Cameron was carrying</w:t>
      </w:r>
      <w:r w:rsidR="0093572A" w:rsidRPr="002133E8">
        <w:rPr>
          <w:sz w:val="26"/>
          <w:szCs w:val="26"/>
        </w:rPr>
        <w:t xml:space="preserve"> a gun</w:t>
      </w:r>
      <w:r w:rsidRPr="002133E8">
        <w:rPr>
          <w:sz w:val="26"/>
          <w:szCs w:val="26"/>
        </w:rPr>
        <w:t>, Gray stated that “what else was it gonna be,” and that he had “been living in this area [his] entire life and [he] wasn’t stupid…[he] know[s] what it looks like when someone’s packing.” Gray Interview 47:75</w:t>
      </w:r>
      <w:r w:rsidR="0093572A" w:rsidRPr="002133E8">
        <w:rPr>
          <w:sz w:val="26"/>
          <w:szCs w:val="26"/>
        </w:rPr>
        <w:t>–</w:t>
      </w:r>
      <w:r w:rsidRPr="002133E8">
        <w:rPr>
          <w:sz w:val="26"/>
          <w:szCs w:val="26"/>
        </w:rPr>
        <w:t xml:space="preserve">78. Similarly, when describing Wilson’s behavior, Greg Cameron identified that “Wilson looked like he was holding a gun in his pocket,” based on “gut feeling” developed </w:t>
      </w:r>
      <w:r w:rsidR="0093572A" w:rsidRPr="002133E8">
        <w:rPr>
          <w:sz w:val="26"/>
          <w:szCs w:val="26"/>
        </w:rPr>
        <w:t xml:space="preserve">by </w:t>
      </w:r>
      <w:r w:rsidRPr="002133E8">
        <w:rPr>
          <w:sz w:val="26"/>
          <w:szCs w:val="26"/>
        </w:rPr>
        <w:t>living in that neighborhood. G. Cameron Interview 33:125</w:t>
      </w:r>
      <w:r w:rsidR="0093572A" w:rsidRPr="002133E8">
        <w:rPr>
          <w:sz w:val="26"/>
          <w:szCs w:val="26"/>
        </w:rPr>
        <w:t>–</w:t>
      </w:r>
      <w:r w:rsidRPr="002133E8">
        <w:rPr>
          <w:sz w:val="26"/>
          <w:szCs w:val="26"/>
        </w:rPr>
        <w:t xml:space="preserve">131. Greg further identified the “Stetson streets [as] tough,” and </w:t>
      </w:r>
      <w:r w:rsidR="0093572A" w:rsidRPr="002133E8">
        <w:rPr>
          <w:sz w:val="26"/>
          <w:szCs w:val="26"/>
        </w:rPr>
        <w:t xml:space="preserve">expressed </w:t>
      </w:r>
      <w:r w:rsidRPr="002133E8">
        <w:rPr>
          <w:sz w:val="26"/>
          <w:szCs w:val="26"/>
        </w:rPr>
        <w:t xml:space="preserve">that “you </w:t>
      </w:r>
      <w:proofErr w:type="spellStart"/>
      <w:r w:rsidRPr="002133E8">
        <w:rPr>
          <w:sz w:val="26"/>
          <w:szCs w:val="26"/>
        </w:rPr>
        <w:t>gotta</w:t>
      </w:r>
      <w:proofErr w:type="spellEnd"/>
      <w:r w:rsidRPr="002133E8">
        <w:rPr>
          <w:sz w:val="26"/>
          <w:szCs w:val="26"/>
        </w:rPr>
        <w:t xml:space="preserve"> protect yourself,” even going so far as to admit that he himself carries a gun. </w:t>
      </w:r>
      <w:r w:rsidRPr="002133E8">
        <w:rPr>
          <w:i/>
          <w:iCs/>
          <w:sz w:val="26"/>
          <w:szCs w:val="26"/>
        </w:rPr>
        <w:t>Id.</w:t>
      </w:r>
      <w:r w:rsidRPr="002133E8">
        <w:rPr>
          <w:sz w:val="26"/>
          <w:szCs w:val="26"/>
        </w:rPr>
        <w:t xml:space="preserve"> at 31:85</w:t>
      </w:r>
      <w:r w:rsidR="0093572A" w:rsidRPr="002133E8">
        <w:rPr>
          <w:sz w:val="26"/>
          <w:szCs w:val="26"/>
        </w:rPr>
        <w:t>–</w:t>
      </w:r>
      <w:r w:rsidRPr="002133E8">
        <w:rPr>
          <w:sz w:val="26"/>
          <w:szCs w:val="26"/>
        </w:rPr>
        <w:t xml:space="preserve">86. Cameron </w:t>
      </w:r>
      <w:r w:rsidR="0093572A" w:rsidRPr="002133E8">
        <w:rPr>
          <w:sz w:val="26"/>
          <w:szCs w:val="26"/>
        </w:rPr>
        <w:t>himself</w:t>
      </w:r>
      <w:r w:rsidRPr="002133E8">
        <w:rPr>
          <w:sz w:val="26"/>
          <w:szCs w:val="26"/>
        </w:rPr>
        <w:t xml:space="preserve"> identified that “these are tough streets,” and that “strength in numbers” was a large part of his brother’s presence the day of the incident. J. Cameron Interview 19:39</w:t>
      </w:r>
      <w:r w:rsidR="0093572A" w:rsidRPr="002133E8">
        <w:rPr>
          <w:sz w:val="26"/>
          <w:szCs w:val="26"/>
        </w:rPr>
        <w:t>–20:</w:t>
      </w:r>
      <w:r w:rsidRPr="002133E8">
        <w:rPr>
          <w:sz w:val="26"/>
          <w:szCs w:val="26"/>
        </w:rPr>
        <w:t xml:space="preserve">43.  </w:t>
      </w:r>
    </w:p>
    <w:p w14:paraId="116896D1" w14:textId="58483888" w:rsidR="4CFC06C2" w:rsidRPr="002133E8" w:rsidRDefault="4CFC06C2" w:rsidP="002133E8">
      <w:pPr>
        <w:spacing w:after="0" w:line="480" w:lineRule="auto"/>
        <w:ind w:firstLine="720"/>
        <w:jc w:val="left"/>
        <w:rPr>
          <w:sz w:val="26"/>
          <w:szCs w:val="26"/>
        </w:rPr>
      </w:pPr>
      <w:r w:rsidRPr="002133E8">
        <w:rPr>
          <w:sz w:val="26"/>
          <w:szCs w:val="26"/>
        </w:rPr>
        <w:t xml:space="preserve">In line with persuasive authorities on the identity of the “average observer,” </w:t>
      </w:r>
      <w:r w:rsidR="1DC3812A" w:rsidRPr="002133E8">
        <w:rPr>
          <w:sz w:val="26"/>
          <w:szCs w:val="26"/>
        </w:rPr>
        <w:t>Cameron’s</w:t>
      </w:r>
      <w:r w:rsidRPr="002133E8">
        <w:rPr>
          <w:sz w:val="26"/>
          <w:szCs w:val="26"/>
        </w:rPr>
        <w:t xml:space="preserve"> firearm was readily observable</w:t>
      </w:r>
      <w:r w:rsidR="0D2FAB9B" w:rsidRPr="002133E8">
        <w:rPr>
          <w:sz w:val="26"/>
          <w:szCs w:val="26"/>
        </w:rPr>
        <w:t>. Gray, a witness to the incident, is</w:t>
      </w:r>
      <w:r w:rsidRPr="002133E8">
        <w:rPr>
          <w:sz w:val="26"/>
          <w:szCs w:val="26"/>
        </w:rPr>
        <w:t xml:space="preserve"> a Stetson resident</w:t>
      </w:r>
      <w:r w:rsidR="4F45ABDF" w:rsidRPr="002133E8">
        <w:rPr>
          <w:sz w:val="26"/>
          <w:szCs w:val="26"/>
        </w:rPr>
        <w:t xml:space="preserve"> who, aware of his surroundings, was able to accurately identify Cameron as carrying a firearm. Th</w:t>
      </w:r>
      <w:r w:rsidRPr="002133E8">
        <w:rPr>
          <w:sz w:val="26"/>
          <w:szCs w:val="26"/>
        </w:rPr>
        <w:t>erefore</w:t>
      </w:r>
      <w:r w:rsidR="286A5779" w:rsidRPr="002133E8">
        <w:rPr>
          <w:sz w:val="26"/>
          <w:szCs w:val="26"/>
        </w:rPr>
        <w:t>,</w:t>
      </w:r>
      <w:r w:rsidRPr="002133E8">
        <w:rPr>
          <w:sz w:val="26"/>
          <w:szCs w:val="26"/>
        </w:rPr>
        <w:t xml:space="preserve"> the weapon was not concealed</w:t>
      </w:r>
      <w:r w:rsidR="3AB88405" w:rsidRPr="002133E8">
        <w:rPr>
          <w:sz w:val="26"/>
          <w:szCs w:val="26"/>
        </w:rPr>
        <w:t xml:space="preserve"> to the ordinary observer associated with life in that area</w:t>
      </w:r>
      <w:r w:rsidRPr="002133E8">
        <w:rPr>
          <w:sz w:val="26"/>
          <w:szCs w:val="26"/>
        </w:rPr>
        <w:t>.</w:t>
      </w:r>
      <w:r w:rsidR="1D7B26A9" w:rsidRPr="002133E8">
        <w:rPr>
          <w:sz w:val="26"/>
          <w:szCs w:val="26"/>
        </w:rPr>
        <w:t xml:space="preserve"> </w:t>
      </w:r>
      <w:r w:rsidR="30946D0D" w:rsidRPr="002133E8">
        <w:rPr>
          <w:i/>
          <w:iCs/>
          <w:sz w:val="26"/>
          <w:szCs w:val="26"/>
        </w:rPr>
        <w:t>Prince v. Com.</w:t>
      </w:r>
      <w:r w:rsidR="30946D0D" w:rsidRPr="002133E8">
        <w:rPr>
          <w:sz w:val="26"/>
          <w:szCs w:val="26"/>
        </w:rPr>
        <w:t xml:space="preserve">, 277 S.W.2d </w:t>
      </w:r>
      <w:r w:rsidR="0093572A" w:rsidRPr="002133E8">
        <w:rPr>
          <w:sz w:val="26"/>
          <w:szCs w:val="26"/>
        </w:rPr>
        <w:t>at 472</w:t>
      </w:r>
      <w:r w:rsidR="00E746BB" w:rsidRPr="002133E8">
        <w:rPr>
          <w:sz w:val="26"/>
          <w:szCs w:val="26"/>
        </w:rPr>
        <w:fldChar w:fldCharType="begin"/>
      </w:r>
      <w:r w:rsidR="00E746BB" w:rsidRPr="002133E8">
        <w:rPr>
          <w:sz w:val="26"/>
          <w:szCs w:val="26"/>
        </w:rPr>
        <w:instrText xml:space="preserve"> TA \s "277 S.W.2d 470, 472 (Ky. Ct. App. 1955)" </w:instrText>
      </w:r>
      <w:r w:rsidR="00E746BB" w:rsidRPr="002133E8">
        <w:rPr>
          <w:sz w:val="26"/>
          <w:szCs w:val="26"/>
        </w:rPr>
        <w:fldChar w:fldCharType="end"/>
      </w:r>
      <w:r w:rsidR="00E746BB" w:rsidRPr="002133E8">
        <w:rPr>
          <w:sz w:val="26"/>
          <w:szCs w:val="26"/>
        </w:rPr>
        <w:fldChar w:fldCharType="begin"/>
      </w:r>
      <w:r w:rsidR="00E746BB" w:rsidRPr="002133E8">
        <w:rPr>
          <w:sz w:val="26"/>
          <w:szCs w:val="26"/>
        </w:rPr>
        <w:instrText xml:space="preserve"> TA \s "277 S.W.2d 470, 472 (Ky. Ct. App. 1955)" </w:instrText>
      </w:r>
      <w:r w:rsidR="00E746BB" w:rsidRPr="002133E8">
        <w:rPr>
          <w:sz w:val="26"/>
          <w:szCs w:val="26"/>
        </w:rPr>
        <w:fldChar w:fldCharType="end"/>
      </w:r>
      <w:r w:rsidR="0093572A" w:rsidRPr="002133E8">
        <w:rPr>
          <w:sz w:val="26"/>
          <w:szCs w:val="26"/>
        </w:rPr>
        <w:t xml:space="preserve">. </w:t>
      </w:r>
      <w:proofErr w:type="gramStart"/>
      <w:r w:rsidR="0093572A" w:rsidRPr="002133E8">
        <w:rPr>
          <w:sz w:val="26"/>
          <w:szCs w:val="26"/>
        </w:rPr>
        <w:t>So</w:t>
      </w:r>
      <w:proofErr w:type="gramEnd"/>
      <w:r w:rsidR="0093572A" w:rsidRPr="002133E8">
        <w:rPr>
          <w:sz w:val="26"/>
          <w:szCs w:val="26"/>
        </w:rPr>
        <w:t xml:space="preserve"> </w:t>
      </w:r>
      <w:r w:rsidR="1D7B26A9" w:rsidRPr="002133E8">
        <w:rPr>
          <w:sz w:val="26"/>
          <w:szCs w:val="26"/>
        </w:rPr>
        <w:t xml:space="preserve">the weapon </w:t>
      </w:r>
      <w:r w:rsidR="0093572A" w:rsidRPr="002133E8">
        <w:rPr>
          <w:sz w:val="26"/>
          <w:szCs w:val="26"/>
        </w:rPr>
        <w:t xml:space="preserve">cannot be labelled a </w:t>
      </w:r>
      <w:r w:rsidR="1D7B26A9" w:rsidRPr="002133E8">
        <w:rPr>
          <w:sz w:val="26"/>
          <w:szCs w:val="26"/>
        </w:rPr>
        <w:t>“concealed firearm.”</w:t>
      </w:r>
    </w:p>
    <w:p w14:paraId="3D8857C8" w14:textId="4F222CC8" w:rsidR="1C4363B2" w:rsidRPr="002133E8" w:rsidRDefault="1C4363B2" w:rsidP="0093572A">
      <w:pPr>
        <w:pStyle w:val="ListParagraph"/>
        <w:keepNext/>
        <w:numPr>
          <w:ilvl w:val="0"/>
          <w:numId w:val="10"/>
        </w:numPr>
        <w:spacing w:line="278" w:lineRule="auto"/>
        <w:jc w:val="left"/>
        <w:rPr>
          <w:b/>
          <w:bCs/>
          <w:sz w:val="26"/>
          <w:szCs w:val="26"/>
        </w:rPr>
      </w:pPr>
      <w:r w:rsidRPr="002133E8">
        <w:rPr>
          <w:b/>
          <w:bCs/>
          <w:sz w:val="26"/>
          <w:szCs w:val="26"/>
        </w:rPr>
        <w:t xml:space="preserve">Cameron </w:t>
      </w:r>
      <w:r w:rsidR="6CEC4FC8" w:rsidRPr="002133E8">
        <w:rPr>
          <w:b/>
          <w:bCs/>
          <w:sz w:val="26"/>
          <w:szCs w:val="26"/>
        </w:rPr>
        <w:t>reasonably believed that using deadly force was necessary to prevent his imminent death or great bodily harm.</w:t>
      </w:r>
    </w:p>
    <w:p w14:paraId="237EFDB7" w14:textId="461698A1" w:rsidR="68D4151B" w:rsidRPr="002133E8" w:rsidRDefault="68D4151B" w:rsidP="002133E8">
      <w:pPr>
        <w:spacing w:after="0" w:line="480" w:lineRule="auto"/>
        <w:ind w:firstLine="720"/>
        <w:jc w:val="left"/>
        <w:rPr>
          <w:i/>
          <w:iCs/>
          <w:sz w:val="26"/>
          <w:szCs w:val="26"/>
        </w:rPr>
      </w:pPr>
      <w:r w:rsidRPr="002133E8">
        <w:rPr>
          <w:sz w:val="26"/>
          <w:szCs w:val="26"/>
        </w:rPr>
        <w:t xml:space="preserve">“The reasonableness of his apprehension is for the jury to determine from the circumstances as they appeared to him.” </w:t>
      </w:r>
      <w:r w:rsidRPr="002133E8">
        <w:rPr>
          <w:i/>
          <w:iCs/>
          <w:sz w:val="26"/>
          <w:szCs w:val="26"/>
        </w:rPr>
        <w:t>State v. Wynn</w:t>
      </w:r>
      <w:r w:rsidRPr="002133E8">
        <w:rPr>
          <w:sz w:val="26"/>
          <w:szCs w:val="26"/>
        </w:rPr>
        <w:t>, 180 S.E.2d 135</w:t>
      </w:r>
      <w:r w:rsidR="1358816F" w:rsidRPr="002133E8">
        <w:rPr>
          <w:sz w:val="26"/>
          <w:szCs w:val="26"/>
        </w:rPr>
        <w:t>, 139</w:t>
      </w:r>
      <w:r w:rsidRPr="002133E8">
        <w:rPr>
          <w:sz w:val="26"/>
          <w:szCs w:val="26"/>
        </w:rPr>
        <w:t xml:space="preserve"> (</w:t>
      </w:r>
      <w:r w:rsidR="46E08291" w:rsidRPr="002133E8">
        <w:rPr>
          <w:sz w:val="26"/>
          <w:szCs w:val="26"/>
        </w:rPr>
        <w:t>N.C. 1971)</w:t>
      </w:r>
      <w:r w:rsidR="00E746BB" w:rsidRPr="002133E8">
        <w:rPr>
          <w:sz w:val="26"/>
          <w:szCs w:val="26"/>
        </w:rPr>
        <w:fldChar w:fldCharType="begin"/>
      </w:r>
      <w:r w:rsidR="00E746BB" w:rsidRPr="002133E8">
        <w:rPr>
          <w:sz w:val="26"/>
          <w:szCs w:val="26"/>
        </w:rPr>
        <w:instrText xml:space="preserve"> TA \l "</w:instrText>
      </w:r>
      <w:r w:rsidR="00E746BB" w:rsidRPr="002133E8">
        <w:rPr>
          <w:i/>
          <w:iCs/>
          <w:sz w:val="26"/>
          <w:szCs w:val="26"/>
        </w:rPr>
        <w:instrText>State v. Wynn</w:instrText>
      </w:r>
      <w:r w:rsidR="00E746BB" w:rsidRPr="002133E8">
        <w:rPr>
          <w:sz w:val="26"/>
          <w:szCs w:val="26"/>
        </w:rPr>
        <w:instrText xml:space="preserve">, 180 S.E.2d 135, 139 (N.C. 1971)" \s "State v. Wynn, 180 S.E.2d 135, 139 (N.C. 1971)" \c 4 </w:instrText>
      </w:r>
      <w:r w:rsidR="00E746BB" w:rsidRPr="002133E8">
        <w:rPr>
          <w:sz w:val="26"/>
          <w:szCs w:val="26"/>
        </w:rPr>
        <w:fldChar w:fldCharType="end"/>
      </w:r>
      <w:r w:rsidR="00E746BB" w:rsidRPr="002133E8">
        <w:rPr>
          <w:sz w:val="26"/>
          <w:szCs w:val="26"/>
        </w:rPr>
        <w:fldChar w:fldCharType="begin"/>
      </w:r>
      <w:r w:rsidR="00E746BB" w:rsidRPr="002133E8">
        <w:rPr>
          <w:sz w:val="26"/>
          <w:szCs w:val="26"/>
        </w:rPr>
        <w:instrText xml:space="preserve"> TA \s "State v. Wynn, 180 S.E.2d 135, 139 (N.C. 1971)" </w:instrText>
      </w:r>
      <w:r w:rsidR="00E746BB" w:rsidRPr="002133E8">
        <w:rPr>
          <w:sz w:val="26"/>
          <w:szCs w:val="26"/>
        </w:rPr>
        <w:fldChar w:fldCharType="end"/>
      </w:r>
      <w:r w:rsidR="46E08291" w:rsidRPr="002133E8">
        <w:rPr>
          <w:sz w:val="26"/>
          <w:szCs w:val="26"/>
        </w:rPr>
        <w:t>.</w:t>
      </w:r>
      <w:r w:rsidR="655BA822" w:rsidRPr="002133E8">
        <w:rPr>
          <w:sz w:val="26"/>
          <w:szCs w:val="26"/>
        </w:rPr>
        <w:t xml:space="preserve"> </w:t>
      </w:r>
      <w:r w:rsidR="419A0A7B" w:rsidRPr="002133E8">
        <w:rPr>
          <w:sz w:val="26"/>
          <w:szCs w:val="26"/>
        </w:rPr>
        <w:t>C</w:t>
      </w:r>
      <w:r w:rsidR="2A55A03C" w:rsidRPr="002133E8">
        <w:rPr>
          <w:sz w:val="26"/>
          <w:szCs w:val="26"/>
        </w:rPr>
        <w:t>o</w:t>
      </w:r>
      <w:r w:rsidR="419A0A7B" w:rsidRPr="002133E8">
        <w:rPr>
          <w:sz w:val="26"/>
          <w:szCs w:val="26"/>
        </w:rPr>
        <w:t xml:space="preserve">urts across jurisdictions have developed a formulaic approach to determine the </w:t>
      </w:r>
      <w:r w:rsidR="419A0A7B" w:rsidRPr="002133E8">
        <w:rPr>
          <w:sz w:val="26"/>
          <w:szCs w:val="26"/>
        </w:rPr>
        <w:lastRenderedPageBreak/>
        <w:t>“reasonableness of apprehension,” suffered by any given person. This approach</w:t>
      </w:r>
      <w:r w:rsidR="1543CFD1" w:rsidRPr="002133E8">
        <w:rPr>
          <w:sz w:val="26"/>
          <w:szCs w:val="26"/>
        </w:rPr>
        <w:t xml:space="preserve"> </w:t>
      </w:r>
      <w:r w:rsidR="419A0A7B" w:rsidRPr="002133E8">
        <w:rPr>
          <w:sz w:val="26"/>
          <w:szCs w:val="26"/>
        </w:rPr>
        <w:t>is based</w:t>
      </w:r>
      <w:r w:rsidR="5ECF84C2" w:rsidRPr="002133E8">
        <w:rPr>
          <w:sz w:val="26"/>
          <w:szCs w:val="26"/>
        </w:rPr>
        <w:t xml:space="preserve"> on the separation of “subjective” and “objective” factors and is divided into two </w:t>
      </w:r>
      <w:r w:rsidR="7E39C1B1" w:rsidRPr="002133E8">
        <w:rPr>
          <w:sz w:val="26"/>
          <w:szCs w:val="26"/>
        </w:rPr>
        <w:t>prongs</w:t>
      </w:r>
      <w:r w:rsidR="5ECF84C2" w:rsidRPr="002133E8">
        <w:rPr>
          <w:sz w:val="26"/>
          <w:szCs w:val="26"/>
        </w:rPr>
        <w:t xml:space="preserve"> accordingly: subjective belief and objective reasonableness. </w:t>
      </w:r>
      <w:r w:rsidR="446F9D67" w:rsidRPr="002133E8">
        <w:rPr>
          <w:i/>
          <w:iCs/>
          <w:sz w:val="26"/>
          <w:szCs w:val="26"/>
        </w:rPr>
        <w:t>State v. Harden</w:t>
      </w:r>
      <w:r w:rsidR="446F9D67" w:rsidRPr="002133E8">
        <w:rPr>
          <w:sz w:val="26"/>
          <w:szCs w:val="26"/>
        </w:rPr>
        <w:t>, 679 S.E.2d 628, 63</w:t>
      </w:r>
      <w:r w:rsidR="438F057D" w:rsidRPr="002133E8">
        <w:rPr>
          <w:sz w:val="26"/>
          <w:szCs w:val="26"/>
        </w:rPr>
        <w:t>5</w:t>
      </w:r>
      <w:r w:rsidR="446F9D67" w:rsidRPr="002133E8">
        <w:rPr>
          <w:sz w:val="26"/>
          <w:szCs w:val="26"/>
        </w:rPr>
        <w:t xml:space="preserve"> (W.</w:t>
      </w:r>
      <w:r w:rsidR="0093572A" w:rsidRPr="002133E8">
        <w:rPr>
          <w:sz w:val="26"/>
          <w:szCs w:val="26"/>
        </w:rPr>
        <w:t xml:space="preserve"> </w:t>
      </w:r>
      <w:r w:rsidR="446F9D67" w:rsidRPr="002133E8">
        <w:rPr>
          <w:sz w:val="26"/>
          <w:szCs w:val="26"/>
        </w:rPr>
        <w:t>Va</w:t>
      </w:r>
      <w:r w:rsidR="69CE3C06" w:rsidRPr="002133E8">
        <w:rPr>
          <w:sz w:val="26"/>
          <w:szCs w:val="26"/>
        </w:rPr>
        <w:t>.</w:t>
      </w:r>
      <w:r w:rsidR="446F9D67" w:rsidRPr="002133E8">
        <w:rPr>
          <w:sz w:val="26"/>
          <w:szCs w:val="26"/>
        </w:rPr>
        <w:t xml:space="preserve"> 2009)</w:t>
      </w:r>
      <w:r w:rsidR="00E746BB" w:rsidRPr="002133E8">
        <w:rPr>
          <w:sz w:val="26"/>
          <w:szCs w:val="26"/>
        </w:rPr>
        <w:fldChar w:fldCharType="begin"/>
      </w:r>
      <w:r w:rsidR="00E746BB" w:rsidRPr="002133E8">
        <w:rPr>
          <w:sz w:val="26"/>
          <w:szCs w:val="26"/>
        </w:rPr>
        <w:instrText xml:space="preserve"> TA \l "</w:instrText>
      </w:r>
      <w:r w:rsidR="00E746BB" w:rsidRPr="002133E8">
        <w:rPr>
          <w:i/>
          <w:iCs/>
          <w:sz w:val="26"/>
          <w:szCs w:val="26"/>
        </w:rPr>
        <w:instrText>State v. Harden</w:instrText>
      </w:r>
      <w:r w:rsidR="00E746BB" w:rsidRPr="002133E8">
        <w:rPr>
          <w:sz w:val="26"/>
          <w:szCs w:val="26"/>
        </w:rPr>
        <w:instrText xml:space="preserve">, 679 S.E.2d 628, 635 (W. Va. 2009)" \s "State v. Harden, 679 S.E.2d 628, 635 (W. Va. 2009)" \c 4 </w:instrText>
      </w:r>
      <w:r w:rsidR="00E746BB" w:rsidRPr="002133E8">
        <w:rPr>
          <w:sz w:val="26"/>
          <w:szCs w:val="26"/>
        </w:rPr>
        <w:fldChar w:fldCharType="end"/>
      </w:r>
      <w:r w:rsidR="00E746BB" w:rsidRPr="002133E8">
        <w:rPr>
          <w:sz w:val="26"/>
          <w:szCs w:val="26"/>
        </w:rPr>
        <w:fldChar w:fldCharType="begin"/>
      </w:r>
      <w:r w:rsidR="00E746BB" w:rsidRPr="002133E8">
        <w:rPr>
          <w:sz w:val="26"/>
          <w:szCs w:val="26"/>
        </w:rPr>
        <w:instrText xml:space="preserve"> TA \s "State v. Harden, 679 S.E.2d 628, 635 (W. Va. 2009)" </w:instrText>
      </w:r>
      <w:r w:rsidR="00E746BB" w:rsidRPr="002133E8">
        <w:rPr>
          <w:sz w:val="26"/>
          <w:szCs w:val="26"/>
        </w:rPr>
        <w:fldChar w:fldCharType="end"/>
      </w:r>
      <w:r w:rsidR="446F9D67" w:rsidRPr="002133E8">
        <w:rPr>
          <w:sz w:val="26"/>
          <w:szCs w:val="26"/>
        </w:rPr>
        <w:t>.</w:t>
      </w:r>
      <w:r w:rsidR="170428AF" w:rsidRPr="002133E8">
        <w:rPr>
          <w:sz w:val="26"/>
          <w:szCs w:val="26"/>
        </w:rPr>
        <w:t xml:space="preserve"> </w:t>
      </w:r>
      <w:r w:rsidR="328296A0" w:rsidRPr="002133E8">
        <w:rPr>
          <w:sz w:val="26"/>
          <w:szCs w:val="26"/>
        </w:rPr>
        <w:t xml:space="preserve">Subjective belief is based </w:t>
      </w:r>
      <w:r w:rsidR="0093572A" w:rsidRPr="002133E8">
        <w:rPr>
          <w:sz w:val="26"/>
          <w:szCs w:val="26"/>
        </w:rPr>
        <w:t>on</w:t>
      </w:r>
      <w:r w:rsidR="328296A0" w:rsidRPr="002133E8">
        <w:rPr>
          <w:sz w:val="26"/>
          <w:szCs w:val="26"/>
        </w:rPr>
        <w:t xml:space="preserve"> the circumstances perceived at the time</w:t>
      </w:r>
      <w:r w:rsidR="0093572A" w:rsidRPr="002133E8">
        <w:rPr>
          <w:sz w:val="26"/>
          <w:szCs w:val="26"/>
        </w:rPr>
        <w:t xml:space="preserve"> of the incident</w:t>
      </w:r>
      <w:r w:rsidR="328296A0" w:rsidRPr="002133E8">
        <w:rPr>
          <w:sz w:val="26"/>
          <w:szCs w:val="26"/>
        </w:rPr>
        <w:t xml:space="preserve">. </w:t>
      </w:r>
      <w:r w:rsidR="328296A0" w:rsidRPr="002133E8">
        <w:rPr>
          <w:i/>
          <w:iCs/>
          <w:sz w:val="26"/>
          <w:szCs w:val="26"/>
        </w:rPr>
        <w:t>Id</w:t>
      </w:r>
      <w:r w:rsidR="0093572A" w:rsidRPr="002133E8">
        <w:rPr>
          <w:i/>
          <w:iCs/>
          <w:sz w:val="26"/>
          <w:szCs w:val="26"/>
        </w:rPr>
        <w:t>.</w:t>
      </w:r>
      <w:r w:rsidR="0093572A" w:rsidRPr="002133E8">
        <w:rPr>
          <w:sz w:val="26"/>
          <w:szCs w:val="26"/>
        </w:rPr>
        <w:t xml:space="preserve">; </w:t>
      </w:r>
      <w:r w:rsidR="0093572A" w:rsidRPr="002133E8">
        <w:rPr>
          <w:i/>
          <w:iCs/>
          <w:sz w:val="26"/>
          <w:szCs w:val="26"/>
        </w:rPr>
        <w:t>s</w:t>
      </w:r>
      <w:r w:rsidR="170428AF" w:rsidRPr="002133E8">
        <w:rPr>
          <w:i/>
          <w:iCs/>
          <w:sz w:val="26"/>
          <w:szCs w:val="26"/>
        </w:rPr>
        <w:t xml:space="preserve">ee also State v. </w:t>
      </w:r>
      <w:proofErr w:type="spellStart"/>
      <w:r w:rsidR="170428AF" w:rsidRPr="002133E8">
        <w:rPr>
          <w:i/>
          <w:iCs/>
          <w:sz w:val="26"/>
          <w:szCs w:val="26"/>
        </w:rPr>
        <w:t>Cardilli</w:t>
      </w:r>
      <w:proofErr w:type="spellEnd"/>
      <w:r w:rsidR="170428AF" w:rsidRPr="002133E8">
        <w:rPr>
          <w:sz w:val="26"/>
          <w:szCs w:val="26"/>
        </w:rPr>
        <w:t xml:space="preserve">, </w:t>
      </w:r>
      <w:r w:rsidR="0093572A" w:rsidRPr="002133E8">
        <w:rPr>
          <w:sz w:val="26"/>
          <w:szCs w:val="26"/>
        </w:rPr>
        <w:t xml:space="preserve">254 </w:t>
      </w:r>
      <w:r w:rsidR="170428AF" w:rsidRPr="002133E8">
        <w:rPr>
          <w:sz w:val="26"/>
          <w:szCs w:val="26"/>
        </w:rPr>
        <w:t xml:space="preserve">A.3d 415, 423 </w:t>
      </w:r>
      <w:r w:rsidR="053D341F" w:rsidRPr="002133E8">
        <w:rPr>
          <w:sz w:val="26"/>
          <w:szCs w:val="26"/>
        </w:rPr>
        <w:t>(M</w:t>
      </w:r>
      <w:r w:rsidR="0093572A" w:rsidRPr="002133E8">
        <w:rPr>
          <w:sz w:val="26"/>
          <w:szCs w:val="26"/>
        </w:rPr>
        <w:t>e.</w:t>
      </w:r>
      <w:r w:rsidR="053D341F" w:rsidRPr="002133E8">
        <w:rPr>
          <w:sz w:val="26"/>
          <w:szCs w:val="26"/>
        </w:rPr>
        <w:t xml:space="preserve"> 2021)</w:t>
      </w:r>
      <w:r w:rsidR="00E746BB" w:rsidRPr="002133E8">
        <w:rPr>
          <w:sz w:val="26"/>
          <w:szCs w:val="26"/>
        </w:rPr>
        <w:fldChar w:fldCharType="begin"/>
      </w:r>
      <w:r w:rsidR="00E746BB" w:rsidRPr="002133E8">
        <w:rPr>
          <w:sz w:val="26"/>
          <w:szCs w:val="26"/>
        </w:rPr>
        <w:instrText xml:space="preserve"> TA \l "</w:instrText>
      </w:r>
      <w:r w:rsidR="00E746BB" w:rsidRPr="002133E8">
        <w:rPr>
          <w:i/>
          <w:iCs/>
          <w:sz w:val="26"/>
          <w:szCs w:val="26"/>
        </w:rPr>
        <w:instrText>State v. Cardilli</w:instrText>
      </w:r>
      <w:r w:rsidR="00E746BB" w:rsidRPr="002133E8">
        <w:rPr>
          <w:sz w:val="26"/>
          <w:szCs w:val="26"/>
        </w:rPr>
        <w:instrText xml:space="preserve">, 254 A.3d 415, 423 (Me. 2021)" \s "State v. Cardilli, 254 A.3d 415, 423 (Me. 2021)" \c 4 </w:instrText>
      </w:r>
      <w:r w:rsidR="00E746BB" w:rsidRPr="002133E8">
        <w:rPr>
          <w:sz w:val="26"/>
          <w:szCs w:val="26"/>
        </w:rPr>
        <w:fldChar w:fldCharType="end"/>
      </w:r>
      <w:r w:rsidR="00E746BB" w:rsidRPr="002133E8">
        <w:rPr>
          <w:sz w:val="26"/>
          <w:szCs w:val="26"/>
        </w:rPr>
        <w:fldChar w:fldCharType="begin"/>
      </w:r>
      <w:r w:rsidR="00E746BB" w:rsidRPr="002133E8">
        <w:rPr>
          <w:sz w:val="26"/>
          <w:szCs w:val="26"/>
        </w:rPr>
        <w:instrText xml:space="preserve"> TA \s "State v. Cardilli, 254 A.3d 415, 423 (Me. 2021)" </w:instrText>
      </w:r>
      <w:r w:rsidR="00E746BB" w:rsidRPr="002133E8">
        <w:rPr>
          <w:sz w:val="26"/>
          <w:szCs w:val="26"/>
        </w:rPr>
        <w:fldChar w:fldCharType="end"/>
      </w:r>
      <w:r w:rsidR="28C4B1BA" w:rsidRPr="002133E8">
        <w:rPr>
          <w:sz w:val="26"/>
          <w:szCs w:val="26"/>
        </w:rPr>
        <w:t xml:space="preserve"> (</w:t>
      </w:r>
      <w:r w:rsidR="0093572A" w:rsidRPr="002133E8">
        <w:rPr>
          <w:sz w:val="26"/>
          <w:szCs w:val="26"/>
        </w:rPr>
        <w:t xml:space="preserve">applying </w:t>
      </w:r>
      <w:r w:rsidR="28C4B1BA" w:rsidRPr="002133E8">
        <w:rPr>
          <w:sz w:val="26"/>
          <w:szCs w:val="26"/>
        </w:rPr>
        <w:t>the same two-pronged test of objective reasonableness and subjective belief)</w:t>
      </w:r>
      <w:r w:rsidR="6ADE7200" w:rsidRPr="002133E8">
        <w:rPr>
          <w:sz w:val="26"/>
          <w:szCs w:val="26"/>
        </w:rPr>
        <w:t xml:space="preserve">; </w:t>
      </w:r>
      <w:r w:rsidR="6ADE7200" w:rsidRPr="002133E8">
        <w:rPr>
          <w:i/>
          <w:iCs/>
          <w:sz w:val="26"/>
          <w:szCs w:val="26"/>
        </w:rPr>
        <w:t>State v. Palmer</w:t>
      </w:r>
      <w:r w:rsidR="6ADE7200" w:rsidRPr="002133E8">
        <w:rPr>
          <w:sz w:val="26"/>
          <w:szCs w:val="26"/>
        </w:rPr>
        <w:t>, 238 N.E.3d 33, 40 (Ohio 2024)</w:t>
      </w:r>
      <w:r w:rsidR="00E746BB" w:rsidRPr="002133E8">
        <w:rPr>
          <w:sz w:val="26"/>
          <w:szCs w:val="26"/>
        </w:rPr>
        <w:fldChar w:fldCharType="begin"/>
      </w:r>
      <w:r w:rsidR="00E746BB" w:rsidRPr="002133E8">
        <w:rPr>
          <w:sz w:val="26"/>
          <w:szCs w:val="26"/>
        </w:rPr>
        <w:instrText xml:space="preserve"> TA \l "</w:instrText>
      </w:r>
      <w:r w:rsidR="00E746BB" w:rsidRPr="002133E8">
        <w:rPr>
          <w:i/>
          <w:iCs/>
          <w:sz w:val="26"/>
          <w:szCs w:val="26"/>
        </w:rPr>
        <w:instrText>State v. Palmer</w:instrText>
      </w:r>
      <w:r w:rsidR="00E746BB" w:rsidRPr="002133E8">
        <w:rPr>
          <w:sz w:val="26"/>
          <w:szCs w:val="26"/>
        </w:rPr>
        <w:instrText xml:space="preserve">, 238 N.E.3d 33, 40 (Ohio 2024)" \s "State v. Palmer, 238 N.E.3d 33, 40 (Ohio 2024)" \c 4 </w:instrText>
      </w:r>
      <w:r w:rsidR="00E746BB" w:rsidRPr="002133E8">
        <w:rPr>
          <w:sz w:val="26"/>
          <w:szCs w:val="26"/>
        </w:rPr>
        <w:fldChar w:fldCharType="end"/>
      </w:r>
      <w:r w:rsidR="00E746BB" w:rsidRPr="002133E8">
        <w:rPr>
          <w:sz w:val="26"/>
          <w:szCs w:val="26"/>
        </w:rPr>
        <w:fldChar w:fldCharType="begin"/>
      </w:r>
      <w:r w:rsidR="00E746BB" w:rsidRPr="002133E8">
        <w:rPr>
          <w:sz w:val="26"/>
          <w:szCs w:val="26"/>
        </w:rPr>
        <w:instrText xml:space="preserve"> TA \s "State v. Palmer, 238 N.E.3d 33, 40 (Ohio 2024)" </w:instrText>
      </w:r>
      <w:r w:rsidR="00E746BB" w:rsidRPr="002133E8">
        <w:rPr>
          <w:sz w:val="26"/>
          <w:szCs w:val="26"/>
        </w:rPr>
        <w:fldChar w:fldCharType="end"/>
      </w:r>
      <w:r w:rsidR="6ADE7200" w:rsidRPr="002133E8">
        <w:rPr>
          <w:sz w:val="26"/>
          <w:szCs w:val="26"/>
        </w:rPr>
        <w:t>.</w:t>
      </w:r>
      <w:r w:rsidR="020B55F9" w:rsidRPr="002133E8">
        <w:rPr>
          <w:sz w:val="26"/>
          <w:szCs w:val="26"/>
        </w:rPr>
        <w:t xml:space="preserve"> Obj</w:t>
      </w:r>
      <w:r w:rsidR="189123FC" w:rsidRPr="002133E8">
        <w:rPr>
          <w:sz w:val="26"/>
          <w:szCs w:val="26"/>
        </w:rPr>
        <w:t>ective reasonableness</w:t>
      </w:r>
      <w:r w:rsidR="39C3646C" w:rsidRPr="002133E8">
        <w:rPr>
          <w:sz w:val="26"/>
          <w:szCs w:val="26"/>
        </w:rPr>
        <w:t xml:space="preserve"> depends on</w:t>
      </w:r>
      <w:r w:rsidR="74668AAD" w:rsidRPr="002133E8">
        <w:rPr>
          <w:sz w:val="26"/>
          <w:szCs w:val="26"/>
        </w:rPr>
        <w:t xml:space="preserve"> </w:t>
      </w:r>
      <w:r w:rsidR="7FF9B005" w:rsidRPr="002133E8">
        <w:rPr>
          <w:sz w:val="26"/>
          <w:szCs w:val="26"/>
        </w:rPr>
        <w:t>whether another person, placed in the same circumstances and with a similar understanding of the situation, would find the defendant’s belief that deadly force was necessary to be reasonable.</w:t>
      </w:r>
      <w:r w:rsidR="65F1C6AD" w:rsidRPr="002133E8">
        <w:rPr>
          <w:sz w:val="26"/>
          <w:szCs w:val="26"/>
        </w:rPr>
        <w:t xml:space="preserve"> </w:t>
      </w:r>
      <w:r w:rsidR="65F1C6AD" w:rsidRPr="002133E8">
        <w:rPr>
          <w:i/>
          <w:iCs/>
          <w:sz w:val="26"/>
          <w:szCs w:val="26"/>
        </w:rPr>
        <w:t>Id.</w:t>
      </w:r>
    </w:p>
    <w:p w14:paraId="6EB7809D" w14:textId="14E13119" w:rsidR="564A8A1B" w:rsidRPr="002133E8" w:rsidRDefault="564A8A1B" w:rsidP="002133E8">
      <w:pPr>
        <w:spacing w:after="0" w:line="480" w:lineRule="auto"/>
        <w:ind w:firstLine="720"/>
        <w:jc w:val="left"/>
        <w:rPr>
          <w:sz w:val="26"/>
          <w:szCs w:val="26"/>
        </w:rPr>
      </w:pPr>
      <w:r w:rsidRPr="002133E8">
        <w:rPr>
          <w:sz w:val="26"/>
          <w:szCs w:val="26"/>
        </w:rPr>
        <w:t>Thi</w:t>
      </w:r>
      <w:r w:rsidR="0093572A" w:rsidRPr="002133E8">
        <w:rPr>
          <w:sz w:val="26"/>
          <w:szCs w:val="26"/>
        </w:rPr>
        <w:t xml:space="preserve">s “reasonable belief” </w:t>
      </w:r>
      <w:r w:rsidRPr="002133E8">
        <w:rPr>
          <w:sz w:val="26"/>
          <w:szCs w:val="26"/>
        </w:rPr>
        <w:t xml:space="preserve">analysis </w:t>
      </w:r>
      <w:r w:rsidR="0093572A" w:rsidRPr="002133E8">
        <w:rPr>
          <w:sz w:val="26"/>
          <w:szCs w:val="26"/>
        </w:rPr>
        <w:t>incorporates</w:t>
      </w:r>
      <w:r w:rsidRPr="002133E8">
        <w:rPr>
          <w:sz w:val="26"/>
          <w:szCs w:val="26"/>
        </w:rPr>
        <w:t xml:space="preserve"> the use of specific factors that may influence the </w:t>
      </w:r>
      <w:r w:rsidR="0093572A" w:rsidRPr="002133E8">
        <w:rPr>
          <w:sz w:val="26"/>
          <w:szCs w:val="26"/>
        </w:rPr>
        <w:t>two-pronged</w:t>
      </w:r>
      <w:r w:rsidRPr="002133E8">
        <w:rPr>
          <w:sz w:val="26"/>
          <w:szCs w:val="26"/>
        </w:rPr>
        <w:t xml:space="preserve"> </w:t>
      </w:r>
      <w:r w:rsidR="3C78B12D" w:rsidRPr="002133E8">
        <w:rPr>
          <w:sz w:val="26"/>
          <w:szCs w:val="26"/>
        </w:rPr>
        <w:t>assessment</w:t>
      </w:r>
      <w:r w:rsidR="0093572A" w:rsidRPr="002133E8">
        <w:rPr>
          <w:sz w:val="26"/>
          <w:szCs w:val="26"/>
        </w:rPr>
        <w:t>. Factors include</w:t>
      </w:r>
      <w:r w:rsidRPr="002133E8">
        <w:rPr>
          <w:sz w:val="26"/>
          <w:szCs w:val="26"/>
        </w:rPr>
        <w:t xml:space="preserve"> the defendant’s knowledge of any potential danger or previous threats, physical attributes of all involved parties, any relevant personal or historical context that might influence </w:t>
      </w:r>
      <w:r w:rsidR="34893D94" w:rsidRPr="002133E8">
        <w:rPr>
          <w:sz w:val="26"/>
          <w:szCs w:val="26"/>
        </w:rPr>
        <w:t>perceptions</w:t>
      </w:r>
      <w:r w:rsidRPr="002133E8">
        <w:rPr>
          <w:sz w:val="26"/>
          <w:szCs w:val="26"/>
        </w:rPr>
        <w:t xml:space="preserve"> of danger, and the immediate circumstances surrounding the incident, such as the behavior and actions of the aggressor.</w:t>
      </w:r>
      <w:r w:rsidR="7E9CE738" w:rsidRPr="002133E8">
        <w:rPr>
          <w:sz w:val="26"/>
          <w:szCs w:val="26"/>
        </w:rPr>
        <w:t xml:space="preserve"> </w:t>
      </w:r>
      <w:r w:rsidR="7E9CE738" w:rsidRPr="002133E8">
        <w:rPr>
          <w:i/>
          <w:iCs/>
          <w:sz w:val="26"/>
          <w:szCs w:val="26"/>
        </w:rPr>
        <w:t>State v. Harden</w:t>
      </w:r>
      <w:r w:rsidR="7E9CE738" w:rsidRPr="002133E8">
        <w:rPr>
          <w:sz w:val="26"/>
          <w:szCs w:val="26"/>
        </w:rPr>
        <w:t xml:space="preserve">, 679 S.E.2d </w:t>
      </w:r>
      <w:r w:rsidR="00986787" w:rsidRPr="002133E8">
        <w:rPr>
          <w:sz w:val="26"/>
          <w:szCs w:val="26"/>
        </w:rPr>
        <w:t>at</w:t>
      </w:r>
      <w:r w:rsidR="536AFE10" w:rsidRPr="002133E8">
        <w:rPr>
          <w:sz w:val="26"/>
          <w:szCs w:val="26"/>
        </w:rPr>
        <w:t xml:space="preserve"> 636</w:t>
      </w:r>
      <w:r w:rsidR="00986787" w:rsidRPr="002133E8">
        <w:rPr>
          <w:sz w:val="26"/>
          <w:szCs w:val="26"/>
        </w:rPr>
        <w:fldChar w:fldCharType="begin"/>
      </w:r>
      <w:r w:rsidR="00986787" w:rsidRPr="002133E8">
        <w:rPr>
          <w:sz w:val="26"/>
          <w:szCs w:val="26"/>
        </w:rPr>
        <w:instrText xml:space="preserve"> TA \s "State v. Harden, 679 S.E.2d 628, 635 (W. Va. 2009)"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"State v. Harden, 679 S.E.2d 628, 635 (W. Va. 2009)" </w:instrText>
      </w:r>
      <w:r w:rsidR="00986787" w:rsidRPr="002133E8">
        <w:rPr>
          <w:sz w:val="26"/>
          <w:szCs w:val="26"/>
        </w:rPr>
        <w:fldChar w:fldCharType="end"/>
      </w:r>
      <w:r w:rsidR="0093572A" w:rsidRPr="002133E8">
        <w:rPr>
          <w:sz w:val="26"/>
          <w:szCs w:val="26"/>
        </w:rPr>
        <w:t xml:space="preserve">; </w:t>
      </w:r>
      <w:r w:rsidR="0093572A" w:rsidRPr="002133E8">
        <w:rPr>
          <w:i/>
          <w:iCs/>
          <w:sz w:val="26"/>
          <w:szCs w:val="26"/>
        </w:rPr>
        <w:t>s</w:t>
      </w:r>
      <w:r w:rsidR="536AFE10" w:rsidRPr="002133E8">
        <w:rPr>
          <w:i/>
          <w:iCs/>
          <w:sz w:val="26"/>
          <w:szCs w:val="26"/>
        </w:rPr>
        <w:t>ee also State v. Duarte</w:t>
      </w:r>
      <w:r w:rsidR="536AFE10" w:rsidRPr="002133E8">
        <w:rPr>
          <w:sz w:val="26"/>
          <w:szCs w:val="26"/>
        </w:rPr>
        <w:t>, 915 P.2d 309, 314 (N</w:t>
      </w:r>
      <w:r w:rsidR="0047B85F" w:rsidRPr="002133E8">
        <w:rPr>
          <w:sz w:val="26"/>
          <w:szCs w:val="26"/>
        </w:rPr>
        <w:t>.M.</w:t>
      </w:r>
      <w:r w:rsidR="0093572A" w:rsidRPr="002133E8">
        <w:rPr>
          <w:sz w:val="26"/>
          <w:szCs w:val="26"/>
        </w:rPr>
        <w:t xml:space="preserve"> Ct. </w:t>
      </w:r>
      <w:r w:rsidR="0047B85F" w:rsidRPr="002133E8">
        <w:rPr>
          <w:sz w:val="26"/>
          <w:szCs w:val="26"/>
        </w:rPr>
        <w:t>App. 1996)</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State v. Duarte</w:instrText>
      </w:r>
      <w:r w:rsidR="00986787" w:rsidRPr="002133E8">
        <w:rPr>
          <w:sz w:val="26"/>
          <w:szCs w:val="26"/>
        </w:rPr>
        <w:instrText xml:space="preserve">, 915 P.2d 309, 314 (N.M. Ct. App. 1996)" \s "State v. Duarte, 915 P.2d 309, 314 (N.M. Ct. App. 1996)" \c 3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"State v. Duarte, 915 P.2d 309, 314 (N.M. Ct. App. 1996)" </w:instrText>
      </w:r>
      <w:r w:rsidR="00986787" w:rsidRPr="002133E8">
        <w:rPr>
          <w:sz w:val="26"/>
          <w:szCs w:val="26"/>
        </w:rPr>
        <w:fldChar w:fldCharType="end"/>
      </w:r>
      <w:r w:rsidR="0047B85F" w:rsidRPr="002133E8">
        <w:rPr>
          <w:sz w:val="26"/>
          <w:szCs w:val="26"/>
        </w:rPr>
        <w:t xml:space="preserve"> (</w:t>
      </w:r>
      <w:r w:rsidR="0093572A" w:rsidRPr="002133E8">
        <w:rPr>
          <w:sz w:val="26"/>
          <w:szCs w:val="26"/>
        </w:rPr>
        <w:t>holding</w:t>
      </w:r>
      <w:r w:rsidR="0047B85F" w:rsidRPr="002133E8">
        <w:rPr>
          <w:sz w:val="26"/>
          <w:szCs w:val="26"/>
        </w:rPr>
        <w:t xml:space="preserve"> that factors such as the </w:t>
      </w:r>
      <w:r w:rsidR="1A6B4843" w:rsidRPr="002133E8">
        <w:rPr>
          <w:sz w:val="26"/>
          <w:szCs w:val="26"/>
        </w:rPr>
        <w:t>victim</w:t>
      </w:r>
      <w:r w:rsidR="0093572A" w:rsidRPr="002133E8">
        <w:rPr>
          <w:sz w:val="26"/>
          <w:szCs w:val="26"/>
        </w:rPr>
        <w:t>’</w:t>
      </w:r>
      <w:r w:rsidR="1A6B4843" w:rsidRPr="002133E8">
        <w:rPr>
          <w:sz w:val="26"/>
          <w:szCs w:val="26"/>
        </w:rPr>
        <w:t>s</w:t>
      </w:r>
      <w:r w:rsidR="0047B85F" w:rsidRPr="002133E8">
        <w:rPr>
          <w:sz w:val="26"/>
          <w:szCs w:val="26"/>
        </w:rPr>
        <w:t xml:space="preserve"> size</w:t>
      </w:r>
      <w:r w:rsidR="0093572A" w:rsidRPr="002133E8">
        <w:rPr>
          <w:sz w:val="26"/>
          <w:szCs w:val="26"/>
        </w:rPr>
        <w:t xml:space="preserve">, </w:t>
      </w:r>
      <w:r w:rsidR="0047B85F" w:rsidRPr="002133E8">
        <w:rPr>
          <w:sz w:val="26"/>
          <w:szCs w:val="26"/>
        </w:rPr>
        <w:t>reputation for v</w:t>
      </w:r>
      <w:r w:rsidR="61768E00" w:rsidRPr="002133E8">
        <w:rPr>
          <w:sz w:val="26"/>
          <w:szCs w:val="26"/>
        </w:rPr>
        <w:t>iolence</w:t>
      </w:r>
      <w:r w:rsidR="0093572A" w:rsidRPr="002133E8">
        <w:rPr>
          <w:sz w:val="26"/>
          <w:szCs w:val="26"/>
        </w:rPr>
        <w:t>,</w:t>
      </w:r>
      <w:r w:rsidR="61768E00" w:rsidRPr="002133E8">
        <w:rPr>
          <w:sz w:val="26"/>
          <w:szCs w:val="26"/>
        </w:rPr>
        <w:t xml:space="preserve"> and intoxication were relevant considerations to reasonable apprehension)</w:t>
      </w:r>
      <w:r w:rsidR="0093572A" w:rsidRPr="002133E8">
        <w:rPr>
          <w:sz w:val="26"/>
          <w:szCs w:val="26"/>
        </w:rPr>
        <w:t>.</w:t>
      </w:r>
    </w:p>
    <w:p w14:paraId="78138BAD" w14:textId="3D602FBC" w:rsidR="2BCAB4EB" w:rsidRPr="002133E8" w:rsidRDefault="0093572A" w:rsidP="002133E8">
      <w:pPr>
        <w:spacing w:after="0" w:line="480" w:lineRule="auto"/>
        <w:ind w:firstLine="720"/>
        <w:jc w:val="left"/>
        <w:rPr>
          <w:sz w:val="26"/>
          <w:szCs w:val="26"/>
        </w:rPr>
      </w:pPr>
      <w:r w:rsidRPr="002133E8">
        <w:rPr>
          <w:sz w:val="26"/>
          <w:szCs w:val="26"/>
        </w:rPr>
        <w:t>The</w:t>
      </w:r>
      <w:r w:rsidR="2BCAB4EB" w:rsidRPr="002133E8">
        <w:rPr>
          <w:sz w:val="26"/>
          <w:szCs w:val="26"/>
        </w:rPr>
        <w:t xml:space="preserve"> facts of this case clearly demonstrate reasonable apprehension of imminent death or great bodily harm that would necessitate </w:t>
      </w:r>
      <w:r w:rsidRPr="002133E8">
        <w:rPr>
          <w:sz w:val="26"/>
          <w:szCs w:val="26"/>
        </w:rPr>
        <w:t xml:space="preserve">the </w:t>
      </w:r>
      <w:r w:rsidR="2BCAB4EB" w:rsidRPr="002133E8">
        <w:rPr>
          <w:sz w:val="26"/>
          <w:szCs w:val="26"/>
        </w:rPr>
        <w:t>use of deadly force.</w:t>
      </w:r>
      <w:r w:rsidR="3BC18D27" w:rsidRPr="002133E8">
        <w:rPr>
          <w:sz w:val="26"/>
          <w:szCs w:val="26"/>
        </w:rPr>
        <w:t xml:space="preserve"> Upon hearing his brother’s cry, Cameron turned around to find himself staring down the barrel of a gun.</w:t>
      </w:r>
      <w:r w:rsidR="3B66E9F5" w:rsidRPr="002133E8">
        <w:rPr>
          <w:sz w:val="26"/>
          <w:szCs w:val="26"/>
        </w:rPr>
        <w:t xml:space="preserve"> J. Cameron Interview 23:114.</w:t>
      </w:r>
      <w:r w:rsidR="3BC18D27" w:rsidRPr="002133E8">
        <w:rPr>
          <w:sz w:val="26"/>
          <w:szCs w:val="26"/>
        </w:rPr>
        <w:t xml:space="preserve"> </w:t>
      </w:r>
      <w:r w:rsidRPr="002133E8">
        <w:rPr>
          <w:sz w:val="26"/>
          <w:szCs w:val="26"/>
        </w:rPr>
        <w:t>Under</w:t>
      </w:r>
      <w:r w:rsidR="3BC18D27" w:rsidRPr="002133E8">
        <w:rPr>
          <w:sz w:val="26"/>
          <w:szCs w:val="26"/>
        </w:rPr>
        <w:t xml:space="preserve"> the objective </w:t>
      </w:r>
      <w:r w:rsidRPr="002133E8">
        <w:rPr>
          <w:sz w:val="26"/>
          <w:szCs w:val="26"/>
        </w:rPr>
        <w:t>and</w:t>
      </w:r>
      <w:r w:rsidR="3BC18D27" w:rsidRPr="002133E8">
        <w:rPr>
          <w:sz w:val="26"/>
          <w:szCs w:val="26"/>
        </w:rPr>
        <w:t xml:space="preserve"> subjective prongs of the test</w:t>
      </w:r>
      <w:r w:rsidR="691547CE" w:rsidRPr="002133E8">
        <w:rPr>
          <w:sz w:val="26"/>
          <w:szCs w:val="26"/>
        </w:rPr>
        <w:t xml:space="preserve">, this </w:t>
      </w:r>
      <w:r w:rsidR="691547CE" w:rsidRPr="002133E8">
        <w:rPr>
          <w:sz w:val="26"/>
          <w:szCs w:val="26"/>
        </w:rPr>
        <w:lastRenderedPageBreak/>
        <w:t xml:space="preserve">factor demonstrates the necessary apprehension. Subjectively, the facts show that Cameron believed, based on the circumstances </w:t>
      </w:r>
      <w:r w:rsidRPr="002133E8">
        <w:rPr>
          <w:sz w:val="26"/>
          <w:szCs w:val="26"/>
        </w:rPr>
        <w:t>of</w:t>
      </w:r>
      <w:r w:rsidR="691547CE" w:rsidRPr="002133E8">
        <w:rPr>
          <w:sz w:val="26"/>
          <w:szCs w:val="26"/>
        </w:rPr>
        <w:t xml:space="preserve"> the gun and the threatening atmosphere, that his life was </w:t>
      </w:r>
      <w:r w:rsidRPr="002133E8">
        <w:rPr>
          <w:sz w:val="26"/>
          <w:szCs w:val="26"/>
        </w:rPr>
        <w:t>at risk</w:t>
      </w:r>
      <w:r w:rsidR="691547CE" w:rsidRPr="002133E8">
        <w:rPr>
          <w:sz w:val="26"/>
          <w:szCs w:val="26"/>
        </w:rPr>
        <w:t xml:space="preserve"> and that deadly force was required </w:t>
      </w:r>
      <w:r w:rsidR="4466A511" w:rsidRPr="002133E8">
        <w:rPr>
          <w:sz w:val="26"/>
          <w:szCs w:val="26"/>
        </w:rPr>
        <w:t>to survive</w:t>
      </w:r>
      <w:r w:rsidR="691547CE" w:rsidRPr="002133E8">
        <w:rPr>
          <w:sz w:val="26"/>
          <w:szCs w:val="26"/>
        </w:rPr>
        <w:t>.</w:t>
      </w:r>
      <w:r w:rsidR="7EEAB8A3" w:rsidRPr="002133E8">
        <w:rPr>
          <w:sz w:val="26"/>
          <w:szCs w:val="26"/>
        </w:rPr>
        <w:t xml:space="preserve"> J. Cameron Interview 22:102; </w:t>
      </w:r>
      <w:r w:rsidRPr="002133E8">
        <w:rPr>
          <w:i/>
          <w:iCs/>
          <w:sz w:val="26"/>
          <w:szCs w:val="26"/>
        </w:rPr>
        <w:t>s</w:t>
      </w:r>
      <w:r w:rsidR="7EEAB8A3" w:rsidRPr="002133E8">
        <w:rPr>
          <w:i/>
          <w:iCs/>
          <w:sz w:val="26"/>
          <w:szCs w:val="26"/>
        </w:rPr>
        <w:t>ee also</w:t>
      </w:r>
      <w:r w:rsidR="7EEAB8A3" w:rsidRPr="002133E8">
        <w:rPr>
          <w:sz w:val="26"/>
          <w:szCs w:val="26"/>
        </w:rPr>
        <w:t xml:space="preserve"> G.</w:t>
      </w:r>
      <w:r w:rsidR="7EEAB8A3" w:rsidRPr="002133E8">
        <w:rPr>
          <w:i/>
          <w:iCs/>
          <w:sz w:val="26"/>
          <w:szCs w:val="26"/>
        </w:rPr>
        <w:t xml:space="preserve"> </w:t>
      </w:r>
      <w:r w:rsidR="7EEAB8A3" w:rsidRPr="002133E8">
        <w:rPr>
          <w:sz w:val="26"/>
          <w:szCs w:val="26"/>
        </w:rPr>
        <w:t>Cameron Interview 34:156–158;</w:t>
      </w:r>
      <w:r w:rsidR="7EEAB8A3" w:rsidRPr="002133E8">
        <w:rPr>
          <w:i/>
          <w:iCs/>
          <w:sz w:val="26"/>
          <w:szCs w:val="26"/>
        </w:rPr>
        <w:t xml:space="preserve"> </w:t>
      </w:r>
      <w:r w:rsidR="7EEAB8A3" w:rsidRPr="002133E8">
        <w:rPr>
          <w:sz w:val="26"/>
          <w:szCs w:val="26"/>
        </w:rPr>
        <w:t xml:space="preserve">Gray Interview 48:99–100. </w:t>
      </w:r>
    </w:p>
    <w:p w14:paraId="0D79885D" w14:textId="56CED4E6" w:rsidR="691547CE" w:rsidRPr="002133E8" w:rsidRDefault="691547CE" w:rsidP="002133E8">
      <w:pPr>
        <w:spacing w:after="0" w:line="480" w:lineRule="auto"/>
        <w:ind w:firstLine="720"/>
        <w:jc w:val="left"/>
        <w:rPr>
          <w:sz w:val="26"/>
          <w:szCs w:val="26"/>
        </w:rPr>
      </w:pPr>
      <w:r w:rsidRPr="002133E8">
        <w:rPr>
          <w:sz w:val="26"/>
          <w:szCs w:val="26"/>
        </w:rPr>
        <w:t xml:space="preserve">The same result </w:t>
      </w:r>
      <w:r w:rsidR="76EC0A07" w:rsidRPr="002133E8">
        <w:rPr>
          <w:sz w:val="26"/>
          <w:szCs w:val="26"/>
        </w:rPr>
        <w:t xml:space="preserve">is reached </w:t>
      </w:r>
      <w:r w:rsidRPr="002133E8">
        <w:rPr>
          <w:sz w:val="26"/>
          <w:szCs w:val="26"/>
        </w:rPr>
        <w:t xml:space="preserve">under </w:t>
      </w:r>
      <w:r w:rsidR="1CF4836A" w:rsidRPr="002133E8">
        <w:rPr>
          <w:sz w:val="26"/>
          <w:szCs w:val="26"/>
        </w:rPr>
        <w:t xml:space="preserve">the objective reasonableness prong. If a hypothetical person was to be placed in the same position, standing in the breezeway at gun point, with the same understanding of </w:t>
      </w:r>
      <w:r w:rsidR="0B90A177" w:rsidRPr="002133E8">
        <w:rPr>
          <w:sz w:val="26"/>
          <w:szCs w:val="26"/>
        </w:rPr>
        <w:t xml:space="preserve">the situation, that death or injury were </w:t>
      </w:r>
      <w:r w:rsidR="1A9CDC2D" w:rsidRPr="002133E8">
        <w:rPr>
          <w:sz w:val="26"/>
          <w:szCs w:val="26"/>
        </w:rPr>
        <w:t xml:space="preserve">both likely and </w:t>
      </w:r>
      <w:r w:rsidR="0B90A177" w:rsidRPr="002133E8">
        <w:rPr>
          <w:sz w:val="26"/>
          <w:szCs w:val="26"/>
        </w:rPr>
        <w:t>imminent</w:t>
      </w:r>
      <w:r w:rsidR="7A0A6BDD" w:rsidRPr="002133E8">
        <w:rPr>
          <w:sz w:val="26"/>
          <w:szCs w:val="26"/>
        </w:rPr>
        <w:t xml:space="preserve"> given the </w:t>
      </w:r>
      <w:r w:rsidR="5D081C64" w:rsidRPr="002133E8">
        <w:rPr>
          <w:sz w:val="26"/>
          <w:szCs w:val="26"/>
        </w:rPr>
        <w:t>circumstances</w:t>
      </w:r>
      <w:r w:rsidR="0B90A177" w:rsidRPr="002133E8">
        <w:rPr>
          <w:sz w:val="26"/>
          <w:szCs w:val="26"/>
        </w:rPr>
        <w:t xml:space="preserve">, they would have acted the same as Cameron. </w:t>
      </w:r>
      <w:r w:rsidR="24CC260B" w:rsidRPr="002133E8">
        <w:rPr>
          <w:i/>
          <w:iCs/>
          <w:sz w:val="26"/>
          <w:szCs w:val="26"/>
        </w:rPr>
        <w:t>State v. Harden</w:t>
      </w:r>
      <w:r w:rsidR="24CC260B" w:rsidRPr="002133E8">
        <w:rPr>
          <w:sz w:val="26"/>
          <w:szCs w:val="26"/>
        </w:rPr>
        <w:t>, 679 S.E.2d at 635</w:t>
      </w:r>
      <w:r w:rsidR="00986787" w:rsidRPr="002133E8">
        <w:rPr>
          <w:sz w:val="26"/>
          <w:szCs w:val="26"/>
        </w:rPr>
        <w:fldChar w:fldCharType="begin"/>
      </w:r>
      <w:r w:rsidR="00986787" w:rsidRPr="002133E8">
        <w:rPr>
          <w:sz w:val="26"/>
          <w:szCs w:val="26"/>
        </w:rPr>
        <w:instrText xml:space="preserve"> TA \s "State v. Harden, 679 S.E.2d 628, 635 (W. Va. 2009)"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"State v. Harden, 679 S.E.2d 628, 635 (W. Va. 2009)" </w:instrText>
      </w:r>
      <w:r w:rsidR="00986787" w:rsidRPr="002133E8">
        <w:rPr>
          <w:sz w:val="26"/>
          <w:szCs w:val="26"/>
        </w:rPr>
        <w:fldChar w:fldCharType="end"/>
      </w:r>
      <w:r w:rsidR="24CC260B" w:rsidRPr="002133E8">
        <w:rPr>
          <w:sz w:val="26"/>
          <w:szCs w:val="26"/>
        </w:rPr>
        <w:t xml:space="preserve">. </w:t>
      </w:r>
      <w:r w:rsidR="0B90A177" w:rsidRPr="002133E8">
        <w:rPr>
          <w:sz w:val="26"/>
          <w:szCs w:val="26"/>
        </w:rPr>
        <w:t xml:space="preserve">Therefore, analyzed under both prongs of the test, Cameron’s actions </w:t>
      </w:r>
      <w:r w:rsidR="16D028AF" w:rsidRPr="002133E8">
        <w:rPr>
          <w:sz w:val="26"/>
          <w:szCs w:val="26"/>
        </w:rPr>
        <w:t>were necessary to prevent imminent death or great bodily harm even though they involved the use of deadly force.</w:t>
      </w:r>
    </w:p>
    <w:p w14:paraId="14FA93DA" w14:textId="5DA19620" w:rsidR="2307969B" w:rsidRPr="002133E8" w:rsidRDefault="2307969B" w:rsidP="39FD187B">
      <w:pPr>
        <w:pStyle w:val="ListParagraph"/>
        <w:numPr>
          <w:ilvl w:val="0"/>
          <w:numId w:val="10"/>
        </w:numPr>
        <w:jc w:val="left"/>
        <w:rPr>
          <w:b/>
          <w:bCs/>
          <w:sz w:val="26"/>
          <w:szCs w:val="26"/>
        </w:rPr>
      </w:pPr>
      <w:r w:rsidRPr="002133E8">
        <w:rPr>
          <w:b/>
          <w:bCs/>
          <w:sz w:val="26"/>
          <w:szCs w:val="26"/>
        </w:rPr>
        <w:t xml:space="preserve"> Cameron had the right to stand his ground.</w:t>
      </w:r>
    </w:p>
    <w:p w14:paraId="37E9539C" w14:textId="73F38794" w:rsidR="28511322" w:rsidRPr="002133E8" w:rsidRDefault="28511322" w:rsidP="002133E8">
      <w:pPr>
        <w:spacing w:after="0" w:line="480" w:lineRule="auto"/>
        <w:ind w:firstLine="720"/>
        <w:jc w:val="left"/>
        <w:rPr>
          <w:sz w:val="26"/>
          <w:szCs w:val="26"/>
        </w:rPr>
      </w:pPr>
      <w:r w:rsidRPr="002133E8">
        <w:rPr>
          <w:sz w:val="26"/>
          <w:szCs w:val="26"/>
        </w:rPr>
        <w:t>Given that Cameron reasonably believed that using deadly force was necessary, he had the right to stand his ground because (1) he was not eng</w:t>
      </w:r>
      <w:r w:rsidR="1759747B" w:rsidRPr="002133E8">
        <w:rPr>
          <w:sz w:val="26"/>
          <w:szCs w:val="26"/>
        </w:rPr>
        <w:t xml:space="preserve">aged in a criminal activity; (2) he was in a place where he had a right to be; and (3) he was not the aggressor. </w:t>
      </w:r>
      <w:r w:rsidR="0EE5F0FC" w:rsidRPr="002133E8">
        <w:rPr>
          <w:sz w:val="26"/>
          <w:szCs w:val="26"/>
        </w:rPr>
        <w:t>Stetson Stat. § 776.012 (2022)</w:t>
      </w:r>
      <w:r w:rsidR="00986787" w:rsidRPr="002133E8">
        <w:rPr>
          <w:sz w:val="26"/>
          <w:szCs w:val="26"/>
        </w:rPr>
        <w:fldChar w:fldCharType="begin"/>
      </w:r>
      <w:r w:rsidR="00986787" w:rsidRPr="002133E8">
        <w:rPr>
          <w:sz w:val="26"/>
          <w:szCs w:val="26"/>
        </w:rPr>
        <w:instrText xml:space="preserve"> TA \s "Stetson General Statute § 776.012"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"Stetson General Statute § 776.012" </w:instrText>
      </w:r>
      <w:r w:rsidR="00986787" w:rsidRPr="002133E8">
        <w:rPr>
          <w:sz w:val="26"/>
          <w:szCs w:val="26"/>
        </w:rPr>
        <w:fldChar w:fldCharType="end"/>
      </w:r>
      <w:r w:rsidR="0EE5F0FC" w:rsidRPr="002133E8">
        <w:rPr>
          <w:sz w:val="26"/>
          <w:szCs w:val="26"/>
        </w:rPr>
        <w:t xml:space="preserve">. </w:t>
      </w:r>
    </w:p>
    <w:p w14:paraId="58DD2C6F" w14:textId="47C9FDF6" w:rsidR="0B033E5F" w:rsidRPr="002133E8" w:rsidRDefault="0B033E5F" w:rsidP="39FD187B">
      <w:pPr>
        <w:pStyle w:val="ListParagraph"/>
        <w:numPr>
          <w:ilvl w:val="0"/>
          <w:numId w:val="12"/>
        </w:numPr>
        <w:spacing w:line="240" w:lineRule="auto"/>
        <w:jc w:val="left"/>
        <w:rPr>
          <w:b/>
          <w:bCs/>
          <w:sz w:val="26"/>
          <w:szCs w:val="26"/>
        </w:rPr>
      </w:pPr>
      <w:r w:rsidRPr="002133E8">
        <w:rPr>
          <w:b/>
          <w:bCs/>
          <w:sz w:val="26"/>
          <w:szCs w:val="26"/>
        </w:rPr>
        <w:t>Ca</w:t>
      </w:r>
      <w:r w:rsidR="11B31AE1" w:rsidRPr="002133E8">
        <w:rPr>
          <w:b/>
          <w:bCs/>
          <w:sz w:val="26"/>
          <w:szCs w:val="26"/>
        </w:rPr>
        <w:t xml:space="preserve">meron </w:t>
      </w:r>
      <w:r w:rsidRPr="002133E8">
        <w:rPr>
          <w:b/>
          <w:bCs/>
          <w:sz w:val="26"/>
          <w:szCs w:val="26"/>
        </w:rPr>
        <w:t xml:space="preserve">was not </w:t>
      </w:r>
      <w:r w:rsidR="75289C19" w:rsidRPr="002133E8">
        <w:rPr>
          <w:b/>
          <w:bCs/>
          <w:sz w:val="26"/>
          <w:szCs w:val="26"/>
        </w:rPr>
        <w:t>engaged in</w:t>
      </w:r>
      <w:r w:rsidRPr="002133E8">
        <w:rPr>
          <w:b/>
          <w:bCs/>
          <w:sz w:val="26"/>
          <w:szCs w:val="26"/>
        </w:rPr>
        <w:t xml:space="preserve"> </w:t>
      </w:r>
      <w:r w:rsidR="37D3154B" w:rsidRPr="002133E8">
        <w:rPr>
          <w:b/>
          <w:bCs/>
          <w:sz w:val="26"/>
          <w:szCs w:val="26"/>
        </w:rPr>
        <w:t>a</w:t>
      </w:r>
      <w:r w:rsidR="55AB7311" w:rsidRPr="002133E8">
        <w:rPr>
          <w:b/>
          <w:bCs/>
          <w:sz w:val="26"/>
          <w:szCs w:val="26"/>
        </w:rPr>
        <w:t xml:space="preserve"> felony</w:t>
      </w:r>
      <w:r w:rsidR="28208678" w:rsidRPr="002133E8">
        <w:rPr>
          <w:b/>
          <w:bCs/>
          <w:sz w:val="26"/>
          <w:szCs w:val="26"/>
        </w:rPr>
        <w:t xml:space="preserve"> </w:t>
      </w:r>
      <w:r w:rsidR="72FFA25E" w:rsidRPr="002133E8">
        <w:rPr>
          <w:b/>
          <w:bCs/>
          <w:sz w:val="26"/>
          <w:szCs w:val="26"/>
        </w:rPr>
        <w:t xml:space="preserve">because he was not </w:t>
      </w:r>
      <w:r w:rsidR="28208678" w:rsidRPr="002133E8">
        <w:rPr>
          <w:b/>
          <w:bCs/>
          <w:sz w:val="26"/>
          <w:szCs w:val="26"/>
        </w:rPr>
        <w:t>carrying a concealed weapon</w:t>
      </w:r>
      <w:r w:rsidRPr="002133E8">
        <w:rPr>
          <w:b/>
          <w:bCs/>
          <w:sz w:val="26"/>
          <w:szCs w:val="26"/>
        </w:rPr>
        <w:t xml:space="preserve">. </w:t>
      </w:r>
    </w:p>
    <w:p w14:paraId="4320B03A" w14:textId="20029094" w:rsidR="1B19F072" w:rsidRPr="002133E8" w:rsidRDefault="1B19F072" w:rsidP="002133E8">
      <w:pPr>
        <w:spacing w:after="0" w:line="480" w:lineRule="auto"/>
        <w:ind w:firstLine="720"/>
        <w:jc w:val="left"/>
        <w:rPr>
          <w:b/>
          <w:bCs/>
          <w:sz w:val="26"/>
          <w:szCs w:val="26"/>
        </w:rPr>
      </w:pPr>
      <w:r w:rsidRPr="002133E8">
        <w:rPr>
          <w:sz w:val="26"/>
          <w:szCs w:val="26"/>
        </w:rPr>
        <w:t xml:space="preserve">This court should not find that Cameron was engaged in an unlawful act at the time of the incident </w:t>
      </w:r>
      <w:r w:rsidR="0093572A" w:rsidRPr="002133E8">
        <w:rPr>
          <w:sz w:val="26"/>
          <w:szCs w:val="26"/>
        </w:rPr>
        <w:t>because</w:t>
      </w:r>
      <w:r w:rsidRPr="002133E8">
        <w:rPr>
          <w:sz w:val="26"/>
          <w:szCs w:val="26"/>
        </w:rPr>
        <w:t xml:space="preserve"> the firearm in question was not concealed. As mentioned, the </w:t>
      </w:r>
      <w:r w:rsidR="0093572A" w:rsidRPr="002133E8">
        <w:rPr>
          <w:sz w:val="26"/>
          <w:szCs w:val="26"/>
        </w:rPr>
        <w:t>Stetson c</w:t>
      </w:r>
      <w:r w:rsidRPr="002133E8">
        <w:rPr>
          <w:sz w:val="26"/>
          <w:szCs w:val="26"/>
        </w:rPr>
        <w:t xml:space="preserve">oncealed </w:t>
      </w:r>
      <w:r w:rsidR="0093572A" w:rsidRPr="002133E8">
        <w:rPr>
          <w:sz w:val="26"/>
          <w:szCs w:val="26"/>
        </w:rPr>
        <w:t>c</w:t>
      </w:r>
      <w:r w:rsidRPr="002133E8">
        <w:rPr>
          <w:sz w:val="26"/>
          <w:szCs w:val="26"/>
        </w:rPr>
        <w:t xml:space="preserve">arry statute </w:t>
      </w:r>
      <w:r w:rsidR="0093572A" w:rsidRPr="002133E8">
        <w:rPr>
          <w:sz w:val="26"/>
          <w:szCs w:val="26"/>
        </w:rPr>
        <w:t>criminalizes</w:t>
      </w:r>
      <w:r w:rsidRPr="002133E8">
        <w:rPr>
          <w:sz w:val="26"/>
          <w:szCs w:val="26"/>
        </w:rPr>
        <w:t xml:space="preserve"> the unlicensed carrying of a “concealed firearm</w:t>
      </w:r>
      <w:r w:rsidR="0093572A" w:rsidRPr="002133E8">
        <w:rPr>
          <w:sz w:val="26"/>
          <w:szCs w:val="26"/>
        </w:rPr>
        <w:t>.</w:t>
      </w:r>
      <w:r w:rsidRPr="002133E8">
        <w:rPr>
          <w:sz w:val="26"/>
          <w:szCs w:val="26"/>
        </w:rPr>
        <w:t>”</w:t>
      </w:r>
      <w:r w:rsidR="0093572A" w:rsidRPr="002133E8">
        <w:rPr>
          <w:sz w:val="26"/>
          <w:szCs w:val="26"/>
        </w:rPr>
        <w:t xml:space="preserve"> This</w:t>
      </w:r>
      <w:r w:rsidRPr="002133E8">
        <w:rPr>
          <w:sz w:val="26"/>
          <w:szCs w:val="26"/>
        </w:rPr>
        <w:t xml:space="preserve"> refers to a firearm that is carried by a person in such a way as to conceal it </w:t>
      </w:r>
      <w:r w:rsidRPr="002133E8">
        <w:rPr>
          <w:sz w:val="26"/>
          <w:szCs w:val="26"/>
        </w:rPr>
        <w:lastRenderedPageBreak/>
        <w:t xml:space="preserve">from the ordinary sight of an ordinary observer. Stetson </w:t>
      </w:r>
      <w:r w:rsidR="0093572A" w:rsidRPr="002133E8">
        <w:rPr>
          <w:sz w:val="26"/>
          <w:szCs w:val="26"/>
        </w:rPr>
        <w:t>Stat.</w:t>
      </w:r>
      <w:r w:rsidRPr="002133E8">
        <w:rPr>
          <w:sz w:val="26"/>
          <w:szCs w:val="26"/>
        </w:rPr>
        <w:t xml:space="preserve"> § 790.01(2)</w:t>
      </w:r>
      <w:r w:rsidR="0093572A" w:rsidRPr="002133E8">
        <w:rPr>
          <w:sz w:val="26"/>
          <w:szCs w:val="26"/>
        </w:rPr>
        <w:t xml:space="preserve"> (2022)</w:t>
      </w:r>
      <w:r w:rsidR="00986787" w:rsidRPr="002133E8">
        <w:rPr>
          <w:sz w:val="26"/>
          <w:szCs w:val="26"/>
        </w:rPr>
        <w:fldChar w:fldCharType="begin"/>
      </w:r>
      <w:r w:rsidR="00986787" w:rsidRPr="002133E8">
        <w:rPr>
          <w:sz w:val="26"/>
          <w:szCs w:val="26"/>
        </w:rPr>
        <w:instrText xml:space="preserve"> TA \s "Stetson General Statute § 790.01(2)"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"Stetson General Statute § 790.01(2)" </w:instrText>
      </w:r>
      <w:r w:rsidR="00986787" w:rsidRPr="002133E8">
        <w:rPr>
          <w:sz w:val="26"/>
          <w:szCs w:val="26"/>
        </w:rPr>
        <w:fldChar w:fldCharType="end"/>
      </w:r>
      <w:r w:rsidRPr="002133E8">
        <w:rPr>
          <w:sz w:val="26"/>
          <w:szCs w:val="26"/>
        </w:rPr>
        <w:t xml:space="preserve">. When interpreting similar statutes, courts in other states have developed a nuanced perspective on concealment that is not black and white. </w:t>
      </w:r>
      <w:r w:rsidRPr="002133E8">
        <w:rPr>
          <w:i/>
          <w:iCs/>
          <w:sz w:val="26"/>
          <w:szCs w:val="26"/>
        </w:rPr>
        <w:t>Commonwealth v. Montgomery</w:t>
      </w:r>
      <w:r w:rsidRPr="002133E8">
        <w:rPr>
          <w:sz w:val="26"/>
          <w:szCs w:val="26"/>
        </w:rPr>
        <w:t>, 234 A.3d 523, 523 (Pa.</w:t>
      </w:r>
      <w:r w:rsidR="0093572A" w:rsidRPr="002133E8">
        <w:rPr>
          <w:sz w:val="26"/>
          <w:szCs w:val="26"/>
        </w:rPr>
        <w:t xml:space="preserve"> </w:t>
      </w:r>
      <w:r w:rsidRPr="002133E8">
        <w:rPr>
          <w:sz w:val="26"/>
          <w:szCs w:val="26"/>
        </w:rPr>
        <w:t>2020)</w:t>
      </w:r>
      <w:r w:rsidR="00A361E0" w:rsidRPr="002133E8">
        <w:rPr>
          <w:sz w:val="26"/>
          <w:szCs w:val="26"/>
        </w:rPr>
        <w:fldChar w:fldCharType="begin"/>
      </w:r>
      <w:r w:rsidR="00A361E0" w:rsidRPr="002133E8">
        <w:rPr>
          <w:sz w:val="26"/>
          <w:szCs w:val="26"/>
        </w:rPr>
        <w:instrText xml:space="preserve"> TA \s "234 A.3d 523, 523 (Pa. 2020)" </w:instrText>
      </w:r>
      <w:r w:rsidR="00A361E0" w:rsidRPr="002133E8">
        <w:rPr>
          <w:sz w:val="26"/>
          <w:szCs w:val="26"/>
        </w:rPr>
        <w:fldChar w:fldCharType="end"/>
      </w:r>
      <w:r w:rsidRPr="002133E8">
        <w:rPr>
          <w:sz w:val="26"/>
          <w:szCs w:val="26"/>
        </w:rPr>
        <w:t>. Rather, courts have determined that concealment is found using the ordinary observer test and is based on the observability of the firearm and the circumstances of the observ</w:t>
      </w:r>
      <w:r w:rsidR="0093572A" w:rsidRPr="002133E8">
        <w:rPr>
          <w:sz w:val="26"/>
          <w:szCs w:val="26"/>
        </w:rPr>
        <w:t>ation</w:t>
      </w:r>
      <w:r w:rsidRPr="002133E8">
        <w:rPr>
          <w:sz w:val="26"/>
          <w:szCs w:val="26"/>
        </w:rPr>
        <w:t xml:space="preserve">. </w:t>
      </w:r>
      <w:r w:rsidR="6F27F92D" w:rsidRPr="002133E8">
        <w:rPr>
          <w:i/>
          <w:iCs/>
          <w:sz w:val="26"/>
          <w:szCs w:val="26"/>
        </w:rPr>
        <w:t xml:space="preserve">See </w:t>
      </w:r>
      <w:r w:rsidRPr="002133E8">
        <w:rPr>
          <w:i/>
          <w:iCs/>
          <w:sz w:val="26"/>
          <w:szCs w:val="26"/>
        </w:rPr>
        <w:t>Ensor</w:t>
      </w:r>
      <w:r w:rsidRPr="002133E8">
        <w:rPr>
          <w:sz w:val="26"/>
          <w:szCs w:val="26"/>
        </w:rPr>
        <w:t xml:space="preserve">, </w:t>
      </w:r>
      <w:r w:rsidR="00986787" w:rsidRPr="002133E8">
        <w:rPr>
          <w:sz w:val="26"/>
          <w:szCs w:val="26"/>
        </w:rPr>
        <w:t>403</w:t>
      </w:r>
      <w:r w:rsidRPr="002133E8">
        <w:rPr>
          <w:sz w:val="26"/>
          <w:szCs w:val="26"/>
        </w:rPr>
        <w:t xml:space="preserve"> So.</w:t>
      </w:r>
      <w:r w:rsidR="0093572A" w:rsidRPr="002133E8">
        <w:rPr>
          <w:sz w:val="26"/>
          <w:szCs w:val="26"/>
        </w:rPr>
        <w:t xml:space="preserve"> </w:t>
      </w:r>
      <w:r w:rsidRPr="002133E8">
        <w:rPr>
          <w:sz w:val="26"/>
          <w:szCs w:val="26"/>
        </w:rPr>
        <w:t xml:space="preserve">2d </w:t>
      </w:r>
      <w:r w:rsidR="0093572A" w:rsidRPr="002133E8">
        <w:rPr>
          <w:sz w:val="26"/>
          <w:szCs w:val="26"/>
        </w:rPr>
        <w:t xml:space="preserve">at </w:t>
      </w:r>
      <w:r w:rsidRPr="002133E8">
        <w:rPr>
          <w:sz w:val="26"/>
          <w:szCs w:val="26"/>
        </w:rPr>
        <w:t>354</w:t>
      </w:r>
      <w:r w:rsidR="00986787" w:rsidRPr="002133E8">
        <w:rPr>
          <w:sz w:val="26"/>
          <w:szCs w:val="26"/>
        </w:rPr>
        <w:fldChar w:fldCharType="begin"/>
      </w:r>
      <w:r w:rsidR="00986787" w:rsidRPr="002133E8">
        <w:rPr>
          <w:sz w:val="26"/>
          <w:szCs w:val="26"/>
        </w:rPr>
        <w:instrText xml:space="preserve"> TA \s "403 So. 2d 349, 354 (Fla.1981)"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"403 So. 2d 349, 354 (Fla.1981)" </w:instrText>
      </w:r>
      <w:r w:rsidR="00986787" w:rsidRPr="002133E8">
        <w:rPr>
          <w:sz w:val="26"/>
          <w:szCs w:val="26"/>
        </w:rPr>
        <w:fldChar w:fldCharType="end"/>
      </w:r>
      <w:r w:rsidR="0093572A" w:rsidRPr="002133E8">
        <w:rPr>
          <w:sz w:val="26"/>
          <w:szCs w:val="26"/>
        </w:rPr>
        <w:t>.</w:t>
      </w:r>
    </w:p>
    <w:p w14:paraId="0ADBC82E" w14:textId="254AB061" w:rsidR="1B19F072" w:rsidRPr="002133E8" w:rsidRDefault="1B19F072" w:rsidP="002133E8">
      <w:pPr>
        <w:spacing w:after="0" w:line="480" w:lineRule="auto"/>
        <w:ind w:firstLine="720"/>
        <w:jc w:val="left"/>
        <w:rPr>
          <w:sz w:val="26"/>
          <w:szCs w:val="26"/>
        </w:rPr>
      </w:pPr>
      <w:r w:rsidRPr="002133E8">
        <w:rPr>
          <w:sz w:val="26"/>
          <w:szCs w:val="26"/>
        </w:rPr>
        <w:t>Given the facts as mentioned in Section I, this Court should find that Cameron was not engaged in unlawful activity at the time of the shooting as he was not concealing his firearm. The pistol in his front hoodie pocket was discernible to Gray, a friend of the Wilson. Gray Interview 47:66</w:t>
      </w:r>
      <w:r w:rsidR="0093572A" w:rsidRPr="002133E8">
        <w:rPr>
          <w:sz w:val="26"/>
          <w:szCs w:val="26"/>
        </w:rPr>
        <w:t>–</w:t>
      </w:r>
      <w:r w:rsidRPr="002133E8">
        <w:rPr>
          <w:sz w:val="26"/>
          <w:szCs w:val="26"/>
        </w:rPr>
        <w:t>68. Further, Cameron states explicitly that he was not attempting to hide the gun from Wilson. J. Cameron Interview 21:67</w:t>
      </w:r>
      <w:r w:rsidR="0093572A" w:rsidRPr="002133E8">
        <w:rPr>
          <w:sz w:val="26"/>
          <w:szCs w:val="26"/>
        </w:rPr>
        <w:t>–</w:t>
      </w:r>
      <w:r w:rsidRPr="002133E8">
        <w:rPr>
          <w:sz w:val="26"/>
          <w:szCs w:val="26"/>
        </w:rPr>
        <w:t>68. The facts also indicate that, given the background of the observers in this case, the weapon was readily observable by those at the scene. Gray stated in his interview that “[he] know[s] what it looks like when someone’s packing.” Gray interview 47:75</w:t>
      </w:r>
      <w:r w:rsidR="0093572A" w:rsidRPr="002133E8">
        <w:rPr>
          <w:sz w:val="26"/>
          <w:szCs w:val="26"/>
        </w:rPr>
        <w:t>–</w:t>
      </w:r>
      <w:r w:rsidRPr="002133E8">
        <w:rPr>
          <w:sz w:val="26"/>
          <w:szCs w:val="26"/>
        </w:rPr>
        <w:t xml:space="preserve">78. G. Cameron and Cameron similarly identified that the rough nature of the neighborhood meant that everyone was </w:t>
      </w:r>
      <w:r w:rsidR="0093572A" w:rsidRPr="002133E8">
        <w:rPr>
          <w:sz w:val="26"/>
          <w:szCs w:val="26"/>
        </w:rPr>
        <w:t>carrying a weapon</w:t>
      </w:r>
      <w:r w:rsidRPr="002133E8">
        <w:rPr>
          <w:sz w:val="26"/>
          <w:szCs w:val="26"/>
        </w:rPr>
        <w:t xml:space="preserve"> to keep themselves safe and they expected that someone had a firearm. G. Cameron Interview 31:85</w:t>
      </w:r>
      <w:r w:rsidR="0093572A" w:rsidRPr="002133E8">
        <w:rPr>
          <w:sz w:val="26"/>
          <w:szCs w:val="26"/>
        </w:rPr>
        <w:t>–</w:t>
      </w:r>
      <w:r w:rsidRPr="002133E8">
        <w:rPr>
          <w:sz w:val="26"/>
          <w:szCs w:val="26"/>
        </w:rPr>
        <w:t>86; J. Cameron Interview 19-20:39</w:t>
      </w:r>
      <w:r w:rsidR="0093572A" w:rsidRPr="002133E8">
        <w:rPr>
          <w:sz w:val="26"/>
          <w:szCs w:val="26"/>
        </w:rPr>
        <w:t>–</w:t>
      </w:r>
      <w:r w:rsidRPr="002133E8">
        <w:rPr>
          <w:sz w:val="26"/>
          <w:szCs w:val="26"/>
        </w:rPr>
        <w:t xml:space="preserve">43. </w:t>
      </w:r>
    </w:p>
    <w:p w14:paraId="445AFD72" w14:textId="195EE28A" w:rsidR="1B19F072" w:rsidRPr="002133E8" w:rsidRDefault="0093572A" w:rsidP="002133E8">
      <w:pPr>
        <w:spacing w:after="0" w:line="480" w:lineRule="auto"/>
        <w:ind w:firstLine="720"/>
        <w:jc w:val="left"/>
        <w:rPr>
          <w:sz w:val="26"/>
          <w:szCs w:val="26"/>
        </w:rPr>
      </w:pPr>
      <w:r w:rsidRPr="002133E8">
        <w:rPr>
          <w:sz w:val="26"/>
          <w:szCs w:val="26"/>
        </w:rPr>
        <w:t>T</w:t>
      </w:r>
      <w:r w:rsidR="1B19F072" w:rsidRPr="002133E8">
        <w:rPr>
          <w:sz w:val="26"/>
          <w:szCs w:val="26"/>
        </w:rPr>
        <w:t>he gun was observable and therefore should not be deemed concealed. Not only was the firearm readily observed by those at the scene given its placement,</w:t>
      </w:r>
      <w:r w:rsidRPr="002133E8">
        <w:rPr>
          <w:sz w:val="26"/>
          <w:szCs w:val="26"/>
        </w:rPr>
        <w:t xml:space="preserve"> but</w:t>
      </w:r>
      <w:r w:rsidR="1B19F072" w:rsidRPr="002133E8">
        <w:rPr>
          <w:sz w:val="26"/>
          <w:szCs w:val="26"/>
        </w:rPr>
        <w:t xml:space="preserve"> the nature of the area itself means that</w:t>
      </w:r>
      <w:r w:rsidRPr="002133E8">
        <w:rPr>
          <w:sz w:val="26"/>
          <w:szCs w:val="26"/>
        </w:rPr>
        <w:t xml:space="preserve"> </w:t>
      </w:r>
      <w:r w:rsidR="1B19F072" w:rsidRPr="002133E8">
        <w:rPr>
          <w:sz w:val="26"/>
          <w:szCs w:val="26"/>
        </w:rPr>
        <w:t>its observability to those from the neighborhood is the relevant standard. Therefore, Cameron was not engaged in an unlawful act</w:t>
      </w:r>
      <w:r w:rsidRPr="002133E8">
        <w:rPr>
          <w:sz w:val="26"/>
          <w:szCs w:val="26"/>
        </w:rPr>
        <w:t>.</w:t>
      </w:r>
    </w:p>
    <w:p w14:paraId="0FD7555B" w14:textId="5B88ADD5" w:rsidR="132320F1" w:rsidRPr="002133E8" w:rsidRDefault="132320F1" w:rsidP="39FD187B">
      <w:pPr>
        <w:pStyle w:val="ListParagraph"/>
        <w:keepNext/>
        <w:numPr>
          <w:ilvl w:val="0"/>
          <w:numId w:val="12"/>
        </w:numPr>
        <w:spacing w:line="240" w:lineRule="auto"/>
        <w:jc w:val="left"/>
        <w:rPr>
          <w:b/>
          <w:bCs/>
          <w:sz w:val="26"/>
          <w:szCs w:val="26"/>
        </w:rPr>
      </w:pPr>
      <w:r w:rsidRPr="002133E8">
        <w:rPr>
          <w:b/>
          <w:bCs/>
          <w:sz w:val="26"/>
          <w:szCs w:val="26"/>
        </w:rPr>
        <w:lastRenderedPageBreak/>
        <w:t>Cameron was in a place where he had the right to be.</w:t>
      </w:r>
    </w:p>
    <w:p w14:paraId="5A8A39AB" w14:textId="02B47DE2" w:rsidR="5E1EAC9C" w:rsidRPr="002133E8" w:rsidRDefault="5E1EAC9C" w:rsidP="002133E8">
      <w:pPr>
        <w:spacing w:after="0" w:line="480" w:lineRule="auto"/>
        <w:ind w:firstLine="720"/>
        <w:jc w:val="left"/>
        <w:rPr>
          <w:sz w:val="26"/>
          <w:szCs w:val="26"/>
        </w:rPr>
      </w:pPr>
      <w:r w:rsidRPr="002133E8">
        <w:rPr>
          <w:sz w:val="26"/>
          <w:szCs w:val="26"/>
        </w:rPr>
        <w:t xml:space="preserve">At the time of the shooting, Cameron was walking back to his motel room at the </w:t>
      </w:r>
      <w:r w:rsidR="4FDA6AE6" w:rsidRPr="002133E8">
        <w:rPr>
          <w:sz w:val="26"/>
          <w:szCs w:val="26"/>
        </w:rPr>
        <w:t xml:space="preserve">Boals Motel. </w:t>
      </w:r>
      <w:r w:rsidR="46EC666B" w:rsidRPr="002133E8">
        <w:rPr>
          <w:sz w:val="26"/>
          <w:szCs w:val="26"/>
        </w:rPr>
        <w:t>G. Cameron 33:111</w:t>
      </w:r>
      <w:r w:rsidR="0093572A" w:rsidRPr="002133E8">
        <w:rPr>
          <w:sz w:val="26"/>
          <w:szCs w:val="26"/>
        </w:rPr>
        <w:t>–</w:t>
      </w:r>
      <w:r w:rsidR="46EC666B" w:rsidRPr="002133E8">
        <w:rPr>
          <w:sz w:val="26"/>
          <w:szCs w:val="26"/>
        </w:rPr>
        <w:t>13.</w:t>
      </w:r>
      <w:r w:rsidR="58C7B302" w:rsidRPr="002133E8">
        <w:rPr>
          <w:sz w:val="26"/>
          <w:szCs w:val="26"/>
        </w:rPr>
        <w:t xml:space="preserve"> In accordance with Boals Motel policy, Cameron properly rented Room 1077</w:t>
      </w:r>
      <w:r w:rsidR="12908F86" w:rsidRPr="002133E8">
        <w:rPr>
          <w:sz w:val="26"/>
          <w:szCs w:val="26"/>
        </w:rPr>
        <w:t xml:space="preserve">, giving him access to </w:t>
      </w:r>
      <w:r w:rsidR="27851E3D" w:rsidRPr="002133E8">
        <w:rPr>
          <w:sz w:val="26"/>
          <w:szCs w:val="26"/>
        </w:rPr>
        <w:t xml:space="preserve">the </w:t>
      </w:r>
      <w:r w:rsidR="12908F86" w:rsidRPr="002133E8">
        <w:rPr>
          <w:sz w:val="26"/>
          <w:szCs w:val="26"/>
        </w:rPr>
        <w:t xml:space="preserve">room and the property. Ex. 4. </w:t>
      </w:r>
      <w:r w:rsidR="445E11C1" w:rsidRPr="002133E8">
        <w:rPr>
          <w:sz w:val="26"/>
          <w:szCs w:val="26"/>
        </w:rPr>
        <w:t>So,</w:t>
      </w:r>
      <w:r w:rsidR="12908F86" w:rsidRPr="002133E8">
        <w:rPr>
          <w:sz w:val="26"/>
          <w:szCs w:val="26"/>
        </w:rPr>
        <w:t xml:space="preserve"> Cameron was in a place where he had the right to be</w:t>
      </w:r>
      <w:r w:rsidR="6CD4F3B0" w:rsidRPr="002133E8">
        <w:rPr>
          <w:sz w:val="26"/>
          <w:szCs w:val="26"/>
        </w:rPr>
        <w:t xml:space="preserve"> at the time of the incident</w:t>
      </w:r>
      <w:r w:rsidR="12908F86" w:rsidRPr="002133E8">
        <w:rPr>
          <w:sz w:val="26"/>
          <w:szCs w:val="26"/>
        </w:rPr>
        <w:t>.</w:t>
      </w:r>
    </w:p>
    <w:p w14:paraId="738F5354" w14:textId="1926353E" w:rsidR="1E70EC85" w:rsidRPr="002133E8" w:rsidRDefault="1E70EC85" w:rsidP="39FD187B">
      <w:pPr>
        <w:pStyle w:val="ListParagraph"/>
        <w:keepNext/>
        <w:numPr>
          <w:ilvl w:val="0"/>
          <w:numId w:val="12"/>
        </w:numPr>
        <w:spacing w:line="240" w:lineRule="auto"/>
        <w:jc w:val="left"/>
        <w:rPr>
          <w:b/>
          <w:bCs/>
          <w:sz w:val="26"/>
          <w:szCs w:val="26"/>
        </w:rPr>
      </w:pPr>
      <w:r w:rsidRPr="002133E8">
        <w:rPr>
          <w:b/>
          <w:bCs/>
          <w:sz w:val="26"/>
          <w:szCs w:val="26"/>
        </w:rPr>
        <w:t>Cameron was not the aggressor.</w:t>
      </w:r>
    </w:p>
    <w:p w14:paraId="0493B2CE" w14:textId="176BD7E1" w:rsidR="06F47A55" w:rsidRPr="002133E8" w:rsidRDefault="06F47A55" w:rsidP="002133E8">
      <w:pPr>
        <w:spacing w:after="0" w:line="480" w:lineRule="auto"/>
        <w:ind w:firstLine="720"/>
        <w:jc w:val="left"/>
        <w:rPr>
          <w:sz w:val="26"/>
          <w:szCs w:val="26"/>
        </w:rPr>
      </w:pPr>
      <w:r w:rsidRPr="002133E8">
        <w:rPr>
          <w:sz w:val="26"/>
          <w:szCs w:val="26"/>
        </w:rPr>
        <w:t xml:space="preserve">Cameron was not an initial aggressor for three reasons: (1) Cameron did not provoke the use of force against him; (2) even if Cameron provoked Wilson, Wilson became the aggressor when he pursued Cameron as </w:t>
      </w:r>
      <w:r w:rsidR="0093572A" w:rsidRPr="002133E8">
        <w:rPr>
          <w:sz w:val="26"/>
          <w:szCs w:val="26"/>
        </w:rPr>
        <w:t>Cameron</w:t>
      </w:r>
      <w:r w:rsidR="792F5346" w:rsidRPr="002133E8">
        <w:rPr>
          <w:sz w:val="26"/>
          <w:szCs w:val="26"/>
        </w:rPr>
        <w:t xml:space="preserve"> </w:t>
      </w:r>
      <w:r w:rsidRPr="002133E8">
        <w:rPr>
          <w:sz w:val="26"/>
          <w:szCs w:val="26"/>
        </w:rPr>
        <w:t xml:space="preserve">fled; and (3) Cameron </w:t>
      </w:r>
      <w:r w:rsidR="3B7088FE" w:rsidRPr="002133E8">
        <w:rPr>
          <w:sz w:val="26"/>
          <w:szCs w:val="26"/>
        </w:rPr>
        <w:t>mere</w:t>
      </w:r>
      <w:r w:rsidRPr="002133E8">
        <w:rPr>
          <w:sz w:val="26"/>
          <w:szCs w:val="26"/>
        </w:rPr>
        <w:t xml:space="preserve">ly </w:t>
      </w:r>
      <w:r w:rsidRPr="002133E8">
        <w:rPr>
          <w:i/>
          <w:iCs/>
          <w:sz w:val="26"/>
          <w:szCs w:val="26"/>
        </w:rPr>
        <w:t xml:space="preserve">responded </w:t>
      </w:r>
      <w:r w:rsidRPr="002133E8">
        <w:rPr>
          <w:sz w:val="26"/>
          <w:szCs w:val="26"/>
        </w:rPr>
        <w:t>to the threat of imminent death and great bodily harm.</w:t>
      </w:r>
    </w:p>
    <w:p w14:paraId="27B9B56B" w14:textId="4E7C8FAF" w:rsidR="593E2A76" w:rsidRPr="002133E8" w:rsidRDefault="593E2A76" w:rsidP="39FD187B">
      <w:pPr>
        <w:pStyle w:val="ListParagraph"/>
        <w:numPr>
          <w:ilvl w:val="2"/>
          <w:numId w:val="19"/>
        </w:numPr>
        <w:spacing w:line="240" w:lineRule="auto"/>
        <w:jc w:val="left"/>
        <w:rPr>
          <w:b/>
          <w:bCs/>
          <w:sz w:val="26"/>
          <w:szCs w:val="26"/>
        </w:rPr>
      </w:pPr>
      <w:r w:rsidRPr="002133E8">
        <w:rPr>
          <w:b/>
          <w:bCs/>
          <w:sz w:val="26"/>
          <w:szCs w:val="26"/>
        </w:rPr>
        <w:t>Cameron did not provoke Wilson.</w:t>
      </w:r>
    </w:p>
    <w:p w14:paraId="7607F937" w14:textId="6F7F1E0E" w:rsidR="03EFD80B" w:rsidRPr="002133E8" w:rsidRDefault="03EFD80B" w:rsidP="39FD187B">
      <w:pPr>
        <w:spacing w:after="0" w:line="480" w:lineRule="auto"/>
        <w:ind w:firstLine="720"/>
        <w:jc w:val="left"/>
        <w:rPr>
          <w:sz w:val="26"/>
          <w:szCs w:val="26"/>
        </w:rPr>
      </w:pPr>
      <w:r w:rsidRPr="002133E8">
        <w:rPr>
          <w:sz w:val="26"/>
          <w:szCs w:val="26"/>
        </w:rPr>
        <w:t>T</w:t>
      </w:r>
      <w:r w:rsidR="5CED6751" w:rsidRPr="002133E8">
        <w:rPr>
          <w:sz w:val="26"/>
          <w:szCs w:val="26"/>
        </w:rPr>
        <w:t xml:space="preserve">he relevant </w:t>
      </w:r>
      <w:r w:rsidR="0540F801" w:rsidRPr="002133E8">
        <w:rPr>
          <w:sz w:val="26"/>
          <w:szCs w:val="26"/>
        </w:rPr>
        <w:t xml:space="preserve">inquiry </w:t>
      </w:r>
      <w:r w:rsidR="5CED6751" w:rsidRPr="002133E8">
        <w:rPr>
          <w:sz w:val="26"/>
          <w:szCs w:val="26"/>
        </w:rPr>
        <w:t xml:space="preserve">is whether the record contains evidence from which one could infer that </w:t>
      </w:r>
      <w:r w:rsidR="1FEBB47C" w:rsidRPr="002133E8">
        <w:rPr>
          <w:sz w:val="26"/>
          <w:szCs w:val="26"/>
        </w:rPr>
        <w:t xml:space="preserve">Cameron </w:t>
      </w:r>
      <w:r w:rsidR="4E9769DA" w:rsidRPr="002133E8">
        <w:rPr>
          <w:sz w:val="26"/>
          <w:szCs w:val="26"/>
        </w:rPr>
        <w:t xml:space="preserve">(1) </w:t>
      </w:r>
      <w:r w:rsidR="212DAC27" w:rsidRPr="002133E8">
        <w:rPr>
          <w:sz w:val="26"/>
          <w:szCs w:val="26"/>
        </w:rPr>
        <w:t>“</w:t>
      </w:r>
      <w:r w:rsidR="5CED6751" w:rsidRPr="002133E8">
        <w:rPr>
          <w:sz w:val="26"/>
          <w:szCs w:val="26"/>
        </w:rPr>
        <w:t>was acti</w:t>
      </w:r>
      <w:r w:rsidR="7CCF45E7" w:rsidRPr="002133E8">
        <w:rPr>
          <w:sz w:val="26"/>
          <w:szCs w:val="26"/>
        </w:rPr>
        <w:t xml:space="preserve">ng as an </w:t>
      </w:r>
      <w:r w:rsidR="2FC54E29" w:rsidRPr="002133E8">
        <w:rPr>
          <w:sz w:val="26"/>
          <w:szCs w:val="26"/>
        </w:rPr>
        <w:t>‘</w:t>
      </w:r>
      <w:r w:rsidR="7CCF45E7" w:rsidRPr="002133E8">
        <w:rPr>
          <w:sz w:val="26"/>
          <w:szCs w:val="26"/>
        </w:rPr>
        <w:t>aggressor</w:t>
      </w:r>
      <w:r w:rsidR="1E573D48" w:rsidRPr="002133E8">
        <w:rPr>
          <w:sz w:val="26"/>
          <w:szCs w:val="26"/>
        </w:rPr>
        <w:t>,</w:t>
      </w:r>
      <w:r w:rsidR="3EEA459A" w:rsidRPr="002133E8">
        <w:rPr>
          <w:sz w:val="26"/>
          <w:szCs w:val="26"/>
        </w:rPr>
        <w:t>’</w:t>
      </w:r>
      <w:r w:rsidR="56CD6639" w:rsidRPr="002133E8">
        <w:rPr>
          <w:sz w:val="26"/>
          <w:szCs w:val="26"/>
        </w:rPr>
        <w:t>” (2)</w:t>
      </w:r>
      <w:r w:rsidR="7CCF45E7" w:rsidRPr="002133E8">
        <w:rPr>
          <w:sz w:val="26"/>
          <w:szCs w:val="26"/>
        </w:rPr>
        <w:t xml:space="preserve"> </w:t>
      </w:r>
      <w:r w:rsidR="1330C8F0" w:rsidRPr="002133E8">
        <w:rPr>
          <w:sz w:val="26"/>
          <w:szCs w:val="26"/>
        </w:rPr>
        <w:t>“a</w:t>
      </w:r>
      <w:r w:rsidR="7CCF45E7" w:rsidRPr="002133E8">
        <w:rPr>
          <w:sz w:val="26"/>
          <w:szCs w:val="26"/>
        </w:rPr>
        <w:t>t the time</w:t>
      </w:r>
      <w:r w:rsidR="2B6CF872" w:rsidRPr="002133E8">
        <w:rPr>
          <w:sz w:val="26"/>
          <w:szCs w:val="26"/>
        </w:rPr>
        <w:t>,</w:t>
      </w:r>
      <w:r w:rsidR="59471A2A" w:rsidRPr="002133E8">
        <w:rPr>
          <w:sz w:val="26"/>
          <w:szCs w:val="26"/>
        </w:rPr>
        <w:t>” (3) “</w:t>
      </w:r>
      <w:r w:rsidR="7CCF45E7" w:rsidRPr="002133E8">
        <w:rPr>
          <w:sz w:val="26"/>
          <w:szCs w:val="26"/>
        </w:rPr>
        <w:t>that he</w:t>
      </w:r>
      <w:r w:rsidR="14CDB334" w:rsidRPr="002133E8">
        <w:rPr>
          <w:sz w:val="26"/>
          <w:szCs w:val="26"/>
        </w:rPr>
        <w:t xml:space="preserve"> . . .</w:t>
      </w:r>
      <w:r w:rsidR="05DB3877" w:rsidRPr="002133E8">
        <w:rPr>
          <w:sz w:val="26"/>
          <w:szCs w:val="26"/>
        </w:rPr>
        <w:t xml:space="preserve"> </w:t>
      </w:r>
      <w:r w:rsidR="7CCF45E7" w:rsidRPr="002133E8">
        <w:rPr>
          <w:sz w:val="26"/>
          <w:szCs w:val="26"/>
        </w:rPr>
        <w:t>acted in self-defense.</w:t>
      </w:r>
      <w:r w:rsidR="3ABD4396" w:rsidRPr="002133E8">
        <w:rPr>
          <w:sz w:val="26"/>
          <w:szCs w:val="26"/>
        </w:rPr>
        <w:t>”</w:t>
      </w:r>
      <w:r w:rsidR="54056CD7" w:rsidRPr="002133E8">
        <w:rPr>
          <w:sz w:val="26"/>
          <w:szCs w:val="26"/>
        </w:rPr>
        <w:t xml:space="preserve"> </w:t>
      </w:r>
      <w:r w:rsidR="54056CD7" w:rsidRPr="002133E8">
        <w:rPr>
          <w:i/>
          <w:iCs/>
          <w:sz w:val="26"/>
          <w:szCs w:val="26"/>
        </w:rPr>
        <w:t xml:space="preserve">See </w:t>
      </w:r>
      <w:r w:rsidR="22C6EB61" w:rsidRPr="002133E8">
        <w:rPr>
          <w:i/>
          <w:iCs/>
          <w:sz w:val="26"/>
          <w:szCs w:val="26"/>
        </w:rPr>
        <w:t>State v. Mumma</w:t>
      </w:r>
      <w:r w:rsidR="54056CD7" w:rsidRPr="002133E8">
        <w:rPr>
          <w:sz w:val="26"/>
          <w:szCs w:val="26"/>
        </w:rPr>
        <w:t>, 8</w:t>
      </w:r>
      <w:r w:rsidR="47717931" w:rsidRPr="002133E8">
        <w:rPr>
          <w:sz w:val="26"/>
          <w:szCs w:val="26"/>
        </w:rPr>
        <w:t>27</w:t>
      </w:r>
      <w:r w:rsidR="54056CD7" w:rsidRPr="002133E8">
        <w:rPr>
          <w:sz w:val="26"/>
          <w:szCs w:val="26"/>
        </w:rPr>
        <w:t xml:space="preserve"> S.E.2d 2</w:t>
      </w:r>
      <w:r w:rsidR="418AD8BF" w:rsidRPr="002133E8">
        <w:rPr>
          <w:sz w:val="26"/>
          <w:szCs w:val="26"/>
        </w:rPr>
        <w:t>88</w:t>
      </w:r>
      <w:r w:rsidR="54056CD7" w:rsidRPr="002133E8">
        <w:rPr>
          <w:sz w:val="26"/>
          <w:szCs w:val="26"/>
        </w:rPr>
        <w:t>, 2</w:t>
      </w:r>
      <w:r w:rsidR="0460FEDA" w:rsidRPr="002133E8">
        <w:rPr>
          <w:sz w:val="26"/>
          <w:szCs w:val="26"/>
        </w:rPr>
        <w:t>97</w:t>
      </w:r>
      <w:r w:rsidR="54056CD7" w:rsidRPr="002133E8">
        <w:rPr>
          <w:sz w:val="26"/>
          <w:szCs w:val="26"/>
        </w:rPr>
        <w:t xml:space="preserve"> </w:t>
      </w:r>
      <w:r w:rsidR="0460FEDA" w:rsidRPr="002133E8">
        <w:rPr>
          <w:sz w:val="26"/>
          <w:szCs w:val="26"/>
        </w:rPr>
        <w:t xml:space="preserve">n.2 </w:t>
      </w:r>
      <w:r w:rsidR="54056CD7" w:rsidRPr="002133E8">
        <w:rPr>
          <w:sz w:val="26"/>
          <w:szCs w:val="26"/>
        </w:rPr>
        <w:t>(N.C. 2023)</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State v. Mumma</w:instrText>
      </w:r>
      <w:r w:rsidR="00986787" w:rsidRPr="002133E8">
        <w:rPr>
          <w:sz w:val="26"/>
          <w:szCs w:val="26"/>
        </w:rPr>
        <w:instrText xml:space="preserve">, 827 S.E.2d 288, 297 n.2 (N.C. 2023)" \s "State v. Mumma, 827 S.E.2d 288, 297 n.2 (N.C. 2023)" \c 4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"State v. Mumma, 827 S.E.2d 288, 297 n.2 (N.C. 2023)" </w:instrText>
      </w:r>
      <w:r w:rsidR="00986787" w:rsidRPr="002133E8">
        <w:rPr>
          <w:sz w:val="26"/>
          <w:szCs w:val="26"/>
        </w:rPr>
        <w:fldChar w:fldCharType="end"/>
      </w:r>
      <w:r w:rsidR="54056CD7" w:rsidRPr="002133E8">
        <w:rPr>
          <w:sz w:val="26"/>
          <w:szCs w:val="26"/>
        </w:rPr>
        <w:t>.</w:t>
      </w:r>
    </w:p>
    <w:p w14:paraId="3692CAEC" w14:textId="7227AF28" w:rsidR="11D1FA8A" w:rsidRPr="002133E8" w:rsidRDefault="11D1FA8A" w:rsidP="39FD187B">
      <w:pPr>
        <w:spacing w:after="0" w:line="480" w:lineRule="auto"/>
        <w:ind w:firstLine="720"/>
        <w:jc w:val="left"/>
        <w:rPr>
          <w:sz w:val="26"/>
          <w:szCs w:val="26"/>
        </w:rPr>
      </w:pPr>
      <w:r w:rsidRPr="002133E8">
        <w:rPr>
          <w:sz w:val="26"/>
          <w:szCs w:val="26"/>
        </w:rPr>
        <w:t>A</w:t>
      </w:r>
      <w:r w:rsidR="00AC37DA" w:rsidRPr="002133E8">
        <w:rPr>
          <w:sz w:val="26"/>
          <w:szCs w:val="26"/>
        </w:rPr>
        <w:t>n aggressor is one who “initially provoked the use of force against himself</w:t>
      </w:r>
      <w:r w:rsidR="05F2890A" w:rsidRPr="002133E8">
        <w:rPr>
          <w:sz w:val="26"/>
          <w:szCs w:val="26"/>
        </w:rPr>
        <w:t>,</w:t>
      </w:r>
      <w:r w:rsidR="00AC37DA" w:rsidRPr="002133E8">
        <w:rPr>
          <w:sz w:val="26"/>
          <w:szCs w:val="26"/>
        </w:rPr>
        <w:t xml:space="preserve">” </w:t>
      </w:r>
      <w:r w:rsidR="00AC37DA" w:rsidRPr="002133E8">
        <w:rPr>
          <w:i/>
          <w:iCs/>
          <w:sz w:val="26"/>
          <w:szCs w:val="26"/>
        </w:rPr>
        <w:t>State v. Floyd</w:t>
      </w:r>
      <w:r w:rsidR="00AC37DA" w:rsidRPr="002133E8">
        <w:rPr>
          <w:sz w:val="26"/>
          <w:szCs w:val="26"/>
        </w:rPr>
        <w:t>, 186 So. 3d 1013</w:t>
      </w:r>
      <w:r w:rsidR="341E3E90" w:rsidRPr="002133E8">
        <w:rPr>
          <w:sz w:val="26"/>
          <w:szCs w:val="26"/>
        </w:rPr>
        <w:t>, 1022 (Fla. 2016)</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State v. Floyd</w:instrText>
      </w:r>
      <w:r w:rsidR="00986787" w:rsidRPr="002133E8">
        <w:rPr>
          <w:sz w:val="26"/>
          <w:szCs w:val="26"/>
        </w:rPr>
        <w:instrText xml:space="preserve">, 186 So. 3d 1013, 1022 (Fla. 2016)" \s "State v. Floyd, 186 So. 3d 1013, 1022 (Fla. 2016)" \c 4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"State v. Floyd, 186 So. 3d 1013, 1022 (Fla. 2016)" </w:instrText>
      </w:r>
      <w:r w:rsidR="00986787" w:rsidRPr="002133E8">
        <w:rPr>
          <w:sz w:val="26"/>
          <w:szCs w:val="26"/>
        </w:rPr>
        <w:fldChar w:fldCharType="end"/>
      </w:r>
      <w:r w:rsidR="5AA33141" w:rsidRPr="002133E8">
        <w:rPr>
          <w:sz w:val="26"/>
          <w:szCs w:val="26"/>
        </w:rPr>
        <w:t xml:space="preserve">, </w:t>
      </w:r>
      <w:r w:rsidR="34DEA7AF" w:rsidRPr="002133E8">
        <w:rPr>
          <w:sz w:val="26"/>
          <w:szCs w:val="26"/>
        </w:rPr>
        <w:t xml:space="preserve">by </w:t>
      </w:r>
      <w:r w:rsidR="3CFDC60D" w:rsidRPr="002133E8">
        <w:rPr>
          <w:sz w:val="26"/>
          <w:szCs w:val="26"/>
        </w:rPr>
        <w:t>“aggressively and willingly enter</w:t>
      </w:r>
      <w:r w:rsidR="3CDE79AF" w:rsidRPr="002133E8">
        <w:rPr>
          <w:sz w:val="26"/>
          <w:szCs w:val="26"/>
        </w:rPr>
        <w:t>[</w:t>
      </w:r>
      <w:proofErr w:type="spellStart"/>
      <w:r w:rsidR="3CDE79AF" w:rsidRPr="002133E8">
        <w:rPr>
          <w:sz w:val="26"/>
          <w:szCs w:val="26"/>
        </w:rPr>
        <w:t>ing</w:t>
      </w:r>
      <w:proofErr w:type="spellEnd"/>
      <w:r w:rsidR="3CDE79AF" w:rsidRPr="002133E8">
        <w:rPr>
          <w:sz w:val="26"/>
          <w:szCs w:val="26"/>
        </w:rPr>
        <w:t>]</w:t>
      </w:r>
      <w:r w:rsidR="3CFDC60D" w:rsidRPr="002133E8">
        <w:rPr>
          <w:sz w:val="26"/>
          <w:szCs w:val="26"/>
        </w:rPr>
        <w:t xml:space="preserve"> into a fight without legal excuse or provocation.”</w:t>
      </w:r>
      <w:r w:rsidR="177ED48C" w:rsidRPr="002133E8">
        <w:rPr>
          <w:sz w:val="26"/>
          <w:szCs w:val="26"/>
        </w:rPr>
        <w:t xml:space="preserve"> </w:t>
      </w:r>
      <w:r w:rsidR="177ED48C" w:rsidRPr="002133E8">
        <w:rPr>
          <w:i/>
          <w:iCs/>
          <w:sz w:val="26"/>
          <w:szCs w:val="26"/>
        </w:rPr>
        <w:t>Wynn</w:t>
      </w:r>
      <w:r w:rsidR="177ED48C" w:rsidRPr="002133E8">
        <w:rPr>
          <w:sz w:val="26"/>
          <w:szCs w:val="26"/>
        </w:rPr>
        <w:t xml:space="preserve">, 180 S.E.2d </w:t>
      </w:r>
      <w:r w:rsidR="0093572A" w:rsidRPr="002133E8">
        <w:rPr>
          <w:sz w:val="26"/>
          <w:szCs w:val="26"/>
        </w:rPr>
        <w:t>at</w:t>
      </w:r>
      <w:r w:rsidR="177ED48C" w:rsidRPr="002133E8">
        <w:rPr>
          <w:sz w:val="26"/>
          <w:szCs w:val="26"/>
        </w:rPr>
        <w:t xml:space="preserve"> 519 (N.C. 1971)</w:t>
      </w:r>
      <w:r w:rsidR="00986787" w:rsidRPr="002133E8">
        <w:rPr>
          <w:sz w:val="26"/>
          <w:szCs w:val="26"/>
        </w:rPr>
        <w:fldChar w:fldCharType="begin"/>
      </w:r>
      <w:r w:rsidR="00986787" w:rsidRPr="002133E8">
        <w:rPr>
          <w:sz w:val="26"/>
          <w:szCs w:val="26"/>
        </w:rPr>
        <w:instrText xml:space="preserve"> TA \s "State v. Wynn, 180 S.E.2d 135, 139 (N.C. 1971)"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"State v. Wynn, 180 S.E.2d 135, 139 (N.C. 1971)" </w:instrText>
      </w:r>
      <w:r w:rsidR="00986787" w:rsidRPr="002133E8">
        <w:rPr>
          <w:sz w:val="26"/>
          <w:szCs w:val="26"/>
        </w:rPr>
        <w:fldChar w:fldCharType="end"/>
      </w:r>
      <w:r w:rsidR="177ED48C" w:rsidRPr="002133E8">
        <w:rPr>
          <w:sz w:val="26"/>
          <w:szCs w:val="26"/>
        </w:rPr>
        <w:t>.</w:t>
      </w:r>
      <w:r w:rsidR="4D9C3D33" w:rsidRPr="002133E8">
        <w:rPr>
          <w:sz w:val="26"/>
          <w:szCs w:val="26"/>
        </w:rPr>
        <w:t xml:space="preserve"> Insults and aggressive steps </w:t>
      </w:r>
      <w:r w:rsidR="48E08068" w:rsidRPr="002133E8">
        <w:rPr>
          <w:sz w:val="26"/>
          <w:szCs w:val="26"/>
        </w:rPr>
        <w:t>that do not threaten the imminent use of unlawful physical force are “insufficient to render [a defendant as] the initia</w:t>
      </w:r>
      <w:r w:rsidR="26148D8D" w:rsidRPr="002133E8">
        <w:rPr>
          <w:sz w:val="26"/>
          <w:szCs w:val="26"/>
        </w:rPr>
        <w:t xml:space="preserve">l aggressor.” </w:t>
      </w:r>
      <w:r w:rsidR="26148D8D" w:rsidRPr="002133E8">
        <w:rPr>
          <w:i/>
          <w:iCs/>
          <w:sz w:val="26"/>
          <w:szCs w:val="26"/>
        </w:rPr>
        <w:t>Castillo v. People</w:t>
      </w:r>
      <w:r w:rsidR="26148D8D" w:rsidRPr="002133E8">
        <w:rPr>
          <w:sz w:val="26"/>
          <w:szCs w:val="26"/>
        </w:rPr>
        <w:t>, 421 P.3d 1141, 1150 (</w:t>
      </w:r>
      <w:r w:rsidR="7C6554F4" w:rsidRPr="002133E8">
        <w:rPr>
          <w:sz w:val="26"/>
          <w:szCs w:val="26"/>
        </w:rPr>
        <w:t>Colo. 2018)</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Castillo v. People</w:instrText>
      </w:r>
      <w:r w:rsidR="00986787" w:rsidRPr="002133E8">
        <w:rPr>
          <w:sz w:val="26"/>
          <w:szCs w:val="26"/>
        </w:rPr>
        <w:instrText xml:space="preserve">, 421 P.3d 1141, 1150 (Colo. 2018)" \s "Castillo v. People, 421 P.3d 1141, 1150 (Colo. 2018)" \c 4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"Castillo v. People, 421 P.3d 1141, 1150 (Colo. 2018)" </w:instrText>
      </w:r>
      <w:r w:rsidR="00986787" w:rsidRPr="002133E8">
        <w:rPr>
          <w:sz w:val="26"/>
          <w:szCs w:val="26"/>
        </w:rPr>
        <w:fldChar w:fldCharType="end"/>
      </w:r>
      <w:r w:rsidR="71851D44" w:rsidRPr="002133E8">
        <w:rPr>
          <w:sz w:val="26"/>
          <w:szCs w:val="26"/>
        </w:rPr>
        <w:t xml:space="preserve"> (holding that </w:t>
      </w:r>
      <w:r w:rsidR="2CD215D9" w:rsidRPr="002133E8">
        <w:rPr>
          <w:sz w:val="26"/>
          <w:szCs w:val="26"/>
        </w:rPr>
        <w:t xml:space="preserve">the defendant was not the aggressor even though he popped his trunk, got out of his car, and cursed at another </w:t>
      </w:r>
      <w:r w:rsidR="468013A2" w:rsidRPr="002133E8">
        <w:rPr>
          <w:sz w:val="26"/>
          <w:szCs w:val="26"/>
        </w:rPr>
        <w:t>ma</w:t>
      </w:r>
      <w:r w:rsidR="2CD215D9" w:rsidRPr="002133E8">
        <w:rPr>
          <w:sz w:val="26"/>
          <w:szCs w:val="26"/>
        </w:rPr>
        <w:t>n)</w:t>
      </w:r>
      <w:r w:rsidR="7BB149E5" w:rsidRPr="002133E8">
        <w:rPr>
          <w:sz w:val="26"/>
          <w:szCs w:val="26"/>
        </w:rPr>
        <w:t xml:space="preserve">; </w:t>
      </w:r>
      <w:r w:rsidR="7BB149E5" w:rsidRPr="002133E8">
        <w:rPr>
          <w:i/>
          <w:iCs/>
          <w:sz w:val="26"/>
          <w:szCs w:val="26"/>
        </w:rPr>
        <w:t>see</w:t>
      </w:r>
      <w:r w:rsidR="7BB149E5" w:rsidRPr="002133E8">
        <w:rPr>
          <w:sz w:val="26"/>
          <w:szCs w:val="26"/>
        </w:rPr>
        <w:t xml:space="preserve"> </w:t>
      </w:r>
      <w:r w:rsidR="7BB149E5" w:rsidRPr="002133E8">
        <w:rPr>
          <w:i/>
          <w:iCs/>
          <w:sz w:val="26"/>
          <w:szCs w:val="26"/>
        </w:rPr>
        <w:t xml:space="preserve">Ex </w:t>
      </w:r>
      <w:proofErr w:type="spellStart"/>
      <w:r w:rsidR="7860A11D" w:rsidRPr="002133E8">
        <w:rPr>
          <w:i/>
          <w:iCs/>
          <w:sz w:val="26"/>
          <w:szCs w:val="26"/>
        </w:rPr>
        <w:t>parte</w:t>
      </w:r>
      <w:proofErr w:type="spellEnd"/>
      <w:r w:rsidR="7860A11D" w:rsidRPr="002133E8">
        <w:rPr>
          <w:i/>
          <w:iCs/>
          <w:sz w:val="26"/>
          <w:szCs w:val="26"/>
        </w:rPr>
        <w:t xml:space="preserve"> Johnson</w:t>
      </w:r>
      <w:r w:rsidR="7860A11D" w:rsidRPr="002133E8">
        <w:rPr>
          <w:sz w:val="26"/>
          <w:szCs w:val="26"/>
        </w:rPr>
        <w:t>,</w:t>
      </w:r>
      <w:r w:rsidR="10AA956A" w:rsidRPr="002133E8">
        <w:rPr>
          <w:sz w:val="26"/>
          <w:szCs w:val="26"/>
        </w:rPr>
        <w:t xml:space="preserve"> No. SC-2023-0251, 2023 WL 8658886 (Ala. Dec. 15, 2023)</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Ex parte Johnson</w:instrText>
      </w:r>
      <w:r w:rsidR="00986787" w:rsidRPr="002133E8">
        <w:rPr>
          <w:sz w:val="26"/>
          <w:szCs w:val="26"/>
        </w:rPr>
        <w:instrText xml:space="preserve">, No. SC-2023-0251, 2023 WL 8658886 (Ala. Dec. 15, 2023)" \s "Ex parte Johnson, No. SC-2023-0251, 2023 WL 8658886 (Ala. Dec. 15, 2023)" \c 4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"Ex parte Johnson, No. SC-2023-0251, 2023 WL 8658886 (Ala. Dec. 15, 2023)" </w:instrText>
      </w:r>
      <w:r w:rsidR="00986787" w:rsidRPr="002133E8">
        <w:rPr>
          <w:sz w:val="26"/>
          <w:szCs w:val="26"/>
        </w:rPr>
        <w:fldChar w:fldCharType="end"/>
      </w:r>
      <w:r w:rsidR="10AA956A" w:rsidRPr="002133E8">
        <w:rPr>
          <w:sz w:val="26"/>
          <w:szCs w:val="26"/>
        </w:rPr>
        <w:t xml:space="preserve"> </w:t>
      </w:r>
      <w:r w:rsidR="10AA956A" w:rsidRPr="002133E8">
        <w:rPr>
          <w:sz w:val="26"/>
          <w:szCs w:val="26"/>
        </w:rPr>
        <w:lastRenderedPageBreak/>
        <w:t>(“</w:t>
      </w:r>
      <w:r w:rsidR="75F0CF10" w:rsidRPr="002133E8">
        <w:rPr>
          <w:sz w:val="26"/>
          <w:szCs w:val="26"/>
        </w:rPr>
        <w:t>[T]he term</w:t>
      </w:r>
      <w:r w:rsidR="16A4AE6A" w:rsidRPr="002133E8">
        <w:rPr>
          <w:sz w:val="26"/>
          <w:szCs w:val="26"/>
        </w:rPr>
        <w:t xml:space="preserve"> </w:t>
      </w:r>
      <w:r w:rsidR="75F0CF10" w:rsidRPr="002133E8">
        <w:rPr>
          <w:sz w:val="26"/>
          <w:szCs w:val="26"/>
        </w:rPr>
        <w:t>‘initial</w:t>
      </w:r>
      <w:r w:rsidR="461226A1" w:rsidRPr="002133E8">
        <w:rPr>
          <w:sz w:val="26"/>
          <w:szCs w:val="26"/>
        </w:rPr>
        <w:t xml:space="preserve"> </w:t>
      </w:r>
      <w:r w:rsidR="75F0CF10" w:rsidRPr="002133E8">
        <w:rPr>
          <w:sz w:val="26"/>
          <w:szCs w:val="26"/>
        </w:rPr>
        <w:t>aggressor’ refers to someone who engaged in a ‘forceful action or procedure,’ as in an ‘unprovoked attack,’ against another; it does not encompass someone who simply ‘created [a] controversy’ or verbally confronted someone else.</w:t>
      </w:r>
      <w:r w:rsidR="47E3F65D" w:rsidRPr="002133E8">
        <w:rPr>
          <w:sz w:val="26"/>
          <w:szCs w:val="26"/>
        </w:rPr>
        <w:t xml:space="preserve">” </w:t>
      </w:r>
      <w:r w:rsidR="75F0CF10" w:rsidRPr="002133E8">
        <w:rPr>
          <w:sz w:val="26"/>
          <w:szCs w:val="26"/>
        </w:rPr>
        <w:t xml:space="preserve">(citing </w:t>
      </w:r>
      <w:r w:rsidR="75F0CF10" w:rsidRPr="002133E8">
        <w:rPr>
          <w:i/>
          <w:iCs/>
          <w:sz w:val="26"/>
          <w:szCs w:val="26"/>
        </w:rPr>
        <w:t>Gaines v. State</w:t>
      </w:r>
      <w:r w:rsidR="75F0CF10" w:rsidRPr="002133E8">
        <w:rPr>
          <w:sz w:val="26"/>
          <w:szCs w:val="26"/>
        </w:rPr>
        <w:t xml:space="preserve">, 137 So. </w:t>
      </w:r>
      <w:r w:rsidR="65C6B21F" w:rsidRPr="002133E8">
        <w:rPr>
          <w:sz w:val="26"/>
          <w:szCs w:val="26"/>
        </w:rPr>
        <w:t>3d 357, 361 (Ala. Crim. App. 2013)</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Gaines v. State</w:instrText>
      </w:r>
      <w:r w:rsidR="00986787" w:rsidRPr="002133E8">
        <w:rPr>
          <w:sz w:val="26"/>
          <w:szCs w:val="26"/>
        </w:rPr>
        <w:instrText xml:space="preserve">, 137 So. 3d 357, 361 (Ala. Crim. App. 2013)" \s "Gaines v. State, 137 So. 3d 357, 361 (Ala. Crim. App. 2013)" \c 3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"Gaines v. State, 137 So. 3d 357, 361 (Ala. Crim. App. 2013)" </w:instrText>
      </w:r>
      <w:r w:rsidR="00986787" w:rsidRPr="002133E8">
        <w:rPr>
          <w:sz w:val="26"/>
          <w:szCs w:val="26"/>
        </w:rPr>
        <w:fldChar w:fldCharType="end"/>
      </w:r>
      <w:r w:rsidR="65C6B21F" w:rsidRPr="002133E8">
        <w:rPr>
          <w:sz w:val="26"/>
          <w:szCs w:val="26"/>
        </w:rPr>
        <w:t xml:space="preserve">). </w:t>
      </w:r>
    </w:p>
    <w:p w14:paraId="3E253360" w14:textId="0F52860E" w:rsidR="02D236EB" w:rsidRPr="002133E8" w:rsidRDefault="02D236EB" w:rsidP="39FD187B">
      <w:pPr>
        <w:spacing w:after="0" w:line="480" w:lineRule="auto"/>
        <w:ind w:firstLine="720"/>
        <w:jc w:val="left"/>
        <w:rPr>
          <w:sz w:val="26"/>
          <w:szCs w:val="26"/>
        </w:rPr>
      </w:pPr>
      <w:r w:rsidRPr="002133E8">
        <w:rPr>
          <w:sz w:val="26"/>
          <w:szCs w:val="26"/>
        </w:rPr>
        <w:t>In case</w:t>
      </w:r>
      <w:r w:rsidR="1E409F49" w:rsidRPr="002133E8">
        <w:rPr>
          <w:sz w:val="26"/>
          <w:szCs w:val="26"/>
        </w:rPr>
        <w:t>s</w:t>
      </w:r>
      <w:r w:rsidRPr="002133E8">
        <w:rPr>
          <w:sz w:val="26"/>
          <w:szCs w:val="26"/>
        </w:rPr>
        <w:t xml:space="preserve"> </w:t>
      </w:r>
      <w:r w:rsidR="79431DFB" w:rsidRPr="002133E8">
        <w:rPr>
          <w:sz w:val="26"/>
          <w:szCs w:val="26"/>
        </w:rPr>
        <w:t xml:space="preserve">where </w:t>
      </w:r>
      <w:r w:rsidRPr="002133E8">
        <w:rPr>
          <w:sz w:val="26"/>
          <w:szCs w:val="26"/>
        </w:rPr>
        <w:t>homicide</w:t>
      </w:r>
      <w:r w:rsidR="3B9E84BE" w:rsidRPr="002133E8">
        <w:rPr>
          <w:sz w:val="26"/>
          <w:szCs w:val="26"/>
        </w:rPr>
        <w:t xml:space="preserve"> is at issue</w:t>
      </w:r>
      <w:r w:rsidR="10E672B2" w:rsidRPr="002133E8">
        <w:rPr>
          <w:sz w:val="26"/>
          <w:szCs w:val="26"/>
        </w:rPr>
        <w:t xml:space="preserve">, courts find that “some sort of physical aggression or a threat of imminent use of deadly force is required before a person will be considered an aggressor.” </w:t>
      </w:r>
      <w:r w:rsidR="10E672B2" w:rsidRPr="002133E8">
        <w:rPr>
          <w:i/>
          <w:iCs/>
          <w:sz w:val="26"/>
          <w:szCs w:val="26"/>
        </w:rPr>
        <w:t>Drennan v</w:t>
      </w:r>
      <w:r w:rsidR="3746BB20" w:rsidRPr="002133E8">
        <w:rPr>
          <w:i/>
          <w:iCs/>
          <w:sz w:val="26"/>
          <w:szCs w:val="26"/>
        </w:rPr>
        <w:t>. State</w:t>
      </w:r>
      <w:r w:rsidR="3746BB20" w:rsidRPr="002133E8">
        <w:rPr>
          <w:sz w:val="26"/>
          <w:szCs w:val="26"/>
        </w:rPr>
        <w:t>, 311 P.3d 116, 128 (Wyo. 2013)</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Drennan v. State</w:instrText>
      </w:r>
      <w:r w:rsidR="00986787" w:rsidRPr="002133E8">
        <w:rPr>
          <w:sz w:val="26"/>
          <w:szCs w:val="26"/>
        </w:rPr>
        <w:instrText xml:space="preserve">, 311 P.3d 116, 128 (Wyo. 2013)" \s "Drennan v. State, 311 P.3d 116, 128 (Wyo. 2013)" \c 4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"Drennan v. State, 311 P.3d 116, 128 (Wyo. 2013)" </w:instrText>
      </w:r>
      <w:r w:rsidR="00986787" w:rsidRPr="002133E8">
        <w:rPr>
          <w:sz w:val="26"/>
          <w:szCs w:val="26"/>
        </w:rPr>
        <w:fldChar w:fldCharType="end"/>
      </w:r>
      <w:r w:rsidR="11B72842" w:rsidRPr="002133E8">
        <w:rPr>
          <w:sz w:val="26"/>
          <w:szCs w:val="26"/>
        </w:rPr>
        <w:t xml:space="preserve"> (explaining that approaching </w:t>
      </w:r>
      <w:r w:rsidR="437689D6" w:rsidRPr="002133E8">
        <w:rPr>
          <w:sz w:val="26"/>
          <w:szCs w:val="26"/>
        </w:rPr>
        <w:t>someone, carrying a gun, and taunting them may not be enough to be considered an aggressor</w:t>
      </w:r>
      <w:r w:rsidR="3ABCC4FA" w:rsidRPr="002133E8">
        <w:rPr>
          <w:sz w:val="26"/>
          <w:szCs w:val="26"/>
        </w:rPr>
        <w:t>)</w:t>
      </w:r>
      <w:r w:rsidR="62D734F0" w:rsidRPr="002133E8">
        <w:rPr>
          <w:sz w:val="26"/>
          <w:szCs w:val="26"/>
        </w:rPr>
        <w:t>.</w:t>
      </w:r>
      <w:r w:rsidR="5652CC10" w:rsidRPr="002133E8">
        <w:rPr>
          <w:sz w:val="26"/>
          <w:szCs w:val="26"/>
        </w:rPr>
        <w:t xml:space="preserve"> A</w:t>
      </w:r>
      <w:r w:rsidR="62D734F0" w:rsidRPr="002133E8">
        <w:rPr>
          <w:sz w:val="26"/>
          <w:szCs w:val="26"/>
        </w:rPr>
        <w:t xml:space="preserve"> </w:t>
      </w:r>
      <w:r w:rsidR="389304A1" w:rsidRPr="002133E8">
        <w:rPr>
          <w:sz w:val="26"/>
          <w:szCs w:val="26"/>
        </w:rPr>
        <w:t xml:space="preserve">mere </w:t>
      </w:r>
      <w:r w:rsidR="62D734F0" w:rsidRPr="002133E8">
        <w:rPr>
          <w:sz w:val="26"/>
          <w:szCs w:val="26"/>
        </w:rPr>
        <w:t xml:space="preserve">verbal confrontation is not enough. </w:t>
      </w:r>
      <w:r w:rsidR="62D734F0" w:rsidRPr="002133E8">
        <w:rPr>
          <w:i/>
          <w:iCs/>
          <w:sz w:val="26"/>
          <w:szCs w:val="26"/>
        </w:rPr>
        <w:t>Id.</w:t>
      </w:r>
      <w:r w:rsidR="62D734F0" w:rsidRPr="002133E8">
        <w:rPr>
          <w:sz w:val="26"/>
          <w:szCs w:val="26"/>
        </w:rPr>
        <w:t xml:space="preserve">; </w:t>
      </w:r>
      <w:r w:rsidR="0EB6A16F" w:rsidRPr="002133E8">
        <w:rPr>
          <w:i/>
          <w:iCs/>
          <w:sz w:val="26"/>
          <w:szCs w:val="26"/>
        </w:rPr>
        <w:t>People v. Griffin</w:t>
      </w:r>
      <w:r w:rsidR="0EB6A16F" w:rsidRPr="002133E8">
        <w:rPr>
          <w:sz w:val="26"/>
          <w:szCs w:val="26"/>
        </w:rPr>
        <w:t>, 224 P.3d 292, 300 (Colo. App. 2009)</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People v. Griffin</w:instrText>
      </w:r>
      <w:r w:rsidR="00986787" w:rsidRPr="002133E8">
        <w:rPr>
          <w:sz w:val="26"/>
          <w:szCs w:val="26"/>
        </w:rPr>
        <w:instrText xml:space="preserve">, 224 P.3d 292, 300 (Colo. App. 2009)" \s "People v. Griffin, 224 P.3d 292, 300 (Colo. App. 2009)" \c 3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"People v. Griffin, 224 P.3d 292, 300 (Colo. App. 2009)" </w:instrText>
      </w:r>
      <w:r w:rsidR="00986787" w:rsidRPr="002133E8">
        <w:rPr>
          <w:sz w:val="26"/>
          <w:szCs w:val="26"/>
        </w:rPr>
        <w:fldChar w:fldCharType="end"/>
      </w:r>
      <w:r w:rsidR="0EB6A16F" w:rsidRPr="002133E8">
        <w:rPr>
          <w:sz w:val="26"/>
          <w:szCs w:val="26"/>
        </w:rPr>
        <w:t>.</w:t>
      </w:r>
      <w:r w:rsidR="0522DFAF" w:rsidRPr="002133E8">
        <w:rPr>
          <w:sz w:val="26"/>
          <w:szCs w:val="26"/>
        </w:rPr>
        <w:t xml:space="preserve"> Additionally, the </w:t>
      </w:r>
      <w:r w:rsidR="0164EA3F" w:rsidRPr="002133E8">
        <w:rPr>
          <w:sz w:val="26"/>
          <w:szCs w:val="26"/>
        </w:rPr>
        <w:t xml:space="preserve">fact that a </w:t>
      </w:r>
      <w:r w:rsidR="0522DFAF" w:rsidRPr="002133E8">
        <w:rPr>
          <w:sz w:val="26"/>
          <w:szCs w:val="26"/>
        </w:rPr>
        <w:t>defendant</w:t>
      </w:r>
      <w:r w:rsidR="197AB085" w:rsidRPr="002133E8">
        <w:rPr>
          <w:sz w:val="26"/>
          <w:szCs w:val="26"/>
        </w:rPr>
        <w:t xml:space="preserve"> is</w:t>
      </w:r>
      <w:r w:rsidR="0522DFAF" w:rsidRPr="002133E8">
        <w:rPr>
          <w:sz w:val="26"/>
          <w:szCs w:val="26"/>
        </w:rPr>
        <w:t xml:space="preserve"> arming himself does not make him the aggressor. </w:t>
      </w:r>
      <w:r w:rsidR="0522DFAF" w:rsidRPr="002133E8">
        <w:rPr>
          <w:i/>
          <w:iCs/>
          <w:sz w:val="26"/>
          <w:szCs w:val="26"/>
        </w:rPr>
        <w:t>Drennan</w:t>
      </w:r>
      <w:r w:rsidR="0522DFAF" w:rsidRPr="002133E8">
        <w:rPr>
          <w:sz w:val="26"/>
          <w:szCs w:val="26"/>
        </w:rPr>
        <w:t>, 311 P.</w:t>
      </w:r>
      <w:r w:rsidR="005E8453" w:rsidRPr="002133E8">
        <w:rPr>
          <w:sz w:val="26"/>
          <w:szCs w:val="26"/>
        </w:rPr>
        <w:t>3d at 129</w:t>
      </w:r>
      <w:r w:rsidR="00986787" w:rsidRPr="002133E8">
        <w:rPr>
          <w:sz w:val="26"/>
          <w:szCs w:val="26"/>
        </w:rPr>
        <w:fldChar w:fldCharType="begin"/>
      </w:r>
      <w:r w:rsidR="00986787" w:rsidRPr="002133E8">
        <w:rPr>
          <w:sz w:val="26"/>
          <w:szCs w:val="26"/>
        </w:rPr>
        <w:instrText xml:space="preserve"> TA \s "Drennan v. State, 311 P.3d 116, 128 (Wyo. 2013)"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"Drennan v. State, 311 P.3d 116, 128 (Wyo. 2013)" </w:instrText>
      </w:r>
      <w:r w:rsidR="00986787" w:rsidRPr="002133E8">
        <w:rPr>
          <w:sz w:val="26"/>
          <w:szCs w:val="26"/>
        </w:rPr>
        <w:fldChar w:fldCharType="end"/>
      </w:r>
      <w:r w:rsidR="005E8453" w:rsidRPr="002133E8">
        <w:rPr>
          <w:sz w:val="26"/>
          <w:szCs w:val="26"/>
        </w:rPr>
        <w:t>.</w:t>
      </w:r>
    </w:p>
    <w:p w14:paraId="1475C6CE" w14:textId="611DD35A" w:rsidR="3D5B6E38" w:rsidRPr="002133E8" w:rsidRDefault="3D5B6E38" w:rsidP="39FD187B">
      <w:pPr>
        <w:spacing w:after="0" w:line="480" w:lineRule="auto"/>
        <w:ind w:firstLine="720"/>
        <w:jc w:val="left"/>
        <w:rPr>
          <w:sz w:val="26"/>
          <w:szCs w:val="26"/>
        </w:rPr>
      </w:pPr>
      <w:r w:rsidRPr="002133E8">
        <w:rPr>
          <w:sz w:val="26"/>
          <w:szCs w:val="26"/>
        </w:rPr>
        <w:t xml:space="preserve">Cameron did not provoke the use of force. </w:t>
      </w:r>
      <w:r w:rsidR="0093572A" w:rsidRPr="002133E8">
        <w:rPr>
          <w:sz w:val="26"/>
          <w:szCs w:val="26"/>
        </w:rPr>
        <w:t>To</w:t>
      </w:r>
      <w:r w:rsidR="370F7230" w:rsidRPr="002133E8">
        <w:rPr>
          <w:sz w:val="26"/>
          <w:szCs w:val="26"/>
        </w:rPr>
        <w:t xml:space="preserve"> inform Wilson that he was armed, Cameron “made a </w:t>
      </w:r>
      <w:r w:rsidR="7A52EB6F" w:rsidRPr="002133E8">
        <w:rPr>
          <w:sz w:val="26"/>
          <w:szCs w:val="26"/>
        </w:rPr>
        <w:t xml:space="preserve">gesture with his left hand in the shape of a gun and said, ‘pop </w:t>
      </w:r>
      <w:bookmarkStart w:id="1" w:name="_Int_3NdgFUsC"/>
      <w:proofErr w:type="spellStart"/>
      <w:r w:rsidR="7A52EB6F" w:rsidRPr="002133E8">
        <w:rPr>
          <w:sz w:val="26"/>
          <w:szCs w:val="26"/>
        </w:rPr>
        <w:t>pop</w:t>
      </w:r>
      <w:bookmarkEnd w:id="1"/>
      <w:proofErr w:type="spellEnd"/>
      <w:r w:rsidR="7A52EB6F" w:rsidRPr="002133E8">
        <w:rPr>
          <w:sz w:val="26"/>
          <w:szCs w:val="26"/>
        </w:rPr>
        <w:t xml:space="preserve">.’” G. Cameron Interview </w:t>
      </w:r>
      <w:r w:rsidR="47242625" w:rsidRPr="002133E8">
        <w:rPr>
          <w:sz w:val="26"/>
          <w:szCs w:val="26"/>
        </w:rPr>
        <w:t>34:135–136. However, this warning in no way equates to “aggre</w:t>
      </w:r>
      <w:r w:rsidR="10488A59" w:rsidRPr="002133E8">
        <w:rPr>
          <w:sz w:val="26"/>
          <w:szCs w:val="26"/>
        </w:rPr>
        <w:t xml:space="preserve">ssively and willingly entering into a fight without legal excuse or provocation.” Cameron did not touch Wilson, say Wilson’s name, threaten </w:t>
      </w:r>
      <w:r w:rsidR="4A569313" w:rsidRPr="002133E8">
        <w:rPr>
          <w:sz w:val="26"/>
          <w:szCs w:val="26"/>
        </w:rPr>
        <w:t>Wilson, or harm him</w:t>
      </w:r>
      <w:r w:rsidR="4F0B5ACB" w:rsidRPr="002133E8">
        <w:rPr>
          <w:sz w:val="26"/>
          <w:szCs w:val="26"/>
        </w:rPr>
        <w:t xml:space="preserve"> in any way</w:t>
      </w:r>
      <w:r w:rsidR="4A569313" w:rsidRPr="002133E8">
        <w:rPr>
          <w:sz w:val="26"/>
          <w:szCs w:val="26"/>
        </w:rPr>
        <w:t xml:space="preserve">. In fact, Cameron actively attempted to avoid a confrontation </w:t>
      </w:r>
      <w:r w:rsidR="485AEBEA" w:rsidRPr="002133E8">
        <w:rPr>
          <w:sz w:val="26"/>
          <w:szCs w:val="26"/>
        </w:rPr>
        <w:t>by warning Wilson that he had a weapon. J. Cameron Interview 21:73–7</w:t>
      </w:r>
      <w:r w:rsidR="22CE3D93" w:rsidRPr="002133E8">
        <w:rPr>
          <w:sz w:val="26"/>
          <w:szCs w:val="26"/>
        </w:rPr>
        <w:t>7. A</w:t>
      </w:r>
      <w:r w:rsidR="4A569313" w:rsidRPr="002133E8">
        <w:rPr>
          <w:sz w:val="26"/>
          <w:szCs w:val="26"/>
        </w:rPr>
        <w:t xml:space="preserve">cting on a good faith belief that </w:t>
      </w:r>
      <w:r w:rsidR="09346BA9" w:rsidRPr="002133E8">
        <w:rPr>
          <w:sz w:val="26"/>
          <w:szCs w:val="26"/>
        </w:rPr>
        <w:t>Wilson was carrying a weapon</w:t>
      </w:r>
      <w:r w:rsidR="19253C61" w:rsidRPr="002133E8">
        <w:rPr>
          <w:sz w:val="26"/>
          <w:szCs w:val="26"/>
        </w:rPr>
        <w:t>, Cameron attempted to prevent a violent attac</w:t>
      </w:r>
      <w:r w:rsidR="6FF9FE96" w:rsidRPr="002133E8">
        <w:rPr>
          <w:sz w:val="26"/>
          <w:szCs w:val="26"/>
        </w:rPr>
        <w:t>k.</w:t>
      </w:r>
      <w:r w:rsidR="3502E311" w:rsidRPr="002133E8">
        <w:rPr>
          <w:sz w:val="26"/>
          <w:szCs w:val="26"/>
        </w:rPr>
        <w:t xml:space="preserve"> </w:t>
      </w:r>
      <w:r w:rsidR="3502E311" w:rsidRPr="002133E8">
        <w:rPr>
          <w:i/>
          <w:iCs/>
          <w:sz w:val="26"/>
          <w:szCs w:val="26"/>
        </w:rPr>
        <w:t xml:space="preserve">See id. </w:t>
      </w:r>
      <w:r w:rsidR="3502E311" w:rsidRPr="002133E8">
        <w:rPr>
          <w:sz w:val="26"/>
          <w:szCs w:val="26"/>
        </w:rPr>
        <w:t>at 22:87–88.</w:t>
      </w:r>
      <w:r w:rsidR="18172AAE" w:rsidRPr="002133E8">
        <w:rPr>
          <w:sz w:val="26"/>
          <w:szCs w:val="26"/>
        </w:rPr>
        <w:t xml:space="preserve"> </w:t>
      </w:r>
    </w:p>
    <w:p w14:paraId="75CF52E0" w14:textId="201E2C35" w:rsidR="218A7BE4" w:rsidRPr="002133E8" w:rsidRDefault="218A7BE4" w:rsidP="002133E8">
      <w:pPr>
        <w:spacing w:after="0" w:line="480" w:lineRule="auto"/>
        <w:ind w:firstLine="720"/>
        <w:jc w:val="left"/>
        <w:rPr>
          <w:sz w:val="26"/>
          <w:szCs w:val="26"/>
        </w:rPr>
      </w:pPr>
      <w:r w:rsidRPr="002133E8">
        <w:rPr>
          <w:sz w:val="26"/>
          <w:szCs w:val="26"/>
        </w:rPr>
        <w:t xml:space="preserve">Under the law, Cameron cannot be labeled as an aggressor due to a verbal altercation. </w:t>
      </w:r>
      <w:r w:rsidR="51FCA84C" w:rsidRPr="002133E8">
        <w:rPr>
          <w:i/>
          <w:iCs/>
          <w:sz w:val="26"/>
          <w:szCs w:val="26"/>
        </w:rPr>
        <w:t>Drennan</w:t>
      </w:r>
      <w:r w:rsidR="51FCA84C" w:rsidRPr="002133E8">
        <w:rPr>
          <w:sz w:val="26"/>
          <w:szCs w:val="26"/>
        </w:rPr>
        <w:t>, 311 P.3d at 128</w:t>
      </w:r>
      <w:r w:rsidR="00986787" w:rsidRPr="002133E8">
        <w:rPr>
          <w:sz w:val="26"/>
          <w:szCs w:val="26"/>
        </w:rPr>
        <w:fldChar w:fldCharType="begin"/>
      </w:r>
      <w:r w:rsidR="00986787" w:rsidRPr="002133E8">
        <w:rPr>
          <w:sz w:val="26"/>
          <w:szCs w:val="26"/>
        </w:rPr>
        <w:instrText xml:space="preserve"> TA \s "Drennan v. State, 311 P.3d 116, 128 (Wyo. 2013)"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"Drennan v. State, 311 P.3d 116, 128 (Wyo. 2013)" </w:instrText>
      </w:r>
      <w:r w:rsidR="00986787" w:rsidRPr="002133E8">
        <w:rPr>
          <w:sz w:val="26"/>
          <w:szCs w:val="26"/>
        </w:rPr>
        <w:fldChar w:fldCharType="end"/>
      </w:r>
      <w:r w:rsidR="51FCA84C" w:rsidRPr="002133E8">
        <w:rPr>
          <w:sz w:val="26"/>
          <w:szCs w:val="26"/>
        </w:rPr>
        <w:t xml:space="preserve">. </w:t>
      </w:r>
      <w:r w:rsidRPr="002133E8">
        <w:rPr>
          <w:sz w:val="26"/>
          <w:szCs w:val="26"/>
        </w:rPr>
        <w:t xml:space="preserve">Similarly, the fact that he was carrying a weapon </w:t>
      </w:r>
      <w:r w:rsidRPr="002133E8">
        <w:rPr>
          <w:sz w:val="26"/>
          <w:szCs w:val="26"/>
        </w:rPr>
        <w:lastRenderedPageBreak/>
        <w:t xml:space="preserve">is insufficient. </w:t>
      </w:r>
      <w:r w:rsidR="3BAADE1C" w:rsidRPr="002133E8">
        <w:rPr>
          <w:i/>
          <w:iCs/>
          <w:sz w:val="26"/>
          <w:szCs w:val="26"/>
        </w:rPr>
        <w:t xml:space="preserve">Id. </w:t>
      </w:r>
      <w:r w:rsidR="3BAADE1C" w:rsidRPr="002133E8">
        <w:rPr>
          <w:sz w:val="26"/>
          <w:szCs w:val="26"/>
        </w:rPr>
        <w:t>at 129.</w:t>
      </w:r>
      <w:r w:rsidR="3BAADE1C" w:rsidRPr="002133E8">
        <w:rPr>
          <w:i/>
          <w:iCs/>
          <w:sz w:val="26"/>
          <w:szCs w:val="26"/>
        </w:rPr>
        <w:t xml:space="preserve"> </w:t>
      </w:r>
      <w:r w:rsidRPr="002133E8">
        <w:rPr>
          <w:sz w:val="26"/>
          <w:szCs w:val="26"/>
        </w:rPr>
        <w:t xml:space="preserve">Even if Cameron </w:t>
      </w:r>
      <w:r w:rsidR="04D0209A" w:rsidRPr="002133E8">
        <w:rPr>
          <w:sz w:val="26"/>
          <w:szCs w:val="26"/>
        </w:rPr>
        <w:t>took an</w:t>
      </w:r>
      <w:r w:rsidRPr="002133E8">
        <w:rPr>
          <w:sz w:val="26"/>
          <w:szCs w:val="26"/>
        </w:rPr>
        <w:t xml:space="preserve"> “aggressive step” that would not be enough. </w:t>
      </w:r>
      <w:r w:rsidR="01AB520E" w:rsidRPr="002133E8">
        <w:rPr>
          <w:i/>
          <w:iCs/>
          <w:sz w:val="26"/>
          <w:szCs w:val="26"/>
        </w:rPr>
        <w:t>Castillo</w:t>
      </w:r>
      <w:r w:rsidR="01AB520E" w:rsidRPr="002133E8">
        <w:rPr>
          <w:sz w:val="26"/>
          <w:szCs w:val="26"/>
        </w:rPr>
        <w:t>, 421 P.3d at 1150</w:t>
      </w:r>
      <w:r w:rsidR="00986787" w:rsidRPr="002133E8">
        <w:rPr>
          <w:sz w:val="26"/>
          <w:szCs w:val="26"/>
        </w:rPr>
        <w:fldChar w:fldCharType="begin"/>
      </w:r>
      <w:r w:rsidR="00986787" w:rsidRPr="002133E8">
        <w:rPr>
          <w:sz w:val="26"/>
          <w:szCs w:val="26"/>
        </w:rPr>
        <w:instrText xml:space="preserve"> TA \s "Castillo v. People, 421 P.3d 1141, 1150 (Colo. 2018)"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"Castillo v. People, 421 P.3d 1141, 1150 (Colo. 2018)" </w:instrText>
      </w:r>
      <w:r w:rsidR="00986787" w:rsidRPr="002133E8">
        <w:rPr>
          <w:sz w:val="26"/>
          <w:szCs w:val="26"/>
        </w:rPr>
        <w:fldChar w:fldCharType="end"/>
      </w:r>
      <w:r w:rsidR="01AB520E" w:rsidRPr="002133E8">
        <w:rPr>
          <w:sz w:val="26"/>
          <w:szCs w:val="26"/>
        </w:rPr>
        <w:t xml:space="preserve">. </w:t>
      </w:r>
      <w:r w:rsidR="1E00602C" w:rsidRPr="002133E8">
        <w:rPr>
          <w:sz w:val="26"/>
          <w:szCs w:val="26"/>
        </w:rPr>
        <w:t xml:space="preserve">Thus, </w:t>
      </w:r>
      <w:r w:rsidR="18172AAE" w:rsidRPr="002133E8">
        <w:rPr>
          <w:sz w:val="26"/>
          <w:szCs w:val="26"/>
        </w:rPr>
        <w:t>Cameron’s conduct</w:t>
      </w:r>
      <w:r w:rsidR="19160C3A" w:rsidRPr="002133E8">
        <w:rPr>
          <w:sz w:val="26"/>
          <w:szCs w:val="26"/>
        </w:rPr>
        <w:t xml:space="preserve"> </w:t>
      </w:r>
      <w:r w:rsidR="22828AEA" w:rsidRPr="002133E8">
        <w:rPr>
          <w:sz w:val="26"/>
          <w:szCs w:val="26"/>
        </w:rPr>
        <w:t xml:space="preserve">as he walked past Wilson’s motel </w:t>
      </w:r>
      <w:r w:rsidR="19160C3A" w:rsidRPr="002133E8">
        <w:rPr>
          <w:sz w:val="26"/>
          <w:szCs w:val="26"/>
        </w:rPr>
        <w:t>does not make him the initial aggressor.</w:t>
      </w:r>
      <w:r w:rsidR="7B6D7DA7" w:rsidRPr="002133E8">
        <w:rPr>
          <w:sz w:val="26"/>
          <w:szCs w:val="26"/>
        </w:rPr>
        <w:t xml:space="preserve"> </w:t>
      </w:r>
    </w:p>
    <w:p w14:paraId="6B506A93" w14:textId="04F4399A" w:rsidR="7A7856A1" w:rsidRPr="002133E8" w:rsidRDefault="7A7856A1" w:rsidP="39FD187B">
      <w:pPr>
        <w:pStyle w:val="ListParagraph"/>
        <w:numPr>
          <w:ilvl w:val="2"/>
          <w:numId w:val="19"/>
        </w:numPr>
        <w:spacing w:line="240" w:lineRule="auto"/>
        <w:jc w:val="left"/>
        <w:rPr>
          <w:b/>
          <w:bCs/>
          <w:sz w:val="26"/>
          <w:szCs w:val="26"/>
        </w:rPr>
      </w:pPr>
      <w:r w:rsidRPr="002133E8">
        <w:rPr>
          <w:b/>
          <w:bCs/>
          <w:sz w:val="26"/>
          <w:szCs w:val="26"/>
        </w:rPr>
        <w:t xml:space="preserve">Even if Cameron </w:t>
      </w:r>
      <w:r w:rsidR="5F4428EB" w:rsidRPr="002133E8">
        <w:rPr>
          <w:b/>
          <w:bCs/>
          <w:sz w:val="26"/>
          <w:szCs w:val="26"/>
        </w:rPr>
        <w:t xml:space="preserve">initially </w:t>
      </w:r>
      <w:r w:rsidRPr="002133E8">
        <w:rPr>
          <w:b/>
          <w:bCs/>
          <w:sz w:val="26"/>
          <w:szCs w:val="26"/>
        </w:rPr>
        <w:t>provoke</w:t>
      </w:r>
      <w:r w:rsidR="0A8B4D2F" w:rsidRPr="002133E8">
        <w:rPr>
          <w:b/>
          <w:bCs/>
          <w:sz w:val="26"/>
          <w:szCs w:val="26"/>
        </w:rPr>
        <w:t>d</w:t>
      </w:r>
      <w:r w:rsidRPr="002133E8">
        <w:rPr>
          <w:b/>
          <w:bCs/>
          <w:sz w:val="26"/>
          <w:szCs w:val="26"/>
        </w:rPr>
        <w:t xml:space="preserve"> Wilson, Wilso</w:t>
      </w:r>
      <w:r w:rsidR="4138CA8A" w:rsidRPr="002133E8">
        <w:rPr>
          <w:b/>
          <w:bCs/>
          <w:sz w:val="26"/>
          <w:szCs w:val="26"/>
        </w:rPr>
        <w:t>n</w:t>
      </w:r>
      <w:r w:rsidRPr="002133E8">
        <w:rPr>
          <w:b/>
          <w:bCs/>
          <w:sz w:val="26"/>
          <w:szCs w:val="26"/>
        </w:rPr>
        <w:t xml:space="preserve"> became the aggressor when he pursued Cameron.</w:t>
      </w:r>
    </w:p>
    <w:p w14:paraId="13F95C98" w14:textId="093D08D1" w:rsidR="7A7856A1" w:rsidRPr="002133E8" w:rsidRDefault="7A7856A1" w:rsidP="002133E8">
      <w:pPr>
        <w:spacing w:after="0" w:line="480" w:lineRule="auto"/>
        <w:ind w:firstLine="720"/>
        <w:jc w:val="left"/>
        <w:rPr>
          <w:i/>
          <w:iCs/>
          <w:sz w:val="26"/>
          <w:szCs w:val="26"/>
        </w:rPr>
      </w:pPr>
      <w:r w:rsidRPr="002133E8">
        <w:rPr>
          <w:sz w:val="26"/>
          <w:szCs w:val="26"/>
        </w:rPr>
        <w:t xml:space="preserve">Even if someone instigated an altercation, they are not automatically considered the aggressor. </w:t>
      </w:r>
      <w:r w:rsidRPr="002133E8">
        <w:rPr>
          <w:i/>
          <w:iCs/>
          <w:sz w:val="26"/>
          <w:szCs w:val="26"/>
        </w:rPr>
        <w:t>State v. Hicks</w:t>
      </w:r>
      <w:r w:rsidRPr="002133E8">
        <w:rPr>
          <w:sz w:val="26"/>
          <w:szCs w:val="26"/>
        </w:rPr>
        <w:t>, 891 S.E.2d 235, 241 (N.C. 2023)</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State v. Hicks</w:instrText>
      </w:r>
      <w:r w:rsidR="00986787" w:rsidRPr="002133E8">
        <w:rPr>
          <w:sz w:val="26"/>
          <w:szCs w:val="26"/>
        </w:rPr>
        <w:instrText xml:space="preserve">, 891 S.E.2d 235, 241 (N.C. 2023)" \s "State v. Hicks, 891 S.E.2d 235, 241 (N.C. 2023)" \c 4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"State v. Hicks, 891 S.E.2d 235, 241 (N.C. 2023)" </w:instrText>
      </w:r>
      <w:r w:rsidR="00986787" w:rsidRPr="002133E8">
        <w:rPr>
          <w:sz w:val="26"/>
          <w:szCs w:val="26"/>
        </w:rPr>
        <w:fldChar w:fldCharType="end"/>
      </w:r>
      <w:r w:rsidRPr="002133E8">
        <w:rPr>
          <w:sz w:val="26"/>
          <w:szCs w:val="26"/>
        </w:rPr>
        <w:t xml:space="preserve">. If the initial instigator tries to leave an altercation and another party continues to pursue the fight, the other party becomes the aggressor. </w:t>
      </w:r>
      <w:r w:rsidRPr="002133E8">
        <w:rPr>
          <w:i/>
          <w:iCs/>
          <w:sz w:val="26"/>
          <w:szCs w:val="26"/>
        </w:rPr>
        <w:t>Id.</w:t>
      </w:r>
      <w:r w:rsidRPr="002133E8">
        <w:rPr>
          <w:sz w:val="26"/>
          <w:szCs w:val="26"/>
        </w:rPr>
        <w:t xml:space="preserve">; </w:t>
      </w:r>
      <w:r w:rsidRPr="002133E8">
        <w:rPr>
          <w:i/>
          <w:iCs/>
          <w:sz w:val="26"/>
          <w:szCs w:val="26"/>
        </w:rPr>
        <w:t>see State v. Cannon</w:t>
      </w:r>
      <w:r w:rsidRPr="002133E8">
        <w:rPr>
          <w:sz w:val="26"/>
          <w:szCs w:val="26"/>
        </w:rPr>
        <w:t>, 459 S.E.2d 238, 241 (N.C. 1995)</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State v. Cannon</w:instrText>
      </w:r>
      <w:r w:rsidR="00986787" w:rsidRPr="002133E8">
        <w:rPr>
          <w:sz w:val="26"/>
          <w:szCs w:val="26"/>
        </w:rPr>
        <w:instrText xml:space="preserve">, 459 S.E.2d 238, 241 (N.C. 1995)" \s "State v. Cannon, 459 S.E.2d 238, 241 (N.C. 1995)" \c 4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"State v. Cannon, 459 S.E.2d 238, 241 (N.C. 1995)" </w:instrText>
      </w:r>
      <w:r w:rsidR="00986787" w:rsidRPr="002133E8">
        <w:rPr>
          <w:sz w:val="26"/>
          <w:szCs w:val="26"/>
        </w:rPr>
        <w:fldChar w:fldCharType="end"/>
      </w:r>
      <w:r w:rsidRPr="002133E8">
        <w:rPr>
          <w:sz w:val="26"/>
          <w:szCs w:val="26"/>
        </w:rPr>
        <w:t xml:space="preserve"> (explaining that even if someone started an altercation, they are not considered the aggressor if they are attacked upon fleeing); </w:t>
      </w:r>
      <w:r w:rsidRPr="002133E8">
        <w:rPr>
          <w:i/>
          <w:iCs/>
          <w:sz w:val="26"/>
          <w:szCs w:val="26"/>
        </w:rPr>
        <w:t>State v. Freeman</w:t>
      </w:r>
      <w:r w:rsidRPr="002133E8">
        <w:rPr>
          <w:sz w:val="26"/>
          <w:szCs w:val="26"/>
        </w:rPr>
        <w:t>, 170 S.E.2d 461, 466 (N.C. 1969)</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State v. Freeman</w:instrText>
      </w:r>
      <w:r w:rsidR="00986787" w:rsidRPr="002133E8">
        <w:rPr>
          <w:sz w:val="26"/>
          <w:szCs w:val="26"/>
        </w:rPr>
        <w:instrText xml:space="preserve">, 170 S.E.2d 461, 466 (N.C. 1969)" \s "State v. Freeman, 170 S.E.2d 461, 466 (N.C. 1969)" \c 4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"State v. Freeman, 170 S.E.2d 461, 466 (N.C. 1969)" </w:instrText>
      </w:r>
      <w:r w:rsidR="00986787" w:rsidRPr="002133E8">
        <w:rPr>
          <w:sz w:val="26"/>
          <w:szCs w:val="26"/>
        </w:rPr>
        <w:fldChar w:fldCharType="end"/>
      </w:r>
      <w:r w:rsidRPr="002133E8">
        <w:rPr>
          <w:sz w:val="26"/>
          <w:szCs w:val="26"/>
        </w:rPr>
        <w:t xml:space="preserve"> (holding that the “defendant had become [a]</w:t>
      </w:r>
      <w:proofErr w:type="spellStart"/>
      <w:r w:rsidRPr="002133E8">
        <w:rPr>
          <w:sz w:val="26"/>
          <w:szCs w:val="26"/>
        </w:rPr>
        <w:t>nd</w:t>
      </w:r>
      <w:proofErr w:type="spellEnd"/>
      <w:r w:rsidRPr="002133E8">
        <w:rPr>
          <w:sz w:val="26"/>
          <w:szCs w:val="26"/>
        </w:rPr>
        <w:t xml:space="preserve"> remained the aggressor” when he pursued the fleeing victim even though the victim initially went to the defendant’s home and threatened to kill him). For the purposes of determining the identity of the initial aggressor, courts can analyze an altercation as including separate events with separate aggressors. </w:t>
      </w:r>
      <w:r w:rsidRPr="002133E8">
        <w:rPr>
          <w:i/>
          <w:iCs/>
          <w:sz w:val="26"/>
          <w:szCs w:val="26"/>
        </w:rPr>
        <w:t>Thompson v. State</w:t>
      </w:r>
      <w:r w:rsidRPr="002133E8">
        <w:rPr>
          <w:sz w:val="26"/>
          <w:szCs w:val="26"/>
        </w:rPr>
        <w:t>, 257 So. 3d 573, 581 (Fla. Dist. Ct. App. 2018)</w:t>
      </w:r>
      <w:r w:rsidR="00986787" w:rsidRPr="002133E8">
        <w:rPr>
          <w:sz w:val="26"/>
          <w:szCs w:val="26"/>
        </w:rPr>
        <w:fldChar w:fldCharType="begin"/>
      </w:r>
      <w:r w:rsidR="00986787" w:rsidRPr="002133E8">
        <w:rPr>
          <w:sz w:val="26"/>
          <w:szCs w:val="26"/>
        </w:rPr>
        <w:instrText xml:space="preserve"> TA \l "</w:instrText>
      </w:r>
      <w:r w:rsidR="00986787" w:rsidRPr="002133E8">
        <w:rPr>
          <w:i/>
          <w:iCs/>
          <w:sz w:val="26"/>
          <w:szCs w:val="26"/>
        </w:rPr>
        <w:instrText>Thompson v. State</w:instrText>
      </w:r>
      <w:r w:rsidR="00986787" w:rsidRPr="002133E8">
        <w:rPr>
          <w:sz w:val="26"/>
          <w:szCs w:val="26"/>
        </w:rPr>
        <w:instrText xml:space="preserve">, 257 So. 3d 573, 581 (Fla. Dist. Ct. App. 2018)" \s "Thompson v. State, 257 So. 3d 573, 581 (Fla. Dist. Ct. App. 2018)" \c 3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"Thompson v. State, 257 So. 3d 573, 581 (Fla. Dist. Ct. App. 2018)" </w:instrText>
      </w:r>
      <w:r w:rsidR="00986787" w:rsidRPr="002133E8">
        <w:rPr>
          <w:sz w:val="26"/>
          <w:szCs w:val="26"/>
        </w:rPr>
        <w:fldChar w:fldCharType="end"/>
      </w:r>
      <w:r w:rsidRPr="002133E8">
        <w:rPr>
          <w:sz w:val="26"/>
          <w:szCs w:val="26"/>
        </w:rPr>
        <w:t xml:space="preserve">. In doing so, a court may find that the initial moments of an altercation are a separate event from the time at which the defendant exercised self-defense. </w:t>
      </w:r>
      <w:r w:rsidRPr="002133E8">
        <w:rPr>
          <w:i/>
          <w:iCs/>
          <w:sz w:val="26"/>
          <w:szCs w:val="26"/>
        </w:rPr>
        <w:t>Id</w:t>
      </w:r>
      <w:r w:rsidR="00986787" w:rsidRPr="002133E8">
        <w:rPr>
          <w:i/>
          <w:iCs/>
          <w:sz w:val="26"/>
          <w:szCs w:val="26"/>
        </w:rPr>
        <w:fldChar w:fldCharType="begin"/>
      </w:r>
      <w:r w:rsidR="00986787" w:rsidRPr="002133E8">
        <w:rPr>
          <w:sz w:val="26"/>
          <w:szCs w:val="26"/>
        </w:rPr>
        <w:instrText xml:space="preserve"> TA \s "Thompson v. State, 257 So. 3d 573, 581 (Fla. Dist. Ct. App. 2018)" </w:instrText>
      </w:r>
      <w:r w:rsidR="00986787" w:rsidRPr="002133E8">
        <w:rPr>
          <w:i/>
          <w:iCs/>
          <w:sz w:val="26"/>
          <w:szCs w:val="26"/>
        </w:rPr>
        <w:fldChar w:fldCharType="end"/>
      </w:r>
      <w:r w:rsidRPr="002133E8">
        <w:rPr>
          <w:i/>
          <w:iCs/>
          <w:sz w:val="26"/>
          <w:szCs w:val="26"/>
        </w:rPr>
        <w:t>.</w:t>
      </w:r>
    </w:p>
    <w:p w14:paraId="47EB2D13" w14:textId="504B8B9B" w:rsidR="4DFC301C" w:rsidRPr="002133E8" w:rsidRDefault="4DFC301C" w:rsidP="002133E8">
      <w:pPr>
        <w:spacing w:after="0" w:line="480" w:lineRule="auto"/>
        <w:ind w:firstLine="720"/>
        <w:jc w:val="left"/>
        <w:rPr>
          <w:sz w:val="26"/>
          <w:szCs w:val="26"/>
        </w:rPr>
      </w:pPr>
      <w:r w:rsidRPr="002133E8">
        <w:rPr>
          <w:sz w:val="26"/>
          <w:szCs w:val="26"/>
        </w:rPr>
        <w:t xml:space="preserve">Regardless of what Cameron said to Wilson as he walked past Wilson’s motel room, Cameron fled the area where Wilson was standing by </w:t>
      </w:r>
      <w:r w:rsidR="0B94E8A4" w:rsidRPr="002133E8">
        <w:rPr>
          <w:sz w:val="26"/>
          <w:szCs w:val="26"/>
        </w:rPr>
        <w:t>“</w:t>
      </w:r>
      <w:r w:rsidRPr="002133E8">
        <w:rPr>
          <w:sz w:val="26"/>
          <w:szCs w:val="26"/>
        </w:rPr>
        <w:t>walk</w:t>
      </w:r>
      <w:r w:rsidR="3C1EB22C" w:rsidRPr="002133E8">
        <w:rPr>
          <w:sz w:val="26"/>
          <w:szCs w:val="26"/>
        </w:rPr>
        <w:t>[</w:t>
      </w:r>
      <w:proofErr w:type="spellStart"/>
      <w:r w:rsidRPr="002133E8">
        <w:rPr>
          <w:sz w:val="26"/>
          <w:szCs w:val="26"/>
        </w:rPr>
        <w:t>ing</w:t>
      </w:r>
      <w:proofErr w:type="spellEnd"/>
      <w:r w:rsidR="709F36D8" w:rsidRPr="002133E8">
        <w:rPr>
          <w:sz w:val="26"/>
          <w:szCs w:val="26"/>
        </w:rPr>
        <w:t>]</w:t>
      </w:r>
      <w:r w:rsidRPr="002133E8">
        <w:rPr>
          <w:sz w:val="26"/>
          <w:szCs w:val="26"/>
        </w:rPr>
        <w:t xml:space="preserve"> into the breezeway.</w:t>
      </w:r>
      <w:r w:rsidR="4A122D92" w:rsidRPr="002133E8">
        <w:rPr>
          <w:sz w:val="26"/>
          <w:szCs w:val="26"/>
        </w:rPr>
        <w:t>” Gray Interview 47:83</w:t>
      </w:r>
      <w:r w:rsidR="1E08D5F0" w:rsidRPr="002133E8">
        <w:rPr>
          <w:sz w:val="26"/>
          <w:szCs w:val="26"/>
        </w:rPr>
        <w:t>–</w:t>
      </w:r>
      <w:r w:rsidR="4A122D92" w:rsidRPr="002133E8">
        <w:rPr>
          <w:sz w:val="26"/>
          <w:szCs w:val="26"/>
        </w:rPr>
        <w:t>84</w:t>
      </w:r>
      <w:r w:rsidR="0AEC1200" w:rsidRPr="002133E8">
        <w:rPr>
          <w:sz w:val="26"/>
          <w:szCs w:val="26"/>
        </w:rPr>
        <w:t>. Wilson</w:t>
      </w:r>
      <w:r w:rsidR="104FCA51" w:rsidRPr="002133E8">
        <w:rPr>
          <w:sz w:val="26"/>
          <w:szCs w:val="26"/>
        </w:rPr>
        <w:t xml:space="preserve"> then</w:t>
      </w:r>
      <w:r w:rsidR="0AEC1200" w:rsidRPr="002133E8">
        <w:rPr>
          <w:sz w:val="26"/>
          <w:szCs w:val="26"/>
        </w:rPr>
        <w:t xml:space="preserve"> made the conscious decision to</w:t>
      </w:r>
      <w:r w:rsidR="0DF4E5D7" w:rsidRPr="002133E8">
        <w:rPr>
          <w:sz w:val="26"/>
          <w:szCs w:val="26"/>
        </w:rPr>
        <w:t xml:space="preserve"> come up behind Cameron and</w:t>
      </w:r>
      <w:r w:rsidR="0AEC1200" w:rsidRPr="002133E8">
        <w:rPr>
          <w:sz w:val="26"/>
          <w:szCs w:val="26"/>
        </w:rPr>
        <w:t xml:space="preserve"> follow </w:t>
      </w:r>
      <w:r w:rsidR="08AE5540" w:rsidRPr="002133E8">
        <w:rPr>
          <w:sz w:val="26"/>
          <w:szCs w:val="26"/>
        </w:rPr>
        <w:t xml:space="preserve">him. </w:t>
      </w:r>
      <w:r w:rsidR="07A95916" w:rsidRPr="002133E8">
        <w:rPr>
          <w:sz w:val="26"/>
          <w:szCs w:val="26"/>
        </w:rPr>
        <w:t xml:space="preserve">Gray Interview 47:84–86; J. Cameron Interview </w:t>
      </w:r>
      <w:r w:rsidR="07A95916" w:rsidRPr="002133E8">
        <w:rPr>
          <w:sz w:val="26"/>
          <w:szCs w:val="26"/>
        </w:rPr>
        <w:lastRenderedPageBreak/>
        <w:t xml:space="preserve">23:113–114. </w:t>
      </w:r>
      <w:r w:rsidR="08AE5540" w:rsidRPr="002133E8">
        <w:rPr>
          <w:sz w:val="26"/>
          <w:szCs w:val="26"/>
        </w:rPr>
        <w:t>He did this with a gun in hand, ready to shoot</w:t>
      </w:r>
      <w:r w:rsidR="0AEC1200" w:rsidRPr="002133E8">
        <w:rPr>
          <w:sz w:val="26"/>
          <w:szCs w:val="26"/>
        </w:rPr>
        <w:t>.</w:t>
      </w:r>
      <w:r w:rsidR="239AA372" w:rsidRPr="002133E8">
        <w:rPr>
          <w:sz w:val="26"/>
          <w:szCs w:val="26"/>
        </w:rPr>
        <w:t xml:space="preserve"> Ex. 8.</w:t>
      </w:r>
      <w:r w:rsidR="6B0E2E14" w:rsidRPr="002133E8">
        <w:rPr>
          <w:sz w:val="26"/>
          <w:szCs w:val="26"/>
        </w:rPr>
        <w:t xml:space="preserve"> By </w:t>
      </w:r>
      <w:r w:rsidR="5CBD3071" w:rsidRPr="002133E8">
        <w:rPr>
          <w:sz w:val="26"/>
          <w:szCs w:val="26"/>
        </w:rPr>
        <w:t>pursuing a violent altercation with Cameron</w:t>
      </w:r>
      <w:r w:rsidR="6B0E2E14" w:rsidRPr="002133E8">
        <w:rPr>
          <w:sz w:val="26"/>
          <w:szCs w:val="26"/>
        </w:rPr>
        <w:t>,</w:t>
      </w:r>
      <w:r w:rsidR="62EEC619" w:rsidRPr="002133E8">
        <w:rPr>
          <w:sz w:val="26"/>
          <w:szCs w:val="26"/>
        </w:rPr>
        <w:t xml:space="preserve"> Wilson became the aggressor. </w:t>
      </w:r>
      <w:r w:rsidR="62EEC619" w:rsidRPr="002133E8">
        <w:rPr>
          <w:i/>
          <w:iCs/>
          <w:sz w:val="26"/>
          <w:szCs w:val="26"/>
        </w:rPr>
        <w:t>Freeman</w:t>
      </w:r>
      <w:r w:rsidR="62EEC619" w:rsidRPr="002133E8">
        <w:rPr>
          <w:sz w:val="26"/>
          <w:szCs w:val="26"/>
        </w:rPr>
        <w:t>, 170 S.E.2d at 466</w:t>
      </w:r>
      <w:r w:rsidR="00986787" w:rsidRPr="002133E8">
        <w:rPr>
          <w:sz w:val="26"/>
          <w:szCs w:val="26"/>
        </w:rPr>
        <w:fldChar w:fldCharType="begin"/>
      </w:r>
      <w:r w:rsidR="00986787" w:rsidRPr="002133E8">
        <w:rPr>
          <w:sz w:val="26"/>
          <w:szCs w:val="26"/>
        </w:rPr>
        <w:instrText xml:space="preserve"> TA \s "State v. Freeman, 170 S.E.2d 461, 466 (N.C. 1969)"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"State v. Freeman, 170 S.E.2d 461, 466 (N.C. 1969)" </w:instrText>
      </w:r>
      <w:r w:rsidR="00986787" w:rsidRPr="002133E8">
        <w:rPr>
          <w:sz w:val="26"/>
          <w:szCs w:val="26"/>
        </w:rPr>
        <w:fldChar w:fldCharType="end"/>
      </w:r>
      <w:r w:rsidR="62EEC619" w:rsidRPr="002133E8">
        <w:rPr>
          <w:sz w:val="26"/>
          <w:szCs w:val="26"/>
        </w:rPr>
        <w:t xml:space="preserve">. </w:t>
      </w:r>
      <w:r w:rsidR="6B0E2E14" w:rsidRPr="002133E8">
        <w:rPr>
          <w:sz w:val="26"/>
          <w:szCs w:val="26"/>
        </w:rPr>
        <w:t xml:space="preserve"> </w:t>
      </w:r>
    </w:p>
    <w:p w14:paraId="5D9F6681" w14:textId="0E81A2DF" w:rsidR="7A7856A1" w:rsidRPr="002133E8" w:rsidRDefault="7A7856A1" w:rsidP="39FD187B">
      <w:pPr>
        <w:pStyle w:val="ListParagraph"/>
        <w:numPr>
          <w:ilvl w:val="2"/>
          <w:numId w:val="19"/>
        </w:numPr>
        <w:spacing w:line="240" w:lineRule="auto"/>
        <w:jc w:val="left"/>
        <w:rPr>
          <w:b/>
          <w:bCs/>
          <w:sz w:val="26"/>
          <w:szCs w:val="26"/>
        </w:rPr>
      </w:pPr>
      <w:r w:rsidRPr="002133E8">
        <w:rPr>
          <w:b/>
          <w:bCs/>
          <w:sz w:val="26"/>
          <w:szCs w:val="26"/>
        </w:rPr>
        <w:t xml:space="preserve">Cameron </w:t>
      </w:r>
      <w:r w:rsidR="0966B441" w:rsidRPr="002133E8">
        <w:rPr>
          <w:b/>
          <w:bCs/>
          <w:sz w:val="26"/>
          <w:szCs w:val="26"/>
        </w:rPr>
        <w:t xml:space="preserve">merely </w:t>
      </w:r>
      <w:r w:rsidRPr="002133E8">
        <w:rPr>
          <w:b/>
          <w:bCs/>
          <w:sz w:val="26"/>
          <w:szCs w:val="26"/>
        </w:rPr>
        <w:t xml:space="preserve">responded to the threat of imminent death and great bodily harm. </w:t>
      </w:r>
    </w:p>
    <w:p w14:paraId="6DD33AC7" w14:textId="7D7073A3" w:rsidR="043D147D" w:rsidRPr="002133E8" w:rsidRDefault="043D147D" w:rsidP="002133E8">
      <w:pPr>
        <w:spacing w:after="0" w:line="480" w:lineRule="auto"/>
        <w:ind w:firstLine="720"/>
        <w:jc w:val="left"/>
        <w:rPr>
          <w:sz w:val="26"/>
          <w:szCs w:val="26"/>
        </w:rPr>
      </w:pPr>
      <w:r w:rsidRPr="002133E8">
        <w:rPr>
          <w:sz w:val="26"/>
          <w:szCs w:val="26"/>
        </w:rPr>
        <w:t>After walking into the breezeway, i</w:t>
      </w:r>
      <w:r w:rsidR="073A5810" w:rsidRPr="002133E8">
        <w:rPr>
          <w:sz w:val="26"/>
          <w:szCs w:val="26"/>
        </w:rPr>
        <w:t>t was not until Cameron heard a warning from behind him that he turned around and d</w:t>
      </w:r>
      <w:r w:rsidR="5168D7A1" w:rsidRPr="002133E8">
        <w:rPr>
          <w:sz w:val="26"/>
          <w:szCs w:val="26"/>
        </w:rPr>
        <w:t>rew his gun.</w:t>
      </w:r>
      <w:r w:rsidR="61516EF4" w:rsidRPr="002133E8">
        <w:rPr>
          <w:sz w:val="26"/>
          <w:szCs w:val="26"/>
        </w:rPr>
        <w:t xml:space="preserve"> J. Cameron Interview </w:t>
      </w:r>
      <w:r w:rsidR="7100DB68" w:rsidRPr="002133E8">
        <w:rPr>
          <w:sz w:val="26"/>
          <w:szCs w:val="26"/>
        </w:rPr>
        <w:t>22:109</w:t>
      </w:r>
      <w:r w:rsidR="2F8D78DD" w:rsidRPr="002133E8">
        <w:rPr>
          <w:sz w:val="26"/>
          <w:szCs w:val="26"/>
        </w:rPr>
        <w:t>–</w:t>
      </w:r>
      <w:r w:rsidR="7100DB68" w:rsidRPr="002133E8">
        <w:rPr>
          <w:sz w:val="26"/>
          <w:szCs w:val="26"/>
        </w:rPr>
        <w:t>23:</w:t>
      </w:r>
      <w:r w:rsidR="5168D7A1" w:rsidRPr="002133E8">
        <w:rPr>
          <w:sz w:val="26"/>
          <w:szCs w:val="26"/>
        </w:rPr>
        <w:t>111. Just as Cameron feared, Wilson</w:t>
      </w:r>
      <w:r w:rsidR="18B1C990" w:rsidRPr="002133E8">
        <w:rPr>
          <w:sz w:val="26"/>
          <w:szCs w:val="26"/>
        </w:rPr>
        <w:t xml:space="preserve"> was standing </w:t>
      </w:r>
      <w:r w:rsidR="5168D7A1" w:rsidRPr="002133E8">
        <w:rPr>
          <w:sz w:val="26"/>
          <w:szCs w:val="26"/>
        </w:rPr>
        <w:t xml:space="preserve">behind </w:t>
      </w:r>
      <w:r w:rsidR="4D819797" w:rsidRPr="002133E8">
        <w:rPr>
          <w:sz w:val="26"/>
          <w:szCs w:val="26"/>
        </w:rPr>
        <w:t xml:space="preserve">him </w:t>
      </w:r>
      <w:r w:rsidR="5168D7A1" w:rsidRPr="002133E8">
        <w:rPr>
          <w:sz w:val="26"/>
          <w:szCs w:val="26"/>
        </w:rPr>
        <w:t xml:space="preserve">with </w:t>
      </w:r>
      <w:r w:rsidR="63D05CCE" w:rsidRPr="002133E8">
        <w:rPr>
          <w:sz w:val="26"/>
          <w:szCs w:val="26"/>
        </w:rPr>
        <w:t xml:space="preserve">a </w:t>
      </w:r>
      <w:r w:rsidR="0B707084" w:rsidRPr="002133E8">
        <w:rPr>
          <w:sz w:val="26"/>
          <w:szCs w:val="26"/>
        </w:rPr>
        <w:t>pistol pointed in his direction</w:t>
      </w:r>
      <w:r w:rsidR="650A7204" w:rsidRPr="002133E8">
        <w:rPr>
          <w:sz w:val="26"/>
          <w:szCs w:val="26"/>
        </w:rPr>
        <w:t xml:space="preserve">. </w:t>
      </w:r>
      <w:r w:rsidR="2ED74CAE" w:rsidRPr="002133E8">
        <w:rPr>
          <w:i/>
          <w:iCs/>
          <w:sz w:val="26"/>
          <w:szCs w:val="26"/>
        </w:rPr>
        <w:t xml:space="preserve">Id. </w:t>
      </w:r>
      <w:r w:rsidR="2ED74CAE" w:rsidRPr="002133E8">
        <w:rPr>
          <w:sz w:val="26"/>
          <w:szCs w:val="26"/>
        </w:rPr>
        <w:t xml:space="preserve">at 23:113–14. </w:t>
      </w:r>
      <w:r w:rsidR="650A7204" w:rsidRPr="002133E8">
        <w:rPr>
          <w:sz w:val="26"/>
          <w:szCs w:val="26"/>
        </w:rPr>
        <w:t>Before Cameron could initially react, Wilson</w:t>
      </w:r>
      <w:r w:rsidR="6909EF54" w:rsidRPr="002133E8">
        <w:rPr>
          <w:sz w:val="26"/>
          <w:szCs w:val="26"/>
        </w:rPr>
        <w:t xml:space="preserve"> shot</w:t>
      </w:r>
      <w:r w:rsidR="44DFB7D6" w:rsidRPr="002133E8">
        <w:rPr>
          <w:sz w:val="26"/>
          <w:szCs w:val="26"/>
        </w:rPr>
        <w:t xml:space="preserve"> his weapon</w:t>
      </w:r>
      <w:r w:rsidR="6909EF54" w:rsidRPr="002133E8">
        <w:rPr>
          <w:sz w:val="26"/>
          <w:szCs w:val="26"/>
        </w:rPr>
        <w:t xml:space="preserve">. </w:t>
      </w:r>
      <w:r w:rsidR="6909EF54" w:rsidRPr="002133E8">
        <w:rPr>
          <w:i/>
          <w:iCs/>
          <w:sz w:val="26"/>
          <w:szCs w:val="26"/>
        </w:rPr>
        <w:t xml:space="preserve">Id. </w:t>
      </w:r>
      <w:r w:rsidR="6909EF54" w:rsidRPr="002133E8">
        <w:rPr>
          <w:sz w:val="26"/>
          <w:szCs w:val="26"/>
        </w:rPr>
        <w:t xml:space="preserve">at </w:t>
      </w:r>
      <w:r w:rsidR="51850212" w:rsidRPr="002133E8">
        <w:rPr>
          <w:sz w:val="26"/>
          <w:szCs w:val="26"/>
        </w:rPr>
        <w:t>23:</w:t>
      </w:r>
      <w:r w:rsidR="6909EF54" w:rsidRPr="002133E8">
        <w:rPr>
          <w:sz w:val="26"/>
          <w:szCs w:val="26"/>
        </w:rPr>
        <w:t>113–114.</w:t>
      </w:r>
      <w:r w:rsidR="758C06E7" w:rsidRPr="002133E8">
        <w:rPr>
          <w:sz w:val="26"/>
          <w:szCs w:val="26"/>
        </w:rPr>
        <w:t xml:space="preserve"> At that point, </w:t>
      </w:r>
      <w:r w:rsidR="6909EF54" w:rsidRPr="002133E8">
        <w:rPr>
          <w:sz w:val="26"/>
          <w:szCs w:val="26"/>
        </w:rPr>
        <w:t xml:space="preserve">Cameron returned fire. </w:t>
      </w:r>
      <w:r w:rsidR="6909EF54" w:rsidRPr="002133E8">
        <w:rPr>
          <w:i/>
          <w:iCs/>
          <w:sz w:val="26"/>
          <w:szCs w:val="26"/>
        </w:rPr>
        <w:t xml:space="preserve">Id. </w:t>
      </w:r>
      <w:r w:rsidR="6909EF54" w:rsidRPr="002133E8">
        <w:rPr>
          <w:sz w:val="26"/>
          <w:szCs w:val="26"/>
        </w:rPr>
        <w:t xml:space="preserve">at </w:t>
      </w:r>
      <w:r w:rsidR="5E4BBBC7" w:rsidRPr="002133E8">
        <w:rPr>
          <w:sz w:val="26"/>
          <w:szCs w:val="26"/>
        </w:rPr>
        <w:t>23:</w:t>
      </w:r>
      <w:r w:rsidR="6909EF54" w:rsidRPr="002133E8">
        <w:rPr>
          <w:sz w:val="26"/>
          <w:szCs w:val="26"/>
        </w:rPr>
        <w:t>114.</w:t>
      </w:r>
      <w:r w:rsidR="73E970BA" w:rsidRPr="002133E8">
        <w:rPr>
          <w:sz w:val="26"/>
          <w:szCs w:val="26"/>
        </w:rPr>
        <w:t xml:space="preserve"> Cameron did not provoke Wilson’s violence, he reacted to it. </w:t>
      </w:r>
      <w:r w:rsidR="53C8A0C5" w:rsidRPr="002133E8">
        <w:rPr>
          <w:sz w:val="26"/>
          <w:szCs w:val="26"/>
        </w:rPr>
        <w:t xml:space="preserve">The true aggressor in this scenario was </w:t>
      </w:r>
      <w:r w:rsidR="6CD88856" w:rsidRPr="002133E8">
        <w:rPr>
          <w:sz w:val="26"/>
          <w:szCs w:val="26"/>
        </w:rPr>
        <w:t>Wilson because he</w:t>
      </w:r>
      <w:r w:rsidR="53C8A0C5" w:rsidRPr="002133E8">
        <w:rPr>
          <w:sz w:val="26"/>
          <w:szCs w:val="26"/>
        </w:rPr>
        <w:t xml:space="preserve"> used physical aggression against Cameron</w:t>
      </w:r>
      <w:r w:rsidR="4226C6DD" w:rsidRPr="002133E8">
        <w:rPr>
          <w:sz w:val="26"/>
          <w:szCs w:val="26"/>
        </w:rPr>
        <w:t xml:space="preserve"> </w:t>
      </w:r>
      <w:r w:rsidR="4226C6DD" w:rsidRPr="002133E8">
        <w:rPr>
          <w:i/>
          <w:iCs/>
          <w:sz w:val="26"/>
          <w:szCs w:val="26"/>
        </w:rPr>
        <w:t>at the time</w:t>
      </w:r>
      <w:r w:rsidR="4226C6DD" w:rsidRPr="002133E8">
        <w:rPr>
          <w:sz w:val="26"/>
          <w:szCs w:val="26"/>
        </w:rPr>
        <w:t xml:space="preserve"> Cameron acted in self-defense</w:t>
      </w:r>
      <w:r w:rsidR="53C8A0C5" w:rsidRPr="002133E8">
        <w:rPr>
          <w:sz w:val="26"/>
          <w:szCs w:val="26"/>
        </w:rPr>
        <w:t xml:space="preserve">. </w:t>
      </w:r>
      <w:r w:rsidR="53C8A0C5" w:rsidRPr="002133E8">
        <w:rPr>
          <w:i/>
          <w:iCs/>
          <w:sz w:val="26"/>
          <w:szCs w:val="26"/>
        </w:rPr>
        <w:t>Drennan</w:t>
      </w:r>
      <w:r w:rsidR="600FAB0E" w:rsidRPr="002133E8">
        <w:rPr>
          <w:sz w:val="26"/>
          <w:szCs w:val="26"/>
        </w:rPr>
        <w:t>,</w:t>
      </w:r>
      <w:r w:rsidR="53C8A0C5" w:rsidRPr="002133E8">
        <w:rPr>
          <w:sz w:val="26"/>
          <w:szCs w:val="26"/>
        </w:rPr>
        <w:t xml:space="preserve"> 311 P.3d </w:t>
      </w:r>
      <w:r w:rsidR="4312684B" w:rsidRPr="002133E8">
        <w:rPr>
          <w:sz w:val="26"/>
          <w:szCs w:val="26"/>
        </w:rPr>
        <w:t xml:space="preserve">at </w:t>
      </w:r>
      <w:r w:rsidR="53C8A0C5" w:rsidRPr="002133E8">
        <w:rPr>
          <w:sz w:val="26"/>
          <w:szCs w:val="26"/>
        </w:rPr>
        <w:t>128</w:t>
      </w:r>
      <w:r w:rsidR="00986787" w:rsidRPr="002133E8">
        <w:rPr>
          <w:sz w:val="26"/>
          <w:szCs w:val="26"/>
        </w:rPr>
        <w:fldChar w:fldCharType="begin"/>
      </w:r>
      <w:r w:rsidR="00986787" w:rsidRPr="002133E8">
        <w:rPr>
          <w:sz w:val="26"/>
          <w:szCs w:val="26"/>
        </w:rPr>
        <w:instrText xml:space="preserve"> TA \s "Drennan v. State, 311 P.3d 116, 128 (Wyo. 2013)"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"Drennan v. State, 311 P.3d 116, 128 (Wyo. 2013)" </w:instrText>
      </w:r>
      <w:r w:rsidR="00986787" w:rsidRPr="002133E8">
        <w:rPr>
          <w:sz w:val="26"/>
          <w:szCs w:val="26"/>
        </w:rPr>
        <w:fldChar w:fldCharType="end"/>
      </w:r>
      <w:r w:rsidR="79996579" w:rsidRPr="002133E8">
        <w:rPr>
          <w:sz w:val="26"/>
          <w:szCs w:val="26"/>
        </w:rPr>
        <w:t>.</w:t>
      </w:r>
    </w:p>
    <w:p w14:paraId="3CA363FA" w14:textId="12BF2D3D" w:rsidR="4708985E" w:rsidRPr="002133E8" w:rsidRDefault="4708985E" w:rsidP="00AE26C0">
      <w:pPr>
        <w:pStyle w:val="ListParagraph"/>
        <w:keepNext/>
        <w:numPr>
          <w:ilvl w:val="2"/>
          <w:numId w:val="19"/>
        </w:numPr>
        <w:spacing w:line="240" w:lineRule="auto"/>
        <w:ind w:left="2174" w:hanging="187"/>
        <w:jc w:val="left"/>
        <w:rPr>
          <w:b/>
          <w:bCs/>
          <w:sz w:val="26"/>
          <w:szCs w:val="26"/>
        </w:rPr>
      </w:pPr>
      <w:r w:rsidRPr="002133E8">
        <w:rPr>
          <w:b/>
          <w:bCs/>
          <w:sz w:val="26"/>
          <w:szCs w:val="26"/>
        </w:rPr>
        <w:t>Cameron did not become the aggressor after the gun shots ensued.</w:t>
      </w:r>
    </w:p>
    <w:p w14:paraId="6D9197EB" w14:textId="40C61E6F" w:rsidR="6D0CE8BD" w:rsidRPr="002133E8" w:rsidRDefault="6D0CE8BD" w:rsidP="39FD187B">
      <w:pPr>
        <w:spacing w:after="0" w:line="480" w:lineRule="auto"/>
        <w:ind w:firstLine="720"/>
        <w:jc w:val="left"/>
        <w:rPr>
          <w:sz w:val="26"/>
          <w:szCs w:val="26"/>
        </w:rPr>
      </w:pPr>
      <w:r w:rsidRPr="002133E8">
        <w:rPr>
          <w:sz w:val="26"/>
          <w:szCs w:val="26"/>
        </w:rPr>
        <w:t xml:space="preserve">Once Wilson shot Cameron in the </w:t>
      </w:r>
      <w:r w:rsidR="3C10CD3C" w:rsidRPr="002133E8">
        <w:rPr>
          <w:sz w:val="26"/>
          <w:szCs w:val="26"/>
        </w:rPr>
        <w:t>stomach, Cameron returned fire in self-defense</w:t>
      </w:r>
      <w:r w:rsidR="124E0BD2" w:rsidRPr="002133E8">
        <w:rPr>
          <w:sz w:val="26"/>
          <w:szCs w:val="26"/>
        </w:rPr>
        <w:t>, shooting Wilson in the left shoulder</w:t>
      </w:r>
      <w:r w:rsidR="3C10CD3C" w:rsidRPr="002133E8">
        <w:rPr>
          <w:sz w:val="26"/>
          <w:szCs w:val="26"/>
        </w:rPr>
        <w:t xml:space="preserve">. </w:t>
      </w:r>
      <w:r w:rsidR="42929C0E" w:rsidRPr="002133E8">
        <w:rPr>
          <w:sz w:val="26"/>
          <w:szCs w:val="26"/>
        </w:rPr>
        <w:t xml:space="preserve">J. Cameron Interview </w:t>
      </w:r>
      <w:r w:rsidR="3378EA0A" w:rsidRPr="002133E8">
        <w:rPr>
          <w:sz w:val="26"/>
          <w:szCs w:val="26"/>
        </w:rPr>
        <w:t xml:space="preserve">23:119. Wilson then spun to his left, but kept his gun in his right hand, aiming at Cameron. </w:t>
      </w:r>
      <w:r w:rsidR="3378EA0A" w:rsidRPr="002133E8">
        <w:rPr>
          <w:i/>
          <w:iCs/>
          <w:sz w:val="26"/>
          <w:szCs w:val="26"/>
        </w:rPr>
        <w:t xml:space="preserve">Id. </w:t>
      </w:r>
      <w:r w:rsidR="3378EA0A" w:rsidRPr="002133E8">
        <w:rPr>
          <w:sz w:val="26"/>
          <w:szCs w:val="26"/>
        </w:rPr>
        <w:t xml:space="preserve">at 23:122–23. </w:t>
      </w:r>
      <w:r w:rsidR="401D0C10" w:rsidRPr="002133E8">
        <w:rPr>
          <w:sz w:val="26"/>
          <w:szCs w:val="26"/>
        </w:rPr>
        <w:t xml:space="preserve">Even though Cameron shot Wilson once more, he did not at this point become the aggressor. </w:t>
      </w:r>
      <w:r w:rsidR="401D0C10" w:rsidRPr="002133E8">
        <w:rPr>
          <w:i/>
          <w:iCs/>
          <w:sz w:val="26"/>
          <w:szCs w:val="26"/>
        </w:rPr>
        <w:t xml:space="preserve">Id. </w:t>
      </w:r>
      <w:r w:rsidR="401D0C10" w:rsidRPr="002133E8">
        <w:rPr>
          <w:sz w:val="26"/>
          <w:szCs w:val="26"/>
        </w:rPr>
        <w:t xml:space="preserve">at 23:124. </w:t>
      </w:r>
      <w:r w:rsidR="063B2DEF" w:rsidRPr="002133E8">
        <w:rPr>
          <w:sz w:val="26"/>
          <w:szCs w:val="26"/>
        </w:rPr>
        <w:t xml:space="preserve">Cameron was still threatened by violence from Wilson and justified in his response. </w:t>
      </w:r>
      <w:r w:rsidR="063B2DEF" w:rsidRPr="002133E8">
        <w:rPr>
          <w:i/>
          <w:iCs/>
          <w:sz w:val="26"/>
          <w:szCs w:val="26"/>
        </w:rPr>
        <w:t>Drennan</w:t>
      </w:r>
      <w:r w:rsidR="063B2DEF" w:rsidRPr="002133E8">
        <w:rPr>
          <w:sz w:val="26"/>
          <w:szCs w:val="26"/>
        </w:rPr>
        <w:t>, 311 P.3d at 128</w:t>
      </w:r>
      <w:r w:rsidR="00986787" w:rsidRPr="002133E8">
        <w:rPr>
          <w:sz w:val="26"/>
          <w:szCs w:val="26"/>
        </w:rPr>
        <w:fldChar w:fldCharType="begin"/>
      </w:r>
      <w:r w:rsidR="00986787" w:rsidRPr="002133E8">
        <w:rPr>
          <w:sz w:val="26"/>
          <w:szCs w:val="26"/>
        </w:rPr>
        <w:instrText xml:space="preserve"> TA \s "Drennan v. State, 311 P.3d 116, 128 (Wyo. 2013)" </w:instrText>
      </w:r>
      <w:r w:rsidR="00986787" w:rsidRPr="002133E8">
        <w:rPr>
          <w:sz w:val="26"/>
          <w:szCs w:val="26"/>
        </w:rPr>
        <w:fldChar w:fldCharType="end"/>
      </w:r>
      <w:r w:rsidR="00986787" w:rsidRPr="002133E8">
        <w:rPr>
          <w:sz w:val="26"/>
          <w:szCs w:val="26"/>
        </w:rPr>
        <w:fldChar w:fldCharType="begin"/>
      </w:r>
      <w:r w:rsidR="00986787" w:rsidRPr="002133E8">
        <w:rPr>
          <w:sz w:val="26"/>
          <w:szCs w:val="26"/>
        </w:rPr>
        <w:instrText xml:space="preserve"> TA \s "Drennan v. State, 311 P.3d 116, 128 (Wyo. 2013)" </w:instrText>
      </w:r>
      <w:r w:rsidR="00986787" w:rsidRPr="002133E8">
        <w:rPr>
          <w:sz w:val="26"/>
          <w:szCs w:val="26"/>
        </w:rPr>
        <w:fldChar w:fldCharType="end"/>
      </w:r>
      <w:r w:rsidR="063B2DEF" w:rsidRPr="002133E8">
        <w:rPr>
          <w:sz w:val="26"/>
          <w:szCs w:val="26"/>
        </w:rPr>
        <w:t>.</w:t>
      </w:r>
    </w:p>
    <w:p w14:paraId="0EB49199" w14:textId="47036099" w:rsidR="3419B762" w:rsidRPr="002133E8" w:rsidRDefault="3419B762" w:rsidP="39FD187B">
      <w:pPr>
        <w:pStyle w:val="ListParagraph"/>
        <w:numPr>
          <w:ilvl w:val="0"/>
          <w:numId w:val="10"/>
        </w:numPr>
        <w:jc w:val="left"/>
        <w:rPr>
          <w:b/>
          <w:bCs/>
          <w:sz w:val="26"/>
          <w:szCs w:val="26"/>
        </w:rPr>
      </w:pPr>
      <w:r w:rsidRPr="002133E8">
        <w:rPr>
          <w:b/>
          <w:bCs/>
          <w:sz w:val="26"/>
          <w:szCs w:val="26"/>
        </w:rPr>
        <w:t xml:space="preserve"> Even if Cameron was engaged in a criminal activity or was the aggressor</w:t>
      </w:r>
      <w:r w:rsidR="006B75E3" w:rsidRPr="002133E8">
        <w:rPr>
          <w:b/>
          <w:bCs/>
          <w:sz w:val="26"/>
          <w:szCs w:val="26"/>
        </w:rPr>
        <w:t>,</w:t>
      </w:r>
      <w:r w:rsidRPr="002133E8">
        <w:rPr>
          <w:b/>
          <w:bCs/>
          <w:sz w:val="26"/>
          <w:szCs w:val="26"/>
        </w:rPr>
        <w:t xml:space="preserve"> he was justified in the use of force.</w:t>
      </w:r>
    </w:p>
    <w:p w14:paraId="12B041D4" w14:textId="0CBD8F37" w:rsidR="13B7BC19" w:rsidRPr="002133E8" w:rsidRDefault="13B7BC19" w:rsidP="0093572A">
      <w:pPr>
        <w:spacing w:after="0" w:line="480" w:lineRule="auto"/>
        <w:ind w:firstLine="720"/>
        <w:jc w:val="left"/>
        <w:rPr>
          <w:sz w:val="26"/>
          <w:szCs w:val="26"/>
        </w:rPr>
      </w:pPr>
      <w:r w:rsidRPr="002133E8">
        <w:rPr>
          <w:sz w:val="26"/>
          <w:szCs w:val="26"/>
        </w:rPr>
        <w:t xml:space="preserve">If it is found that </w:t>
      </w:r>
      <w:r w:rsidR="69EFA1B9" w:rsidRPr="002133E8">
        <w:rPr>
          <w:sz w:val="26"/>
          <w:szCs w:val="26"/>
        </w:rPr>
        <w:t xml:space="preserve">Cameron was concealing a weapon at the time of the incident or was the initial aggressor, he is still justified in the use of force under </w:t>
      </w:r>
      <w:r w:rsidR="69B53C29" w:rsidRPr="002133E8">
        <w:rPr>
          <w:sz w:val="26"/>
          <w:szCs w:val="26"/>
        </w:rPr>
        <w:t xml:space="preserve">§ 776.041 of the </w:t>
      </w:r>
      <w:r w:rsidR="69B53C29" w:rsidRPr="002133E8">
        <w:rPr>
          <w:sz w:val="26"/>
          <w:szCs w:val="26"/>
        </w:rPr>
        <w:lastRenderedPageBreak/>
        <w:t xml:space="preserve">Stetson </w:t>
      </w:r>
      <w:r w:rsidR="0093572A" w:rsidRPr="002133E8">
        <w:rPr>
          <w:sz w:val="26"/>
          <w:szCs w:val="26"/>
        </w:rPr>
        <w:t>General Statute</w:t>
      </w:r>
      <w:r w:rsidR="69B53C29" w:rsidRPr="002133E8">
        <w:rPr>
          <w:sz w:val="26"/>
          <w:szCs w:val="26"/>
        </w:rPr>
        <w:t xml:space="preserve">. </w:t>
      </w:r>
      <w:r w:rsidR="2F3DAA68" w:rsidRPr="002133E8">
        <w:rPr>
          <w:sz w:val="26"/>
          <w:szCs w:val="26"/>
        </w:rPr>
        <w:t xml:space="preserve">An initial aggressor or one engaged in committing a </w:t>
      </w:r>
      <w:r w:rsidR="743138E6" w:rsidRPr="002133E8">
        <w:rPr>
          <w:sz w:val="26"/>
          <w:szCs w:val="26"/>
        </w:rPr>
        <w:t>felon</w:t>
      </w:r>
      <w:r w:rsidR="2F3DAA68" w:rsidRPr="002133E8">
        <w:rPr>
          <w:sz w:val="26"/>
          <w:szCs w:val="26"/>
        </w:rPr>
        <w:t xml:space="preserve">y may use </w:t>
      </w:r>
      <w:r w:rsidR="08D25B18" w:rsidRPr="002133E8">
        <w:rPr>
          <w:sz w:val="26"/>
          <w:szCs w:val="26"/>
        </w:rPr>
        <w:t>justifiable force if he attempts to retreat</w:t>
      </w:r>
      <w:r w:rsidR="4C46EE39" w:rsidRPr="002133E8">
        <w:rPr>
          <w:sz w:val="26"/>
          <w:szCs w:val="26"/>
        </w:rPr>
        <w:t xml:space="preserve"> or withdraws in good faith</w:t>
      </w:r>
      <w:r w:rsidR="1352864A" w:rsidRPr="002133E8">
        <w:rPr>
          <w:sz w:val="26"/>
          <w:szCs w:val="26"/>
        </w:rPr>
        <w:t>. Stetson Stat. §</w:t>
      </w:r>
      <w:r w:rsidR="0093572A" w:rsidRPr="002133E8">
        <w:rPr>
          <w:sz w:val="26"/>
          <w:szCs w:val="26"/>
        </w:rPr>
        <w:t> </w:t>
      </w:r>
      <w:r w:rsidR="1352864A" w:rsidRPr="002133E8">
        <w:rPr>
          <w:sz w:val="26"/>
          <w:szCs w:val="26"/>
        </w:rPr>
        <w:t>776.041</w:t>
      </w:r>
      <w:r w:rsidR="26749BDB" w:rsidRPr="002133E8">
        <w:rPr>
          <w:sz w:val="26"/>
          <w:szCs w:val="26"/>
        </w:rPr>
        <w:t>(a)–(b)</w:t>
      </w:r>
      <w:r w:rsidR="1352864A" w:rsidRPr="002133E8">
        <w:rPr>
          <w:sz w:val="26"/>
          <w:szCs w:val="26"/>
        </w:rPr>
        <w:t xml:space="preserve"> (2022)</w:t>
      </w:r>
      <w:r w:rsidR="0019737A" w:rsidRPr="002133E8">
        <w:rPr>
          <w:sz w:val="26"/>
          <w:szCs w:val="26"/>
        </w:rPr>
        <w:fldChar w:fldCharType="begin"/>
      </w:r>
      <w:r w:rsidR="0019737A" w:rsidRPr="002133E8">
        <w:rPr>
          <w:sz w:val="26"/>
          <w:szCs w:val="26"/>
        </w:rPr>
        <w:instrText xml:space="preserve"> TA \l "Stetson Stat. § 776.041(a)–(b) (2022)" \s "Stetson Stat. § 776.041(a)–(b) (2022)" \c 2 </w:instrText>
      </w:r>
      <w:r w:rsidR="0019737A" w:rsidRPr="002133E8">
        <w:rPr>
          <w:sz w:val="26"/>
          <w:szCs w:val="26"/>
        </w:rPr>
        <w:fldChar w:fldCharType="end"/>
      </w:r>
      <w:r w:rsidR="0019737A" w:rsidRPr="002133E8">
        <w:rPr>
          <w:sz w:val="26"/>
          <w:szCs w:val="26"/>
        </w:rPr>
        <w:fldChar w:fldCharType="begin"/>
      </w:r>
      <w:r w:rsidR="0019737A" w:rsidRPr="002133E8">
        <w:rPr>
          <w:sz w:val="26"/>
          <w:szCs w:val="26"/>
        </w:rPr>
        <w:instrText xml:space="preserve"> TA \s "Stetson Stat. § 776.041(a)–(b) (2022)" </w:instrText>
      </w:r>
      <w:r w:rsidR="0019737A" w:rsidRPr="002133E8">
        <w:rPr>
          <w:sz w:val="26"/>
          <w:szCs w:val="26"/>
        </w:rPr>
        <w:fldChar w:fldCharType="end"/>
      </w:r>
      <w:r w:rsidR="1352864A" w:rsidRPr="002133E8">
        <w:rPr>
          <w:sz w:val="26"/>
          <w:szCs w:val="26"/>
        </w:rPr>
        <w:t xml:space="preserve">. </w:t>
      </w:r>
      <w:r w:rsidR="0E815FDF" w:rsidRPr="002133E8">
        <w:rPr>
          <w:sz w:val="26"/>
          <w:szCs w:val="26"/>
        </w:rPr>
        <w:t xml:space="preserve">An initial aggressor who wants to argue that his force was justified due to retreat must demonstrate </w:t>
      </w:r>
      <w:r w:rsidR="7EAF6F1A" w:rsidRPr="002133E8">
        <w:rPr>
          <w:sz w:val="26"/>
          <w:szCs w:val="26"/>
        </w:rPr>
        <w:t xml:space="preserve">two </w:t>
      </w:r>
      <w:r w:rsidR="0E815FDF" w:rsidRPr="002133E8">
        <w:rPr>
          <w:sz w:val="26"/>
          <w:szCs w:val="26"/>
        </w:rPr>
        <w:t>things: (</w:t>
      </w:r>
      <w:r w:rsidR="16D2FF63" w:rsidRPr="002133E8">
        <w:rPr>
          <w:sz w:val="26"/>
          <w:szCs w:val="26"/>
        </w:rPr>
        <w:t>1</w:t>
      </w:r>
      <w:r w:rsidR="0E815FDF" w:rsidRPr="002133E8">
        <w:rPr>
          <w:sz w:val="26"/>
          <w:szCs w:val="26"/>
        </w:rPr>
        <w:t xml:space="preserve">) </w:t>
      </w:r>
      <w:r w:rsidR="45D42DE3" w:rsidRPr="002133E8">
        <w:rPr>
          <w:sz w:val="26"/>
          <w:szCs w:val="26"/>
        </w:rPr>
        <w:t xml:space="preserve">he reasonably believed that </w:t>
      </w:r>
      <w:r w:rsidR="1F0D7FB8" w:rsidRPr="002133E8">
        <w:rPr>
          <w:sz w:val="26"/>
          <w:szCs w:val="26"/>
        </w:rPr>
        <w:t>he was in imminent danger of death or bodily harm</w:t>
      </w:r>
      <w:r w:rsidR="45D42DE3" w:rsidRPr="002133E8">
        <w:rPr>
          <w:sz w:val="26"/>
          <w:szCs w:val="26"/>
        </w:rPr>
        <w:t>; and (</w:t>
      </w:r>
      <w:r w:rsidR="488BD3D3" w:rsidRPr="002133E8">
        <w:rPr>
          <w:sz w:val="26"/>
          <w:szCs w:val="26"/>
        </w:rPr>
        <w:t>2</w:t>
      </w:r>
      <w:r w:rsidR="45D42DE3" w:rsidRPr="002133E8">
        <w:rPr>
          <w:sz w:val="26"/>
          <w:szCs w:val="26"/>
        </w:rPr>
        <w:t xml:space="preserve">) he exhausted every reasonable means to escape </w:t>
      </w:r>
      <w:r w:rsidR="3F27AC5C" w:rsidRPr="002133E8">
        <w:rPr>
          <w:sz w:val="26"/>
          <w:szCs w:val="26"/>
        </w:rPr>
        <w:t xml:space="preserve">such danger </w:t>
      </w:r>
      <w:r w:rsidR="45D42DE3" w:rsidRPr="002133E8">
        <w:rPr>
          <w:sz w:val="26"/>
          <w:szCs w:val="26"/>
        </w:rPr>
        <w:t>before using force to defend himself</w:t>
      </w:r>
      <w:r w:rsidR="72EB72E7" w:rsidRPr="002133E8">
        <w:rPr>
          <w:sz w:val="26"/>
          <w:szCs w:val="26"/>
        </w:rPr>
        <w:t>.</w:t>
      </w:r>
      <w:r w:rsidR="64D433CF" w:rsidRPr="002133E8">
        <w:rPr>
          <w:sz w:val="26"/>
          <w:szCs w:val="26"/>
        </w:rPr>
        <w:t xml:space="preserve"> Stetson Stat. </w:t>
      </w:r>
      <w:r w:rsidR="2F0D0D5A" w:rsidRPr="002133E8">
        <w:rPr>
          <w:sz w:val="26"/>
          <w:szCs w:val="26"/>
        </w:rPr>
        <w:t>§</w:t>
      </w:r>
      <w:r w:rsidR="0093572A" w:rsidRPr="002133E8">
        <w:rPr>
          <w:sz w:val="26"/>
          <w:szCs w:val="26"/>
        </w:rPr>
        <w:t> </w:t>
      </w:r>
      <w:r w:rsidR="2F0D0D5A" w:rsidRPr="002133E8">
        <w:rPr>
          <w:sz w:val="26"/>
          <w:szCs w:val="26"/>
        </w:rPr>
        <w:t>776.</w:t>
      </w:r>
      <w:r w:rsidR="177A8CBB" w:rsidRPr="002133E8">
        <w:rPr>
          <w:sz w:val="26"/>
          <w:szCs w:val="26"/>
        </w:rPr>
        <w:t>041(a)</w:t>
      </w:r>
      <w:r w:rsidR="0019737A" w:rsidRPr="002133E8">
        <w:rPr>
          <w:sz w:val="26"/>
          <w:szCs w:val="26"/>
        </w:rPr>
        <w:fldChar w:fldCharType="begin"/>
      </w:r>
      <w:r w:rsidR="0019737A" w:rsidRPr="002133E8">
        <w:rPr>
          <w:sz w:val="26"/>
          <w:szCs w:val="26"/>
        </w:rPr>
        <w:instrText xml:space="preserve"> TA \s "Stetson Stat. § 776.041(a)–(b) (2022)" </w:instrText>
      </w:r>
      <w:r w:rsidR="0019737A" w:rsidRPr="002133E8">
        <w:rPr>
          <w:sz w:val="26"/>
          <w:szCs w:val="26"/>
        </w:rPr>
        <w:fldChar w:fldCharType="end"/>
      </w:r>
      <w:r w:rsidR="0019737A" w:rsidRPr="002133E8">
        <w:rPr>
          <w:sz w:val="26"/>
          <w:szCs w:val="26"/>
        </w:rPr>
        <w:fldChar w:fldCharType="begin"/>
      </w:r>
      <w:r w:rsidR="0019737A" w:rsidRPr="002133E8">
        <w:rPr>
          <w:sz w:val="26"/>
          <w:szCs w:val="26"/>
        </w:rPr>
        <w:instrText xml:space="preserve"> TA \s "Stetson Stat. § 776.041(a)–(b) (2022)" </w:instrText>
      </w:r>
      <w:r w:rsidR="0019737A" w:rsidRPr="002133E8">
        <w:rPr>
          <w:sz w:val="26"/>
          <w:szCs w:val="26"/>
        </w:rPr>
        <w:fldChar w:fldCharType="end"/>
      </w:r>
      <w:r w:rsidR="4CA1FABC" w:rsidRPr="002133E8">
        <w:rPr>
          <w:sz w:val="26"/>
          <w:szCs w:val="26"/>
        </w:rPr>
        <w:t>.</w:t>
      </w:r>
    </w:p>
    <w:p w14:paraId="6131633F" w14:textId="679DB654" w:rsidR="6DBC6E72" w:rsidRPr="002133E8" w:rsidRDefault="6DBC6E72" w:rsidP="39FD187B">
      <w:pPr>
        <w:pStyle w:val="ListParagraph"/>
        <w:numPr>
          <w:ilvl w:val="0"/>
          <w:numId w:val="14"/>
        </w:numPr>
        <w:spacing w:line="240" w:lineRule="auto"/>
        <w:jc w:val="left"/>
        <w:rPr>
          <w:b/>
          <w:bCs/>
          <w:sz w:val="26"/>
          <w:szCs w:val="26"/>
        </w:rPr>
      </w:pPr>
      <w:r w:rsidRPr="002133E8">
        <w:rPr>
          <w:b/>
          <w:bCs/>
          <w:sz w:val="26"/>
          <w:szCs w:val="26"/>
        </w:rPr>
        <w:t>C</w:t>
      </w:r>
      <w:r w:rsidR="226A3032" w:rsidRPr="002133E8">
        <w:rPr>
          <w:b/>
          <w:bCs/>
          <w:sz w:val="26"/>
          <w:szCs w:val="26"/>
        </w:rPr>
        <w:t xml:space="preserve">ameron </w:t>
      </w:r>
      <w:r w:rsidRPr="002133E8">
        <w:rPr>
          <w:b/>
          <w:bCs/>
          <w:sz w:val="26"/>
          <w:szCs w:val="26"/>
        </w:rPr>
        <w:t>reasonably believed that he was in imminent danger of death or great bodily harm</w:t>
      </w:r>
      <w:r w:rsidR="4FB00149" w:rsidRPr="002133E8">
        <w:rPr>
          <w:b/>
          <w:bCs/>
          <w:sz w:val="26"/>
          <w:szCs w:val="26"/>
        </w:rPr>
        <w:t xml:space="preserve">. </w:t>
      </w:r>
    </w:p>
    <w:p w14:paraId="44A69DFB" w14:textId="0D9B19A0" w:rsidR="6A27FDD9" w:rsidRPr="002133E8" w:rsidRDefault="6A27FDD9" w:rsidP="002133E8">
      <w:pPr>
        <w:spacing w:after="0" w:line="480" w:lineRule="auto"/>
        <w:ind w:firstLine="720"/>
        <w:jc w:val="left"/>
        <w:rPr>
          <w:sz w:val="26"/>
          <w:szCs w:val="26"/>
        </w:rPr>
      </w:pPr>
      <w:r w:rsidRPr="002133E8">
        <w:rPr>
          <w:sz w:val="26"/>
          <w:szCs w:val="26"/>
        </w:rPr>
        <w:t xml:space="preserve">As mentioned </w:t>
      </w:r>
      <w:r w:rsidR="19D5BE03" w:rsidRPr="002133E8">
        <w:rPr>
          <w:sz w:val="26"/>
          <w:szCs w:val="26"/>
        </w:rPr>
        <w:t>above, Courts</w:t>
      </w:r>
      <w:r w:rsidRPr="002133E8">
        <w:rPr>
          <w:sz w:val="26"/>
          <w:szCs w:val="26"/>
        </w:rPr>
        <w:t xml:space="preserve"> across jurisdictions have developed a </w:t>
      </w:r>
      <w:r w:rsidR="58AEA71D" w:rsidRPr="002133E8">
        <w:rPr>
          <w:sz w:val="26"/>
          <w:szCs w:val="26"/>
        </w:rPr>
        <w:t>two-pronged</w:t>
      </w:r>
      <w:r w:rsidR="63AF9DB4" w:rsidRPr="002133E8">
        <w:rPr>
          <w:sz w:val="26"/>
          <w:szCs w:val="26"/>
        </w:rPr>
        <w:t xml:space="preserve"> test t</w:t>
      </w:r>
      <w:r w:rsidRPr="002133E8">
        <w:rPr>
          <w:sz w:val="26"/>
          <w:szCs w:val="26"/>
        </w:rPr>
        <w:t xml:space="preserve">o determine the “reasonableness of apprehension,” based on the separation of </w:t>
      </w:r>
      <w:r w:rsidR="68757762" w:rsidRPr="002133E8">
        <w:rPr>
          <w:sz w:val="26"/>
          <w:szCs w:val="26"/>
        </w:rPr>
        <w:t xml:space="preserve">subjective belief, what the person in the situation knew or believed, and objective reasonableness, what another person in that situation would have done given the same knowledge. </w:t>
      </w:r>
      <w:r w:rsidRPr="002133E8">
        <w:rPr>
          <w:i/>
          <w:iCs/>
          <w:sz w:val="26"/>
          <w:szCs w:val="26"/>
        </w:rPr>
        <w:t>Harden</w:t>
      </w:r>
      <w:r w:rsidRPr="002133E8">
        <w:rPr>
          <w:sz w:val="26"/>
          <w:szCs w:val="26"/>
        </w:rPr>
        <w:t>, 679 S.E.2d</w:t>
      </w:r>
      <w:r w:rsidR="0093572A" w:rsidRPr="002133E8">
        <w:rPr>
          <w:sz w:val="26"/>
          <w:szCs w:val="26"/>
        </w:rPr>
        <w:t xml:space="preserve"> at </w:t>
      </w:r>
      <w:r w:rsidRPr="002133E8">
        <w:rPr>
          <w:sz w:val="26"/>
          <w:szCs w:val="26"/>
        </w:rPr>
        <w:t>635</w:t>
      </w:r>
      <w:r w:rsidR="0019737A" w:rsidRPr="002133E8">
        <w:rPr>
          <w:sz w:val="26"/>
          <w:szCs w:val="26"/>
        </w:rPr>
        <w:fldChar w:fldCharType="begin"/>
      </w:r>
      <w:r w:rsidR="0019737A" w:rsidRPr="002133E8">
        <w:rPr>
          <w:sz w:val="26"/>
          <w:szCs w:val="26"/>
        </w:rPr>
        <w:instrText xml:space="preserve"> TA \s "State v. Harden, 679 S.E.2d 628, 635 (W. Va. 2009)" </w:instrText>
      </w:r>
      <w:r w:rsidR="0019737A" w:rsidRPr="002133E8">
        <w:rPr>
          <w:sz w:val="26"/>
          <w:szCs w:val="26"/>
        </w:rPr>
        <w:fldChar w:fldCharType="end"/>
      </w:r>
      <w:r w:rsidR="0019737A" w:rsidRPr="002133E8">
        <w:rPr>
          <w:sz w:val="26"/>
          <w:szCs w:val="26"/>
        </w:rPr>
        <w:fldChar w:fldCharType="begin"/>
      </w:r>
      <w:r w:rsidR="0019737A" w:rsidRPr="002133E8">
        <w:rPr>
          <w:sz w:val="26"/>
          <w:szCs w:val="26"/>
        </w:rPr>
        <w:instrText xml:space="preserve"> TA \s "State v. Harden, 679 S.E.2d 628, 635 (W. Va. 2009)" </w:instrText>
      </w:r>
      <w:r w:rsidR="0019737A" w:rsidRPr="002133E8">
        <w:rPr>
          <w:sz w:val="26"/>
          <w:szCs w:val="26"/>
        </w:rPr>
        <w:fldChar w:fldCharType="end"/>
      </w:r>
      <w:r w:rsidR="04973CB6" w:rsidRPr="002133E8">
        <w:rPr>
          <w:sz w:val="26"/>
          <w:szCs w:val="26"/>
        </w:rPr>
        <w:t>;</w:t>
      </w:r>
      <w:r w:rsidRPr="002133E8">
        <w:rPr>
          <w:i/>
          <w:iCs/>
          <w:sz w:val="26"/>
          <w:szCs w:val="26"/>
        </w:rPr>
        <w:t xml:space="preserve"> </w:t>
      </w:r>
      <w:r w:rsidR="0093572A" w:rsidRPr="002133E8">
        <w:rPr>
          <w:i/>
          <w:iCs/>
          <w:sz w:val="26"/>
          <w:szCs w:val="26"/>
        </w:rPr>
        <w:t>s</w:t>
      </w:r>
      <w:r w:rsidRPr="002133E8">
        <w:rPr>
          <w:i/>
          <w:iCs/>
          <w:sz w:val="26"/>
          <w:szCs w:val="26"/>
        </w:rPr>
        <w:t xml:space="preserve">ee also </w:t>
      </w:r>
      <w:proofErr w:type="spellStart"/>
      <w:r w:rsidRPr="002133E8">
        <w:rPr>
          <w:i/>
          <w:iCs/>
          <w:sz w:val="26"/>
          <w:szCs w:val="26"/>
        </w:rPr>
        <w:t>Cardilli</w:t>
      </w:r>
      <w:proofErr w:type="spellEnd"/>
      <w:r w:rsidRPr="002133E8">
        <w:rPr>
          <w:sz w:val="26"/>
          <w:szCs w:val="26"/>
        </w:rPr>
        <w:t xml:space="preserve">, </w:t>
      </w:r>
      <w:r w:rsidR="0093572A" w:rsidRPr="002133E8">
        <w:rPr>
          <w:sz w:val="26"/>
          <w:szCs w:val="26"/>
        </w:rPr>
        <w:t xml:space="preserve">254 </w:t>
      </w:r>
      <w:r w:rsidRPr="002133E8">
        <w:rPr>
          <w:sz w:val="26"/>
          <w:szCs w:val="26"/>
        </w:rPr>
        <w:t xml:space="preserve">A.3d </w:t>
      </w:r>
      <w:r w:rsidR="0093572A" w:rsidRPr="002133E8">
        <w:rPr>
          <w:sz w:val="26"/>
          <w:szCs w:val="26"/>
        </w:rPr>
        <w:t xml:space="preserve">at </w:t>
      </w:r>
      <w:r w:rsidRPr="002133E8">
        <w:rPr>
          <w:sz w:val="26"/>
          <w:szCs w:val="26"/>
        </w:rPr>
        <w:t>423</w:t>
      </w:r>
      <w:r w:rsidR="006B51AB" w:rsidRPr="002133E8">
        <w:rPr>
          <w:sz w:val="26"/>
          <w:szCs w:val="26"/>
        </w:rPr>
        <w:fldChar w:fldCharType="begin"/>
      </w:r>
      <w:r w:rsidR="006B51AB" w:rsidRPr="002133E8">
        <w:rPr>
          <w:sz w:val="26"/>
          <w:szCs w:val="26"/>
        </w:rPr>
        <w:instrText xml:space="preserve"> TA \s "State v. Cardilli, 254 A.3d 415, 423 (Me. 2021)" </w:instrText>
      </w:r>
      <w:r w:rsidR="006B51AB" w:rsidRPr="002133E8">
        <w:rPr>
          <w:sz w:val="26"/>
          <w:szCs w:val="26"/>
        </w:rPr>
        <w:fldChar w:fldCharType="end"/>
      </w:r>
      <w:r w:rsidR="006B51AB" w:rsidRPr="002133E8">
        <w:rPr>
          <w:sz w:val="26"/>
          <w:szCs w:val="26"/>
        </w:rPr>
        <w:fldChar w:fldCharType="begin"/>
      </w:r>
      <w:r w:rsidR="006B51AB" w:rsidRPr="002133E8">
        <w:rPr>
          <w:sz w:val="26"/>
          <w:szCs w:val="26"/>
        </w:rPr>
        <w:instrText xml:space="preserve"> TA \s "State v. Cardilli, 254 A.3d 415, 423 (Me. 2021)" </w:instrText>
      </w:r>
      <w:r w:rsidR="006B51AB" w:rsidRPr="002133E8">
        <w:rPr>
          <w:sz w:val="26"/>
          <w:szCs w:val="26"/>
        </w:rPr>
        <w:fldChar w:fldCharType="end"/>
      </w:r>
      <w:r w:rsidR="0093572A" w:rsidRPr="002133E8">
        <w:rPr>
          <w:sz w:val="26"/>
          <w:szCs w:val="26"/>
        </w:rPr>
        <w:t xml:space="preserve">; </w:t>
      </w:r>
      <w:r w:rsidRPr="002133E8">
        <w:rPr>
          <w:i/>
          <w:iCs/>
          <w:sz w:val="26"/>
          <w:szCs w:val="26"/>
        </w:rPr>
        <w:t>Palmer</w:t>
      </w:r>
      <w:r w:rsidRPr="002133E8">
        <w:rPr>
          <w:sz w:val="26"/>
          <w:szCs w:val="26"/>
        </w:rPr>
        <w:t xml:space="preserve">, 238 N.E.3d </w:t>
      </w:r>
      <w:r w:rsidR="0093572A" w:rsidRPr="002133E8">
        <w:rPr>
          <w:sz w:val="26"/>
          <w:szCs w:val="26"/>
        </w:rPr>
        <w:t>at</w:t>
      </w:r>
      <w:r w:rsidRPr="002133E8">
        <w:rPr>
          <w:sz w:val="26"/>
          <w:szCs w:val="26"/>
        </w:rPr>
        <w:t xml:space="preserve"> 40</w:t>
      </w:r>
      <w:r w:rsidR="006B51AB" w:rsidRPr="002133E8">
        <w:rPr>
          <w:sz w:val="26"/>
          <w:szCs w:val="26"/>
        </w:rPr>
        <w:fldChar w:fldCharType="begin"/>
      </w:r>
      <w:r w:rsidR="006B51AB" w:rsidRPr="002133E8">
        <w:rPr>
          <w:sz w:val="26"/>
          <w:szCs w:val="26"/>
        </w:rPr>
        <w:instrText xml:space="preserve"> TA \s "State v. Palmer, 238 N.E.3d 33, 40 (Ohio 2024)" </w:instrText>
      </w:r>
      <w:r w:rsidR="006B51AB" w:rsidRPr="002133E8">
        <w:rPr>
          <w:sz w:val="26"/>
          <w:szCs w:val="26"/>
        </w:rPr>
        <w:fldChar w:fldCharType="end"/>
      </w:r>
      <w:r w:rsidR="006B51AB" w:rsidRPr="002133E8">
        <w:rPr>
          <w:sz w:val="26"/>
          <w:szCs w:val="26"/>
        </w:rPr>
        <w:fldChar w:fldCharType="begin"/>
      </w:r>
      <w:r w:rsidR="006B51AB" w:rsidRPr="002133E8">
        <w:rPr>
          <w:sz w:val="26"/>
          <w:szCs w:val="26"/>
        </w:rPr>
        <w:instrText xml:space="preserve"> TA \s "State v. Palmer, 238 N.E.3d 33, 40 (Ohio 2024)" </w:instrText>
      </w:r>
      <w:r w:rsidR="006B51AB" w:rsidRPr="002133E8">
        <w:rPr>
          <w:sz w:val="26"/>
          <w:szCs w:val="26"/>
        </w:rPr>
        <w:fldChar w:fldCharType="end"/>
      </w:r>
      <w:r w:rsidR="0093572A" w:rsidRPr="002133E8">
        <w:rPr>
          <w:sz w:val="26"/>
          <w:szCs w:val="26"/>
        </w:rPr>
        <w:t>.</w:t>
      </w:r>
    </w:p>
    <w:p w14:paraId="0091C294" w14:textId="69AF64F1" w:rsidR="467CEF11" w:rsidRPr="002133E8" w:rsidRDefault="03694A1B" w:rsidP="002133E8">
      <w:pPr>
        <w:spacing w:after="0" w:line="480" w:lineRule="auto"/>
        <w:ind w:firstLine="720"/>
        <w:jc w:val="left"/>
        <w:rPr>
          <w:sz w:val="26"/>
          <w:szCs w:val="26"/>
        </w:rPr>
      </w:pPr>
      <w:r w:rsidRPr="002133E8">
        <w:rPr>
          <w:sz w:val="26"/>
          <w:szCs w:val="26"/>
        </w:rPr>
        <w:t>When applying</w:t>
      </w:r>
      <w:r w:rsidR="6A27FDD9" w:rsidRPr="002133E8">
        <w:rPr>
          <w:sz w:val="26"/>
          <w:szCs w:val="26"/>
        </w:rPr>
        <w:t xml:space="preserve"> the facts of this case</w:t>
      </w:r>
      <w:r w:rsidR="2B0AF189" w:rsidRPr="002133E8">
        <w:rPr>
          <w:sz w:val="26"/>
          <w:szCs w:val="26"/>
        </w:rPr>
        <w:t xml:space="preserve"> to the </w:t>
      </w:r>
      <w:r w:rsidR="0093572A" w:rsidRPr="002133E8">
        <w:rPr>
          <w:sz w:val="26"/>
          <w:szCs w:val="26"/>
        </w:rPr>
        <w:t xml:space="preserve">two-prong test, </w:t>
      </w:r>
      <w:proofErr w:type="gramStart"/>
      <w:r w:rsidR="0093572A" w:rsidRPr="002133E8">
        <w:rPr>
          <w:sz w:val="26"/>
          <w:szCs w:val="26"/>
        </w:rPr>
        <w:t xml:space="preserve">it is clear that </w:t>
      </w:r>
      <w:r w:rsidR="42EE58B3" w:rsidRPr="002133E8">
        <w:rPr>
          <w:sz w:val="26"/>
          <w:szCs w:val="26"/>
        </w:rPr>
        <w:t>Cameron</w:t>
      </w:r>
      <w:proofErr w:type="gramEnd"/>
      <w:r w:rsidR="42EE58B3" w:rsidRPr="002133E8">
        <w:rPr>
          <w:sz w:val="26"/>
          <w:szCs w:val="26"/>
        </w:rPr>
        <w:t xml:space="preserve"> </w:t>
      </w:r>
      <w:r w:rsidR="0093572A" w:rsidRPr="002133E8">
        <w:rPr>
          <w:sz w:val="26"/>
          <w:szCs w:val="26"/>
        </w:rPr>
        <w:t>reasonably feared</w:t>
      </w:r>
      <w:r w:rsidR="6A27FDD9" w:rsidRPr="002133E8">
        <w:rPr>
          <w:sz w:val="26"/>
          <w:szCs w:val="26"/>
        </w:rPr>
        <w:t xml:space="preserve"> imminent death or great bodily harm. </w:t>
      </w:r>
      <w:r w:rsidR="6691E227" w:rsidRPr="002133E8">
        <w:rPr>
          <w:sz w:val="26"/>
          <w:szCs w:val="26"/>
        </w:rPr>
        <w:t xml:space="preserve">While standing in the breezeway, </w:t>
      </w:r>
      <w:r w:rsidR="6A27FDD9" w:rsidRPr="002133E8">
        <w:rPr>
          <w:sz w:val="26"/>
          <w:szCs w:val="26"/>
        </w:rPr>
        <w:t xml:space="preserve">Cameron turned around to find himself staring down the barrel of a gun. J. Cameron Interview 23:114. </w:t>
      </w:r>
      <w:r w:rsidR="105D1153" w:rsidRPr="002133E8">
        <w:rPr>
          <w:sz w:val="26"/>
          <w:szCs w:val="26"/>
        </w:rPr>
        <w:t>He further stated that, during and after the moments of the shooting, that he was “scared for [his] life.” J. Cameron Interview 24:134</w:t>
      </w:r>
      <w:r w:rsidR="0093572A" w:rsidRPr="002133E8">
        <w:rPr>
          <w:sz w:val="26"/>
          <w:szCs w:val="26"/>
        </w:rPr>
        <w:t>–</w:t>
      </w:r>
      <w:r w:rsidR="105D1153" w:rsidRPr="002133E8">
        <w:rPr>
          <w:sz w:val="26"/>
          <w:szCs w:val="26"/>
        </w:rPr>
        <w:t xml:space="preserve">135. </w:t>
      </w:r>
      <w:r w:rsidR="0F1D803E" w:rsidRPr="002133E8">
        <w:rPr>
          <w:sz w:val="26"/>
          <w:szCs w:val="26"/>
        </w:rPr>
        <w:t>Any person</w:t>
      </w:r>
      <w:r w:rsidR="6A27FDD9" w:rsidRPr="002133E8">
        <w:rPr>
          <w:sz w:val="26"/>
          <w:szCs w:val="26"/>
        </w:rPr>
        <w:t xml:space="preserve"> in </w:t>
      </w:r>
      <w:r w:rsidR="0AA52C82" w:rsidRPr="002133E8">
        <w:rPr>
          <w:sz w:val="26"/>
          <w:szCs w:val="26"/>
        </w:rPr>
        <w:t>Cameron’s</w:t>
      </w:r>
      <w:r w:rsidR="6A27FDD9" w:rsidRPr="002133E8">
        <w:rPr>
          <w:sz w:val="26"/>
          <w:szCs w:val="26"/>
        </w:rPr>
        <w:t xml:space="preserve"> position</w:t>
      </w:r>
      <w:r w:rsidR="48F08CFF" w:rsidRPr="002133E8">
        <w:rPr>
          <w:sz w:val="26"/>
          <w:szCs w:val="26"/>
        </w:rPr>
        <w:t xml:space="preserve"> </w:t>
      </w:r>
      <w:r w:rsidR="0093572A" w:rsidRPr="002133E8">
        <w:rPr>
          <w:sz w:val="26"/>
          <w:szCs w:val="26"/>
        </w:rPr>
        <w:t xml:space="preserve">and </w:t>
      </w:r>
      <w:r w:rsidR="48F08CFF" w:rsidRPr="002133E8">
        <w:rPr>
          <w:sz w:val="26"/>
          <w:szCs w:val="26"/>
        </w:rPr>
        <w:t>in front of Wilson’s gun would be similarly scared for their life and act</w:t>
      </w:r>
      <w:r w:rsidR="0093572A" w:rsidRPr="002133E8">
        <w:rPr>
          <w:sz w:val="26"/>
          <w:szCs w:val="26"/>
        </w:rPr>
        <w:t xml:space="preserve"> in</w:t>
      </w:r>
      <w:r w:rsidR="48F08CFF" w:rsidRPr="002133E8">
        <w:rPr>
          <w:sz w:val="26"/>
          <w:szCs w:val="26"/>
        </w:rPr>
        <w:t xml:space="preserve"> the same way</w:t>
      </w:r>
      <w:r w:rsidR="6A27FDD9" w:rsidRPr="002133E8">
        <w:rPr>
          <w:sz w:val="26"/>
          <w:szCs w:val="26"/>
        </w:rPr>
        <w:t xml:space="preserve">. </w:t>
      </w:r>
      <w:r w:rsidR="6A27FDD9" w:rsidRPr="002133E8">
        <w:rPr>
          <w:i/>
          <w:iCs/>
          <w:sz w:val="26"/>
          <w:szCs w:val="26"/>
        </w:rPr>
        <w:t>Harden</w:t>
      </w:r>
      <w:r w:rsidR="6A27FDD9" w:rsidRPr="002133E8">
        <w:rPr>
          <w:sz w:val="26"/>
          <w:szCs w:val="26"/>
        </w:rPr>
        <w:t>, 679 S.E.2d at 635</w:t>
      </w:r>
      <w:r w:rsidR="006B51AB" w:rsidRPr="002133E8">
        <w:rPr>
          <w:sz w:val="26"/>
          <w:szCs w:val="26"/>
        </w:rPr>
        <w:fldChar w:fldCharType="begin"/>
      </w:r>
      <w:r w:rsidR="006B51AB" w:rsidRPr="002133E8">
        <w:rPr>
          <w:sz w:val="26"/>
          <w:szCs w:val="26"/>
        </w:rPr>
        <w:instrText xml:space="preserve"> TA \s "State v. Harden, 679 S.E.2d 628, 635 (W. Va. 2009)" </w:instrText>
      </w:r>
      <w:r w:rsidR="006B51AB" w:rsidRPr="002133E8">
        <w:rPr>
          <w:sz w:val="26"/>
          <w:szCs w:val="26"/>
        </w:rPr>
        <w:fldChar w:fldCharType="end"/>
      </w:r>
      <w:r w:rsidR="006B51AB" w:rsidRPr="002133E8">
        <w:rPr>
          <w:sz w:val="26"/>
          <w:szCs w:val="26"/>
        </w:rPr>
        <w:fldChar w:fldCharType="begin"/>
      </w:r>
      <w:r w:rsidR="006B51AB" w:rsidRPr="002133E8">
        <w:rPr>
          <w:sz w:val="26"/>
          <w:szCs w:val="26"/>
        </w:rPr>
        <w:instrText xml:space="preserve"> TA \s "State v. Harden, 679 S.E.2d 628, 635 (W. Va. 2009)" </w:instrText>
      </w:r>
      <w:r w:rsidR="006B51AB" w:rsidRPr="002133E8">
        <w:rPr>
          <w:sz w:val="26"/>
          <w:szCs w:val="26"/>
        </w:rPr>
        <w:fldChar w:fldCharType="end"/>
      </w:r>
      <w:r w:rsidR="6A27FDD9" w:rsidRPr="002133E8">
        <w:rPr>
          <w:sz w:val="26"/>
          <w:szCs w:val="26"/>
        </w:rPr>
        <w:t>.</w:t>
      </w:r>
      <w:r w:rsidR="0093572A" w:rsidRPr="002133E8">
        <w:rPr>
          <w:sz w:val="26"/>
          <w:szCs w:val="26"/>
        </w:rPr>
        <w:t xml:space="preserve"> </w:t>
      </w:r>
    </w:p>
    <w:p w14:paraId="5B5224F8" w14:textId="2868B22C" w:rsidR="4FB00149" w:rsidRPr="002133E8" w:rsidRDefault="4FB00149" w:rsidP="39FD187B">
      <w:pPr>
        <w:pStyle w:val="ListParagraph"/>
        <w:numPr>
          <w:ilvl w:val="0"/>
          <w:numId w:val="14"/>
        </w:numPr>
        <w:spacing w:line="240" w:lineRule="auto"/>
        <w:jc w:val="left"/>
        <w:rPr>
          <w:b/>
          <w:bCs/>
          <w:sz w:val="26"/>
          <w:szCs w:val="26"/>
        </w:rPr>
      </w:pPr>
      <w:r w:rsidRPr="002133E8">
        <w:rPr>
          <w:b/>
          <w:bCs/>
          <w:sz w:val="26"/>
          <w:szCs w:val="26"/>
        </w:rPr>
        <w:lastRenderedPageBreak/>
        <w:t xml:space="preserve">Cameron </w:t>
      </w:r>
      <w:r w:rsidR="6DBC6E72" w:rsidRPr="002133E8">
        <w:rPr>
          <w:b/>
          <w:bCs/>
          <w:sz w:val="26"/>
          <w:szCs w:val="26"/>
        </w:rPr>
        <w:t xml:space="preserve">exhausted every reasonable means to escape danger </w:t>
      </w:r>
      <w:r w:rsidR="0A64687F" w:rsidRPr="002133E8">
        <w:rPr>
          <w:b/>
          <w:bCs/>
          <w:sz w:val="26"/>
          <w:szCs w:val="26"/>
        </w:rPr>
        <w:t>before using force to defend himself</w:t>
      </w:r>
      <w:r w:rsidR="6DBC6E72" w:rsidRPr="002133E8">
        <w:rPr>
          <w:b/>
          <w:bCs/>
          <w:sz w:val="26"/>
          <w:szCs w:val="26"/>
        </w:rPr>
        <w:t>.</w:t>
      </w:r>
    </w:p>
    <w:p w14:paraId="11686184" w14:textId="4D4C302A" w:rsidR="16CFF4B1" w:rsidRPr="002133E8" w:rsidRDefault="16CFF4B1" w:rsidP="002133E8">
      <w:pPr>
        <w:spacing w:after="0" w:line="480" w:lineRule="auto"/>
        <w:ind w:firstLine="720"/>
        <w:jc w:val="left"/>
        <w:rPr>
          <w:sz w:val="26"/>
          <w:szCs w:val="26"/>
        </w:rPr>
      </w:pPr>
      <w:r w:rsidRPr="002133E8">
        <w:rPr>
          <w:sz w:val="26"/>
          <w:szCs w:val="26"/>
        </w:rPr>
        <w:t xml:space="preserve">“In deciding whether the defendant was justified in the use of deadly force, you must judge him by the circumstances in which he was surrounded at the time the force was used.” </w:t>
      </w:r>
      <w:r w:rsidR="5DD0DB0A" w:rsidRPr="002133E8">
        <w:rPr>
          <w:i/>
          <w:iCs/>
          <w:sz w:val="26"/>
          <w:szCs w:val="26"/>
        </w:rPr>
        <w:t>Wyche v. State</w:t>
      </w:r>
      <w:r w:rsidR="5DD0DB0A" w:rsidRPr="002133E8">
        <w:rPr>
          <w:sz w:val="26"/>
          <w:szCs w:val="26"/>
        </w:rPr>
        <w:t>, 170 So. 3d 898</w:t>
      </w:r>
      <w:r w:rsidR="7A6B9233" w:rsidRPr="002133E8">
        <w:rPr>
          <w:sz w:val="26"/>
          <w:szCs w:val="26"/>
        </w:rPr>
        <w:t xml:space="preserve">, 905–06 </w:t>
      </w:r>
      <w:r w:rsidR="5DD0DB0A" w:rsidRPr="002133E8">
        <w:rPr>
          <w:sz w:val="26"/>
          <w:szCs w:val="26"/>
        </w:rPr>
        <w:t>(Fla. Dist. Ct. App. 2015)</w:t>
      </w:r>
      <w:r w:rsidR="006B51AB" w:rsidRPr="002133E8">
        <w:rPr>
          <w:sz w:val="26"/>
          <w:szCs w:val="26"/>
        </w:rPr>
        <w:fldChar w:fldCharType="begin"/>
      </w:r>
      <w:r w:rsidR="006B51AB" w:rsidRPr="002133E8">
        <w:rPr>
          <w:sz w:val="26"/>
          <w:szCs w:val="26"/>
        </w:rPr>
        <w:instrText xml:space="preserve"> TA \l "</w:instrText>
      </w:r>
      <w:r w:rsidR="006B51AB" w:rsidRPr="002133E8">
        <w:rPr>
          <w:i/>
          <w:iCs/>
          <w:sz w:val="26"/>
          <w:szCs w:val="26"/>
        </w:rPr>
        <w:instrText>Wyche v. State</w:instrText>
      </w:r>
      <w:r w:rsidR="006B51AB" w:rsidRPr="002133E8">
        <w:rPr>
          <w:sz w:val="26"/>
          <w:szCs w:val="26"/>
        </w:rPr>
        <w:instrText xml:space="preserve">, 170 So. 3d 898, 905–06 (Fla. Dist. Ct. App. 2015)" \s "Wyche v. State, 170 So. 3d 898, 905–06 (Fla. Dist. Ct. App. 2015)" \c 3 </w:instrText>
      </w:r>
      <w:r w:rsidR="006B51AB" w:rsidRPr="002133E8">
        <w:rPr>
          <w:sz w:val="26"/>
          <w:szCs w:val="26"/>
        </w:rPr>
        <w:fldChar w:fldCharType="end"/>
      </w:r>
      <w:r w:rsidR="006B51AB" w:rsidRPr="002133E8">
        <w:rPr>
          <w:sz w:val="26"/>
          <w:szCs w:val="26"/>
        </w:rPr>
        <w:fldChar w:fldCharType="begin"/>
      </w:r>
      <w:r w:rsidR="006B51AB" w:rsidRPr="002133E8">
        <w:rPr>
          <w:sz w:val="26"/>
          <w:szCs w:val="26"/>
        </w:rPr>
        <w:instrText xml:space="preserve"> TA \s "Wyche v. State, 170 So. 3d 898, 905–06 (Fla. Dist. Ct. App. 2015)" </w:instrText>
      </w:r>
      <w:r w:rsidR="006B51AB" w:rsidRPr="002133E8">
        <w:rPr>
          <w:sz w:val="26"/>
          <w:szCs w:val="26"/>
        </w:rPr>
        <w:fldChar w:fldCharType="end"/>
      </w:r>
      <w:r w:rsidR="5DD0DB0A" w:rsidRPr="002133E8">
        <w:rPr>
          <w:sz w:val="26"/>
          <w:szCs w:val="26"/>
        </w:rPr>
        <w:t xml:space="preserve">. </w:t>
      </w:r>
      <w:r w:rsidR="257DA4B5" w:rsidRPr="002133E8">
        <w:rPr>
          <w:sz w:val="26"/>
          <w:szCs w:val="26"/>
        </w:rPr>
        <w:t>If a “reasonably cautious and prudent person under the .</w:t>
      </w:r>
      <w:r w:rsidR="31C13971" w:rsidRPr="002133E8">
        <w:rPr>
          <w:sz w:val="26"/>
          <w:szCs w:val="26"/>
        </w:rPr>
        <w:t xml:space="preserve"> . . </w:t>
      </w:r>
      <w:r w:rsidR="257DA4B5" w:rsidRPr="002133E8">
        <w:rPr>
          <w:sz w:val="26"/>
          <w:szCs w:val="26"/>
        </w:rPr>
        <w:t xml:space="preserve">same circumstance </w:t>
      </w:r>
      <w:r w:rsidR="50370BB1" w:rsidRPr="002133E8">
        <w:rPr>
          <w:sz w:val="26"/>
          <w:szCs w:val="26"/>
        </w:rPr>
        <w:t xml:space="preserve">would have believed that the danger could have been avoided only through the use of force,” then the defendant has done enough. </w:t>
      </w:r>
      <w:r w:rsidR="50370BB1" w:rsidRPr="002133E8">
        <w:rPr>
          <w:i/>
          <w:iCs/>
          <w:sz w:val="26"/>
          <w:szCs w:val="26"/>
        </w:rPr>
        <w:t>Id.</w:t>
      </w:r>
      <w:r w:rsidR="3F085961" w:rsidRPr="002133E8">
        <w:rPr>
          <w:i/>
          <w:iCs/>
          <w:sz w:val="26"/>
          <w:szCs w:val="26"/>
        </w:rPr>
        <w:t xml:space="preserve"> </w:t>
      </w:r>
      <w:r w:rsidR="3F085961" w:rsidRPr="002133E8">
        <w:rPr>
          <w:sz w:val="26"/>
          <w:szCs w:val="26"/>
        </w:rPr>
        <w:t>at 906.</w:t>
      </w:r>
      <w:r w:rsidR="50370BB1" w:rsidRPr="002133E8">
        <w:rPr>
          <w:i/>
          <w:iCs/>
          <w:sz w:val="26"/>
          <w:szCs w:val="26"/>
        </w:rPr>
        <w:t xml:space="preserve"> </w:t>
      </w:r>
      <w:r w:rsidR="4EDA3F14" w:rsidRPr="002133E8">
        <w:rPr>
          <w:sz w:val="26"/>
          <w:szCs w:val="26"/>
        </w:rPr>
        <w:t xml:space="preserve">Prior to shooting at Wilson, Cameron attempted to remove </w:t>
      </w:r>
      <w:r w:rsidR="45342047" w:rsidRPr="002133E8">
        <w:rPr>
          <w:sz w:val="26"/>
          <w:szCs w:val="26"/>
        </w:rPr>
        <w:t xml:space="preserve">himself from </w:t>
      </w:r>
      <w:r w:rsidR="21FCE4CB" w:rsidRPr="002133E8">
        <w:rPr>
          <w:sz w:val="26"/>
          <w:szCs w:val="26"/>
        </w:rPr>
        <w:t>the danger</w:t>
      </w:r>
      <w:r w:rsidR="0367FC16" w:rsidRPr="002133E8">
        <w:rPr>
          <w:sz w:val="26"/>
          <w:szCs w:val="26"/>
        </w:rPr>
        <w:t>ous</w:t>
      </w:r>
      <w:r w:rsidR="6A27D68C" w:rsidRPr="002133E8">
        <w:rPr>
          <w:sz w:val="26"/>
          <w:szCs w:val="26"/>
        </w:rPr>
        <w:t xml:space="preserve"> situation</w:t>
      </w:r>
      <w:r w:rsidR="21FCE4CB" w:rsidRPr="002133E8">
        <w:rPr>
          <w:sz w:val="26"/>
          <w:szCs w:val="26"/>
        </w:rPr>
        <w:t xml:space="preserve">. He walked in the opposite direction of Wilson, moving </w:t>
      </w:r>
      <w:r w:rsidR="20CA0C61" w:rsidRPr="002133E8">
        <w:rPr>
          <w:sz w:val="26"/>
          <w:szCs w:val="26"/>
        </w:rPr>
        <w:t>toward his motel room</w:t>
      </w:r>
      <w:r w:rsidR="0F3AFADE" w:rsidRPr="002133E8">
        <w:rPr>
          <w:sz w:val="26"/>
          <w:szCs w:val="26"/>
        </w:rPr>
        <w:t xml:space="preserve"> to retreat</w:t>
      </w:r>
      <w:r w:rsidR="763EA792" w:rsidRPr="002133E8">
        <w:rPr>
          <w:sz w:val="26"/>
          <w:szCs w:val="26"/>
        </w:rPr>
        <w:t xml:space="preserve"> as quickly as possible</w:t>
      </w:r>
      <w:r w:rsidR="0F3AFADE" w:rsidRPr="002133E8">
        <w:rPr>
          <w:sz w:val="26"/>
          <w:szCs w:val="26"/>
        </w:rPr>
        <w:t xml:space="preserve">. J. Cameron Interview </w:t>
      </w:r>
      <w:r w:rsidR="3A1ED1F0" w:rsidRPr="002133E8">
        <w:rPr>
          <w:sz w:val="26"/>
          <w:szCs w:val="26"/>
        </w:rPr>
        <w:t>21:64–65.</w:t>
      </w:r>
      <w:r w:rsidR="21FCE4CB" w:rsidRPr="002133E8">
        <w:rPr>
          <w:sz w:val="26"/>
          <w:szCs w:val="26"/>
        </w:rPr>
        <w:t xml:space="preserve"> </w:t>
      </w:r>
      <w:r w:rsidR="62F342AD" w:rsidRPr="002133E8">
        <w:rPr>
          <w:sz w:val="26"/>
          <w:szCs w:val="26"/>
        </w:rPr>
        <w:t>However, Cameron was too late, and before he could escape to his room, he was met with the barrel of a pistol.</w:t>
      </w:r>
      <w:r w:rsidR="34DFC677" w:rsidRPr="002133E8">
        <w:rPr>
          <w:sz w:val="26"/>
          <w:szCs w:val="26"/>
        </w:rPr>
        <w:t xml:space="preserve"> </w:t>
      </w:r>
      <w:r w:rsidR="34DFC677" w:rsidRPr="002133E8">
        <w:rPr>
          <w:i/>
          <w:iCs/>
          <w:sz w:val="26"/>
          <w:szCs w:val="26"/>
        </w:rPr>
        <w:t xml:space="preserve">Id. </w:t>
      </w:r>
      <w:r w:rsidR="34DFC677" w:rsidRPr="002133E8">
        <w:rPr>
          <w:sz w:val="26"/>
          <w:szCs w:val="26"/>
        </w:rPr>
        <w:t>at 23:113–14</w:t>
      </w:r>
      <w:r w:rsidR="02D0F5DD" w:rsidRPr="002133E8">
        <w:rPr>
          <w:sz w:val="26"/>
          <w:szCs w:val="26"/>
        </w:rPr>
        <w:t>.</w:t>
      </w:r>
      <w:r w:rsidR="62F342AD" w:rsidRPr="002133E8">
        <w:rPr>
          <w:sz w:val="26"/>
          <w:szCs w:val="26"/>
        </w:rPr>
        <w:t xml:space="preserve"> </w:t>
      </w:r>
      <w:r w:rsidR="039BC432" w:rsidRPr="002133E8">
        <w:rPr>
          <w:sz w:val="26"/>
          <w:szCs w:val="26"/>
        </w:rPr>
        <w:t>I</w:t>
      </w:r>
      <w:r w:rsidR="62F342AD" w:rsidRPr="002133E8">
        <w:rPr>
          <w:sz w:val="26"/>
          <w:szCs w:val="26"/>
        </w:rPr>
        <w:t xml:space="preserve">t is not reasonable to expect someone to run away from a gun. </w:t>
      </w:r>
      <w:r w:rsidR="72ADCA93" w:rsidRPr="002133E8">
        <w:rPr>
          <w:sz w:val="26"/>
          <w:szCs w:val="26"/>
        </w:rPr>
        <w:t>Therefore, Cameron did everything within reason before exercising deadly force.</w:t>
      </w:r>
    </w:p>
    <w:p w14:paraId="0A6EA583" w14:textId="6295AD10" w:rsidR="1FE9F4AB" w:rsidRPr="002133E8" w:rsidRDefault="1FE9F4AB" w:rsidP="39FD187B">
      <w:pPr>
        <w:spacing w:line="240" w:lineRule="auto"/>
        <w:rPr>
          <w:b/>
          <w:bCs/>
          <w:sz w:val="26"/>
          <w:szCs w:val="26"/>
          <w:u w:val="single"/>
        </w:rPr>
      </w:pPr>
      <w:r w:rsidRPr="002133E8">
        <w:rPr>
          <w:b/>
          <w:bCs/>
          <w:sz w:val="26"/>
          <w:szCs w:val="26"/>
          <w:u w:val="single"/>
        </w:rPr>
        <w:t>CONCLUSION</w:t>
      </w:r>
    </w:p>
    <w:p w14:paraId="0DDFD54A" w14:textId="23B01FD8" w:rsidR="002133E8" w:rsidRPr="002133E8" w:rsidRDefault="45B3D883" w:rsidP="002133E8">
      <w:pPr>
        <w:spacing w:after="0" w:line="480" w:lineRule="auto"/>
        <w:ind w:firstLine="720"/>
        <w:jc w:val="left"/>
        <w:rPr>
          <w:sz w:val="26"/>
          <w:szCs w:val="26"/>
        </w:rPr>
      </w:pPr>
      <w:r w:rsidRPr="002133E8">
        <w:rPr>
          <w:sz w:val="26"/>
          <w:szCs w:val="26"/>
        </w:rPr>
        <w:t xml:space="preserve">For the foregoing reasons, the Defense respectfully requests this Court grant Defendant’s Motion to Dismiss. </w:t>
      </w:r>
      <w:r w:rsidR="17C89A21" w:rsidRPr="002133E8">
        <w:rPr>
          <w:sz w:val="26"/>
          <w:szCs w:val="26"/>
        </w:rPr>
        <w:t>Jay Cameron is entitled to immunity for justifiably using force aga</w:t>
      </w:r>
      <w:r w:rsidR="5B0D6F41" w:rsidRPr="002133E8">
        <w:rPr>
          <w:sz w:val="26"/>
          <w:szCs w:val="26"/>
        </w:rPr>
        <w:t xml:space="preserve">inst </w:t>
      </w:r>
      <w:r w:rsidR="3AEC289E" w:rsidRPr="002133E8">
        <w:rPr>
          <w:sz w:val="26"/>
          <w:szCs w:val="26"/>
        </w:rPr>
        <w:t xml:space="preserve">Ryan Wilson because he had a reasonable belief that his force was necessary to prevent his imminent death or great bodily harm. Cameron was not engaged in the felony of </w:t>
      </w:r>
      <w:r w:rsidR="17588B5B" w:rsidRPr="002133E8">
        <w:rPr>
          <w:sz w:val="26"/>
          <w:szCs w:val="26"/>
        </w:rPr>
        <w:t>c</w:t>
      </w:r>
      <w:r w:rsidR="3AEC289E" w:rsidRPr="002133E8">
        <w:rPr>
          <w:sz w:val="26"/>
          <w:szCs w:val="26"/>
        </w:rPr>
        <w:t>onceal</w:t>
      </w:r>
      <w:r w:rsidR="54070566" w:rsidRPr="002133E8">
        <w:rPr>
          <w:sz w:val="26"/>
          <w:szCs w:val="26"/>
        </w:rPr>
        <w:t xml:space="preserve">ing a firearm without a license </w:t>
      </w:r>
      <w:r w:rsidR="3AEC289E" w:rsidRPr="002133E8">
        <w:rPr>
          <w:sz w:val="26"/>
          <w:szCs w:val="26"/>
        </w:rPr>
        <w:t>at the ti</w:t>
      </w:r>
      <w:r w:rsidR="2C406A21" w:rsidRPr="002133E8">
        <w:rPr>
          <w:sz w:val="26"/>
          <w:szCs w:val="26"/>
        </w:rPr>
        <w:t xml:space="preserve">me of the altercation and was not the aggressor. But even if the Court finds that he was, Cameron was unable to retreat and was in a location where he had the right to be. </w:t>
      </w:r>
      <w:r w:rsidR="2DE197BA" w:rsidRPr="002133E8">
        <w:rPr>
          <w:sz w:val="26"/>
          <w:szCs w:val="26"/>
        </w:rPr>
        <w:t xml:space="preserve">Therefore, the Defendant’s </w:t>
      </w:r>
      <w:r w:rsidR="2DE197BA" w:rsidRPr="002133E8">
        <w:rPr>
          <w:sz w:val="26"/>
          <w:szCs w:val="26"/>
        </w:rPr>
        <w:lastRenderedPageBreak/>
        <w:t xml:space="preserve">Motion to Dismiss should be granted based on Stand Your Ground Immunity under Stetson General Statutes </w:t>
      </w:r>
      <w:r w:rsidR="66A35F4C" w:rsidRPr="002133E8">
        <w:rPr>
          <w:sz w:val="26"/>
          <w:szCs w:val="26"/>
        </w:rPr>
        <w:t>§§ 776.012 and 776.032.</w:t>
      </w:r>
    </w:p>
    <w:p w14:paraId="5B0379CE" w14:textId="77777777" w:rsidR="002133E8" w:rsidRPr="002133E8" w:rsidRDefault="002133E8" w:rsidP="002133E8">
      <w:pPr>
        <w:spacing w:line="480" w:lineRule="auto"/>
        <w:jc w:val="left"/>
        <w:rPr>
          <w:sz w:val="26"/>
          <w:szCs w:val="26"/>
        </w:rPr>
      </w:pPr>
    </w:p>
    <w:p w14:paraId="46C61C3B" w14:textId="1174B0DC" w:rsidR="002133E8" w:rsidRPr="002133E8" w:rsidRDefault="002133E8" w:rsidP="002133E8">
      <w:pPr>
        <w:spacing w:after="0" w:line="240" w:lineRule="auto"/>
        <w:jc w:val="left"/>
        <w:rPr>
          <w:sz w:val="26"/>
          <w:szCs w:val="26"/>
        </w:rPr>
      </w:pPr>
      <w:r w:rsidRPr="002133E8">
        <w:rPr>
          <w:sz w:val="26"/>
          <w:szCs w:val="26"/>
        </w:rPr>
        <w:t xml:space="preserve">Dated: September 1, </w:t>
      </w:r>
      <w:proofErr w:type="gramStart"/>
      <w:r w:rsidRPr="002133E8">
        <w:rPr>
          <w:sz w:val="26"/>
          <w:szCs w:val="26"/>
        </w:rPr>
        <w:t>2024</w:t>
      </w:r>
      <w:proofErr w:type="gramEnd"/>
      <w:r w:rsidRPr="002133E8">
        <w:rPr>
          <w:sz w:val="26"/>
          <w:szCs w:val="26"/>
        </w:rPr>
        <w:t xml:space="preserve">                                                               Respectfully Submitted,</w:t>
      </w:r>
    </w:p>
    <w:p w14:paraId="62DB1204" w14:textId="77777777" w:rsidR="002133E8" w:rsidRPr="002133E8" w:rsidRDefault="002133E8" w:rsidP="002133E8">
      <w:pPr>
        <w:spacing w:after="0" w:line="240" w:lineRule="auto"/>
        <w:jc w:val="right"/>
        <w:rPr>
          <w:sz w:val="26"/>
          <w:szCs w:val="26"/>
          <w:u w:val="single"/>
        </w:rPr>
      </w:pPr>
    </w:p>
    <w:p w14:paraId="6F2D0C7F" w14:textId="3693E593" w:rsidR="002133E8" w:rsidRPr="002133E8" w:rsidRDefault="002133E8" w:rsidP="002133E8">
      <w:pPr>
        <w:spacing w:after="0" w:line="240" w:lineRule="auto"/>
        <w:jc w:val="right"/>
        <w:rPr>
          <w:i/>
          <w:iCs/>
          <w:sz w:val="26"/>
          <w:szCs w:val="26"/>
          <w:u w:val="single"/>
        </w:rPr>
      </w:pPr>
      <w:r w:rsidRPr="002133E8">
        <w:rPr>
          <w:sz w:val="26"/>
          <w:szCs w:val="26"/>
          <w:u w:val="single"/>
        </w:rPr>
        <w:t xml:space="preserve">/s/ </w:t>
      </w:r>
      <w:r w:rsidRPr="002133E8">
        <w:rPr>
          <w:i/>
          <w:iCs/>
          <w:sz w:val="26"/>
          <w:szCs w:val="26"/>
          <w:u w:val="single"/>
        </w:rPr>
        <w:t>Team 125</w:t>
      </w:r>
    </w:p>
    <w:p w14:paraId="5E630EA0" w14:textId="07DA061A" w:rsidR="002133E8" w:rsidRPr="002133E8" w:rsidRDefault="002133E8" w:rsidP="002133E8">
      <w:pPr>
        <w:spacing w:after="0" w:line="240" w:lineRule="auto"/>
        <w:jc w:val="right"/>
        <w:rPr>
          <w:sz w:val="26"/>
          <w:szCs w:val="26"/>
        </w:rPr>
      </w:pPr>
      <w:r w:rsidRPr="002133E8">
        <w:rPr>
          <w:sz w:val="26"/>
          <w:szCs w:val="26"/>
        </w:rPr>
        <w:t>Team 125</w:t>
      </w:r>
    </w:p>
    <w:p w14:paraId="1FACBC65" w14:textId="77777777" w:rsidR="002133E8" w:rsidRPr="002133E8" w:rsidRDefault="002133E8" w:rsidP="002133E8">
      <w:pPr>
        <w:spacing w:after="0" w:line="240" w:lineRule="auto"/>
        <w:jc w:val="right"/>
        <w:rPr>
          <w:sz w:val="26"/>
          <w:szCs w:val="26"/>
        </w:rPr>
      </w:pPr>
    </w:p>
    <w:p w14:paraId="6210508A" w14:textId="15AD5B4A" w:rsidR="002133E8" w:rsidRPr="002133E8" w:rsidRDefault="002133E8" w:rsidP="002133E8">
      <w:pPr>
        <w:spacing w:line="240" w:lineRule="auto"/>
        <w:jc w:val="right"/>
        <w:rPr>
          <w:i/>
          <w:iCs/>
          <w:sz w:val="26"/>
          <w:szCs w:val="26"/>
        </w:rPr>
      </w:pPr>
      <w:r w:rsidRPr="002133E8">
        <w:rPr>
          <w:i/>
          <w:iCs/>
          <w:sz w:val="26"/>
          <w:szCs w:val="26"/>
        </w:rPr>
        <w:t>Attorneys for Defendant Jay Cameron</w:t>
      </w:r>
    </w:p>
    <w:p w14:paraId="07BC0F08" w14:textId="1CE9950A" w:rsidR="002133E8" w:rsidRDefault="002133E8" w:rsidP="002133E8">
      <w:pPr>
        <w:spacing w:line="240" w:lineRule="auto"/>
        <w:jc w:val="right"/>
        <w:rPr>
          <w:sz w:val="26"/>
          <w:szCs w:val="26"/>
        </w:rPr>
      </w:pPr>
    </w:p>
    <w:p w14:paraId="0EDBDCBE" w14:textId="40BE4D84" w:rsidR="45B3D883" w:rsidRDefault="45B3D883" w:rsidP="002133E8">
      <w:pPr>
        <w:jc w:val="left"/>
        <w:rPr>
          <w:sz w:val="26"/>
          <w:szCs w:val="26"/>
        </w:rPr>
      </w:pPr>
    </w:p>
    <w:sectPr w:rsidR="45B3D883" w:rsidSect="0093572A">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5E0F" w14:textId="77777777" w:rsidR="008C5C91" w:rsidRDefault="008C5C91">
      <w:pPr>
        <w:spacing w:after="0" w:line="240" w:lineRule="auto"/>
      </w:pPr>
      <w:r>
        <w:separator/>
      </w:r>
    </w:p>
  </w:endnote>
  <w:endnote w:type="continuationSeparator" w:id="0">
    <w:p w14:paraId="60CEC75C" w14:textId="77777777" w:rsidR="008C5C91" w:rsidRDefault="008C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0106961"/>
      <w:docPartObj>
        <w:docPartGallery w:val="Page Numbers (Bottom of Page)"/>
        <w:docPartUnique/>
      </w:docPartObj>
    </w:sdtPr>
    <w:sdtContent>
      <w:p w14:paraId="6DD4F570" w14:textId="1D9E45FE" w:rsidR="0093572A" w:rsidRDefault="0093572A" w:rsidP="00A016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99675539"/>
      <w:docPartObj>
        <w:docPartGallery w:val="Page Numbers (Bottom of Page)"/>
        <w:docPartUnique/>
      </w:docPartObj>
    </w:sdtPr>
    <w:sdtContent>
      <w:p w14:paraId="3527C2A6" w14:textId="659503F5" w:rsidR="006B75E3" w:rsidRDefault="006B75E3" w:rsidP="00A016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58C52E" w14:textId="77777777" w:rsidR="006B75E3" w:rsidRDefault="006B7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FD187B" w14:paraId="26896959" w14:textId="77777777" w:rsidTr="39FD187B">
      <w:trPr>
        <w:trHeight w:val="300"/>
      </w:trPr>
      <w:tc>
        <w:tcPr>
          <w:tcW w:w="3120" w:type="dxa"/>
        </w:tcPr>
        <w:p w14:paraId="1E3557F6" w14:textId="55E22EDB" w:rsidR="39FD187B" w:rsidRDefault="39FD187B" w:rsidP="39FD187B">
          <w:pPr>
            <w:pStyle w:val="Header"/>
            <w:ind w:left="-115"/>
            <w:jc w:val="left"/>
          </w:pPr>
        </w:p>
      </w:tc>
      <w:tc>
        <w:tcPr>
          <w:tcW w:w="3120" w:type="dxa"/>
        </w:tcPr>
        <w:p w14:paraId="00737496" w14:textId="75BE16D5" w:rsidR="39FD187B" w:rsidRDefault="39FD187B" w:rsidP="39FD187B">
          <w:pPr>
            <w:pStyle w:val="Header"/>
          </w:pPr>
        </w:p>
      </w:tc>
      <w:tc>
        <w:tcPr>
          <w:tcW w:w="3120" w:type="dxa"/>
        </w:tcPr>
        <w:p w14:paraId="193D7A4D" w14:textId="52A11A03" w:rsidR="39FD187B" w:rsidRDefault="39FD187B" w:rsidP="39FD187B">
          <w:pPr>
            <w:pStyle w:val="Header"/>
            <w:ind w:right="-115"/>
            <w:jc w:val="right"/>
          </w:pPr>
        </w:p>
      </w:tc>
    </w:tr>
  </w:tbl>
  <w:p w14:paraId="7EF4D7B5" w14:textId="5FDCC9EF" w:rsidR="39FD187B" w:rsidRDefault="39FD187B" w:rsidP="39FD1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9024457"/>
      <w:docPartObj>
        <w:docPartGallery w:val="Page Numbers (Bottom of Page)"/>
        <w:docPartUnique/>
      </w:docPartObj>
    </w:sdtPr>
    <w:sdtContent>
      <w:p w14:paraId="0618178F" w14:textId="7DEC6B93" w:rsidR="0093572A" w:rsidRDefault="0093572A" w:rsidP="00A016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0" w:type="auto"/>
      <w:tblLayout w:type="fixed"/>
      <w:tblLook w:val="06A0" w:firstRow="1" w:lastRow="0" w:firstColumn="1" w:lastColumn="0" w:noHBand="1" w:noVBand="1"/>
    </w:tblPr>
    <w:tblGrid>
      <w:gridCol w:w="3120"/>
      <w:gridCol w:w="3120"/>
      <w:gridCol w:w="3120"/>
    </w:tblGrid>
    <w:tr w:rsidR="006B75E3" w14:paraId="0167415F" w14:textId="77777777" w:rsidTr="39FD187B">
      <w:trPr>
        <w:trHeight w:val="300"/>
      </w:trPr>
      <w:tc>
        <w:tcPr>
          <w:tcW w:w="3120" w:type="dxa"/>
        </w:tcPr>
        <w:p w14:paraId="4BB7070A" w14:textId="77777777" w:rsidR="006B75E3" w:rsidRDefault="006B75E3" w:rsidP="39FD187B">
          <w:pPr>
            <w:pStyle w:val="Header"/>
            <w:ind w:left="-115"/>
            <w:jc w:val="left"/>
          </w:pPr>
        </w:p>
      </w:tc>
      <w:tc>
        <w:tcPr>
          <w:tcW w:w="3120" w:type="dxa"/>
        </w:tcPr>
        <w:p w14:paraId="4795EAFE" w14:textId="77777777" w:rsidR="006B75E3" w:rsidRDefault="006B75E3" w:rsidP="39FD187B">
          <w:pPr>
            <w:pStyle w:val="Header"/>
          </w:pPr>
        </w:p>
      </w:tc>
      <w:tc>
        <w:tcPr>
          <w:tcW w:w="3120" w:type="dxa"/>
        </w:tcPr>
        <w:p w14:paraId="5D64DC60" w14:textId="77777777" w:rsidR="006B75E3" w:rsidRDefault="006B75E3" w:rsidP="39FD187B">
          <w:pPr>
            <w:pStyle w:val="Header"/>
            <w:ind w:right="-115"/>
            <w:jc w:val="right"/>
          </w:pPr>
        </w:p>
      </w:tc>
    </w:tr>
  </w:tbl>
  <w:p w14:paraId="71437B9A" w14:textId="625539EC" w:rsidR="006B75E3" w:rsidRDefault="006B75E3" w:rsidP="009357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B546" w14:textId="77777777" w:rsidR="0093572A" w:rsidRDefault="0093572A" w:rsidP="0093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E9EA" w14:textId="77777777" w:rsidR="008C5C91" w:rsidRDefault="008C5C91">
      <w:pPr>
        <w:spacing w:after="0" w:line="240" w:lineRule="auto"/>
      </w:pPr>
      <w:r>
        <w:separator/>
      </w:r>
    </w:p>
  </w:footnote>
  <w:footnote w:type="continuationSeparator" w:id="0">
    <w:p w14:paraId="4D0D0B80" w14:textId="77777777" w:rsidR="008C5C91" w:rsidRDefault="008C5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FD187B" w14:paraId="49A201AF" w14:textId="77777777" w:rsidTr="39FD187B">
      <w:trPr>
        <w:trHeight w:val="300"/>
      </w:trPr>
      <w:tc>
        <w:tcPr>
          <w:tcW w:w="3120" w:type="dxa"/>
        </w:tcPr>
        <w:p w14:paraId="29E0300B" w14:textId="48E87E18" w:rsidR="39FD187B" w:rsidRDefault="39FD187B" w:rsidP="39FD187B">
          <w:pPr>
            <w:pStyle w:val="Header"/>
            <w:ind w:left="-115"/>
            <w:jc w:val="left"/>
          </w:pPr>
        </w:p>
      </w:tc>
      <w:tc>
        <w:tcPr>
          <w:tcW w:w="3120" w:type="dxa"/>
        </w:tcPr>
        <w:p w14:paraId="5837A304" w14:textId="1EFE7BB0" w:rsidR="39FD187B" w:rsidRDefault="39FD187B" w:rsidP="39FD187B">
          <w:pPr>
            <w:pStyle w:val="Header"/>
          </w:pPr>
        </w:p>
      </w:tc>
      <w:tc>
        <w:tcPr>
          <w:tcW w:w="3120" w:type="dxa"/>
        </w:tcPr>
        <w:p w14:paraId="6985C5C7" w14:textId="4B8E326D" w:rsidR="39FD187B" w:rsidRDefault="39FD187B" w:rsidP="39FD187B">
          <w:pPr>
            <w:pStyle w:val="Header"/>
            <w:ind w:right="-115"/>
            <w:jc w:val="right"/>
          </w:pPr>
        </w:p>
      </w:tc>
    </w:tr>
  </w:tbl>
  <w:p w14:paraId="1E1F2604" w14:textId="48DA5B06" w:rsidR="39FD187B" w:rsidRDefault="39FD187B" w:rsidP="39FD187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1T0uu3s" int2:invalidationBookmarkName="" int2:hashCode="Txl8maeLhBHxz0" int2:id="NQhgnJy6">
      <int2:state int2:value="Rejected" int2:type="AugLoop_Text_Critique"/>
    </int2:bookmark>
    <int2:bookmark int2:bookmarkName="_Int_3NdgFUsC" int2:invalidationBookmarkName="" int2:hashCode="Txl8maeLhBHxz0" int2:id="3Jirhyp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B1C0"/>
    <w:multiLevelType w:val="hybridMultilevel"/>
    <w:tmpl w:val="12722006"/>
    <w:lvl w:ilvl="0" w:tplc="E49CB880">
      <w:start w:val="1"/>
      <w:numFmt w:val="upperLetter"/>
      <w:lvlText w:val="%1."/>
      <w:lvlJc w:val="left"/>
      <w:pPr>
        <w:ind w:left="1440" w:hanging="360"/>
      </w:pPr>
    </w:lvl>
    <w:lvl w:ilvl="1" w:tplc="B1B4C38A">
      <w:start w:val="1"/>
      <w:numFmt w:val="lowerLetter"/>
      <w:lvlText w:val="%2."/>
      <w:lvlJc w:val="left"/>
      <w:pPr>
        <w:ind w:left="2160" w:hanging="360"/>
      </w:pPr>
    </w:lvl>
    <w:lvl w:ilvl="2" w:tplc="0D62AD28">
      <w:start w:val="1"/>
      <w:numFmt w:val="lowerRoman"/>
      <w:lvlText w:val="%3."/>
      <w:lvlJc w:val="right"/>
      <w:pPr>
        <w:ind w:left="2880" w:hanging="180"/>
      </w:pPr>
    </w:lvl>
    <w:lvl w:ilvl="3" w:tplc="6974FCFC">
      <w:start w:val="1"/>
      <w:numFmt w:val="decimal"/>
      <w:lvlText w:val="%4."/>
      <w:lvlJc w:val="left"/>
      <w:pPr>
        <w:ind w:left="3600" w:hanging="360"/>
      </w:pPr>
    </w:lvl>
    <w:lvl w:ilvl="4" w:tplc="D6A64900">
      <w:start w:val="1"/>
      <w:numFmt w:val="lowerLetter"/>
      <w:lvlText w:val="%5."/>
      <w:lvlJc w:val="left"/>
      <w:pPr>
        <w:ind w:left="4320" w:hanging="360"/>
      </w:pPr>
    </w:lvl>
    <w:lvl w:ilvl="5" w:tplc="1116E2DA">
      <w:start w:val="1"/>
      <w:numFmt w:val="lowerRoman"/>
      <w:lvlText w:val="%6."/>
      <w:lvlJc w:val="right"/>
      <w:pPr>
        <w:ind w:left="5040" w:hanging="180"/>
      </w:pPr>
    </w:lvl>
    <w:lvl w:ilvl="6" w:tplc="663CAA7A">
      <w:start w:val="1"/>
      <w:numFmt w:val="decimal"/>
      <w:lvlText w:val="%7."/>
      <w:lvlJc w:val="left"/>
      <w:pPr>
        <w:ind w:left="5760" w:hanging="360"/>
      </w:pPr>
    </w:lvl>
    <w:lvl w:ilvl="7" w:tplc="809A3CCA">
      <w:start w:val="1"/>
      <w:numFmt w:val="lowerLetter"/>
      <w:lvlText w:val="%8."/>
      <w:lvlJc w:val="left"/>
      <w:pPr>
        <w:ind w:left="6480" w:hanging="360"/>
      </w:pPr>
    </w:lvl>
    <w:lvl w:ilvl="8" w:tplc="9C4226F0">
      <w:start w:val="1"/>
      <w:numFmt w:val="lowerRoman"/>
      <w:lvlText w:val="%9."/>
      <w:lvlJc w:val="right"/>
      <w:pPr>
        <w:ind w:left="7200" w:hanging="180"/>
      </w:pPr>
    </w:lvl>
  </w:abstractNum>
  <w:abstractNum w:abstractNumId="1" w15:restartNumberingAfterBreak="0">
    <w:nsid w:val="08FF3A3E"/>
    <w:multiLevelType w:val="hybridMultilevel"/>
    <w:tmpl w:val="FDB8182A"/>
    <w:lvl w:ilvl="0" w:tplc="65DC00BA">
      <w:start w:val="5"/>
      <w:numFmt w:val="decimal"/>
      <w:lvlText w:val="%1."/>
      <w:lvlJc w:val="left"/>
      <w:pPr>
        <w:ind w:left="720" w:hanging="360"/>
      </w:pPr>
    </w:lvl>
    <w:lvl w:ilvl="1" w:tplc="55C0316E">
      <w:start w:val="1"/>
      <w:numFmt w:val="lowerLetter"/>
      <w:lvlText w:val="%2."/>
      <w:lvlJc w:val="left"/>
      <w:pPr>
        <w:ind w:left="1440" w:hanging="360"/>
      </w:pPr>
    </w:lvl>
    <w:lvl w:ilvl="2" w:tplc="D32E4A18">
      <w:start w:val="1"/>
      <w:numFmt w:val="lowerRoman"/>
      <w:lvlText w:val="%3."/>
      <w:lvlJc w:val="right"/>
      <w:pPr>
        <w:ind w:left="2160" w:hanging="180"/>
      </w:pPr>
    </w:lvl>
    <w:lvl w:ilvl="3" w:tplc="D79AA67E">
      <w:start w:val="1"/>
      <w:numFmt w:val="decimal"/>
      <w:lvlText w:val="%4."/>
      <w:lvlJc w:val="left"/>
      <w:pPr>
        <w:ind w:left="2880" w:hanging="360"/>
      </w:pPr>
    </w:lvl>
    <w:lvl w:ilvl="4" w:tplc="A33CA03C">
      <w:start w:val="1"/>
      <w:numFmt w:val="lowerLetter"/>
      <w:lvlText w:val="%5."/>
      <w:lvlJc w:val="left"/>
      <w:pPr>
        <w:ind w:left="3600" w:hanging="360"/>
      </w:pPr>
    </w:lvl>
    <w:lvl w:ilvl="5" w:tplc="C2CEF840">
      <w:start w:val="1"/>
      <w:numFmt w:val="lowerRoman"/>
      <w:lvlText w:val="%6."/>
      <w:lvlJc w:val="right"/>
      <w:pPr>
        <w:ind w:left="4320" w:hanging="180"/>
      </w:pPr>
    </w:lvl>
    <w:lvl w:ilvl="6" w:tplc="6CB24724">
      <w:start w:val="1"/>
      <w:numFmt w:val="decimal"/>
      <w:lvlText w:val="%7."/>
      <w:lvlJc w:val="left"/>
      <w:pPr>
        <w:ind w:left="5040" w:hanging="360"/>
      </w:pPr>
    </w:lvl>
    <w:lvl w:ilvl="7" w:tplc="B7A6D190">
      <w:start w:val="1"/>
      <w:numFmt w:val="lowerLetter"/>
      <w:lvlText w:val="%8."/>
      <w:lvlJc w:val="left"/>
      <w:pPr>
        <w:ind w:left="5760" w:hanging="360"/>
      </w:pPr>
    </w:lvl>
    <w:lvl w:ilvl="8" w:tplc="0CFC80F0">
      <w:start w:val="1"/>
      <w:numFmt w:val="lowerRoman"/>
      <w:lvlText w:val="%9."/>
      <w:lvlJc w:val="right"/>
      <w:pPr>
        <w:ind w:left="6480" w:hanging="180"/>
      </w:pPr>
    </w:lvl>
  </w:abstractNum>
  <w:abstractNum w:abstractNumId="2" w15:restartNumberingAfterBreak="0">
    <w:nsid w:val="1A995896"/>
    <w:multiLevelType w:val="hybridMultilevel"/>
    <w:tmpl w:val="C76CF582"/>
    <w:lvl w:ilvl="0" w:tplc="169A5324">
      <w:start w:val="1"/>
      <w:numFmt w:val="decimal"/>
      <w:lvlText w:val="%1."/>
      <w:lvlJc w:val="left"/>
      <w:pPr>
        <w:ind w:left="720" w:hanging="360"/>
      </w:pPr>
    </w:lvl>
    <w:lvl w:ilvl="1" w:tplc="EF506102">
      <w:start w:val="1"/>
      <w:numFmt w:val="lowerLetter"/>
      <w:lvlText w:val="%2."/>
      <w:lvlJc w:val="left"/>
      <w:pPr>
        <w:ind w:left="1440" w:hanging="360"/>
      </w:pPr>
    </w:lvl>
    <w:lvl w:ilvl="2" w:tplc="EF5432FC">
      <w:start w:val="1"/>
      <w:numFmt w:val="lowerRoman"/>
      <w:lvlText w:val="%3."/>
      <w:lvlJc w:val="right"/>
      <w:pPr>
        <w:ind w:left="2160" w:hanging="180"/>
      </w:pPr>
    </w:lvl>
    <w:lvl w:ilvl="3" w:tplc="7012D778">
      <w:start w:val="1"/>
      <w:numFmt w:val="decimal"/>
      <w:lvlText w:val="%4."/>
      <w:lvlJc w:val="left"/>
      <w:pPr>
        <w:ind w:left="2880" w:hanging="360"/>
      </w:pPr>
    </w:lvl>
    <w:lvl w:ilvl="4" w:tplc="9A6CCD16">
      <w:start w:val="1"/>
      <w:numFmt w:val="lowerLetter"/>
      <w:lvlText w:val="%5."/>
      <w:lvlJc w:val="left"/>
      <w:pPr>
        <w:ind w:left="3600" w:hanging="360"/>
      </w:pPr>
    </w:lvl>
    <w:lvl w:ilvl="5" w:tplc="5DD072D4">
      <w:start w:val="1"/>
      <w:numFmt w:val="lowerRoman"/>
      <w:lvlText w:val="%6."/>
      <w:lvlJc w:val="right"/>
      <w:pPr>
        <w:ind w:left="4320" w:hanging="180"/>
      </w:pPr>
    </w:lvl>
    <w:lvl w:ilvl="6" w:tplc="99DE555C">
      <w:start w:val="1"/>
      <w:numFmt w:val="decimal"/>
      <w:lvlText w:val="%7."/>
      <w:lvlJc w:val="left"/>
      <w:pPr>
        <w:ind w:left="5040" w:hanging="360"/>
      </w:pPr>
    </w:lvl>
    <w:lvl w:ilvl="7" w:tplc="40882ABA">
      <w:start w:val="1"/>
      <w:numFmt w:val="lowerLetter"/>
      <w:lvlText w:val="%8."/>
      <w:lvlJc w:val="left"/>
      <w:pPr>
        <w:ind w:left="5760" w:hanging="360"/>
      </w:pPr>
    </w:lvl>
    <w:lvl w:ilvl="8" w:tplc="9998D1D2">
      <w:start w:val="1"/>
      <w:numFmt w:val="lowerRoman"/>
      <w:lvlText w:val="%9."/>
      <w:lvlJc w:val="right"/>
      <w:pPr>
        <w:ind w:left="6480" w:hanging="180"/>
      </w:pPr>
    </w:lvl>
  </w:abstractNum>
  <w:abstractNum w:abstractNumId="3" w15:restartNumberingAfterBreak="0">
    <w:nsid w:val="2840BADE"/>
    <w:multiLevelType w:val="hybridMultilevel"/>
    <w:tmpl w:val="46767AF4"/>
    <w:lvl w:ilvl="0" w:tplc="635296D0">
      <w:start w:val="1"/>
      <w:numFmt w:val="lowerRoman"/>
      <w:lvlText w:val="%1."/>
      <w:lvlJc w:val="left"/>
      <w:pPr>
        <w:ind w:left="1800" w:hanging="360"/>
      </w:pPr>
    </w:lvl>
    <w:lvl w:ilvl="1" w:tplc="1C88F956">
      <w:start w:val="1"/>
      <w:numFmt w:val="lowerLetter"/>
      <w:lvlText w:val="%2."/>
      <w:lvlJc w:val="left"/>
      <w:pPr>
        <w:ind w:left="2520" w:hanging="360"/>
      </w:pPr>
    </w:lvl>
    <w:lvl w:ilvl="2" w:tplc="E8489D2C">
      <w:start w:val="1"/>
      <w:numFmt w:val="lowerRoman"/>
      <w:lvlText w:val="%3."/>
      <w:lvlJc w:val="right"/>
      <w:pPr>
        <w:ind w:left="3240" w:hanging="180"/>
      </w:pPr>
    </w:lvl>
    <w:lvl w:ilvl="3" w:tplc="141011A6">
      <w:start w:val="1"/>
      <w:numFmt w:val="decimal"/>
      <w:lvlText w:val="%4."/>
      <w:lvlJc w:val="left"/>
      <w:pPr>
        <w:ind w:left="3960" w:hanging="360"/>
      </w:pPr>
    </w:lvl>
    <w:lvl w:ilvl="4" w:tplc="84A89718">
      <w:start w:val="1"/>
      <w:numFmt w:val="lowerLetter"/>
      <w:lvlText w:val="%5."/>
      <w:lvlJc w:val="left"/>
      <w:pPr>
        <w:ind w:left="4680" w:hanging="360"/>
      </w:pPr>
    </w:lvl>
    <w:lvl w:ilvl="5" w:tplc="02E46872">
      <w:start w:val="1"/>
      <w:numFmt w:val="lowerRoman"/>
      <w:lvlText w:val="%6."/>
      <w:lvlJc w:val="right"/>
      <w:pPr>
        <w:ind w:left="5400" w:hanging="180"/>
      </w:pPr>
    </w:lvl>
    <w:lvl w:ilvl="6" w:tplc="63CADA8A">
      <w:start w:val="1"/>
      <w:numFmt w:val="decimal"/>
      <w:lvlText w:val="%7."/>
      <w:lvlJc w:val="left"/>
      <w:pPr>
        <w:ind w:left="6120" w:hanging="360"/>
      </w:pPr>
    </w:lvl>
    <w:lvl w:ilvl="7" w:tplc="99CEFB2C">
      <w:start w:val="1"/>
      <w:numFmt w:val="lowerLetter"/>
      <w:lvlText w:val="%8."/>
      <w:lvlJc w:val="left"/>
      <w:pPr>
        <w:ind w:left="6840" w:hanging="360"/>
      </w:pPr>
    </w:lvl>
    <w:lvl w:ilvl="8" w:tplc="5254FA08">
      <w:start w:val="1"/>
      <w:numFmt w:val="lowerRoman"/>
      <w:lvlText w:val="%9."/>
      <w:lvlJc w:val="right"/>
      <w:pPr>
        <w:ind w:left="7560" w:hanging="180"/>
      </w:pPr>
    </w:lvl>
  </w:abstractNum>
  <w:abstractNum w:abstractNumId="4" w15:restartNumberingAfterBreak="0">
    <w:nsid w:val="2CD241DD"/>
    <w:multiLevelType w:val="hybridMultilevel"/>
    <w:tmpl w:val="8D6AB87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BE4DEE"/>
    <w:multiLevelType w:val="hybridMultilevel"/>
    <w:tmpl w:val="4050AFFC"/>
    <w:lvl w:ilvl="0" w:tplc="C7E29B2C">
      <w:start w:val="3"/>
      <w:numFmt w:val="decimal"/>
      <w:lvlText w:val="%1."/>
      <w:lvlJc w:val="left"/>
      <w:pPr>
        <w:ind w:left="720" w:hanging="360"/>
      </w:pPr>
    </w:lvl>
    <w:lvl w:ilvl="1" w:tplc="7E4EEAA2">
      <w:start w:val="1"/>
      <w:numFmt w:val="lowerLetter"/>
      <w:lvlText w:val="%2."/>
      <w:lvlJc w:val="left"/>
      <w:pPr>
        <w:ind w:left="1440" w:hanging="360"/>
      </w:pPr>
    </w:lvl>
    <w:lvl w:ilvl="2" w:tplc="D95092BE">
      <w:start w:val="1"/>
      <w:numFmt w:val="lowerRoman"/>
      <w:lvlText w:val="%3."/>
      <w:lvlJc w:val="right"/>
      <w:pPr>
        <w:ind w:left="2160" w:hanging="180"/>
      </w:pPr>
    </w:lvl>
    <w:lvl w:ilvl="3" w:tplc="E9C005AE">
      <w:start w:val="1"/>
      <w:numFmt w:val="decimal"/>
      <w:lvlText w:val="%4."/>
      <w:lvlJc w:val="left"/>
      <w:pPr>
        <w:ind w:left="2880" w:hanging="360"/>
      </w:pPr>
    </w:lvl>
    <w:lvl w:ilvl="4" w:tplc="53D481EE">
      <w:start w:val="1"/>
      <w:numFmt w:val="lowerLetter"/>
      <w:lvlText w:val="%5."/>
      <w:lvlJc w:val="left"/>
      <w:pPr>
        <w:ind w:left="3600" w:hanging="360"/>
      </w:pPr>
    </w:lvl>
    <w:lvl w:ilvl="5" w:tplc="18164844">
      <w:start w:val="1"/>
      <w:numFmt w:val="lowerRoman"/>
      <w:lvlText w:val="%6."/>
      <w:lvlJc w:val="right"/>
      <w:pPr>
        <w:ind w:left="4320" w:hanging="180"/>
      </w:pPr>
    </w:lvl>
    <w:lvl w:ilvl="6" w:tplc="E03639CC">
      <w:start w:val="1"/>
      <w:numFmt w:val="decimal"/>
      <w:lvlText w:val="%7."/>
      <w:lvlJc w:val="left"/>
      <w:pPr>
        <w:ind w:left="5040" w:hanging="360"/>
      </w:pPr>
    </w:lvl>
    <w:lvl w:ilvl="7" w:tplc="DA7423F6">
      <w:start w:val="1"/>
      <w:numFmt w:val="lowerLetter"/>
      <w:lvlText w:val="%8."/>
      <w:lvlJc w:val="left"/>
      <w:pPr>
        <w:ind w:left="5760" w:hanging="360"/>
      </w:pPr>
    </w:lvl>
    <w:lvl w:ilvl="8" w:tplc="1E20FCE0">
      <w:start w:val="1"/>
      <w:numFmt w:val="lowerRoman"/>
      <w:lvlText w:val="%9."/>
      <w:lvlJc w:val="right"/>
      <w:pPr>
        <w:ind w:left="6480" w:hanging="180"/>
      </w:pPr>
    </w:lvl>
  </w:abstractNum>
  <w:abstractNum w:abstractNumId="6" w15:restartNumberingAfterBreak="0">
    <w:nsid w:val="41E41830"/>
    <w:multiLevelType w:val="hybridMultilevel"/>
    <w:tmpl w:val="78D6135C"/>
    <w:lvl w:ilvl="0" w:tplc="157466D0">
      <w:start w:val="1"/>
      <w:numFmt w:val="upperRoman"/>
      <w:pStyle w:val="Heading2"/>
      <w:lvlText w:val="%1."/>
      <w:lvlJc w:val="left"/>
      <w:pPr>
        <w:ind w:left="720" w:hanging="360"/>
      </w:pPr>
    </w:lvl>
    <w:lvl w:ilvl="1" w:tplc="8F06698C">
      <w:start w:val="1"/>
      <w:numFmt w:val="lowerLetter"/>
      <w:lvlText w:val="%2."/>
      <w:lvlJc w:val="left"/>
      <w:pPr>
        <w:ind w:left="1440" w:hanging="360"/>
      </w:pPr>
    </w:lvl>
    <w:lvl w:ilvl="2" w:tplc="A76EC6F2">
      <w:start w:val="1"/>
      <w:numFmt w:val="lowerRoman"/>
      <w:lvlText w:val="%3."/>
      <w:lvlJc w:val="right"/>
      <w:pPr>
        <w:ind w:left="2160" w:hanging="180"/>
      </w:pPr>
    </w:lvl>
    <w:lvl w:ilvl="3" w:tplc="AF1C4F94">
      <w:start w:val="1"/>
      <w:numFmt w:val="decimal"/>
      <w:lvlText w:val="%4."/>
      <w:lvlJc w:val="left"/>
      <w:pPr>
        <w:ind w:left="2880" w:hanging="360"/>
      </w:pPr>
    </w:lvl>
    <w:lvl w:ilvl="4" w:tplc="795C625C">
      <w:start w:val="1"/>
      <w:numFmt w:val="lowerLetter"/>
      <w:lvlText w:val="%5."/>
      <w:lvlJc w:val="left"/>
      <w:pPr>
        <w:ind w:left="3600" w:hanging="360"/>
      </w:pPr>
    </w:lvl>
    <w:lvl w:ilvl="5" w:tplc="B7C0D032">
      <w:start w:val="1"/>
      <w:numFmt w:val="lowerRoman"/>
      <w:lvlText w:val="%6."/>
      <w:lvlJc w:val="right"/>
      <w:pPr>
        <w:ind w:left="4320" w:hanging="180"/>
      </w:pPr>
    </w:lvl>
    <w:lvl w:ilvl="6" w:tplc="ABFC8F56">
      <w:start w:val="1"/>
      <w:numFmt w:val="decimal"/>
      <w:lvlText w:val="%7."/>
      <w:lvlJc w:val="left"/>
      <w:pPr>
        <w:ind w:left="5040" w:hanging="360"/>
      </w:pPr>
    </w:lvl>
    <w:lvl w:ilvl="7" w:tplc="595EF282">
      <w:start w:val="1"/>
      <w:numFmt w:val="lowerLetter"/>
      <w:lvlText w:val="%8."/>
      <w:lvlJc w:val="left"/>
      <w:pPr>
        <w:ind w:left="5760" w:hanging="360"/>
      </w:pPr>
    </w:lvl>
    <w:lvl w:ilvl="8" w:tplc="00C02284">
      <w:start w:val="1"/>
      <w:numFmt w:val="lowerRoman"/>
      <w:lvlText w:val="%9."/>
      <w:lvlJc w:val="right"/>
      <w:pPr>
        <w:ind w:left="6480" w:hanging="180"/>
      </w:pPr>
    </w:lvl>
  </w:abstractNum>
  <w:abstractNum w:abstractNumId="7" w15:restartNumberingAfterBreak="0">
    <w:nsid w:val="487BEB18"/>
    <w:multiLevelType w:val="hybridMultilevel"/>
    <w:tmpl w:val="3404DD40"/>
    <w:lvl w:ilvl="0" w:tplc="7ABE382A">
      <w:start w:val="4"/>
      <w:numFmt w:val="decimal"/>
      <w:lvlText w:val="%1."/>
      <w:lvlJc w:val="left"/>
      <w:pPr>
        <w:ind w:left="720" w:hanging="360"/>
      </w:pPr>
    </w:lvl>
    <w:lvl w:ilvl="1" w:tplc="230AAB82">
      <w:start w:val="1"/>
      <w:numFmt w:val="lowerLetter"/>
      <w:lvlText w:val="%2."/>
      <w:lvlJc w:val="left"/>
      <w:pPr>
        <w:ind w:left="1440" w:hanging="360"/>
      </w:pPr>
    </w:lvl>
    <w:lvl w:ilvl="2" w:tplc="40A0BA32">
      <w:start w:val="1"/>
      <w:numFmt w:val="lowerRoman"/>
      <w:lvlText w:val="%3."/>
      <w:lvlJc w:val="right"/>
      <w:pPr>
        <w:ind w:left="2160" w:hanging="180"/>
      </w:pPr>
    </w:lvl>
    <w:lvl w:ilvl="3" w:tplc="AF24A38C">
      <w:start w:val="1"/>
      <w:numFmt w:val="decimal"/>
      <w:lvlText w:val="%4."/>
      <w:lvlJc w:val="left"/>
      <w:pPr>
        <w:ind w:left="2880" w:hanging="360"/>
      </w:pPr>
    </w:lvl>
    <w:lvl w:ilvl="4" w:tplc="A8206CD2">
      <w:start w:val="1"/>
      <w:numFmt w:val="lowerLetter"/>
      <w:lvlText w:val="%5."/>
      <w:lvlJc w:val="left"/>
      <w:pPr>
        <w:ind w:left="3600" w:hanging="360"/>
      </w:pPr>
    </w:lvl>
    <w:lvl w:ilvl="5" w:tplc="4350B742">
      <w:start w:val="1"/>
      <w:numFmt w:val="lowerRoman"/>
      <w:lvlText w:val="%6."/>
      <w:lvlJc w:val="right"/>
      <w:pPr>
        <w:ind w:left="4320" w:hanging="180"/>
      </w:pPr>
    </w:lvl>
    <w:lvl w:ilvl="6" w:tplc="03E85852">
      <w:start w:val="1"/>
      <w:numFmt w:val="decimal"/>
      <w:lvlText w:val="%7."/>
      <w:lvlJc w:val="left"/>
      <w:pPr>
        <w:ind w:left="5040" w:hanging="360"/>
      </w:pPr>
    </w:lvl>
    <w:lvl w:ilvl="7" w:tplc="BEA8B492">
      <w:start w:val="1"/>
      <w:numFmt w:val="lowerLetter"/>
      <w:lvlText w:val="%8."/>
      <w:lvlJc w:val="left"/>
      <w:pPr>
        <w:ind w:left="5760" w:hanging="360"/>
      </w:pPr>
    </w:lvl>
    <w:lvl w:ilvl="8" w:tplc="F3349A8C">
      <w:start w:val="1"/>
      <w:numFmt w:val="lowerRoman"/>
      <w:lvlText w:val="%9."/>
      <w:lvlJc w:val="right"/>
      <w:pPr>
        <w:ind w:left="6480" w:hanging="180"/>
      </w:pPr>
    </w:lvl>
  </w:abstractNum>
  <w:abstractNum w:abstractNumId="8" w15:restartNumberingAfterBreak="0">
    <w:nsid w:val="4F151A6E"/>
    <w:multiLevelType w:val="hybridMultilevel"/>
    <w:tmpl w:val="CFA46686"/>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7E8B51"/>
    <w:multiLevelType w:val="hybridMultilevel"/>
    <w:tmpl w:val="C9822616"/>
    <w:lvl w:ilvl="0" w:tplc="7E527C5A">
      <w:start w:val="1"/>
      <w:numFmt w:val="upperLetter"/>
      <w:lvlText w:val="%1."/>
      <w:lvlJc w:val="left"/>
      <w:pPr>
        <w:ind w:left="720" w:hanging="360"/>
      </w:pPr>
    </w:lvl>
    <w:lvl w:ilvl="1" w:tplc="FC0ABA4E">
      <w:start w:val="1"/>
      <w:numFmt w:val="lowerLetter"/>
      <w:lvlText w:val="%2."/>
      <w:lvlJc w:val="left"/>
      <w:pPr>
        <w:ind w:left="1440" w:hanging="360"/>
      </w:pPr>
    </w:lvl>
    <w:lvl w:ilvl="2" w:tplc="FAB6B960">
      <w:start w:val="1"/>
      <w:numFmt w:val="lowerRoman"/>
      <w:lvlText w:val="%3."/>
      <w:lvlJc w:val="right"/>
      <w:pPr>
        <w:ind w:left="2160" w:hanging="180"/>
      </w:pPr>
    </w:lvl>
    <w:lvl w:ilvl="3" w:tplc="0602E888">
      <w:start w:val="1"/>
      <w:numFmt w:val="decimal"/>
      <w:lvlText w:val="%4."/>
      <w:lvlJc w:val="left"/>
      <w:pPr>
        <w:ind w:left="2880" w:hanging="360"/>
      </w:pPr>
    </w:lvl>
    <w:lvl w:ilvl="4" w:tplc="543632D6">
      <w:start w:val="1"/>
      <w:numFmt w:val="lowerLetter"/>
      <w:lvlText w:val="%5."/>
      <w:lvlJc w:val="left"/>
      <w:pPr>
        <w:ind w:left="3600" w:hanging="360"/>
      </w:pPr>
    </w:lvl>
    <w:lvl w:ilvl="5" w:tplc="8CB0CB1C">
      <w:start w:val="1"/>
      <w:numFmt w:val="lowerRoman"/>
      <w:lvlText w:val="%6."/>
      <w:lvlJc w:val="right"/>
      <w:pPr>
        <w:ind w:left="4320" w:hanging="180"/>
      </w:pPr>
    </w:lvl>
    <w:lvl w:ilvl="6" w:tplc="AAC60A38">
      <w:start w:val="1"/>
      <w:numFmt w:val="decimal"/>
      <w:lvlText w:val="%7."/>
      <w:lvlJc w:val="left"/>
      <w:pPr>
        <w:ind w:left="5040" w:hanging="360"/>
      </w:pPr>
    </w:lvl>
    <w:lvl w:ilvl="7" w:tplc="74E610E2">
      <w:start w:val="1"/>
      <w:numFmt w:val="lowerLetter"/>
      <w:lvlText w:val="%8."/>
      <w:lvlJc w:val="left"/>
      <w:pPr>
        <w:ind w:left="5760" w:hanging="360"/>
      </w:pPr>
    </w:lvl>
    <w:lvl w:ilvl="8" w:tplc="F92A88F8">
      <w:start w:val="1"/>
      <w:numFmt w:val="lowerRoman"/>
      <w:lvlText w:val="%9."/>
      <w:lvlJc w:val="right"/>
      <w:pPr>
        <w:ind w:left="6480" w:hanging="180"/>
      </w:pPr>
    </w:lvl>
  </w:abstractNum>
  <w:abstractNum w:abstractNumId="10" w15:restartNumberingAfterBreak="0">
    <w:nsid w:val="5720277A"/>
    <w:multiLevelType w:val="hybridMultilevel"/>
    <w:tmpl w:val="292C0534"/>
    <w:lvl w:ilvl="0" w:tplc="EA6CE41A">
      <w:start w:val="4"/>
      <w:numFmt w:val="upperLetter"/>
      <w:lvlText w:val="%1."/>
      <w:lvlJc w:val="left"/>
      <w:pPr>
        <w:ind w:left="720" w:hanging="360"/>
      </w:pPr>
    </w:lvl>
    <w:lvl w:ilvl="1" w:tplc="75523E20">
      <w:start w:val="1"/>
      <w:numFmt w:val="lowerLetter"/>
      <w:lvlText w:val="%2."/>
      <w:lvlJc w:val="left"/>
      <w:pPr>
        <w:ind w:left="1440" w:hanging="360"/>
      </w:pPr>
    </w:lvl>
    <w:lvl w:ilvl="2" w:tplc="AF724776">
      <w:start w:val="1"/>
      <w:numFmt w:val="lowerRoman"/>
      <w:lvlText w:val="%3."/>
      <w:lvlJc w:val="right"/>
      <w:pPr>
        <w:ind w:left="2160" w:hanging="180"/>
      </w:pPr>
    </w:lvl>
    <w:lvl w:ilvl="3" w:tplc="F64C69AE">
      <w:start w:val="1"/>
      <w:numFmt w:val="decimal"/>
      <w:lvlText w:val="%4."/>
      <w:lvlJc w:val="left"/>
      <w:pPr>
        <w:ind w:left="2880" w:hanging="360"/>
      </w:pPr>
    </w:lvl>
    <w:lvl w:ilvl="4" w:tplc="BC1C2AAC">
      <w:start w:val="1"/>
      <w:numFmt w:val="lowerLetter"/>
      <w:lvlText w:val="%5."/>
      <w:lvlJc w:val="left"/>
      <w:pPr>
        <w:ind w:left="3600" w:hanging="360"/>
      </w:pPr>
    </w:lvl>
    <w:lvl w:ilvl="5" w:tplc="6406B822">
      <w:start w:val="1"/>
      <w:numFmt w:val="lowerRoman"/>
      <w:lvlText w:val="%6."/>
      <w:lvlJc w:val="right"/>
      <w:pPr>
        <w:ind w:left="4320" w:hanging="180"/>
      </w:pPr>
    </w:lvl>
    <w:lvl w:ilvl="6" w:tplc="620E1C72">
      <w:start w:val="1"/>
      <w:numFmt w:val="decimal"/>
      <w:lvlText w:val="%7."/>
      <w:lvlJc w:val="left"/>
      <w:pPr>
        <w:ind w:left="5040" w:hanging="360"/>
      </w:pPr>
    </w:lvl>
    <w:lvl w:ilvl="7" w:tplc="91B66DBE">
      <w:start w:val="1"/>
      <w:numFmt w:val="lowerLetter"/>
      <w:lvlText w:val="%8."/>
      <w:lvlJc w:val="left"/>
      <w:pPr>
        <w:ind w:left="5760" w:hanging="360"/>
      </w:pPr>
    </w:lvl>
    <w:lvl w:ilvl="8" w:tplc="995E2A8A">
      <w:start w:val="1"/>
      <w:numFmt w:val="lowerRoman"/>
      <w:lvlText w:val="%9."/>
      <w:lvlJc w:val="right"/>
      <w:pPr>
        <w:ind w:left="6480" w:hanging="180"/>
      </w:pPr>
    </w:lvl>
  </w:abstractNum>
  <w:abstractNum w:abstractNumId="11" w15:restartNumberingAfterBreak="0">
    <w:nsid w:val="5ACE411C"/>
    <w:multiLevelType w:val="hybridMultilevel"/>
    <w:tmpl w:val="955465C6"/>
    <w:lvl w:ilvl="0" w:tplc="F536AC66">
      <w:start w:val="1"/>
      <w:numFmt w:val="upperLetter"/>
      <w:lvlText w:val="%1."/>
      <w:lvlJc w:val="left"/>
      <w:pPr>
        <w:ind w:left="1080" w:hanging="360"/>
      </w:pPr>
    </w:lvl>
    <w:lvl w:ilvl="1" w:tplc="7B722F9C">
      <w:start w:val="1"/>
      <w:numFmt w:val="lowerLetter"/>
      <w:lvlText w:val="%2."/>
      <w:lvlJc w:val="left"/>
      <w:pPr>
        <w:ind w:left="1800" w:hanging="360"/>
      </w:pPr>
    </w:lvl>
    <w:lvl w:ilvl="2" w:tplc="C492ACA0">
      <w:start w:val="1"/>
      <w:numFmt w:val="lowerRoman"/>
      <w:lvlText w:val="%3."/>
      <w:lvlJc w:val="right"/>
      <w:pPr>
        <w:ind w:left="2520" w:hanging="180"/>
      </w:pPr>
    </w:lvl>
    <w:lvl w:ilvl="3" w:tplc="1FC08564">
      <w:start w:val="1"/>
      <w:numFmt w:val="decimal"/>
      <w:lvlText w:val="%4."/>
      <w:lvlJc w:val="left"/>
      <w:pPr>
        <w:ind w:left="3240" w:hanging="360"/>
      </w:pPr>
    </w:lvl>
    <w:lvl w:ilvl="4" w:tplc="BBAE8204">
      <w:start w:val="1"/>
      <w:numFmt w:val="lowerLetter"/>
      <w:lvlText w:val="%5."/>
      <w:lvlJc w:val="left"/>
      <w:pPr>
        <w:ind w:left="3960" w:hanging="360"/>
      </w:pPr>
    </w:lvl>
    <w:lvl w:ilvl="5" w:tplc="32DEF2E4">
      <w:start w:val="1"/>
      <w:numFmt w:val="lowerRoman"/>
      <w:lvlText w:val="%6."/>
      <w:lvlJc w:val="right"/>
      <w:pPr>
        <w:ind w:left="4680" w:hanging="180"/>
      </w:pPr>
    </w:lvl>
    <w:lvl w:ilvl="6" w:tplc="AE06A6EE">
      <w:start w:val="1"/>
      <w:numFmt w:val="decimal"/>
      <w:lvlText w:val="%7."/>
      <w:lvlJc w:val="left"/>
      <w:pPr>
        <w:ind w:left="5400" w:hanging="360"/>
      </w:pPr>
    </w:lvl>
    <w:lvl w:ilvl="7" w:tplc="9C98E130">
      <w:start w:val="1"/>
      <w:numFmt w:val="lowerLetter"/>
      <w:lvlText w:val="%8."/>
      <w:lvlJc w:val="left"/>
      <w:pPr>
        <w:ind w:left="6120" w:hanging="360"/>
      </w:pPr>
    </w:lvl>
    <w:lvl w:ilvl="8" w:tplc="AF9EE142">
      <w:start w:val="1"/>
      <w:numFmt w:val="lowerRoman"/>
      <w:lvlText w:val="%9."/>
      <w:lvlJc w:val="right"/>
      <w:pPr>
        <w:ind w:left="6840" w:hanging="180"/>
      </w:pPr>
    </w:lvl>
  </w:abstractNum>
  <w:abstractNum w:abstractNumId="12" w15:restartNumberingAfterBreak="0">
    <w:nsid w:val="626DBDC4"/>
    <w:multiLevelType w:val="hybridMultilevel"/>
    <w:tmpl w:val="62E6966A"/>
    <w:lvl w:ilvl="0" w:tplc="D7845DA2">
      <w:start w:val="1"/>
      <w:numFmt w:val="upperLetter"/>
      <w:lvlText w:val="%1."/>
      <w:lvlJc w:val="left"/>
      <w:pPr>
        <w:ind w:left="720" w:hanging="360"/>
      </w:pPr>
    </w:lvl>
    <w:lvl w:ilvl="1" w:tplc="75FA7A52">
      <w:start w:val="1"/>
      <w:numFmt w:val="lowerLetter"/>
      <w:lvlText w:val="%2."/>
      <w:lvlJc w:val="left"/>
      <w:pPr>
        <w:ind w:left="1440" w:hanging="360"/>
      </w:pPr>
    </w:lvl>
    <w:lvl w:ilvl="2" w:tplc="1AD846E6">
      <w:start w:val="1"/>
      <w:numFmt w:val="lowerRoman"/>
      <w:lvlText w:val="%3."/>
      <w:lvlJc w:val="right"/>
      <w:pPr>
        <w:ind w:left="2160" w:hanging="180"/>
      </w:pPr>
    </w:lvl>
    <w:lvl w:ilvl="3" w:tplc="34527DC8">
      <w:start w:val="1"/>
      <w:numFmt w:val="decimal"/>
      <w:lvlText w:val="%4."/>
      <w:lvlJc w:val="left"/>
      <w:pPr>
        <w:ind w:left="2880" w:hanging="360"/>
      </w:pPr>
    </w:lvl>
    <w:lvl w:ilvl="4" w:tplc="FC7E058E">
      <w:start w:val="1"/>
      <w:numFmt w:val="lowerLetter"/>
      <w:lvlText w:val="%5."/>
      <w:lvlJc w:val="left"/>
      <w:pPr>
        <w:ind w:left="3600" w:hanging="360"/>
      </w:pPr>
    </w:lvl>
    <w:lvl w:ilvl="5" w:tplc="6FD01E0E">
      <w:start w:val="1"/>
      <w:numFmt w:val="lowerRoman"/>
      <w:lvlText w:val="%6."/>
      <w:lvlJc w:val="right"/>
      <w:pPr>
        <w:ind w:left="4320" w:hanging="180"/>
      </w:pPr>
    </w:lvl>
    <w:lvl w:ilvl="6" w:tplc="5D38C35C">
      <w:start w:val="1"/>
      <w:numFmt w:val="decimal"/>
      <w:lvlText w:val="%7."/>
      <w:lvlJc w:val="left"/>
      <w:pPr>
        <w:ind w:left="5040" w:hanging="360"/>
      </w:pPr>
    </w:lvl>
    <w:lvl w:ilvl="7" w:tplc="3C92F80E">
      <w:start w:val="1"/>
      <w:numFmt w:val="lowerLetter"/>
      <w:lvlText w:val="%8."/>
      <w:lvlJc w:val="left"/>
      <w:pPr>
        <w:ind w:left="5760" w:hanging="360"/>
      </w:pPr>
    </w:lvl>
    <w:lvl w:ilvl="8" w:tplc="F28806E6">
      <w:start w:val="1"/>
      <w:numFmt w:val="lowerRoman"/>
      <w:lvlText w:val="%9."/>
      <w:lvlJc w:val="right"/>
      <w:pPr>
        <w:ind w:left="6480" w:hanging="180"/>
      </w:pPr>
    </w:lvl>
  </w:abstractNum>
  <w:abstractNum w:abstractNumId="13" w15:restartNumberingAfterBreak="0">
    <w:nsid w:val="67232E06"/>
    <w:multiLevelType w:val="hybridMultilevel"/>
    <w:tmpl w:val="3FC60280"/>
    <w:lvl w:ilvl="0" w:tplc="4D32F4E0">
      <w:start w:val="2"/>
      <w:numFmt w:val="upperLetter"/>
      <w:lvlText w:val="%1."/>
      <w:lvlJc w:val="left"/>
      <w:pPr>
        <w:ind w:left="720" w:hanging="360"/>
      </w:pPr>
    </w:lvl>
    <w:lvl w:ilvl="1" w:tplc="CE809734">
      <w:start w:val="1"/>
      <w:numFmt w:val="lowerLetter"/>
      <w:lvlText w:val="%2."/>
      <w:lvlJc w:val="left"/>
      <w:pPr>
        <w:ind w:left="1440" w:hanging="360"/>
      </w:pPr>
    </w:lvl>
    <w:lvl w:ilvl="2" w:tplc="13BEC6EE">
      <w:start w:val="1"/>
      <w:numFmt w:val="lowerRoman"/>
      <w:lvlText w:val="%3."/>
      <w:lvlJc w:val="right"/>
      <w:pPr>
        <w:ind w:left="2160" w:hanging="180"/>
      </w:pPr>
    </w:lvl>
    <w:lvl w:ilvl="3" w:tplc="167878C4">
      <w:start w:val="1"/>
      <w:numFmt w:val="decimal"/>
      <w:lvlText w:val="%4."/>
      <w:lvlJc w:val="left"/>
      <w:pPr>
        <w:ind w:left="2880" w:hanging="360"/>
      </w:pPr>
    </w:lvl>
    <w:lvl w:ilvl="4" w:tplc="69625980">
      <w:start w:val="1"/>
      <w:numFmt w:val="lowerLetter"/>
      <w:lvlText w:val="%5."/>
      <w:lvlJc w:val="left"/>
      <w:pPr>
        <w:ind w:left="3600" w:hanging="360"/>
      </w:pPr>
    </w:lvl>
    <w:lvl w:ilvl="5" w:tplc="E4A88444">
      <w:start w:val="1"/>
      <w:numFmt w:val="lowerRoman"/>
      <w:lvlText w:val="%6."/>
      <w:lvlJc w:val="right"/>
      <w:pPr>
        <w:ind w:left="4320" w:hanging="180"/>
      </w:pPr>
    </w:lvl>
    <w:lvl w:ilvl="6" w:tplc="BDF4C680">
      <w:start w:val="1"/>
      <w:numFmt w:val="decimal"/>
      <w:lvlText w:val="%7."/>
      <w:lvlJc w:val="left"/>
      <w:pPr>
        <w:ind w:left="5040" w:hanging="360"/>
      </w:pPr>
    </w:lvl>
    <w:lvl w:ilvl="7" w:tplc="A380FAB8">
      <w:start w:val="1"/>
      <w:numFmt w:val="lowerLetter"/>
      <w:lvlText w:val="%8."/>
      <w:lvlJc w:val="left"/>
      <w:pPr>
        <w:ind w:left="5760" w:hanging="360"/>
      </w:pPr>
    </w:lvl>
    <w:lvl w:ilvl="8" w:tplc="1136945E">
      <w:start w:val="1"/>
      <w:numFmt w:val="lowerRoman"/>
      <w:lvlText w:val="%9."/>
      <w:lvlJc w:val="right"/>
      <w:pPr>
        <w:ind w:left="6480" w:hanging="180"/>
      </w:pPr>
    </w:lvl>
  </w:abstractNum>
  <w:abstractNum w:abstractNumId="14" w15:restartNumberingAfterBreak="0">
    <w:nsid w:val="69913F7B"/>
    <w:multiLevelType w:val="hybridMultilevel"/>
    <w:tmpl w:val="72B2A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4D42B"/>
    <w:multiLevelType w:val="hybridMultilevel"/>
    <w:tmpl w:val="4B3240D4"/>
    <w:lvl w:ilvl="0" w:tplc="64B02CDE">
      <w:start w:val="1"/>
      <w:numFmt w:val="upperRoman"/>
      <w:lvlText w:val="%1."/>
      <w:lvlJc w:val="left"/>
      <w:pPr>
        <w:ind w:left="720" w:hanging="360"/>
      </w:pPr>
    </w:lvl>
    <w:lvl w:ilvl="1" w:tplc="CA3E3E5A">
      <w:start w:val="1"/>
      <w:numFmt w:val="lowerLetter"/>
      <w:lvlText w:val="%2."/>
      <w:lvlJc w:val="left"/>
      <w:pPr>
        <w:ind w:left="1440" w:hanging="360"/>
      </w:pPr>
    </w:lvl>
    <w:lvl w:ilvl="2" w:tplc="65DC3094">
      <w:start w:val="1"/>
      <w:numFmt w:val="lowerRoman"/>
      <w:lvlText w:val="%3."/>
      <w:lvlJc w:val="right"/>
      <w:pPr>
        <w:ind w:left="2160" w:hanging="180"/>
      </w:pPr>
    </w:lvl>
    <w:lvl w:ilvl="3" w:tplc="0C6CFEBE">
      <w:start w:val="1"/>
      <w:numFmt w:val="decimal"/>
      <w:lvlText w:val="%4."/>
      <w:lvlJc w:val="left"/>
      <w:pPr>
        <w:ind w:left="2880" w:hanging="360"/>
      </w:pPr>
    </w:lvl>
    <w:lvl w:ilvl="4" w:tplc="41F23880">
      <w:start w:val="1"/>
      <w:numFmt w:val="lowerLetter"/>
      <w:lvlText w:val="%5."/>
      <w:lvlJc w:val="left"/>
      <w:pPr>
        <w:ind w:left="3600" w:hanging="360"/>
      </w:pPr>
    </w:lvl>
    <w:lvl w:ilvl="5" w:tplc="14AA1B70">
      <w:start w:val="1"/>
      <w:numFmt w:val="lowerRoman"/>
      <w:lvlText w:val="%6."/>
      <w:lvlJc w:val="right"/>
      <w:pPr>
        <w:ind w:left="4320" w:hanging="180"/>
      </w:pPr>
    </w:lvl>
    <w:lvl w:ilvl="6" w:tplc="EEA49E26">
      <w:start w:val="1"/>
      <w:numFmt w:val="decimal"/>
      <w:lvlText w:val="%7."/>
      <w:lvlJc w:val="left"/>
      <w:pPr>
        <w:ind w:left="5040" w:hanging="360"/>
      </w:pPr>
    </w:lvl>
    <w:lvl w:ilvl="7" w:tplc="C4FED656">
      <w:start w:val="1"/>
      <w:numFmt w:val="lowerLetter"/>
      <w:lvlText w:val="%8."/>
      <w:lvlJc w:val="left"/>
      <w:pPr>
        <w:ind w:left="5760" w:hanging="360"/>
      </w:pPr>
    </w:lvl>
    <w:lvl w:ilvl="8" w:tplc="59907526">
      <w:start w:val="1"/>
      <w:numFmt w:val="lowerRoman"/>
      <w:lvlText w:val="%9."/>
      <w:lvlJc w:val="right"/>
      <w:pPr>
        <w:ind w:left="6480" w:hanging="180"/>
      </w:pPr>
    </w:lvl>
  </w:abstractNum>
  <w:abstractNum w:abstractNumId="16" w15:restartNumberingAfterBreak="0">
    <w:nsid w:val="70E70E88"/>
    <w:multiLevelType w:val="hybridMultilevel"/>
    <w:tmpl w:val="D49CFEEE"/>
    <w:lvl w:ilvl="0" w:tplc="9E860956">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37A72"/>
    <w:multiLevelType w:val="hybridMultilevel"/>
    <w:tmpl w:val="4B987D7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2D6057"/>
    <w:multiLevelType w:val="hybridMultilevel"/>
    <w:tmpl w:val="80B40F82"/>
    <w:lvl w:ilvl="0" w:tplc="57BC3E86">
      <w:start w:val="1"/>
      <w:numFmt w:val="upperLetter"/>
      <w:lvlText w:val="%1."/>
      <w:lvlJc w:val="left"/>
      <w:pPr>
        <w:ind w:left="1440" w:hanging="360"/>
      </w:pPr>
    </w:lvl>
    <w:lvl w:ilvl="1" w:tplc="25102F0C">
      <w:start w:val="1"/>
      <w:numFmt w:val="lowerLetter"/>
      <w:lvlText w:val="%2."/>
      <w:lvlJc w:val="left"/>
      <w:pPr>
        <w:ind w:left="2160" w:hanging="360"/>
      </w:pPr>
    </w:lvl>
    <w:lvl w:ilvl="2" w:tplc="403A7F90">
      <w:start w:val="1"/>
      <w:numFmt w:val="lowerRoman"/>
      <w:lvlText w:val="%3."/>
      <w:lvlJc w:val="right"/>
      <w:pPr>
        <w:ind w:left="2880" w:hanging="180"/>
      </w:pPr>
    </w:lvl>
    <w:lvl w:ilvl="3" w:tplc="3C201EC0">
      <w:start w:val="1"/>
      <w:numFmt w:val="decimal"/>
      <w:lvlText w:val="%4."/>
      <w:lvlJc w:val="left"/>
      <w:pPr>
        <w:ind w:left="3600" w:hanging="360"/>
      </w:pPr>
    </w:lvl>
    <w:lvl w:ilvl="4" w:tplc="12C08CC8">
      <w:start w:val="1"/>
      <w:numFmt w:val="lowerLetter"/>
      <w:lvlText w:val="%5."/>
      <w:lvlJc w:val="left"/>
      <w:pPr>
        <w:ind w:left="4320" w:hanging="360"/>
      </w:pPr>
    </w:lvl>
    <w:lvl w:ilvl="5" w:tplc="7A2A0EBA">
      <w:start w:val="1"/>
      <w:numFmt w:val="lowerRoman"/>
      <w:lvlText w:val="%6."/>
      <w:lvlJc w:val="right"/>
      <w:pPr>
        <w:ind w:left="5040" w:hanging="180"/>
      </w:pPr>
    </w:lvl>
    <w:lvl w:ilvl="6" w:tplc="454E2360">
      <w:start w:val="1"/>
      <w:numFmt w:val="decimal"/>
      <w:lvlText w:val="%7."/>
      <w:lvlJc w:val="left"/>
      <w:pPr>
        <w:ind w:left="5760" w:hanging="360"/>
      </w:pPr>
    </w:lvl>
    <w:lvl w:ilvl="7" w:tplc="A6F450DA">
      <w:start w:val="1"/>
      <w:numFmt w:val="lowerLetter"/>
      <w:lvlText w:val="%8."/>
      <w:lvlJc w:val="left"/>
      <w:pPr>
        <w:ind w:left="6480" w:hanging="360"/>
      </w:pPr>
    </w:lvl>
    <w:lvl w:ilvl="8" w:tplc="3E60678A">
      <w:start w:val="1"/>
      <w:numFmt w:val="lowerRoman"/>
      <w:lvlText w:val="%9."/>
      <w:lvlJc w:val="right"/>
      <w:pPr>
        <w:ind w:left="7200" w:hanging="180"/>
      </w:pPr>
    </w:lvl>
  </w:abstractNum>
  <w:abstractNum w:abstractNumId="19" w15:restartNumberingAfterBreak="0">
    <w:nsid w:val="79320489"/>
    <w:multiLevelType w:val="hybridMultilevel"/>
    <w:tmpl w:val="16147720"/>
    <w:lvl w:ilvl="0" w:tplc="7B8291AA">
      <w:start w:val="2"/>
      <w:numFmt w:val="decimal"/>
      <w:lvlText w:val="%1."/>
      <w:lvlJc w:val="left"/>
      <w:pPr>
        <w:ind w:left="720" w:hanging="360"/>
      </w:pPr>
    </w:lvl>
    <w:lvl w:ilvl="1" w:tplc="ABD8FA92">
      <w:start w:val="1"/>
      <w:numFmt w:val="lowerLetter"/>
      <w:lvlText w:val="%2."/>
      <w:lvlJc w:val="left"/>
      <w:pPr>
        <w:ind w:left="1440" w:hanging="360"/>
      </w:pPr>
    </w:lvl>
    <w:lvl w:ilvl="2" w:tplc="62327804">
      <w:start w:val="1"/>
      <w:numFmt w:val="lowerRoman"/>
      <w:lvlText w:val="%3."/>
      <w:lvlJc w:val="right"/>
      <w:pPr>
        <w:ind w:left="2160" w:hanging="180"/>
      </w:pPr>
    </w:lvl>
    <w:lvl w:ilvl="3" w:tplc="8E0CE750">
      <w:start w:val="1"/>
      <w:numFmt w:val="decimal"/>
      <w:lvlText w:val="%4."/>
      <w:lvlJc w:val="left"/>
      <w:pPr>
        <w:ind w:left="2880" w:hanging="360"/>
      </w:pPr>
    </w:lvl>
    <w:lvl w:ilvl="4" w:tplc="90163814">
      <w:start w:val="1"/>
      <w:numFmt w:val="lowerLetter"/>
      <w:lvlText w:val="%5."/>
      <w:lvlJc w:val="left"/>
      <w:pPr>
        <w:ind w:left="3600" w:hanging="360"/>
      </w:pPr>
    </w:lvl>
    <w:lvl w:ilvl="5" w:tplc="9F0071CC">
      <w:start w:val="1"/>
      <w:numFmt w:val="lowerRoman"/>
      <w:lvlText w:val="%6."/>
      <w:lvlJc w:val="right"/>
      <w:pPr>
        <w:ind w:left="4320" w:hanging="180"/>
      </w:pPr>
    </w:lvl>
    <w:lvl w:ilvl="6" w:tplc="F7D410D4">
      <w:start w:val="1"/>
      <w:numFmt w:val="decimal"/>
      <w:lvlText w:val="%7."/>
      <w:lvlJc w:val="left"/>
      <w:pPr>
        <w:ind w:left="5040" w:hanging="360"/>
      </w:pPr>
    </w:lvl>
    <w:lvl w:ilvl="7" w:tplc="F63A9A74">
      <w:start w:val="1"/>
      <w:numFmt w:val="lowerLetter"/>
      <w:lvlText w:val="%8."/>
      <w:lvlJc w:val="left"/>
      <w:pPr>
        <w:ind w:left="5760" w:hanging="360"/>
      </w:pPr>
    </w:lvl>
    <w:lvl w:ilvl="8" w:tplc="E2A0D32E">
      <w:start w:val="1"/>
      <w:numFmt w:val="lowerRoman"/>
      <w:lvlText w:val="%9."/>
      <w:lvlJc w:val="right"/>
      <w:pPr>
        <w:ind w:left="6480" w:hanging="180"/>
      </w:pPr>
    </w:lvl>
  </w:abstractNum>
  <w:abstractNum w:abstractNumId="20" w15:restartNumberingAfterBreak="0">
    <w:nsid w:val="79A95313"/>
    <w:multiLevelType w:val="hybridMultilevel"/>
    <w:tmpl w:val="20A6DDBA"/>
    <w:lvl w:ilvl="0" w:tplc="E6087DE6">
      <w:start w:val="3"/>
      <w:numFmt w:val="upperLetter"/>
      <w:lvlText w:val="%1."/>
      <w:lvlJc w:val="left"/>
      <w:pPr>
        <w:ind w:left="720" w:hanging="360"/>
      </w:pPr>
    </w:lvl>
    <w:lvl w:ilvl="1" w:tplc="754EC366">
      <w:start w:val="1"/>
      <w:numFmt w:val="lowerLetter"/>
      <w:lvlText w:val="%2."/>
      <w:lvlJc w:val="left"/>
      <w:pPr>
        <w:ind w:left="1440" w:hanging="360"/>
      </w:pPr>
    </w:lvl>
    <w:lvl w:ilvl="2" w:tplc="BE8CA616">
      <w:start w:val="1"/>
      <w:numFmt w:val="lowerRoman"/>
      <w:lvlText w:val="%3."/>
      <w:lvlJc w:val="right"/>
      <w:pPr>
        <w:ind w:left="2160" w:hanging="180"/>
      </w:pPr>
    </w:lvl>
    <w:lvl w:ilvl="3" w:tplc="38B4A098">
      <w:start w:val="1"/>
      <w:numFmt w:val="decimal"/>
      <w:lvlText w:val="%4."/>
      <w:lvlJc w:val="left"/>
      <w:pPr>
        <w:ind w:left="2880" w:hanging="360"/>
      </w:pPr>
    </w:lvl>
    <w:lvl w:ilvl="4" w:tplc="549EBD7C">
      <w:start w:val="1"/>
      <w:numFmt w:val="lowerLetter"/>
      <w:lvlText w:val="%5."/>
      <w:lvlJc w:val="left"/>
      <w:pPr>
        <w:ind w:left="3600" w:hanging="360"/>
      </w:pPr>
    </w:lvl>
    <w:lvl w:ilvl="5" w:tplc="EDA21868">
      <w:start w:val="1"/>
      <w:numFmt w:val="lowerRoman"/>
      <w:lvlText w:val="%6."/>
      <w:lvlJc w:val="right"/>
      <w:pPr>
        <w:ind w:left="4320" w:hanging="180"/>
      </w:pPr>
    </w:lvl>
    <w:lvl w:ilvl="6" w:tplc="B9A81384">
      <w:start w:val="1"/>
      <w:numFmt w:val="decimal"/>
      <w:lvlText w:val="%7."/>
      <w:lvlJc w:val="left"/>
      <w:pPr>
        <w:ind w:left="5040" w:hanging="360"/>
      </w:pPr>
    </w:lvl>
    <w:lvl w:ilvl="7" w:tplc="2350F8FC">
      <w:start w:val="1"/>
      <w:numFmt w:val="lowerLetter"/>
      <w:lvlText w:val="%8."/>
      <w:lvlJc w:val="left"/>
      <w:pPr>
        <w:ind w:left="5760" w:hanging="360"/>
      </w:pPr>
    </w:lvl>
    <w:lvl w:ilvl="8" w:tplc="8A4C0D14">
      <w:start w:val="1"/>
      <w:numFmt w:val="lowerRoman"/>
      <w:lvlText w:val="%9."/>
      <w:lvlJc w:val="right"/>
      <w:pPr>
        <w:ind w:left="6480" w:hanging="180"/>
      </w:pPr>
    </w:lvl>
  </w:abstractNum>
  <w:abstractNum w:abstractNumId="21" w15:restartNumberingAfterBreak="0">
    <w:nsid w:val="79FBDD90"/>
    <w:multiLevelType w:val="hybridMultilevel"/>
    <w:tmpl w:val="9A28729E"/>
    <w:lvl w:ilvl="0" w:tplc="7CF65A22">
      <w:start w:val="1"/>
      <w:numFmt w:val="upperRoman"/>
      <w:lvlText w:val="%1."/>
      <w:lvlJc w:val="left"/>
      <w:pPr>
        <w:ind w:left="720" w:hanging="360"/>
      </w:pPr>
    </w:lvl>
    <w:lvl w:ilvl="1" w:tplc="39BA0A02">
      <w:start w:val="1"/>
      <w:numFmt w:val="lowerLetter"/>
      <w:lvlText w:val="%2."/>
      <w:lvlJc w:val="left"/>
      <w:pPr>
        <w:ind w:left="1440" w:hanging="360"/>
      </w:pPr>
    </w:lvl>
    <w:lvl w:ilvl="2" w:tplc="4E5C91B4">
      <w:start w:val="1"/>
      <w:numFmt w:val="lowerRoman"/>
      <w:lvlText w:val="%3."/>
      <w:lvlJc w:val="right"/>
      <w:pPr>
        <w:ind w:left="2160" w:hanging="180"/>
      </w:pPr>
    </w:lvl>
    <w:lvl w:ilvl="3" w:tplc="3BD83396">
      <w:start w:val="1"/>
      <w:numFmt w:val="decimal"/>
      <w:lvlText w:val="%4."/>
      <w:lvlJc w:val="left"/>
      <w:pPr>
        <w:ind w:left="2880" w:hanging="360"/>
      </w:pPr>
    </w:lvl>
    <w:lvl w:ilvl="4" w:tplc="7B7849B2">
      <w:start w:val="1"/>
      <w:numFmt w:val="lowerLetter"/>
      <w:lvlText w:val="%5."/>
      <w:lvlJc w:val="left"/>
      <w:pPr>
        <w:ind w:left="3600" w:hanging="360"/>
      </w:pPr>
    </w:lvl>
    <w:lvl w:ilvl="5" w:tplc="9BD0025C">
      <w:start w:val="1"/>
      <w:numFmt w:val="lowerRoman"/>
      <w:lvlText w:val="%6."/>
      <w:lvlJc w:val="right"/>
      <w:pPr>
        <w:ind w:left="4320" w:hanging="180"/>
      </w:pPr>
    </w:lvl>
    <w:lvl w:ilvl="6" w:tplc="F85EC18A">
      <w:start w:val="1"/>
      <w:numFmt w:val="decimal"/>
      <w:lvlText w:val="%7."/>
      <w:lvlJc w:val="left"/>
      <w:pPr>
        <w:ind w:left="5040" w:hanging="360"/>
      </w:pPr>
    </w:lvl>
    <w:lvl w:ilvl="7" w:tplc="4CA480AA">
      <w:start w:val="1"/>
      <w:numFmt w:val="lowerLetter"/>
      <w:lvlText w:val="%8."/>
      <w:lvlJc w:val="left"/>
      <w:pPr>
        <w:ind w:left="5760" w:hanging="360"/>
      </w:pPr>
    </w:lvl>
    <w:lvl w:ilvl="8" w:tplc="9F04D78E">
      <w:start w:val="1"/>
      <w:numFmt w:val="lowerRoman"/>
      <w:lvlText w:val="%9."/>
      <w:lvlJc w:val="right"/>
      <w:pPr>
        <w:ind w:left="6480" w:hanging="180"/>
      </w:pPr>
    </w:lvl>
  </w:abstractNum>
  <w:abstractNum w:abstractNumId="22" w15:restartNumberingAfterBreak="0">
    <w:nsid w:val="7AF5FAE7"/>
    <w:multiLevelType w:val="hybridMultilevel"/>
    <w:tmpl w:val="A51EE4E0"/>
    <w:lvl w:ilvl="0" w:tplc="E5CC7FE4">
      <w:start w:val="1"/>
      <w:numFmt w:val="upperRoman"/>
      <w:lvlText w:val="%1."/>
      <w:lvlJc w:val="left"/>
      <w:pPr>
        <w:ind w:left="720" w:hanging="360"/>
      </w:pPr>
    </w:lvl>
    <w:lvl w:ilvl="1" w:tplc="CC0A0FB2">
      <w:start w:val="1"/>
      <w:numFmt w:val="lowerLetter"/>
      <w:lvlText w:val="%2."/>
      <w:lvlJc w:val="left"/>
      <w:pPr>
        <w:ind w:left="1440" w:hanging="360"/>
      </w:pPr>
    </w:lvl>
    <w:lvl w:ilvl="2" w:tplc="A4F274A4">
      <w:start w:val="1"/>
      <w:numFmt w:val="lowerRoman"/>
      <w:lvlText w:val="%3."/>
      <w:lvlJc w:val="right"/>
      <w:pPr>
        <w:ind w:left="2160" w:hanging="180"/>
      </w:pPr>
    </w:lvl>
    <w:lvl w:ilvl="3" w:tplc="2E40B234">
      <w:start w:val="1"/>
      <w:numFmt w:val="decimal"/>
      <w:lvlText w:val="%4."/>
      <w:lvlJc w:val="left"/>
      <w:pPr>
        <w:ind w:left="2880" w:hanging="360"/>
      </w:pPr>
    </w:lvl>
    <w:lvl w:ilvl="4" w:tplc="1AD0E15A">
      <w:start w:val="1"/>
      <w:numFmt w:val="lowerLetter"/>
      <w:lvlText w:val="%5."/>
      <w:lvlJc w:val="left"/>
      <w:pPr>
        <w:ind w:left="3600" w:hanging="360"/>
      </w:pPr>
    </w:lvl>
    <w:lvl w:ilvl="5" w:tplc="C6C88358">
      <w:start w:val="1"/>
      <w:numFmt w:val="lowerRoman"/>
      <w:lvlText w:val="%6."/>
      <w:lvlJc w:val="right"/>
      <w:pPr>
        <w:ind w:left="4320" w:hanging="180"/>
      </w:pPr>
    </w:lvl>
    <w:lvl w:ilvl="6" w:tplc="3C40B7CE">
      <w:start w:val="1"/>
      <w:numFmt w:val="decimal"/>
      <w:lvlText w:val="%7."/>
      <w:lvlJc w:val="left"/>
      <w:pPr>
        <w:ind w:left="5040" w:hanging="360"/>
      </w:pPr>
    </w:lvl>
    <w:lvl w:ilvl="7" w:tplc="10B68888">
      <w:start w:val="1"/>
      <w:numFmt w:val="lowerLetter"/>
      <w:lvlText w:val="%8."/>
      <w:lvlJc w:val="left"/>
      <w:pPr>
        <w:ind w:left="5760" w:hanging="360"/>
      </w:pPr>
    </w:lvl>
    <w:lvl w:ilvl="8" w:tplc="63423274">
      <w:start w:val="1"/>
      <w:numFmt w:val="lowerRoman"/>
      <w:lvlText w:val="%9."/>
      <w:lvlJc w:val="right"/>
      <w:pPr>
        <w:ind w:left="6480" w:hanging="180"/>
      </w:pPr>
    </w:lvl>
  </w:abstractNum>
  <w:abstractNum w:abstractNumId="23" w15:restartNumberingAfterBreak="0">
    <w:nsid w:val="7BB1F580"/>
    <w:multiLevelType w:val="hybridMultilevel"/>
    <w:tmpl w:val="F8741B6E"/>
    <w:lvl w:ilvl="0" w:tplc="A99092DA">
      <w:start w:val="1"/>
      <w:numFmt w:val="lowerRoman"/>
      <w:lvlText w:val="%1."/>
      <w:lvlJc w:val="left"/>
      <w:pPr>
        <w:ind w:left="1800" w:hanging="360"/>
      </w:pPr>
    </w:lvl>
    <w:lvl w:ilvl="1" w:tplc="6372812A">
      <w:start w:val="1"/>
      <w:numFmt w:val="lowerLetter"/>
      <w:lvlText w:val="%2."/>
      <w:lvlJc w:val="left"/>
      <w:pPr>
        <w:ind w:left="2520" w:hanging="360"/>
      </w:pPr>
    </w:lvl>
    <w:lvl w:ilvl="2" w:tplc="8E0A9172">
      <w:start w:val="1"/>
      <w:numFmt w:val="lowerRoman"/>
      <w:lvlText w:val="%3."/>
      <w:lvlJc w:val="right"/>
      <w:pPr>
        <w:ind w:left="3240" w:hanging="180"/>
      </w:pPr>
    </w:lvl>
    <w:lvl w:ilvl="3" w:tplc="6F0EDCDE">
      <w:start w:val="1"/>
      <w:numFmt w:val="decimal"/>
      <w:lvlText w:val="%4."/>
      <w:lvlJc w:val="left"/>
      <w:pPr>
        <w:ind w:left="3960" w:hanging="360"/>
      </w:pPr>
    </w:lvl>
    <w:lvl w:ilvl="4" w:tplc="EE3622D4">
      <w:start w:val="1"/>
      <w:numFmt w:val="lowerLetter"/>
      <w:lvlText w:val="%5."/>
      <w:lvlJc w:val="left"/>
      <w:pPr>
        <w:ind w:left="4680" w:hanging="360"/>
      </w:pPr>
    </w:lvl>
    <w:lvl w:ilvl="5" w:tplc="63C0540C">
      <w:start w:val="1"/>
      <w:numFmt w:val="lowerRoman"/>
      <w:lvlText w:val="%6."/>
      <w:lvlJc w:val="right"/>
      <w:pPr>
        <w:ind w:left="5400" w:hanging="180"/>
      </w:pPr>
    </w:lvl>
    <w:lvl w:ilvl="6" w:tplc="A428259E">
      <w:start w:val="1"/>
      <w:numFmt w:val="decimal"/>
      <w:lvlText w:val="%7."/>
      <w:lvlJc w:val="left"/>
      <w:pPr>
        <w:ind w:left="6120" w:hanging="360"/>
      </w:pPr>
    </w:lvl>
    <w:lvl w:ilvl="7" w:tplc="7BD8949E">
      <w:start w:val="1"/>
      <w:numFmt w:val="lowerLetter"/>
      <w:lvlText w:val="%8."/>
      <w:lvlJc w:val="left"/>
      <w:pPr>
        <w:ind w:left="6840" w:hanging="360"/>
      </w:pPr>
    </w:lvl>
    <w:lvl w:ilvl="8" w:tplc="EEA01294">
      <w:start w:val="1"/>
      <w:numFmt w:val="lowerRoman"/>
      <w:lvlText w:val="%9."/>
      <w:lvlJc w:val="right"/>
      <w:pPr>
        <w:ind w:left="7560" w:hanging="180"/>
      </w:pPr>
    </w:lvl>
  </w:abstractNum>
  <w:abstractNum w:abstractNumId="24" w15:restartNumberingAfterBreak="0">
    <w:nsid w:val="7D4267E5"/>
    <w:multiLevelType w:val="hybridMultilevel"/>
    <w:tmpl w:val="F5E02574"/>
    <w:lvl w:ilvl="0" w:tplc="24867616">
      <w:start w:val="1"/>
      <w:numFmt w:val="upperRoman"/>
      <w:lvlText w:val="%1."/>
      <w:lvlJc w:val="left"/>
      <w:pPr>
        <w:ind w:left="1080" w:hanging="360"/>
      </w:pPr>
    </w:lvl>
    <w:lvl w:ilvl="1" w:tplc="CC7A1970">
      <w:start w:val="1"/>
      <w:numFmt w:val="lowerLetter"/>
      <w:lvlText w:val="%2."/>
      <w:lvlJc w:val="left"/>
      <w:pPr>
        <w:ind w:left="1800" w:hanging="360"/>
      </w:pPr>
    </w:lvl>
    <w:lvl w:ilvl="2" w:tplc="28B2A708">
      <w:start w:val="1"/>
      <w:numFmt w:val="lowerRoman"/>
      <w:lvlText w:val="%3."/>
      <w:lvlJc w:val="right"/>
      <w:pPr>
        <w:ind w:left="2520" w:hanging="180"/>
      </w:pPr>
    </w:lvl>
    <w:lvl w:ilvl="3" w:tplc="8696C4CE">
      <w:start w:val="1"/>
      <w:numFmt w:val="decimal"/>
      <w:lvlText w:val="%4."/>
      <w:lvlJc w:val="left"/>
      <w:pPr>
        <w:ind w:left="3240" w:hanging="360"/>
      </w:pPr>
    </w:lvl>
    <w:lvl w:ilvl="4" w:tplc="C4EC14B4">
      <w:start w:val="1"/>
      <w:numFmt w:val="lowerLetter"/>
      <w:lvlText w:val="%5."/>
      <w:lvlJc w:val="left"/>
      <w:pPr>
        <w:ind w:left="3960" w:hanging="360"/>
      </w:pPr>
    </w:lvl>
    <w:lvl w:ilvl="5" w:tplc="B3C646EA">
      <w:start w:val="1"/>
      <w:numFmt w:val="lowerRoman"/>
      <w:lvlText w:val="%6."/>
      <w:lvlJc w:val="right"/>
      <w:pPr>
        <w:ind w:left="4680" w:hanging="180"/>
      </w:pPr>
    </w:lvl>
    <w:lvl w:ilvl="6" w:tplc="15E0B720">
      <w:start w:val="1"/>
      <w:numFmt w:val="decimal"/>
      <w:lvlText w:val="%7."/>
      <w:lvlJc w:val="left"/>
      <w:pPr>
        <w:ind w:left="5400" w:hanging="360"/>
      </w:pPr>
    </w:lvl>
    <w:lvl w:ilvl="7" w:tplc="FC7E2B92">
      <w:start w:val="1"/>
      <w:numFmt w:val="lowerLetter"/>
      <w:lvlText w:val="%8."/>
      <w:lvlJc w:val="left"/>
      <w:pPr>
        <w:ind w:left="6120" w:hanging="360"/>
      </w:pPr>
    </w:lvl>
    <w:lvl w:ilvl="8" w:tplc="D382CC82">
      <w:start w:val="1"/>
      <w:numFmt w:val="lowerRoman"/>
      <w:lvlText w:val="%9."/>
      <w:lvlJc w:val="right"/>
      <w:pPr>
        <w:ind w:left="6840" w:hanging="180"/>
      </w:pPr>
    </w:lvl>
  </w:abstractNum>
  <w:abstractNum w:abstractNumId="25" w15:restartNumberingAfterBreak="0">
    <w:nsid w:val="7E834BB1"/>
    <w:multiLevelType w:val="hybridMultilevel"/>
    <w:tmpl w:val="D52A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60526">
    <w:abstractNumId w:val="10"/>
  </w:num>
  <w:num w:numId="2" w16cid:durableId="1561598188">
    <w:abstractNumId w:val="20"/>
  </w:num>
  <w:num w:numId="3" w16cid:durableId="279070818">
    <w:abstractNumId w:val="13"/>
  </w:num>
  <w:num w:numId="4" w16cid:durableId="877662823">
    <w:abstractNumId w:val="9"/>
  </w:num>
  <w:num w:numId="5" w16cid:durableId="1047073648">
    <w:abstractNumId w:val="1"/>
  </w:num>
  <w:num w:numId="6" w16cid:durableId="1620994610">
    <w:abstractNumId w:val="7"/>
  </w:num>
  <w:num w:numId="7" w16cid:durableId="811605196">
    <w:abstractNumId w:val="5"/>
  </w:num>
  <w:num w:numId="8" w16cid:durableId="1246458087">
    <w:abstractNumId w:val="19"/>
  </w:num>
  <w:num w:numId="9" w16cid:durableId="1138180545">
    <w:abstractNumId w:val="2"/>
  </w:num>
  <w:num w:numId="10" w16cid:durableId="1583103608">
    <w:abstractNumId w:val="22"/>
  </w:num>
  <w:num w:numId="11" w16cid:durableId="1824932462">
    <w:abstractNumId w:val="24"/>
  </w:num>
  <w:num w:numId="12" w16cid:durableId="259409587">
    <w:abstractNumId w:val="11"/>
  </w:num>
  <w:num w:numId="13" w16cid:durableId="598028329">
    <w:abstractNumId w:val="6"/>
  </w:num>
  <w:num w:numId="14" w16cid:durableId="365376375">
    <w:abstractNumId w:val="18"/>
  </w:num>
  <w:num w:numId="15" w16cid:durableId="1412267599">
    <w:abstractNumId w:val="0"/>
  </w:num>
  <w:num w:numId="16" w16cid:durableId="991444510">
    <w:abstractNumId w:val="12"/>
  </w:num>
  <w:num w:numId="17" w16cid:durableId="1135440721">
    <w:abstractNumId w:val="3"/>
  </w:num>
  <w:num w:numId="18" w16cid:durableId="265424269">
    <w:abstractNumId w:val="23"/>
  </w:num>
  <w:num w:numId="19" w16cid:durableId="1593657201">
    <w:abstractNumId w:val="15"/>
  </w:num>
  <w:num w:numId="20" w16cid:durableId="1402680753">
    <w:abstractNumId w:val="21"/>
  </w:num>
  <w:num w:numId="21" w16cid:durableId="1298989931">
    <w:abstractNumId w:val="25"/>
  </w:num>
  <w:num w:numId="22" w16cid:durableId="2510130">
    <w:abstractNumId w:val="14"/>
  </w:num>
  <w:num w:numId="23" w16cid:durableId="35618003">
    <w:abstractNumId w:val="16"/>
  </w:num>
  <w:num w:numId="24" w16cid:durableId="1211965042">
    <w:abstractNumId w:val="17"/>
  </w:num>
  <w:num w:numId="25" w16cid:durableId="549456938">
    <w:abstractNumId w:val="8"/>
  </w:num>
  <w:num w:numId="26" w16cid:durableId="18700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AED6E6"/>
    <w:rsid w:val="00070A9A"/>
    <w:rsid w:val="000C570D"/>
    <w:rsid w:val="0019737A"/>
    <w:rsid w:val="001974AF"/>
    <w:rsid w:val="001F3373"/>
    <w:rsid w:val="002133E8"/>
    <w:rsid w:val="00220733"/>
    <w:rsid w:val="003558CD"/>
    <w:rsid w:val="0037697C"/>
    <w:rsid w:val="0047B85F"/>
    <w:rsid w:val="00516DCF"/>
    <w:rsid w:val="005D264C"/>
    <w:rsid w:val="005E8453"/>
    <w:rsid w:val="0060610A"/>
    <w:rsid w:val="006B51AB"/>
    <w:rsid w:val="006B75E3"/>
    <w:rsid w:val="007A0DB8"/>
    <w:rsid w:val="008000C4"/>
    <w:rsid w:val="00812A30"/>
    <w:rsid w:val="0087B36A"/>
    <w:rsid w:val="008C5C91"/>
    <w:rsid w:val="00915E3B"/>
    <w:rsid w:val="0093572A"/>
    <w:rsid w:val="00986787"/>
    <w:rsid w:val="00A361E0"/>
    <w:rsid w:val="00A80AEF"/>
    <w:rsid w:val="00AC37DA"/>
    <w:rsid w:val="00AE26C0"/>
    <w:rsid w:val="00B36D93"/>
    <w:rsid w:val="00BCAF9E"/>
    <w:rsid w:val="00CE155E"/>
    <w:rsid w:val="00E34BD9"/>
    <w:rsid w:val="00E746BB"/>
    <w:rsid w:val="00EF10D2"/>
    <w:rsid w:val="0126A4FA"/>
    <w:rsid w:val="0164EA3F"/>
    <w:rsid w:val="017ED600"/>
    <w:rsid w:val="0192F806"/>
    <w:rsid w:val="01AB520E"/>
    <w:rsid w:val="01B706A8"/>
    <w:rsid w:val="01EE0BE0"/>
    <w:rsid w:val="01F55A4B"/>
    <w:rsid w:val="020B55F9"/>
    <w:rsid w:val="02CD9CF4"/>
    <w:rsid w:val="02D0F5DD"/>
    <w:rsid w:val="02D236EB"/>
    <w:rsid w:val="02F0B249"/>
    <w:rsid w:val="034C57CD"/>
    <w:rsid w:val="0364884C"/>
    <w:rsid w:val="0367FC16"/>
    <w:rsid w:val="03694A1B"/>
    <w:rsid w:val="039BC432"/>
    <w:rsid w:val="03C01B7D"/>
    <w:rsid w:val="03CC5DE0"/>
    <w:rsid w:val="03EFD80B"/>
    <w:rsid w:val="04029D93"/>
    <w:rsid w:val="043A2629"/>
    <w:rsid w:val="043D147D"/>
    <w:rsid w:val="044D2CF7"/>
    <w:rsid w:val="0460FEDA"/>
    <w:rsid w:val="04973CB6"/>
    <w:rsid w:val="04981A57"/>
    <w:rsid w:val="04983C25"/>
    <w:rsid w:val="049C49B2"/>
    <w:rsid w:val="049E7DC8"/>
    <w:rsid w:val="04A8CE6B"/>
    <w:rsid w:val="04C719E2"/>
    <w:rsid w:val="04D0209A"/>
    <w:rsid w:val="04EADB66"/>
    <w:rsid w:val="0504C237"/>
    <w:rsid w:val="0522DFAF"/>
    <w:rsid w:val="05314955"/>
    <w:rsid w:val="053D341F"/>
    <w:rsid w:val="0540F801"/>
    <w:rsid w:val="055EE019"/>
    <w:rsid w:val="05877E4D"/>
    <w:rsid w:val="0590956C"/>
    <w:rsid w:val="0594568F"/>
    <w:rsid w:val="0599A7F5"/>
    <w:rsid w:val="05A5FC97"/>
    <w:rsid w:val="05DB3877"/>
    <w:rsid w:val="05F2890A"/>
    <w:rsid w:val="05FDEB1B"/>
    <w:rsid w:val="062DB612"/>
    <w:rsid w:val="063B2DEF"/>
    <w:rsid w:val="064171C3"/>
    <w:rsid w:val="0648FB69"/>
    <w:rsid w:val="06F47A55"/>
    <w:rsid w:val="073A5810"/>
    <w:rsid w:val="074956E2"/>
    <w:rsid w:val="074AEF8A"/>
    <w:rsid w:val="0753F7FA"/>
    <w:rsid w:val="07615827"/>
    <w:rsid w:val="07696ABA"/>
    <w:rsid w:val="079C4547"/>
    <w:rsid w:val="07A95916"/>
    <w:rsid w:val="07C406C3"/>
    <w:rsid w:val="07ED639F"/>
    <w:rsid w:val="080CDE2D"/>
    <w:rsid w:val="0813BF9B"/>
    <w:rsid w:val="081D90E0"/>
    <w:rsid w:val="08328044"/>
    <w:rsid w:val="083BF2DF"/>
    <w:rsid w:val="0840AFC2"/>
    <w:rsid w:val="08AE5540"/>
    <w:rsid w:val="08D25B18"/>
    <w:rsid w:val="08E24BF7"/>
    <w:rsid w:val="08F3D8B3"/>
    <w:rsid w:val="09346BA9"/>
    <w:rsid w:val="0966B441"/>
    <w:rsid w:val="096DA7B1"/>
    <w:rsid w:val="0979AF0D"/>
    <w:rsid w:val="097EB4B7"/>
    <w:rsid w:val="098D13DC"/>
    <w:rsid w:val="0993DA36"/>
    <w:rsid w:val="0A0EE4EE"/>
    <w:rsid w:val="0A1330D0"/>
    <w:rsid w:val="0A64687F"/>
    <w:rsid w:val="0A687CB2"/>
    <w:rsid w:val="0A81D429"/>
    <w:rsid w:val="0A8B4D2F"/>
    <w:rsid w:val="0A92E0A3"/>
    <w:rsid w:val="0AA52C82"/>
    <w:rsid w:val="0AEC1200"/>
    <w:rsid w:val="0AFA9220"/>
    <w:rsid w:val="0B033E5F"/>
    <w:rsid w:val="0B20615C"/>
    <w:rsid w:val="0B3F4560"/>
    <w:rsid w:val="0B439611"/>
    <w:rsid w:val="0B507421"/>
    <w:rsid w:val="0B707084"/>
    <w:rsid w:val="0B869C3D"/>
    <w:rsid w:val="0B90A177"/>
    <w:rsid w:val="0B9351BF"/>
    <w:rsid w:val="0B94E8A4"/>
    <w:rsid w:val="0B9E72D1"/>
    <w:rsid w:val="0BFA8B08"/>
    <w:rsid w:val="0C188B53"/>
    <w:rsid w:val="0C1AEAFE"/>
    <w:rsid w:val="0C29D0E0"/>
    <w:rsid w:val="0C2DA2C3"/>
    <w:rsid w:val="0C30661B"/>
    <w:rsid w:val="0C585D78"/>
    <w:rsid w:val="0C7C219C"/>
    <w:rsid w:val="0C887352"/>
    <w:rsid w:val="0CDEFBC8"/>
    <w:rsid w:val="0CF14349"/>
    <w:rsid w:val="0CF9289F"/>
    <w:rsid w:val="0D153888"/>
    <w:rsid w:val="0D2FAB9B"/>
    <w:rsid w:val="0D882D5E"/>
    <w:rsid w:val="0D9C6467"/>
    <w:rsid w:val="0DA3E5B0"/>
    <w:rsid w:val="0DE13E63"/>
    <w:rsid w:val="0DF4E5D7"/>
    <w:rsid w:val="0E194F4C"/>
    <w:rsid w:val="0E34DEC0"/>
    <w:rsid w:val="0E7B8E21"/>
    <w:rsid w:val="0E80B132"/>
    <w:rsid w:val="0E815FDF"/>
    <w:rsid w:val="0EB6A16F"/>
    <w:rsid w:val="0EDEF70A"/>
    <w:rsid w:val="0EE2A63F"/>
    <w:rsid w:val="0EE5F0FC"/>
    <w:rsid w:val="0EEEFD3B"/>
    <w:rsid w:val="0F1D803E"/>
    <w:rsid w:val="0F2178AD"/>
    <w:rsid w:val="0F2F73CD"/>
    <w:rsid w:val="0F3AFADE"/>
    <w:rsid w:val="0F521297"/>
    <w:rsid w:val="0F5341EB"/>
    <w:rsid w:val="0F5518E6"/>
    <w:rsid w:val="0F591053"/>
    <w:rsid w:val="0F5EC97C"/>
    <w:rsid w:val="0F9771E1"/>
    <w:rsid w:val="0F9A6C09"/>
    <w:rsid w:val="0FAB1707"/>
    <w:rsid w:val="0FB6B595"/>
    <w:rsid w:val="1025CCAF"/>
    <w:rsid w:val="10488A59"/>
    <w:rsid w:val="104FCA51"/>
    <w:rsid w:val="105D1153"/>
    <w:rsid w:val="106C0DBC"/>
    <w:rsid w:val="10AA956A"/>
    <w:rsid w:val="10DFA810"/>
    <w:rsid w:val="10E2BC54"/>
    <w:rsid w:val="10E53B7F"/>
    <w:rsid w:val="10E672B2"/>
    <w:rsid w:val="1106DC25"/>
    <w:rsid w:val="11274136"/>
    <w:rsid w:val="11886A62"/>
    <w:rsid w:val="119E0E68"/>
    <w:rsid w:val="11A4F0D5"/>
    <w:rsid w:val="11B2D4B0"/>
    <w:rsid w:val="11B31AE1"/>
    <w:rsid w:val="11B58B20"/>
    <w:rsid w:val="11B72842"/>
    <w:rsid w:val="11B85AA4"/>
    <w:rsid w:val="11D1FA8A"/>
    <w:rsid w:val="11FB89EF"/>
    <w:rsid w:val="121743CC"/>
    <w:rsid w:val="124ACFDE"/>
    <w:rsid w:val="124E0BD2"/>
    <w:rsid w:val="124E7A69"/>
    <w:rsid w:val="1254678B"/>
    <w:rsid w:val="125E11A2"/>
    <w:rsid w:val="126BA008"/>
    <w:rsid w:val="1281BA2C"/>
    <w:rsid w:val="128AE4FF"/>
    <w:rsid w:val="128CB337"/>
    <w:rsid w:val="12908F86"/>
    <w:rsid w:val="129128C3"/>
    <w:rsid w:val="12927B5F"/>
    <w:rsid w:val="12BBC06C"/>
    <w:rsid w:val="12BBDDE0"/>
    <w:rsid w:val="12D537FE"/>
    <w:rsid w:val="12D8E5BD"/>
    <w:rsid w:val="12F33CF8"/>
    <w:rsid w:val="132320F1"/>
    <w:rsid w:val="132E329A"/>
    <w:rsid w:val="1330C8F0"/>
    <w:rsid w:val="13460D96"/>
    <w:rsid w:val="1352864A"/>
    <w:rsid w:val="1358816F"/>
    <w:rsid w:val="135CE595"/>
    <w:rsid w:val="137BA3B1"/>
    <w:rsid w:val="13B7BC19"/>
    <w:rsid w:val="14031089"/>
    <w:rsid w:val="14257E9D"/>
    <w:rsid w:val="1479F15B"/>
    <w:rsid w:val="1484039A"/>
    <w:rsid w:val="14A75A74"/>
    <w:rsid w:val="14CDB334"/>
    <w:rsid w:val="14DAA2A2"/>
    <w:rsid w:val="14E11B42"/>
    <w:rsid w:val="14EFCB76"/>
    <w:rsid w:val="14F3FD66"/>
    <w:rsid w:val="1527F613"/>
    <w:rsid w:val="153B9DC8"/>
    <w:rsid w:val="1543CFD1"/>
    <w:rsid w:val="1565F728"/>
    <w:rsid w:val="1584C9D4"/>
    <w:rsid w:val="15C9089F"/>
    <w:rsid w:val="15D7243A"/>
    <w:rsid w:val="15F06B8D"/>
    <w:rsid w:val="16125B7E"/>
    <w:rsid w:val="1615ADDD"/>
    <w:rsid w:val="1620BB14"/>
    <w:rsid w:val="16408A64"/>
    <w:rsid w:val="16574FE4"/>
    <w:rsid w:val="16619A32"/>
    <w:rsid w:val="168E1D3E"/>
    <w:rsid w:val="1690BB63"/>
    <w:rsid w:val="16A4AE6A"/>
    <w:rsid w:val="16CFF4B1"/>
    <w:rsid w:val="16D028AF"/>
    <w:rsid w:val="16D2FF63"/>
    <w:rsid w:val="16EC15A2"/>
    <w:rsid w:val="170428AF"/>
    <w:rsid w:val="172DE7BD"/>
    <w:rsid w:val="17588B5B"/>
    <w:rsid w:val="1759747B"/>
    <w:rsid w:val="176C273E"/>
    <w:rsid w:val="17719261"/>
    <w:rsid w:val="177A8CBB"/>
    <w:rsid w:val="177ED48C"/>
    <w:rsid w:val="179A56AF"/>
    <w:rsid w:val="17B3AC18"/>
    <w:rsid w:val="17C89A21"/>
    <w:rsid w:val="17DC1109"/>
    <w:rsid w:val="17FE0E83"/>
    <w:rsid w:val="18172AAE"/>
    <w:rsid w:val="185AED6C"/>
    <w:rsid w:val="1863196D"/>
    <w:rsid w:val="189123FC"/>
    <w:rsid w:val="1894B724"/>
    <w:rsid w:val="18B1C990"/>
    <w:rsid w:val="18CEC6FD"/>
    <w:rsid w:val="18DC1E20"/>
    <w:rsid w:val="1902861B"/>
    <w:rsid w:val="19107EDF"/>
    <w:rsid w:val="19160C3A"/>
    <w:rsid w:val="1924E25B"/>
    <w:rsid w:val="19253C61"/>
    <w:rsid w:val="192A35C3"/>
    <w:rsid w:val="194E06FB"/>
    <w:rsid w:val="19617664"/>
    <w:rsid w:val="197AB085"/>
    <w:rsid w:val="19812DEA"/>
    <w:rsid w:val="1985F336"/>
    <w:rsid w:val="199A2F44"/>
    <w:rsid w:val="199D94F7"/>
    <w:rsid w:val="19A2ECB7"/>
    <w:rsid w:val="19ABB593"/>
    <w:rsid w:val="19CCD1D5"/>
    <w:rsid w:val="19D5BE03"/>
    <w:rsid w:val="19DDB020"/>
    <w:rsid w:val="19E3E81C"/>
    <w:rsid w:val="1A0A6794"/>
    <w:rsid w:val="1A0EF627"/>
    <w:rsid w:val="1A6A5D6C"/>
    <w:rsid w:val="1A6B4843"/>
    <w:rsid w:val="1A782FFD"/>
    <w:rsid w:val="1A923C15"/>
    <w:rsid w:val="1A9CDC2D"/>
    <w:rsid w:val="1AA27AC3"/>
    <w:rsid w:val="1AB1CB01"/>
    <w:rsid w:val="1ABC0B42"/>
    <w:rsid w:val="1AC9FB9D"/>
    <w:rsid w:val="1AE80791"/>
    <w:rsid w:val="1AEAF7F7"/>
    <w:rsid w:val="1AFABD93"/>
    <w:rsid w:val="1AFCCD9D"/>
    <w:rsid w:val="1B19F072"/>
    <w:rsid w:val="1B25A6C6"/>
    <w:rsid w:val="1B5002DC"/>
    <w:rsid w:val="1B6B2D08"/>
    <w:rsid w:val="1B856950"/>
    <w:rsid w:val="1B903FF5"/>
    <w:rsid w:val="1BCA83D3"/>
    <w:rsid w:val="1BF552FB"/>
    <w:rsid w:val="1C1EFF95"/>
    <w:rsid w:val="1C3A4DD8"/>
    <w:rsid w:val="1C4363B2"/>
    <w:rsid w:val="1C4439EA"/>
    <w:rsid w:val="1C55E0F3"/>
    <w:rsid w:val="1C812B19"/>
    <w:rsid w:val="1C9B5751"/>
    <w:rsid w:val="1CAF2F67"/>
    <w:rsid w:val="1CC7380E"/>
    <w:rsid w:val="1CD9979A"/>
    <w:rsid w:val="1CF4836A"/>
    <w:rsid w:val="1D067119"/>
    <w:rsid w:val="1D5B896B"/>
    <w:rsid w:val="1D7B26A9"/>
    <w:rsid w:val="1DA26CD3"/>
    <w:rsid w:val="1DB1328F"/>
    <w:rsid w:val="1DC3812A"/>
    <w:rsid w:val="1DE48295"/>
    <w:rsid w:val="1DEE471C"/>
    <w:rsid w:val="1E00602C"/>
    <w:rsid w:val="1E08D5F0"/>
    <w:rsid w:val="1E1DE6D7"/>
    <w:rsid w:val="1E409F49"/>
    <w:rsid w:val="1E573D48"/>
    <w:rsid w:val="1E70EC85"/>
    <w:rsid w:val="1E76E906"/>
    <w:rsid w:val="1E97C666"/>
    <w:rsid w:val="1EB33513"/>
    <w:rsid w:val="1EBA2C94"/>
    <w:rsid w:val="1F0D7FB8"/>
    <w:rsid w:val="1F260968"/>
    <w:rsid w:val="1F7F1178"/>
    <w:rsid w:val="1FAA257B"/>
    <w:rsid w:val="1FE377FF"/>
    <w:rsid w:val="1FE3C4F8"/>
    <w:rsid w:val="1FE9F4AB"/>
    <w:rsid w:val="1FEBB47C"/>
    <w:rsid w:val="1FF33C48"/>
    <w:rsid w:val="2016669E"/>
    <w:rsid w:val="2037C63F"/>
    <w:rsid w:val="20391C8B"/>
    <w:rsid w:val="209EB44A"/>
    <w:rsid w:val="20BB1FCF"/>
    <w:rsid w:val="20C09BBA"/>
    <w:rsid w:val="20CA0C61"/>
    <w:rsid w:val="20CBD7C3"/>
    <w:rsid w:val="20E125FE"/>
    <w:rsid w:val="212DAC27"/>
    <w:rsid w:val="218A7BE4"/>
    <w:rsid w:val="21CB56DB"/>
    <w:rsid w:val="21DFBDDB"/>
    <w:rsid w:val="21FCE4CB"/>
    <w:rsid w:val="21FCF99C"/>
    <w:rsid w:val="22045BA7"/>
    <w:rsid w:val="22063C17"/>
    <w:rsid w:val="220E5D39"/>
    <w:rsid w:val="220E8A41"/>
    <w:rsid w:val="222CAF36"/>
    <w:rsid w:val="2238B305"/>
    <w:rsid w:val="2245A673"/>
    <w:rsid w:val="226A3032"/>
    <w:rsid w:val="226C8441"/>
    <w:rsid w:val="22828AEA"/>
    <w:rsid w:val="228BEA33"/>
    <w:rsid w:val="22C6EB61"/>
    <w:rsid w:val="22CE3D93"/>
    <w:rsid w:val="22D7DAD9"/>
    <w:rsid w:val="22FCAA46"/>
    <w:rsid w:val="22FE2CA0"/>
    <w:rsid w:val="2307969B"/>
    <w:rsid w:val="2324B243"/>
    <w:rsid w:val="2347CF9A"/>
    <w:rsid w:val="2397C368"/>
    <w:rsid w:val="239AA372"/>
    <w:rsid w:val="23A24861"/>
    <w:rsid w:val="23E4369C"/>
    <w:rsid w:val="24068B0F"/>
    <w:rsid w:val="24148E4B"/>
    <w:rsid w:val="241F58DE"/>
    <w:rsid w:val="2467EE1F"/>
    <w:rsid w:val="24749539"/>
    <w:rsid w:val="249F5ADD"/>
    <w:rsid w:val="24CC260B"/>
    <w:rsid w:val="24EBF678"/>
    <w:rsid w:val="251E041A"/>
    <w:rsid w:val="2527A1B2"/>
    <w:rsid w:val="2531BA3A"/>
    <w:rsid w:val="253AE8D7"/>
    <w:rsid w:val="25558309"/>
    <w:rsid w:val="25643F93"/>
    <w:rsid w:val="2576E420"/>
    <w:rsid w:val="257DA4B5"/>
    <w:rsid w:val="25A75FB1"/>
    <w:rsid w:val="25CD7CAF"/>
    <w:rsid w:val="25D2597C"/>
    <w:rsid w:val="25DE829E"/>
    <w:rsid w:val="25F37F28"/>
    <w:rsid w:val="25F8AFA5"/>
    <w:rsid w:val="2612FBFC"/>
    <w:rsid w:val="2614647D"/>
    <w:rsid w:val="26148D8D"/>
    <w:rsid w:val="261851EE"/>
    <w:rsid w:val="26749BDB"/>
    <w:rsid w:val="2678DF3E"/>
    <w:rsid w:val="26AD71A1"/>
    <w:rsid w:val="26C0C82F"/>
    <w:rsid w:val="26CE4592"/>
    <w:rsid w:val="26E752AE"/>
    <w:rsid w:val="27753AD8"/>
    <w:rsid w:val="27803551"/>
    <w:rsid w:val="27851E3D"/>
    <w:rsid w:val="27B5D44A"/>
    <w:rsid w:val="27D38929"/>
    <w:rsid w:val="27E0A1B0"/>
    <w:rsid w:val="27E3E268"/>
    <w:rsid w:val="28208678"/>
    <w:rsid w:val="2833E1B9"/>
    <w:rsid w:val="28511322"/>
    <w:rsid w:val="286A5779"/>
    <w:rsid w:val="2871052C"/>
    <w:rsid w:val="2882A98C"/>
    <w:rsid w:val="28A51904"/>
    <w:rsid w:val="28B8624B"/>
    <w:rsid w:val="28C4B1BA"/>
    <w:rsid w:val="28C8EA12"/>
    <w:rsid w:val="28C9C995"/>
    <w:rsid w:val="28E3B0CC"/>
    <w:rsid w:val="28FAD8A1"/>
    <w:rsid w:val="295537D8"/>
    <w:rsid w:val="295640A3"/>
    <w:rsid w:val="296D3955"/>
    <w:rsid w:val="2985F21D"/>
    <w:rsid w:val="29917D33"/>
    <w:rsid w:val="29AF1FEB"/>
    <w:rsid w:val="29AFFCE4"/>
    <w:rsid w:val="29D9C6CF"/>
    <w:rsid w:val="29E801BA"/>
    <w:rsid w:val="2A1501BA"/>
    <w:rsid w:val="2A303F85"/>
    <w:rsid w:val="2A3F476E"/>
    <w:rsid w:val="2A55A03C"/>
    <w:rsid w:val="2A65B844"/>
    <w:rsid w:val="2A7BE29E"/>
    <w:rsid w:val="2AB50C1A"/>
    <w:rsid w:val="2AD71E96"/>
    <w:rsid w:val="2ADB099E"/>
    <w:rsid w:val="2B0AF189"/>
    <w:rsid w:val="2B17C660"/>
    <w:rsid w:val="2B5AAD93"/>
    <w:rsid w:val="2B5B2F15"/>
    <w:rsid w:val="2B6CF872"/>
    <w:rsid w:val="2B895EA8"/>
    <w:rsid w:val="2B8B1F75"/>
    <w:rsid w:val="2B968BF6"/>
    <w:rsid w:val="2BCAB4EB"/>
    <w:rsid w:val="2C406A21"/>
    <w:rsid w:val="2C9113B8"/>
    <w:rsid w:val="2CC09395"/>
    <w:rsid w:val="2CD215D9"/>
    <w:rsid w:val="2D0EA38F"/>
    <w:rsid w:val="2D2A6E0A"/>
    <w:rsid w:val="2D546A28"/>
    <w:rsid w:val="2D63061F"/>
    <w:rsid w:val="2DB25981"/>
    <w:rsid w:val="2DDF43D2"/>
    <w:rsid w:val="2DE009EB"/>
    <w:rsid w:val="2DE197BA"/>
    <w:rsid w:val="2DF97C93"/>
    <w:rsid w:val="2E15438B"/>
    <w:rsid w:val="2E625357"/>
    <w:rsid w:val="2E94C8CB"/>
    <w:rsid w:val="2E9D527E"/>
    <w:rsid w:val="2ED74CAE"/>
    <w:rsid w:val="2EE328C6"/>
    <w:rsid w:val="2EE50339"/>
    <w:rsid w:val="2EE58171"/>
    <w:rsid w:val="2EEC0EB2"/>
    <w:rsid w:val="2F0C7090"/>
    <w:rsid w:val="2F0D0D5A"/>
    <w:rsid w:val="2F11916F"/>
    <w:rsid w:val="2F3DAA68"/>
    <w:rsid w:val="2F75D903"/>
    <w:rsid w:val="2F8D78DD"/>
    <w:rsid w:val="2FBD19E5"/>
    <w:rsid w:val="2FC54E29"/>
    <w:rsid w:val="2FF926E5"/>
    <w:rsid w:val="3006A7C9"/>
    <w:rsid w:val="3046F611"/>
    <w:rsid w:val="3063DC2A"/>
    <w:rsid w:val="30648450"/>
    <w:rsid w:val="30946D0D"/>
    <w:rsid w:val="30A9347E"/>
    <w:rsid w:val="30DBD675"/>
    <w:rsid w:val="30ED0361"/>
    <w:rsid w:val="31139E58"/>
    <w:rsid w:val="3131ECE9"/>
    <w:rsid w:val="3151B3EC"/>
    <w:rsid w:val="31B28B3B"/>
    <w:rsid w:val="31B62A3F"/>
    <w:rsid w:val="31C13971"/>
    <w:rsid w:val="31C50B32"/>
    <w:rsid w:val="325259FF"/>
    <w:rsid w:val="32599DF6"/>
    <w:rsid w:val="327A46CD"/>
    <w:rsid w:val="328296A0"/>
    <w:rsid w:val="32EA7BE5"/>
    <w:rsid w:val="32EEF05A"/>
    <w:rsid w:val="3313DD59"/>
    <w:rsid w:val="33570CF6"/>
    <w:rsid w:val="33589F66"/>
    <w:rsid w:val="3378EA0A"/>
    <w:rsid w:val="33A085CD"/>
    <w:rsid w:val="33E52870"/>
    <w:rsid w:val="33F50DD8"/>
    <w:rsid w:val="3419B762"/>
    <w:rsid w:val="341C0AE1"/>
    <w:rsid w:val="341E3E90"/>
    <w:rsid w:val="342AD1C9"/>
    <w:rsid w:val="342CFFCB"/>
    <w:rsid w:val="34505905"/>
    <w:rsid w:val="347DCC44"/>
    <w:rsid w:val="348182E3"/>
    <w:rsid w:val="34893D94"/>
    <w:rsid w:val="348BA9E3"/>
    <w:rsid w:val="3493ECF9"/>
    <w:rsid w:val="349AD4FC"/>
    <w:rsid w:val="34C36AC9"/>
    <w:rsid w:val="34DEA7AF"/>
    <w:rsid w:val="34DFC677"/>
    <w:rsid w:val="34FDC1D1"/>
    <w:rsid w:val="3502E311"/>
    <w:rsid w:val="350930F7"/>
    <w:rsid w:val="35492F22"/>
    <w:rsid w:val="357F5B08"/>
    <w:rsid w:val="359CCAD4"/>
    <w:rsid w:val="35AD554F"/>
    <w:rsid w:val="35AF38A6"/>
    <w:rsid w:val="35C6A99E"/>
    <w:rsid w:val="3621142C"/>
    <w:rsid w:val="36393FCC"/>
    <w:rsid w:val="36430D39"/>
    <w:rsid w:val="3658555D"/>
    <w:rsid w:val="3669EB5B"/>
    <w:rsid w:val="368534B5"/>
    <w:rsid w:val="368D5719"/>
    <w:rsid w:val="36B3A0B4"/>
    <w:rsid w:val="36EFA052"/>
    <w:rsid w:val="36FF7DDC"/>
    <w:rsid w:val="3709F0DB"/>
    <w:rsid w:val="370F7230"/>
    <w:rsid w:val="37113A13"/>
    <w:rsid w:val="371D715B"/>
    <w:rsid w:val="3746BB20"/>
    <w:rsid w:val="378E31CF"/>
    <w:rsid w:val="37914041"/>
    <w:rsid w:val="379A0C74"/>
    <w:rsid w:val="37BB1957"/>
    <w:rsid w:val="37C7FD88"/>
    <w:rsid w:val="37C924C1"/>
    <w:rsid w:val="37D3154B"/>
    <w:rsid w:val="37E6B861"/>
    <w:rsid w:val="3800402F"/>
    <w:rsid w:val="3813DDCF"/>
    <w:rsid w:val="38156AB8"/>
    <w:rsid w:val="3826D64F"/>
    <w:rsid w:val="3838049A"/>
    <w:rsid w:val="389304A1"/>
    <w:rsid w:val="389B31A2"/>
    <w:rsid w:val="389CB640"/>
    <w:rsid w:val="389DBB35"/>
    <w:rsid w:val="38CFB48C"/>
    <w:rsid w:val="38E536E7"/>
    <w:rsid w:val="39159E61"/>
    <w:rsid w:val="39647D6E"/>
    <w:rsid w:val="3998BA3F"/>
    <w:rsid w:val="39B9E11F"/>
    <w:rsid w:val="39BA98ED"/>
    <w:rsid w:val="39C3646C"/>
    <w:rsid w:val="39F9711D"/>
    <w:rsid w:val="39FD187B"/>
    <w:rsid w:val="3A1ED1F0"/>
    <w:rsid w:val="3A8F3E87"/>
    <w:rsid w:val="3AB88405"/>
    <w:rsid w:val="3ABA3C1F"/>
    <w:rsid w:val="3ABCC4FA"/>
    <w:rsid w:val="3ABD4396"/>
    <w:rsid w:val="3AEC289E"/>
    <w:rsid w:val="3AEE93E2"/>
    <w:rsid w:val="3AF3F831"/>
    <w:rsid w:val="3B66E9F5"/>
    <w:rsid w:val="3B7088FE"/>
    <w:rsid w:val="3B833454"/>
    <w:rsid w:val="3B9E84BE"/>
    <w:rsid w:val="3BAADE1C"/>
    <w:rsid w:val="3BBEBDA5"/>
    <w:rsid w:val="3BC18D27"/>
    <w:rsid w:val="3BD0F5BC"/>
    <w:rsid w:val="3BDA4D7F"/>
    <w:rsid w:val="3BE5F285"/>
    <w:rsid w:val="3C09236A"/>
    <w:rsid w:val="3C0EFF7D"/>
    <w:rsid w:val="3C10CD3C"/>
    <w:rsid w:val="3C1EB22C"/>
    <w:rsid w:val="3C3661BA"/>
    <w:rsid w:val="3C366F65"/>
    <w:rsid w:val="3C78B12D"/>
    <w:rsid w:val="3CA0C3DC"/>
    <w:rsid w:val="3CDE79AF"/>
    <w:rsid w:val="3CF2A69E"/>
    <w:rsid w:val="3CF5E360"/>
    <w:rsid w:val="3CFA7AD5"/>
    <w:rsid w:val="3CFDC60D"/>
    <w:rsid w:val="3D07C379"/>
    <w:rsid w:val="3D47DEA0"/>
    <w:rsid w:val="3D5859F0"/>
    <w:rsid w:val="3D5B6E38"/>
    <w:rsid w:val="3DA71443"/>
    <w:rsid w:val="3DA8C116"/>
    <w:rsid w:val="3DD03ACA"/>
    <w:rsid w:val="3DE5DCA3"/>
    <w:rsid w:val="3E091E60"/>
    <w:rsid w:val="3E20F449"/>
    <w:rsid w:val="3E231A77"/>
    <w:rsid w:val="3E45747D"/>
    <w:rsid w:val="3E5310F0"/>
    <w:rsid w:val="3E55EA87"/>
    <w:rsid w:val="3E9394D5"/>
    <w:rsid w:val="3E95D40C"/>
    <w:rsid w:val="3ECA5535"/>
    <w:rsid w:val="3EEA459A"/>
    <w:rsid w:val="3EFD8F81"/>
    <w:rsid w:val="3F085961"/>
    <w:rsid w:val="3F27AC5C"/>
    <w:rsid w:val="3F67C337"/>
    <w:rsid w:val="3FBDF12F"/>
    <w:rsid w:val="3FBF4354"/>
    <w:rsid w:val="3FF3446A"/>
    <w:rsid w:val="4010414A"/>
    <w:rsid w:val="401693A9"/>
    <w:rsid w:val="401D0C10"/>
    <w:rsid w:val="408625EF"/>
    <w:rsid w:val="40AAF5CE"/>
    <w:rsid w:val="40C83C81"/>
    <w:rsid w:val="40CD54B4"/>
    <w:rsid w:val="40EEE677"/>
    <w:rsid w:val="40F0D844"/>
    <w:rsid w:val="41105663"/>
    <w:rsid w:val="4138CA8A"/>
    <w:rsid w:val="414BF271"/>
    <w:rsid w:val="418AD8BF"/>
    <w:rsid w:val="419A0A7B"/>
    <w:rsid w:val="41A887B5"/>
    <w:rsid w:val="41B6E539"/>
    <w:rsid w:val="41C38EE0"/>
    <w:rsid w:val="41CE1BD9"/>
    <w:rsid w:val="41F9F753"/>
    <w:rsid w:val="41FAE471"/>
    <w:rsid w:val="420F2F20"/>
    <w:rsid w:val="421F2D51"/>
    <w:rsid w:val="4226C6DD"/>
    <w:rsid w:val="4227EA91"/>
    <w:rsid w:val="4231E40D"/>
    <w:rsid w:val="423BA092"/>
    <w:rsid w:val="428575E8"/>
    <w:rsid w:val="42929C0E"/>
    <w:rsid w:val="42A0877D"/>
    <w:rsid w:val="42AED6E6"/>
    <w:rsid w:val="42EE58B3"/>
    <w:rsid w:val="430DA6DB"/>
    <w:rsid w:val="4312684B"/>
    <w:rsid w:val="4375A0E7"/>
    <w:rsid w:val="437689D6"/>
    <w:rsid w:val="438F057D"/>
    <w:rsid w:val="43B01FFC"/>
    <w:rsid w:val="442297AA"/>
    <w:rsid w:val="4423A8EB"/>
    <w:rsid w:val="44498FD0"/>
    <w:rsid w:val="44514E15"/>
    <w:rsid w:val="445E11C1"/>
    <w:rsid w:val="4466A511"/>
    <w:rsid w:val="446F9D67"/>
    <w:rsid w:val="44BF1F21"/>
    <w:rsid w:val="44CB8E8C"/>
    <w:rsid w:val="44D18933"/>
    <w:rsid w:val="44DFB7D6"/>
    <w:rsid w:val="44E85090"/>
    <w:rsid w:val="44F4E940"/>
    <w:rsid w:val="44FDB62C"/>
    <w:rsid w:val="4518B46F"/>
    <w:rsid w:val="451E2EF4"/>
    <w:rsid w:val="45342047"/>
    <w:rsid w:val="45508286"/>
    <w:rsid w:val="457F7089"/>
    <w:rsid w:val="45836B63"/>
    <w:rsid w:val="45B0A001"/>
    <w:rsid w:val="45B3D883"/>
    <w:rsid w:val="45C358CC"/>
    <w:rsid w:val="45D42DE3"/>
    <w:rsid w:val="461226A1"/>
    <w:rsid w:val="46161D71"/>
    <w:rsid w:val="464431C6"/>
    <w:rsid w:val="46613485"/>
    <w:rsid w:val="467788C1"/>
    <w:rsid w:val="467CEF11"/>
    <w:rsid w:val="468013A2"/>
    <w:rsid w:val="46A4B884"/>
    <w:rsid w:val="46AFAC41"/>
    <w:rsid w:val="46B297B1"/>
    <w:rsid w:val="46BBEB24"/>
    <w:rsid w:val="46E08291"/>
    <w:rsid w:val="46EBAC06"/>
    <w:rsid w:val="46EC666B"/>
    <w:rsid w:val="4708985E"/>
    <w:rsid w:val="47242625"/>
    <w:rsid w:val="47421B53"/>
    <w:rsid w:val="4761348D"/>
    <w:rsid w:val="47717931"/>
    <w:rsid w:val="4795F0DA"/>
    <w:rsid w:val="47A021B6"/>
    <w:rsid w:val="47A549F4"/>
    <w:rsid w:val="47E3F65D"/>
    <w:rsid w:val="480493A1"/>
    <w:rsid w:val="480D1164"/>
    <w:rsid w:val="48364979"/>
    <w:rsid w:val="483D3AE1"/>
    <w:rsid w:val="485AEBEA"/>
    <w:rsid w:val="488BD3D3"/>
    <w:rsid w:val="48BE43A1"/>
    <w:rsid w:val="48D9C6CC"/>
    <w:rsid w:val="48E08068"/>
    <w:rsid w:val="48E1D534"/>
    <w:rsid w:val="48E61245"/>
    <w:rsid w:val="48EA9D5E"/>
    <w:rsid w:val="48F08CFF"/>
    <w:rsid w:val="492CB17F"/>
    <w:rsid w:val="497B4658"/>
    <w:rsid w:val="49FB3E69"/>
    <w:rsid w:val="4A122D92"/>
    <w:rsid w:val="4A569313"/>
    <w:rsid w:val="4A64A601"/>
    <w:rsid w:val="4A8F1CA8"/>
    <w:rsid w:val="4AAE410E"/>
    <w:rsid w:val="4ADCA983"/>
    <w:rsid w:val="4ADDD75E"/>
    <w:rsid w:val="4AF4077A"/>
    <w:rsid w:val="4B005D91"/>
    <w:rsid w:val="4B273C57"/>
    <w:rsid w:val="4B327609"/>
    <w:rsid w:val="4BA810BA"/>
    <w:rsid w:val="4BE9F1BA"/>
    <w:rsid w:val="4BF757B0"/>
    <w:rsid w:val="4BFC140A"/>
    <w:rsid w:val="4C027C8F"/>
    <w:rsid w:val="4C13D468"/>
    <w:rsid w:val="4C291D08"/>
    <w:rsid w:val="4C2EDC55"/>
    <w:rsid w:val="4C46EE39"/>
    <w:rsid w:val="4C773E2D"/>
    <w:rsid w:val="4C9B9AFB"/>
    <w:rsid w:val="4CA1FABC"/>
    <w:rsid w:val="4CADD24D"/>
    <w:rsid w:val="4CBC3506"/>
    <w:rsid w:val="4CE6A252"/>
    <w:rsid w:val="4CEC92A1"/>
    <w:rsid w:val="4CFC06C2"/>
    <w:rsid w:val="4D053B98"/>
    <w:rsid w:val="4D28D24B"/>
    <w:rsid w:val="4D6CB564"/>
    <w:rsid w:val="4D819797"/>
    <w:rsid w:val="4D8298F0"/>
    <w:rsid w:val="4D9C3D33"/>
    <w:rsid w:val="4DD0FC0E"/>
    <w:rsid w:val="4DE4131B"/>
    <w:rsid w:val="4DFC301C"/>
    <w:rsid w:val="4E06A21E"/>
    <w:rsid w:val="4E421A36"/>
    <w:rsid w:val="4E9769DA"/>
    <w:rsid w:val="4EAEEB20"/>
    <w:rsid w:val="4EC93002"/>
    <w:rsid w:val="4ECC13B5"/>
    <w:rsid w:val="4ED31FB3"/>
    <w:rsid w:val="4EDA3F14"/>
    <w:rsid w:val="4EDA7583"/>
    <w:rsid w:val="4F0B5ACB"/>
    <w:rsid w:val="4F45ABDF"/>
    <w:rsid w:val="4F798740"/>
    <w:rsid w:val="4F947915"/>
    <w:rsid w:val="4F9D65A7"/>
    <w:rsid w:val="4FB00149"/>
    <w:rsid w:val="4FC8DF06"/>
    <w:rsid w:val="4FDA6AE6"/>
    <w:rsid w:val="4FE56F89"/>
    <w:rsid w:val="4FF68B15"/>
    <w:rsid w:val="50025509"/>
    <w:rsid w:val="50370BB1"/>
    <w:rsid w:val="505A1EC3"/>
    <w:rsid w:val="50B67540"/>
    <w:rsid w:val="50D5E10A"/>
    <w:rsid w:val="50F8989C"/>
    <w:rsid w:val="50FC3241"/>
    <w:rsid w:val="5168D7A1"/>
    <w:rsid w:val="517398C6"/>
    <w:rsid w:val="517CB084"/>
    <w:rsid w:val="5184B846"/>
    <w:rsid w:val="51850212"/>
    <w:rsid w:val="51D230C8"/>
    <w:rsid w:val="51D97AF1"/>
    <w:rsid w:val="51E775A8"/>
    <w:rsid w:val="51EF8101"/>
    <w:rsid w:val="51F2B486"/>
    <w:rsid w:val="51FCA84C"/>
    <w:rsid w:val="522BFDFF"/>
    <w:rsid w:val="52480AB6"/>
    <w:rsid w:val="526AD224"/>
    <w:rsid w:val="52AB34BA"/>
    <w:rsid w:val="52F30177"/>
    <w:rsid w:val="52FF726C"/>
    <w:rsid w:val="53378244"/>
    <w:rsid w:val="533E872F"/>
    <w:rsid w:val="53579EA6"/>
    <w:rsid w:val="536AFE10"/>
    <w:rsid w:val="53987C54"/>
    <w:rsid w:val="53A68863"/>
    <w:rsid w:val="53C8A0C5"/>
    <w:rsid w:val="53D8D3F0"/>
    <w:rsid w:val="53EDD3D9"/>
    <w:rsid w:val="54056CD7"/>
    <w:rsid w:val="54070566"/>
    <w:rsid w:val="541BD11E"/>
    <w:rsid w:val="544FB40E"/>
    <w:rsid w:val="54523E87"/>
    <w:rsid w:val="549D99A6"/>
    <w:rsid w:val="54A05426"/>
    <w:rsid w:val="54A3FD3E"/>
    <w:rsid w:val="54D90AE8"/>
    <w:rsid w:val="54FD6DD4"/>
    <w:rsid w:val="550F1E23"/>
    <w:rsid w:val="55A1B40D"/>
    <w:rsid w:val="55AB7311"/>
    <w:rsid w:val="55B15249"/>
    <w:rsid w:val="55ED3994"/>
    <w:rsid w:val="55FA07F7"/>
    <w:rsid w:val="55FE4146"/>
    <w:rsid w:val="56311058"/>
    <w:rsid w:val="563520E3"/>
    <w:rsid w:val="564A8A1B"/>
    <w:rsid w:val="5650C9E0"/>
    <w:rsid w:val="5652CC10"/>
    <w:rsid w:val="566E4025"/>
    <w:rsid w:val="5687CAF0"/>
    <w:rsid w:val="568DCB97"/>
    <w:rsid w:val="56AB0B7B"/>
    <w:rsid w:val="56CD6639"/>
    <w:rsid w:val="56D23064"/>
    <w:rsid w:val="56DFF87F"/>
    <w:rsid w:val="56E45B11"/>
    <w:rsid w:val="573989B0"/>
    <w:rsid w:val="574E1E7A"/>
    <w:rsid w:val="57825644"/>
    <w:rsid w:val="57990678"/>
    <w:rsid w:val="579AD55D"/>
    <w:rsid w:val="57CC7136"/>
    <w:rsid w:val="57E4D0D6"/>
    <w:rsid w:val="581D09B7"/>
    <w:rsid w:val="582A7062"/>
    <w:rsid w:val="582D744E"/>
    <w:rsid w:val="5863D51F"/>
    <w:rsid w:val="587FEE19"/>
    <w:rsid w:val="588F4111"/>
    <w:rsid w:val="5894646E"/>
    <w:rsid w:val="58969BFC"/>
    <w:rsid w:val="58A6D2EA"/>
    <w:rsid w:val="58AEA71D"/>
    <w:rsid w:val="58B0D81F"/>
    <w:rsid w:val="58C7B302"/>
    <w:rsid w:val="58F01A9F"/>
    <w:rsid w:val="592BB0F9"/>
    <w:rsid w:val="593E2A76"/>
    <w:rsid w:val="59471A2A"/>
    <w:rsid w:val="5964DBE1"/>
    <w:rsid w:val="59893D3F"/>
    <w:rsid w:val="59BA80E8"/>
    <w:rsid w:val="59BC0DD9"/>
    <w:rsid w:val="59D48B8C"/>
    <w:rsid w:val="5A2E0AF3"/>
    <w:rsid w:val="5A4B7C7D"/>
    <w:rsid w:val="5A4EE386"/>
    <w:rsid w:val="5A6F91BE"/>
    <w:rsid w:val="5A7578A2"/>
    <w:rsid w:val="5A7B9667"/>
    <w:rsid w:val="5A82117B"/>
    <w:rsid w:val="5A99EDD3"/>
    <w:rsid w:val="5AA33141"/>
    <w:rsid w:val="5AA45623"/>
    <w:rsid w:val="5ADE0435"/>
    <w:rsid w:val="5AEB9068"/>
    <w:rsid w:val="5AF63D2A"/>
    <w:rsid w:val="5AF894E8"/>
    <w:rsid w:val="5B0D6F41"/>
    <w:rsid w:val="5B111ACE"/>
    <w:rsid w:val="5B13DC2C"/>
    <w:rsid w:val="5B1D4EF7"/>
    <w:rsid w:val="5B3FAA3E"/>
    <w:rsid w:val="5B8D1BC9"/>
    <w:rsid w:val="5BAD888C"/>
    <w:rsid w:val="5BC7D8CF"/>
    <w:rsid w:val="5C1BFD0E"/>
    <w:rsid w:val="5C52CEE7"/>
    <w:rsid w:val="5C8D8710"/>
    <w:rsid w:val="5CBD3071"/>
    <w:rsid w:val="5CED6751"/>
    <w:rsid w:val="5D081C64"/>
    <w:rsid w:val="5D1D345A"/>
    <w:rsid w:val="5D5750EB"/>
    <w:rsid w:val="5DBF652E"/>
    <w:rsid w:val="5DD0DB0A"/>
    <w:rsid w:val="5E043685"/>
    <w:rsid w:val="5E0D0493"/>
    <w:rsid w:val="5E1677B9"/>
    <w:rsid w:val="5E1EAC9C"/>
    <w:rsid w:val="5E22451C"/>
    <w:rsid w:val="5E4BBBC7"/>
    <w:rsid w:val="5E7B42A0"/>
    <w:rsid w:val="5EA2ADFA"/>
    <w:rsid w:val="5EB9818F"/>
    <w:rsid w:val="5ECF84C2"/>
    <w:rsid w:val="5F4428EB"/>
    <w:rsid w:val="5F84E5CF"/>
    <w:rsid w:val="5FB803F5"/>
    <w:rsid w:val="600FAB0E"/>
    <w:rsid w:val="6026AF02"/>
    <w:rsid w:val="6100FE8D"/>
    <w:rsid w:val="6111D4C3"/>
    <w:rsid w:val="611372CD"/>
    <w:rsid w:val="61516EF4"/>
    <w:rsid w:val="615A614F"/>
    <w:rsid w:val="6169246F"/>
    <w:rsid w:val="616B9EFD"/>
    <w:rsid w:val="61768E00"/>
    <w:rsid w:val="623D7BFE"/>
    <w:rsid w:val="62439DB4"/>
    <w:rsid w:val="6252B73B"/>
    <w:rsid w:val="627BB5AA"/>
    <w:rsid w:val="62815313"/>
    <w:rsid w:val="6285E781"/>
    <w:rsid w:val="62D734F0"/>
    <w:rsid w:val="62EEC619"/>
    <w:rsid w:val="62F342AD"/>
    <w:rsid w:val="632D122E"/>
    <w:rsid w:val="63AF9DB4"/>
    <w:rsid w:val="63BE7544"/>
    <w:rsid w:val="63D05CCE"/>
    <w:rsid w:val="63FE97C7"/>
    <w:rsid w:val="640C4437"/>
    <w:rsid w:val="641888E7"/>
    <w:rsid w:val="642F6EF1"/>
    <w:rsid w:val="6461AFAE"/>
    <w:rsid w:val="6464A59B"/>
    <w:rsid w:val="6472DE78"/>
    <w:rsid w:val="6472F6D0"/>
    <w:rsid w:val="64B11D6C"/>
    <w:rsid w:val="64B581F1"/>
    <w:rsid w:val="64D433CF"/>
    <w:rsid w:val="64DA9D85"/>
    <w:rsid w:val="64FF7444"/>
    <w:rsid w:val="650A7204"/>
    <w:rsid w:val="6511D254"/>
    <w:rsid w:val="652258F1"/>
    <w:rsid w:val="655BA822"/>
    <w:rsid w:val="6587C719"/>
    <w:rsid w:val="65A5D026"/>
    <w:rsid w:val="65C65467"/>
    <w:rsid w:val="65C6B21F"/>
    <w:rsid w:val="65C71D31"/>
    <w:rsid w:val="65ED7BFC"/>
    <w:rsid w:val="65F1C6AD"/>
    <w:rsid w:val="65F9E11D"/>
    <w:rsid w:val="66032B29"/>
    <w:rsid w:val="6647419C"/>
    <w:rsid w:val="6691E227"/>
    <w:rsid w:val="66A35F4C"/>
    <w:rsid w:val="66C0D4ED"/>
    <w:rsid w:val="66D8C649"/>
    <w:rsid w:val="66F686BE"/>
    <w:rsid w:val="671A03F1"/>
    <w:rsid w:val="67E730AC"/>
    <w:rsid w:val="680E3BDE"/>
    <w:rsid w:val="681AA99A"/>
    <w:rsid w:val="683ACCC7"/>
    <w:rsid w:val="6840A08F"/>
    <w:rsid w:val="684B0268"/>
    <w:rsid w:val="6874AE86"/>
    <w:rsid w:val="68757762"/>
    <w:rsid w:val="687AEDAC"/>
    <w:rsid w:val="6881F850"/>
    <w:rsid w:val="68B1FB42"/>
    <w:rsid w:val="68C1B313"/>
    <w:rsid w:val="68C2D941"/>
    <w:rsid w:val="68D4151B"/>
    <w:rsid w:val="6909EF54"/>
    <w:rsid w:val="691547CE"/>
    <w:rsid w:val="692AEBC7"/>
    <w:rsid w:val="6950DA55"/>
    <w:rsid w:val="6961F919"/>
    <w:rsid w:val="698ED9B8"/>
    <w:rsid w:val="69B53C29"/>
    <w:rsid w:val="69CE3C06"/>
    <w:rsid w:val="69DD7A7C"/>
    <w:rsid w:val="69EFA1B9"/>
    <w:rsid w:val="6A16B187"/>
    <w:rsid w:val="6A27D68C"/>
    <w:rsid w:val="6A27FDD9"/>
    <w:rsid w:val="6A2E7972"/>
    <w:rsid w:val="6A30F666"/>
    <w:rsid w:val="6A392583"/>
    <w:rsid w:val="6A65917E"/>
    <w:rsid w:val="6A7944C7"/>
    <w:rsid w:val="6AA02CE6"/>
    <w:rsid w:val="6AD962B5"/>
    <w:rsid w:val="6ADE7200"/>
    <w:rsid w:val="6AE22B9C"/>
    <w:rsid w:val="6B0E2E14"/>
    <w:rsid w:val="6B161A4E"/>
    <w:rsid w:val="6B1D3EC5"/>
    <w:rsid w:val="6B231059"/>
    <w:rsid w:val="6B2B40F0"/>
    <w:rsid w:val="6B49F0CD"/>
    <w:rsid w:val="6B64E0E6"/>
    <w:rsid w:val="6B6C774A"/>
    <w:rsid w:val="6B84B250"/>
    <w:rsid w:val="6BA895B4"/>
    <w:rsid w:val="6BC06DDE"/>
    <w:rsid w:val="6BC34233"/>
    <w:rsid w:val="6BD6C466"/>
    <w:rsid w:val="6C517682"/>
    <w:rsid w:val="6C866D65"/>
    <w:rsid w:val="6CC63E47"/>
    <w:rsid w:val="6CD4F3B0"/>
    <w:rsid w:val="6CD88856"/>
    <w:rsid w:val="6CD97CCA"/>
    <w:rsid w:val="6CDEB2CC"/>
    <w:rsid w:val="6CE98974"/>
    <w:rsid w:val="6CEC4FC8"/>
    <w:rsid w:val="6CEFE40D"/>
    <w:rsid w:val="6CF85F13"/>
    <w:rsid w:val="6D0CE8BD"/>
    <w:rsid w:val="6D34B5FF"/>
    <w:rsid w:val="6D5010BB"/>
    <w:rsid w:val="6D75D89F"/>
    <w:rsid w:val="6DB034ED"/>
    <w:rsid w:val="6DB56CCB"/>
    <w:rsid w:val="6DBC6E72"/>
    <w:rsid w:val="6E289501"/>
    <w:rsid w:val="6E5A69EE"/>
    <w:rsid w:val="6E5ED323"/>
    <w:rsid w:val="6F1AD473"/>
    <w:rsid w:val="6F20D92F"/>
    <w:rsid w:val="6F2765CE"/>
    <w:rsid w:val="6F27F92D"/>
    <w:rsid w:val="6F4CB2B8"/>
    <w:rsid w:val="6F76203A"/>
    <w:rsid w:val="6F79E735"/>
    <w:rsid w:val="6F7F3101"/>
    <w:rsid w:val="6F81C2A8"/>
    <w:rsid w:val="6F906676"/>
    <w:rsid w:val="6FBE180A"/>
    <w:rsid w:val="6FCBCA93"/>
    <w:rsid w:val="6FCC79B6"/>
    <w:rsid w:val="6FD822A1"/>
    <w:rsid w:val="6FF0927B"/>
    <w:rsid w:val="6FF9FE96"/>
    <w:rsid w:val="700717DA"/>
    <w:rsid w:val="702FED61"/>
    <w:rsid w:val="703F2211"/>
    <w:rsid w:val="709AE150"/>
    <w:rsid w:val="709D31AF"/>
    <w:rsid w:val="709F36D8"/>
    <w:rsid w:val="70A3E1EC"/>
    <w:rsid w:val="70DF47CE"/>
    <w:rsid w:val="7100DB68"/>
    <w:rsid w:val="711DAD61"/>
    <w:rsid w:val="7120CF24"/>
    <w:rsid w:val="71225808"/>
    <w:rsid w:val="712FEEE6"/>
    <w:rsid w:val="71339E0B"/>
    <w:rsid w:val="713C6118"/>
    <w:rsid w:val="716702AA"/>
    <w:rsid w:val="7173B09C"/>
    <w:rsid w:val="71851D44"/>
    <w:rsid w:val="719DB5A9"/>
    <w:rsid w:val="71A7BC40"/>
    <w:rsid w:val="71C9CE00"/>
    <w:rsid w:val="71CCCF67"/>
    <w:rsid w:val="71F5564C"/>
    <w:rsid w:val="720A4CF0"/>
    <w:rsid w:val="7213683C"/>
    <w:rsid w:val="7224F13E"/>
    <w:rsid w:val="723268A1"/>
    <w:rsid w:val="7239D4BF"/>
    <w:rsid w:val="724B3A43"/>
    <w:rsid w:val="725EB6FA"/>
    <w:rsid w:val="72642FC8"/>
    <w:rsid w:val="727587B8"/>
    <w:rsid w:val="72ADCA93"/>
    <w:rsid w:val="72C34C23"/>
    <w:rsid w:val="72D7729D"/>
    <w:rsid w:val="72EB72E7"/>
    <w:rsid w:val="72FFA25E"/>
    <w:rsid w:val="731C6A95"/>
    <w:rsid w:val="731F2A16"/>
    <w:rsid w:val="732BD3E6"/>
    <w:rsid w:val="733B8731"/>
    <w:rsid w:val="73426748"/>
    <w:rsid w:val="734E010B"/>
    <w:rsid w:val="73671B2B"/>
    <w:rsid w:val="73CEBA68"/>
    <w:rsid w:val="73D2F6D8"/>
    <w:rsid w:val="73DB4532"/>
    <w:rsid w:val="73E970BA"/>
    <w:rsid w:val="73F9CF7D"/>
    <w:rsid w:val="741DE1C4"/>
    <w:rsid w:val="743138E6"/>
    <w:rsid w:val="746106C7"/>
    <w:rsid w:val="74647D95"/>
    <w:rsid w:val="74668AAD"/>
    <w:rsid w:val="74A1881C"/>
    <w:rsid w:val="74D2C579"/>
    <w:rsid w:val="75289C19"/>
    <w:rsid w:val="758C06E7"/>
    <w:rsid w:val="7591D0C4"/>
    <w:rsid w:val="75C32DDB"/>
    <w:rsid w:val="75D9C748"/>
    <w:rsid w:val="75F0CF10"/>
    <w:rsid w:val="76252BBC"/>
    <w:rsid w:val="763DABDD"/>
    <w:rsid w:val="763EA792"/>
    <w:rsid w:val="765662ED"/>
    <w:rsid w:val="766A2B7B"/>
    <w:rsid w:val="768A9F7E"/>
    <w:rsid w:val="76988BA0"/>
    <w:rsid w:val="76C2D2FD"/>
    <w:rsid w:val="76DC7508"/>
    <w:rsid w:val="76E17ABF"/>
    <w:rsid w:val="76EC0A07"/>
    <w:rsid w:val="76FB3EEC"/>
    <w:rsid w:val="7754526C"/>
    <w:rsid w:val="775E38B3"/>
    <w:rsid w:val="776EC256"/>
    <w:rsid w:val="77816BDB"/>
    <w:rsid w:val="77878E04"/>
    <w:rsid w:val="77A2773B"/>
    <w:rsid w:val="77A2818C"/>
    <w:rsid w:val="77DBFDC6"/>
    <w:rsid w:val="77DDC0C1"/>
    <w:rsid w:val="7808F78B"/>
    <w:rsid w:val="78230A13"/>
    <w:rsid w:val="78383239"/>
    <w:rsid w:val="783D25BD"/>
    <w:rsid w:val="7860A11D"/>
    <w:rsid w:val="787C429E"/>
    <w:rsid w:val="7881D6BB"/>
    <w:rsid w:val="789EF592"/>
    <w:rsid w:val="789F8252"/>
    <w:rsid w:val="78C7EA19"/>
    <w:rsid w:val="78DFACD6"/>
    <w:rsid w:val="78EE2893"/>
    <w:rsid w:val="790B1387"/>
    <w:rsid w:val="790E930A"/>
    <w:rsid w:val="792F5346"/>
    <w:rsid w:val="793A613C"/>
    <w:rsid w:val="79431DFB"/>
    <w:rsid w:val="7951BB00"/>
    <w:rsid w:val="79642A26"/>
    <w:rsid w:val="79941A91"/>
    <w:rsid w:val="79996579"/>
    <w:rsid w:val="799A6E7B"/>
    <w:rsid w:val="79A86680"/>
    <w:rsid w:val="79E0F5EE"/>
    <w:rsid w:val="79E53A0F"/>
    <w:rsid w:val="7A0A6BDD"/>
    <w:rsid w:val="7A0DF6F7"/>
    <w:rsid w:val="7A13CC8C"/>
    <w:rsid w:val="7A26A6BB"/>
    <w:rsid w:val="7A34C3E0"/>
    <w:rsid w:val="7A52EB6F"/>
    <w:rsid w:val="7A6B9233"/>
    <w:rsid w:val="7A7856A1"/>
    <w:rsid w:val="7A89F943"/>
    <w:rsid w:val="7A96D080"/>
    <w:rsid w:val="7ADC6A15"/>
    <w:rsid w:val="7AECF6BC"/>
    <w:rsid w:val="7B67FFF1"/>
    <w:rsid w:val="7B6D7DA7"/>
    <w:rsid w:val="7B761B91"/>
    <w:rsid w:val="7BAB4CC2"/>
    <w:rsid w:val="7BB03BF0"/>
    <w:rsid w:val="7BB149E5"/>
    <w:rsid w:val="7BBC5C1B"/>
    <w:rsid w:val="7BF2AF1C"/>
    <w:rsid w:val="7C09BBCB"/>
    <w:rsid w:val="7C172A22"/>
    <w:rsid w:val="7C4CF3AE"/>
    <w:rsid w:val="7C6554F4"/>
    <w:rsid w:val="7C83B461"/>
    <w:rsid w:val="7C8A8FF9"/>
    <w:rsid w:val="7CA12B63"/>
    <w:rsid w:val="7CC1BAA5"/>
    <w:rsid w:val="7CC76C4F"/>
    <w:rsid w:val="7CCF45E7"/>
    <w:rsid w:val="7D1033F4"/>
    <w:rsid w:val="7D483BED"/>
    <w:rsid w:val="7D5DD08D"/>
    <w:rsid w:val="7D6F6207"/>
    <w:rsid w:val="7DCA78FE"/>
    <w:rsid w:val="7DE00511"/>
    <w:rsid w:val="7E39C1B1"/>
    <w:rsid w:val="7E3BF96F"/>
    <w:rsid w:val="7E5284BB"/>
    <w:rsid w:val="7E633F85"/>
    <w:rsid w:val="7E7B1C62"/>
    <w:rsid w:val="7E86D7B2"/>
    <w:rsid w:val="7E8B78E6"/>
    <w:rsid w:val="7E9CE738"/>
    <w:rsid w:val="7EAE89FD"/>
    <w:rsid w:val="7EAF6F1A"/>
    <w:rsid w:val="7ED83536"/>
    <w:rsid w:val="7EEAB8A3"/>
    <w:rsid w:val="7EEFB46E"/>
    <w:rsid w:val="7F3F8D47"/>
    <w:rsid w:val="7F49BFF8"/>
    <w:rsid w:val="7F547C3C"/>
    <w:rsid w:val="7FCB6D42"/>
    <w:rsid w:val="7FF9B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D6E6"/>
  <w15:chartTrackingRefBased/>
  <w15:docId w15:val="{ACBD4528-77FC-4505-97B9-273F4611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FD187B"/>
    <w:pPr>
      <w:jc w:val="center"/>
    </w:pPr>
    <w:rPr>
      <w:rFonts w:ascii="Times New Roman" w:eastAsia="Times New Roman" w:hAnsi="Times New Roman" w:cs="Times New Roman"/>
    </w:rPr>
  </w:style>
  <w:style w:type="paragraph" w:styleId="Heading1">
    <w:name w:val="heading 1"/>
    <w:basedOn w:val="Normal"/>
    <w:next w:val="Normal"/>
    <w:link w:val="Heading1Char"/>
    <w:uiPriority w:val="9"/>
    <w:qFormat/>
    <w:rsid w:val="39FD187B"/>
    <w:pPr>
      <w:outlineLvl w:val="0"/>
    </w:pPr>
    <w:rPr>
      <w:b/>
      <w:bCs/>
      <w:sz w:val="26"/>
      <w:szCs w:val="26"/>
      <w:u w:val="single"/>
    </w:rPr>
  </w:style>
  <w:style w:type="paragraph" w:styleId="Heading2">
    <w:name w:val="heading 2"/>
    <w:basedOn w:val="ListParagraph"/>
    <w:next w:val="Normal"/>
    <w:link w:val="Heading2Char"/>
    <w:uiPriority w:val="9"/>
    <w:unhideWhenUsed/>
    <w:qFormat/>
    <w:rsid w:val="39FD187B"/>
    <w:pPr>
      <w:numPr>
        <w:numId w:val="13"/>
      </w:numPr>
      <w:spacing w:line="240" w:lineRule="auto"/>
      <w:jc w:val="left"/>
      <w:outlineLvl w:val="1"/>
    </w:pPr>
    <w:rPr>
      <w:b/>
      <w:bCs/>
      <w:sz w:val="26"/>
      <w:szCs w:val="26"/>
    </w:rPr>
  </w:style>
  <w:style w:type="paragraph" w:styleId="Heading3">
    <w:name w:val="heading 3"/>
    <w:basedOn w:val="Normal"/>
    <w:next w:val="Normal"/>
    <w:link w:val="Heading3Char"/>
    <w:uiPriority w:val="9"/>
    <w:unhideWhenUsed/>
    <w:qFormat/>
    <w:rsid w:val="39FD1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39FD1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39FD1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39FD1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39FD1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39FD187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39FD187B"/>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39FD187B"/>
    <w:rPr>
      <w:b/>
      <w:bCs/>
      <w:sz w:val="26"/>
      <w:szCs w:val="26"/>
      <w:u w:val="single"/>
    </w:rPr>
  </w:style>
  <w:style w:type="character" w:customStyle="1" w:styleId="Heading2Char">
    <w:name w:val="Heading 2 Char"/>
    <w:link w:val="Heading2"/>
    <w:uiPriority w:val="9"/>
    <w:rsid w:val="39FD187B"/>
    <w:rPr>
      <w:rFonts w:ascii="Times New Roman" w:eastAsia="Times New Roman" w:hAnsi="Times New Roman" w:cs="Times New Roman"/>
      <w:b/>
      <w:bCs/>
      <w:sz w:val="26"/>
      <w:szCs w:val="26"/>
      <w:u w:val="none"/>
      <w:lang w:val="en-US" w:eastAsia="ja-JP" w:bidi="ar-SA"/>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39FD187B"/>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39FD187B"/>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39FD187B"/>
    <w:pPr>
      <w:spacing w:before="160"/>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39FD187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9FD187B"/>
    <w:pPr>
      <w:ind w:left="720"/>
      <w:contextualSpacing/>
    </w:pPr>
  </w:style>
  <w:style w:type="paragraph" w:styleId="TOC1">
    <w:name w:val="toc 1"/>
    <w:basedOn w:val="Normal"/>
    <w:next w:val="Normal"/>
    <w:uiPriority w:val="39"/>
    <w:unhideWhenUsed/>
    <w:rsid w:val="39FD187B"/>
    <w:pPr>
      <w:spacing w:after="100"/>
    </w:pPr>
  </w:style>
  <w:style w:type="paragraph" w:styleId="TOC2">
    <w:name w:val="toc 2"/>
    <w:basedOn w:val="Normal"/>
    <w:next w:val="Normal"/>
    <w:uiPriority w:val="39"/>
    <w:unhideWhenUsed/>
    <w:rsid w:val="39FD187B"/>
    <w:pPr>
      <w:spacing w:after="100"/>
      <w:ind w:left="220"/>
    </w:pPr>
  </w:style>
  <w:style w:type="paragraph" w:styleId="TOC3">
    <w:name w:val="toc 3"/>
    <w:basedOn w:val="Normal"/>
    <w:next w:val="Normal"/>
    <w:uiPriority w:val="39"/>
    <w:unhideWhenUsed/>
    <w:rsid w:val="39FD187B"/>
    <w:pPr>
      <w:spacing w:after="100"/>
      <w:ind w:left="440"/>
    </w:pPr>
  </w:style>
  <w:style w:type="paragraph" w:styleId="TOC4">
    <w:name w:val="toc 4"/>
    <w:basedOn w:val="Normal"/>
    <w:next w:val="Normal"/>
    <w:uiPriority w:val="39"/>
    <w:unhideWhenUsed/>
    <w:rsid w:val="39FD187B"/>
    <w:pPr>
      <w:spacing w:after="100"/>
      <w:ind w:left="660"/>
    </w:pPr>
  </w:style>
  <w:style w:type="paragraph" w:styleId="TOC5">
    <w:name w:val="toc 5"/>
    <w:basedOn w:val="Normal"/>
    <w:next w:val="Normal"/>
    <w:uiPriority w:val="39"/>
    <w:unhideWhenUsed/>
    <w:rsid w:val="39FD187B"/>
    <w:pPr>
      <w:spacing w:after="100"/>
      <w:ind w:left="880"/>
    </w:pPr>
  </w:style>
  <w:style w:type="paragraph" w:styleId="TOC6">
    <w:name w:val="toc 6"/>
    <w:basedOn w:val="Normal"/>
    <w:next w:val="Normal"/>
    <w:uiPriority w:val="39"/>
    <w:unhideWhenUsed/>
    <w:rsid w:val="39FD187B"/>
    <w:pPr>
      <w:spacing w:after="100"/>
      <w:ind w:left="1100"/>
    </w:pPr>
  </w:style>
  <w:style w:type="paragraph" w:styleId="TOC7">
    <w:name w:val="toc 7"/>
    <w:basedOn w:val="Normal"/>
    <w:next w:val="Normal"/>
    <w:uiPriority w:val="39"/>
    <w:unhideWhenUsed/>
    <w:rsid w:val="39FD187B"/>
    <w:pPr>
      <w:spacing w:after="100"/>
      <w:ind w:left="1320"/>
    </w:pPr>
  </w:style>
  <w:style w:type="paragraph" w:styleId="TOC8">
    <w:name w:val="toc 8"/>
    <w:basedOn w:val="Normal"/>
    <w:next w:val="Normal"/>
    <w:uiPriority w:val="39"/>
    <w:unhideWhenUsed/>
    <w:rsid w:val="39FD187B"/>
    <w:pPr>
      <w:spacing w:after="100"/>
      <w:ind w:left="1540"/>
    </w:pPr>
  </w:style>
  <w:style w:type="paragraph" w:styleId="TOC9">
    <w:name w:val="toc 9"/>
    <w:basedOn w:val="Normal"/>
    <w:next w:val="Normal"/>
    <w:uiPriority w:val="39"/>
    <w:unhideWhenUsed/>
    <w:rsid w:val="39FD187B"/>
    <w:pPr>
      <w:spacing w:after="100"/>
      <w:ind w:left="1760"/>
    </w:pPr>
  </w:style>
  <w:style w:type="paragraph" w:styleId="EndnoteText">
    <w:name w:val="endnote text"/>
    <w:basedOn w:val="Normal"/>
    <w:uiPriority w:val="99"/>
    <w:semiHidden/>
    <w:unhideWhenUsed/>
    <w:rsid w:val="39FD187B"/>
    <w:pPr>
      <w:spacing w:after="0"/>
    </w:pPr>
    <w:rPr>
      <w:sz w:val="20"/>
      <w:szCs w:val="20"/>
    </w:rPr>
  </w:style>
  <w:style w:type="paragraph" w:styleId="Footer">
    <w:name w:val="footer"/>
    <w:basedOn w:val="Normal"/>
    <w:link w:val="FooterChar"/>
    <w:uiPriority w:val="99"/>
    <w:unhideWhenUsed/>
    <w:rsid w:val="39FD187B"/>
    <w:pPr>
      <w:tabs>
        <w:tab w:val="center" w:pos="4680"/>
        <w:tab w:val="right" w:pos="9360"/>
      </w:tabs>
      <w:spacing w:after="0"/>
    </w:pPr>
  </w:style>
  <w:style w:type="paragraph" w:styleId="FootnoteText">
    <w:name w:val="footnote text"/>
    <w:basedOn w:val="Normal"/>
    <w:uiPriority w:val="99"/>
    <w:semiHidden/>
    <w:unhideWhenUsed/>
    <w:rsid w:val="39FD187B"/>
    <w:pPr>
      <w:spacing w:after="0"/>
    </w:pPr>
    <w:rPr>
      <w:sz w:val="20"/>
      <w:szCs w:val="20"/>
    </w:rPr>
  </w:style>
  <w:style w:type="paragraph" w:styleId="Header">
    <w:name w:val="header"/>
    <w:basedOn w:val="Normal"/>
    <w:link w:val="HeaderChar"/>
    <w:uiPriority w:val="99"/>
    <w:unhideWhenUsed/>
    <w:rsid w:val="39FD187B"/>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tabchar">
    <w:name w:val="tabchar"/>
    <w:basedOn w:val="DefaultParagraphFont"/>
    <w:rsid w:val="006B75E3"/>
  </w:style>
  <w:style w:type="character" w:styleId="PageNumber">
    <w:name w:val="page number"/>
    <w:basedOn w:val="DefaultParagraphFont"/>
    <w:uiPriority w:val="99"/>
    <w:semiHidden/>
    <w:unhideWhenUsed/>
    <w:rsid w:val="006B75E3"/>
  </w:style>
  <w:style w:type="paragraph" w:styleId="TOAHeading">
    <w:name w:val="toa heading"/>
    <w:basedOn w:val="Normal"/>
    <w:next w:val="Normal"/>
    <w:uiPriority w:val="99"/>
    <w:semiHidden/>
    <w:unhideWhenUsed/>
    <w:rsid w:val="00812A30"/>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812A30"/>
    <w:pPr>
      <w:spacing w:after="0"/>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7F63-CA94-FA4A-A155-CDD5E660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5868</Words>
  <Characters>31866</Characters>
  <Application>Microsoft Office Word</Application>
  <DocSecurity>0</DocSecurity>
  <Lines>455</Lines>
  <Paragraphs>80</Paragraphs>
  <ScaleCrop>false</ScaleCrop>
  <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Kantner, Julianna Marie (vvd4jy)</dc:creator>
  <cp:keywords/>
  <dc:description/>
  <cp:lastModifiedBy>Kantner, Julianna Marie (vvd4jy)</cp:lastModifiedBy>
  <cp:revision>2</cp:revision>
  <cp:lastPrinted>2024-09-01T16:42:00Z</cp:lastPrinted>
  <dcterms:created xsi:type="dcterms:W3CDTF">2024-09-01T16:45:00Z</dcterms:created>
  <dcterms:modified xsi:type="dcterms:W3CDTF">2024-09-01T16:45:00Z</dcterms:modified>
</cp:coreProperties>
</file>