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DA85F" w14:textId="01706CCB" w:rsidR="00BF3DBE" w:rsidRDefault="00BF3DBE" w:rsidP="00BF3DBE">
      <w:pPr>
        <w:spacing w:line="480" w:lineRule="auto"/>
        <w:jc w:val="right"/>
        <w:rPr>
          <w:rFonts w:ascii="Times New Roman" w:hAnsi="Times New Roman" w:cs="Times New Roman"/>
          <w:sz w:val="26"/>
          <w:szCs w:val="26"/>
        </w:rPr>
      </w:pPr>
      <w:r>
        <w:rPr>
          <w:rFonts w:ascii="Times New Roman" w:hAnsi="Times New Roman" w:cs="Times New Roman"/>
          <w:sz w:val="26"/>
          <w:szCs w:val="26"/>
        </w:rPr>
        <w:t>TEAM NO.</w:t>
      </w:r>
      <w:r w:rsidR="00000C66">
        <w:rPr>
          <w:rFonts w:ascii="Times New Roman" w:hAnsi="Times New Roman" w:cs="Times New Roman"/>
          <w:sz w:val="26"/>
          <w:szCs w:val="26"/>
        </w:rPr>
        <w:t xml:space="preserve"> 123</w:t>
      </w:r>
    </w:p>
    <w:p w14:paraId="39BEE934" w14:textId="1D229A53" w:rsidR="00BF3DBE" w:rsidRDefault="00BF3DBE" w:rsidP="00BF3DBE">
      <w:pPr>
        <w:pBdr>
          <w:bottom w:val="double" w:sz="6" w:space="1" w:color="auto"/>
        </w:pBdr>
        <w:spacing w:line="480" w:lineRule="auto"/>
        <w:jc w:val="center"/>
        <w:rPr>
          <w:rFonts w:ascii="Times New Roman" w:hAnsi="Times New Roman" w:cs="Times New Roman"/>
          <w:sz w:val="26"/>
          <w:szCs w:val="26"/>
        </w:rPr>
      </w:pPr>
      <w:r>
        <w:rPr>
          <w:rFonts w:ascii="Times New Roman" w:hAnsi="Times New Roman" w:cs="Times New Roman"/>
          <w:sz w:val="26"/>
          <w:szCs w:val="26"/>
        </w:rPr>
        <w:t>Case No. 2024-CR-319</w:t>
      </w:r>
    </w:p>
    <w:p w14:paraId="5FB64AB9" w14:textId="77777777" w:rsidR="00BF3DBE" w:rsidRDefault="00BF3DBE" w:rsidP="00BF3DBE">
      <w:pPr>
        <w:spacing w:line="480" w:lineRule="auto"/>
        <w:jc w:val="center"/>
        <w:rPr>
          <w:rFonts w:ascii="Times New Roman" w:hAnsi="Times New Roman" w:cs="Times New Roman"/>
          <w:b/>
          <w:bCs/>
          <w:sz w:val="26"/>
          <w:szCs w:val="26"/>
        </w:rPr>
      </w:pPr>
    </w:p>
    <w:p w14:paraId="5D584E80" w14:textId="2317B638" w:rsidR="00BF3DBE" w:rsidRDefault="00BF3DBE" w:rsidP="00BF3DBE">
      <w:pPr>
        <w:jc w:val="center"/>
        <w:rPr>
          <w:rFonts w:ascii="Times New Roman" w:hAnsi="Times New Roman" w:cs="Times New Roman"/>
          <w:b/>
          <w:bCs/>
          <w:sz w:val="26"/>
          <w:szCs w:val="26"/>
        </w:rPr>
      </w:pPr>
      <w:r>
        <w:rPr>
          <w:rFonts w:ascii="Times New Roman" w:hAnsi="Times New Roman" w:cs="Times New Roman"/>
          <w:b/>
          <w:bCs/>
          <w:sz w:val="26"/>
          <w:szCs w:val="26"/>
        </w:rPr>
        <w:t>IN THE</w:t>
      </w:r>
    </w:p>
    <w:p w14:paraId="1B38458D" w14:textId="1495FCF3" w:rsidR="00BF3DBE" w:rsidRDefault="00BF3DBE" w:rsidP="00BF3DBE">
      <w:pPr>
        <w:jc w:val="center"/>
        <w:rPr>
          <w:rFonts w:ascii="Times New Roman" w:hAnsi="Times New Roman" w:cs="Times New Roman"/>
          <w:b/>
          <w:bCs/>
          <w:sz w:val="26"/>
          <w:szCs w:val="26"/>
        </w:rPr>
      </w:pPr>
      <w:r>
        <w:rPr>
          <w:rFonts w:ascii="Times New Roman" w:hAnsi="Times New Roman" w:cs="Times New Roman"/>
          <w:b/>
          <w:bCs/>
          <w:sz w:val="26"/>
          <w:szCs w:val="26"/>
        </w:rPr>
        <w:t>SUPERIOR COURT OF THE STATE OF STETSON</w:t>
      </w:r>
    </w:p>
    <w:p w14:paraId="2E7D2A07" w14:textId="14231480" w:rsidR="00BF3DBE" w:rsidRDefault="00BF3DBE" w:rsidP="00BF3DBE">
      <w:pPr>
        <w:jc w:val="center"/>
        <w:rPr>
          <w:rFonts w:ascii="Times New Roman" w:hAnsi="Times New Roman" w:cs="Times New Roman"/>
          <w:b/>
          <w:bCs/>
          <w:sz w:val="26"/>
          <w:szCs w:val="26"/>
        </w:rPr>
      </w:pPr>
      <w:r>
        <w:rPr>
          <w:rFonts w:ascii="Times New Roman" w:hAnsi="Times New Roman" w:cs="Times New Roman"/>
          <w:b/>
          <w:bCs/>
          <w:sz w:val="26"/>
          <w:szCs w:val="26"/>
        </w:rPr>
        <w:t>PINELLA COUNTY JUDICIAL DISTRICT</w:t>
      </w:r>
    </w:p>
    <w:p w14:paraId="720C4040" w14:textId="77777777" w:rsidR="00BF3DBE" w:rsidRDefault="00BF3DBE" w:rsidP="00BF3DBE">
      <w:pPr>
        <w:jc w:val="center"/>
        <w:rPr>
          <w:rFonts w:ascii="Times New Roman" w:hAnsi="Times New Roman" w:cs="Times New Roman"/>
          <w:b/>
          <w:bCs/>
          <w:sz w:val="26"/>
          <w:szCs w:val="26"/>
        </w:rPr>
      </w:pPr>
    </w:p>
    <w:p w14:paraId="3674174F" w14:textId="77777777" w:rsidR="00BF3DBE" w:rsidRPr="002758A4" w:rsidRDefault="00BF3DBE" w:rsidP="00BF3DBE">
      <w:pPr>
        <w:spacing w:line="480" w:lineRule="auto"/>
        <w:jc w:val="center"/>
        <w:rPr>
          <w:rFonts w:ascii="Times New Roman" w:hAnsi="Times New Roman" w:cs="Times New Roman"/>
          <w:b/>
          <w:bCs/>
          <w:sz w:val="26"/>
          <w:szCs w:val="26"/>
        </w:rPr>
      </w:pPr>
      <w:r w:rsidRPr="00585F2D">
        <w:rPr>
          <w:rFonts w:ascii="Times New Roman" w:hAnsi="Times New Roman" w:cs="Times New Roman"/>
          <w:b/>
          <w:bCs/>
          <w:sz w:val="26"/>
          <w:szCs w:val="26"/>
        </w:rPr>
        <w:t>_________________________</w:t>
      </w:r>
    </w:p>
    <w:p w14:paraId="06FBA992" w14:textId="77777777" w:rsidR="00BF3DBE" w:rsidRDefault="00BF3DBE" w:rsidP="00BF3DBE">
      <w:pPr>
        <w:spacing w:line="480" w:lineRule="auto"/>
        <w:jc w:val="center"/>
        <w:rPr>
          <w:rFonts w:ascii="Times New Roman" w:hAnsi="Times New Roman" w:cs="Times New Roman"/>
          <w:sz w:val="26"/>
          <w:szCs w:val="26"/>
        </w:rPr>
      </w:pPr>
    </w:p>
    <w:p w14:paraId="55055C43" w14:textId="096BC89B" w:rsidR="00BF3DBE" w:rsidRDefault="00BF3DBE" w:rsidP="00BF3DBE">
      <w:pPr>
        <w:spacing w:line="480" w:lineRule="auto"/>
        <w:jc w:val="center"/>
        <w:rPr>
          <w:rFonts w:ascii="Times New Roman" w:hAnsi="Times New Roman" w:cs="Times New Roman"/>
          <w:sz w:val="26"/>
          <w:szCs w:val="26"/>
        </w:rPr>
      </w:pPr>
      <w:r>
        <w:rPr>
          <w:rFonts w:ascii="Times New Roman" w:hAnsi="Times New Roman" w:cs="Times New Roman"/>
          <w:sz w:val="26"/>
          <w:szCs w:val="26"/>
        </w:rPr>
        <w:t>STATE OF STETSON</w:t>
      </w:r>
    </w:p>
    <w:p w14:paraId="659A319E" w14:textId="00B4BA4A" w:rsidR="00BF3DBE" w:rsidRDefault="00BF3DBE" w:rsidP="00BF3DBE">
      <w:pPr>
        <w:spacing w:line="480" w:lineRule="auto"/>
        <w:jc w:val="center"/>
        <w:rPr>
          <w:rFonts w:ascii="Times New Roman" w:hAnsi="Times New Roman" w:cs="Times New Roman"/>
          <w:sz w:val="26"/>
          <w:szCs w:val="26"/>
        </w:rPr>
      </w:pPr>
      <w:r>
        <w:rPr>
          <w:rFonts w:ascii="Times New Roman" w:hAnsi="Times New Roman" w:cs="Times New Roman"/>
          <w:sz w:val="26"/>
          <w:szCs w:val="26"/>
        </w:rPr>
        <w:t>v.</w:t>
      </w:r>
    </w:p>
    <w:p w14:paraId="3BD92842" w14:textId="58E6E153" w:rsidR="00BF3DBE" w:rsidRDefault="00BF3DBE" w:rsidP="00BF3DBE">
      <w:pPr>
        <w:spacing w:line="480" w:lineRule="auto"/>
        <w:jc w:val="center"/>
        <w:rPr>
          <w:rFonts w:ascii="Times New Roman" w:hAnsi="Times New Roman" w:cs="Times New Roman"/>
          <w:sz w:val="26"/>
          <w:szCs w:val="26"/>
        </w:rPr>
      </w:pPr>
      <w:r>
        <w:rPr>
          <w:rFonts w:ascii="Times New Roman" w:hAnsi="Times New Roman" w:cs="Times New Roman"/>
          <w:sz w:val="26"/>
          <w:szCs w:val="26"/>
        </w:rPr>
        <w:t>JAY CAMERON</w:t>
      </w:r>
    </w:p>
    <w:p w14:paraId="55066B29" w14:textId="2D28D4EB" w:rsidR="00BF3DBE" w:rsidRDefault="00BF3DBE" w:rsidP="00BF3DBE">
      <w:pPr>
        <w:spacing w:line="480" w:lineRule="auto"/>
        <w:jc w:val="center"/>
        <w:rPr>
          <w:rFonts w:ascii="Times New Roman" w:hAnsi="Times New Roman" w:cs="Times New Roman"/>
          <w:i/>
          <w:iCs/>
          <w:sz w:val="26"/>
          <w:szCs w:val="26"/>
        </w:rPr>
      </w:pPr>
      <w:r>
        <w:rPr>
          <w:rFonts w:ascii="Times New Roman" w:hAnsi="Times New Roman" w:cs="Times New Roman"/>
          <w:i/>
          <w:iCs/>
          <w:sz w:val="26"/>
          <w:szCs w:val="26"/>
        </w:rPr>
        <w:tab/>
      </w:r>
      <w:r>
        <w:rPr>
          <w:rFonts w:ascii="Times New Roman" w:hAnsi="Times New Roman" w:cs="Times New Roman"/>
          <w:i/>
          <w:iCs/>
          <w:sz w:val="26"/>
          <w:szCs w:val="26"/>
        </w:rPr>
        <w:tab/>
        <w:t>Defendant.</w:t>
      </w:r>
    </w:p>
    <w:p w14:paraId="7586BFD3" w14:textId="77777777" w:rsidR="00BF3DBE" w:rsidRDefault="00BF3DBE" w:rsidP="00BF3DBE">
      <w:pPr>
        <w:spacing w:line="480" w:lineRule="auto"/>
        <w:jc w:val="center"/>
        <w:rPr>
          <w:rFonts w:ascii="Times New Roman" w:hAnsi="Times New Roman" w:cs="Times New Roman"/>
          <w:i/>
          <w:iCs/>
          <w:sz w:val="26"/>
          <w:szCs w:val="26"/>
        </w:rPr>
      </w:pPr>
    </w:p>
    <w:p w14:paraId="6377E3D2" w14:textId="5E931190" w:rsidR="00BF3DBE" w:rsidRPr="002758A4" w:rsidRDefault="00BF3DBE" w:rsidP="00BF3DBE">
      <w:pPr>
        <w:spacing w:line="480" w:lineRule="auto"/>
        <w:jc w:val="center"/>
        <w:rPr>
          <w:rFonts w:ascii="Times New Roman" w:hAnsi="Times New Roman" w:cs="Times New Roman"/>
          <w:b/>
          <w:bCs/>
          <w:sz w:val="26"/>
          <w:szCs w:val="26"/>
        </w:rPr>
      </w:pPr>
      <w:r w:rsidRPr="00585F2D">
        <w:rPr>
          <w:rFonts w:ascii="Times New Roman" w:hAnsi="Times New Roman" w:cs="Times New Roman"/>
          <w:b/>
          <w:bCs/>
          <w:sz w:val="26"/>
          <w:szCs w:val="26"/>
        </w:rPr>
        <w:t>_________________________</w:t>
      </w:r>
    </w:p>
    <w:p w14:paraId="5F5F3B6E" w14:textId="280DBAC0" w:rsidR="00BF3DBE" w:rsidRDefault="00BF3DBE" w:rsidP="00BF3DBE">
      <w:pPr>
        <w:jc w:val="center"/>
        <w:rPr>
          <w:rFonts w:ascii="Times New Roman" w:hAnsi="Times New Roman" w:cs="Times New Roman"/>
          <w:b/>
          <w:bCs/>
          <w:sz w:val="26"/>
          <w:szCs w:val="26"/>
        </w:rPr>
      </w:pPr>
      <w:r>
        <w:rPr>
          <w:rFonts w:ascii="Times New Roman" w:hAnsi="Times New Roman" w:cs="Times New Roman"/>
          <w:b/>
          <w:bCs/>
          <w:sz w:val="26"/>
          <w:szCs w:val="26"/>
        </w:rPr>
        <w:t>NON-MOVANT’S MEMORANDUM OF LAW IN OPPOSITION TO</w:t>
      </w:r>
    </w:p>
    <w:p w14:paraId="7DBF51A5" w14:textId="01A2B73A" w:rsidR="00BF3DBE" w:rsidRDefault="00BF3DBE" w:rsidP="00BF3DBE">
      <w:pPr>
        <w:jc w:val="center"/>
        <w:rPr>
          <w:rFonts w:ascii="Times New Roman" w:hAnsi="Times New Roman" w:cs="Times New Roman"/>
          <w:b/>
          <w:bCs/>
          <w:sz w:val="26"/>
          <w:szCs w:val="26"/>
        </w:rPr>
      </w:pPr>
      <w:r>
        <w:rPr>
          <w:rFonts w:ascii="Times New Roman" w:hAnsi="Times New Roman" w:cs="Times New Roman"/>
          <w:b/>
          <w:bCs/>
          <w:sz w:val="26"/>
          <w:szCs w:val="26"/>
        </w:rPr>
        <w:t>DEFENDANT’S MOTION TO DISMISS</w:t>
      </w:r>
    </w:p>
    <w:p w14:paraId="17D92D12" w14:textId="77777777" w:rsidR="00BF3DBE" w:rsidRPr="002758A4" w:rsidRDefault="00BF3DBE" w:rsidP="00BF3DBE">
      <w:pPr>
        <w:spacing w:line="480" w:lineRule="auto"/>
        <w:jc w:val="center"/>
        <w:rPr>
          <w:rFonts w:ascii="Times New Roman" w:hAnsi="Times New Roman" w:cs="Times New Roman"/>
          <w:b/>
          <w:bCs/>
          <w:sz w:val="26"/>
          <w:szCs w:val="26"/>
        </w:rPr>
      </w:pPr>
      <w:r w:rsidRPr="00585F2D">
        <w:rPr>
          <w:rFonts w:ascii="Times New Roman" w:hAnsi="Times New Roman" w:cs="Times New Roman"/>
          <w:b/>
          <w:bCs/>
          <w:sz w:val="26"/>
          <w:szCs w:val="26"/>
        </w:rPr>
        <w:t>_________________________</w:t>
      </w:r>
    </w:p>
    <w:p w14:paraId="77306D2C" w14:textId="0EC60E4C" w:rsidR="00BF3DBE" w:rsidRDefault="00BF3DBE" w:rsidP="00BF3DBE">
      <w:pPr>
        <w:spacing w:line="480" w:lineRule="auto"/>
        <w:rPr>
          <w:rFonts w:ascii="Times New Roman" w:hAnsi="Times New Roman" w:cs="Times New Roman"/>
          <w:b/>
          <w:bCs/>
          <w:sz w:val="26"/>
          <w:szCs w:val="26"/>
        </w:rPr>
      </w:pPr>
    </w:p>
    <w:p w14:paraId="0B1F6579" w14:textId="77777777" w:rsidR="00BF3DBE" w:rsidRDefault="00BF3DBE" w:rsidP="00BF3DBE">
      <w:pPr>
        <w:spacing w:line="480" w:lineRule="auto"/>
        <w:rPr>
          <w:rFonts w:ascii="Times New Roman" w:hAnsi="Times New Roman" w:cs="Times New Roman"/>
          <w:b/>
          <w:bCs/>
          <w:sz w:val="26"/>
          <w:szCs w:val="26"/>
        </w:rPr>
      </w:pPr>
    </w:p>
    <w:p w14:paraId="0823EE7E" w14:textId="72A145ED" w:rsidR="00EC1318" w:rsidRPr="00BF3DBE" w:rsidRDefault="00EC1318" w:rsidP="00EC1318">
      <w:pPr>
        <w:ind w:left="720" w:firstLine="720"/>
        <w:jc w:val="right"/>
        <w:rPr>
          <w:rFonts w:ascii="Times New Roman" w:hAnsi="Times New Roman" w:cs="Times New Roman"/>
          <w:sz w:val="26"/>
          <w:szCs w:val="26"/>
        </w:rPr>
      </w:pPr>
      <w:r>
        <w:rPr>
          <w:rFonts w:ascii="Times New Roman" w:hAnsi="Times New Roman" w:cs="Times New Roman"/>
          <w:i/>
          <w:iCs/>
          <w:noProof/>
          <w:sz w:val="26"/>
          <w:szCs w:val="26"/>
        </w:rPr>
        <mc:AlternateContent>
          <mc:Choice Requires="wps">
            <w:drawing>
              <wp:anchor distT="0" distB="0" distL="114300" distR="114300" simplePos="0" relativeHeight="251659264" behindDoc="0" locked="0" layoutInCell="1" allowOverlap="1" wp14:anchorId="53A86A09" wp14:editId="39EC27A3">
                <wp:simplePos x="0" y="0"/>
                <wp:positionH relativeFrom="column">
                  <wp:posOffset>3813810</wp:posOffset>
                </wp:positionH>
                <wp:positionV relativeFrom="paragraph">
                  <wp:posOffset>188595</wp:posOffset>
                </wp:positionV>
                <wp:extent cx="2155190" cy="0"/>
                <wp:effectExtent l="0" t="0" r="16510" b="12700"/>
                <wp:wrapNone/>
                <wp:docPr id="1858724504" name="Straight Connector 2"/>
                <wp:cNvGraphicFramePr/>
                <a:graphic xmlns:a="http://schemas.openxmlformats.org/drawingml/2006/main">
                  <a:graphicData uri="http://schemas.microsoft.com/office/word/2010/wordprocessingShape">
                    <wps:wsp>
                      <wps:cNvCnPr/>
                      <wps:spPr>
                        <a:xfrm>
                          <a:off x="0" y="0"/>
                          <a:ext cx="215519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B69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0.3pt,14.85pt" to="470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" strokecolor="black [3213]" strokeweight="1pt">
                <v:stroke joinstyle="miter"/>
              </v:line>
            </w:pict>
          </mc:Fallback>
        </mc:AlternateContent>
      </w:r>
      <w:r w:rsidR="00BF3DBE" w:rsidRPr="00EC1318">
        <w:rPr>
          <w:rFonts w:ascii="Times New Roman" w:hAnsi="Times New Roman" w:cs="Times New Roman"/>
          <w:b/>
          <w:bCs/>
          <w:sz w:val="26"/>
          <w:szCs w:val="26"/>
        </w:rPr>
        <w:t>/</w:t>
      </w:r>
      <w:r w:rsidR="00BF3DBE" w:rsidRPr="00EC1318">
        <w:rPr>
          <w:rFonts w:ascii="Times New Roman" w:hAnsi="Times New Roman" w:cs="Times New Roman"/>
          <w:sz w:val="26"/>
          <w:szCs w:val="26"/>
        </w:rPr>
        <w:t>s</w:t>
      </w:r>
      <w:r w:rsidR="00BF3DBE" w:rsidRPr="00EC1318">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ab/>
      </w:r>
      <w:r w:rsidR="00000C66">
        <w:rPr>
          <w:rFonts w:ascii="Times New Roman" w:hAnsi="Times New Roman" w:cs="Times New Roman"/>
          <w:sz w:val="26"/>
          <w:szCs w:val="26"/>
        </w:rPr>
        <w:t>123</w:t>
      </w:r>
    </w:p>
    <w:p w14:paraId="510A14A2" w14:textId="3380E36B" w:rsidR="00BF3DBE" w:rsidRDefault="00BF3DBE" w:rsidP="00EC1318">
      <w:pPr>
        <w:jc w:val="right"/>
        <w:rPr>
          <w:rFonts w:ascii="Times New Roman" w:hAnsi="Times New Roman" w:cs="Times New Roman"/>
          <w:i/>
          <w:iCs/>
          <w:sz w:val="26"/>
          <w:szCs w:val="26"/>
        </w:rPr>
      </w:pPr>
      <w:r>
        <w:rPr>
          <w:rFonts w:ascii="Times New Roman" w:hAnsi="Times New Roman" w:cs="Times New Roman"/>
          <w:i/>
          <w:iCs/>
          <w:sz w:val="26"/>
          <w:szCs w:val="26"/>
        </w:rPr>
        <w:t>Attorneys for the State of Stetson</w:t>
      </w:r>
    </w:p>
    <w:p w14:paraId="60412049" w14:textId="47374415" w:rsidR="00EC1318" w:rsidRDefault="00EC1318" w:rsidP="00EC1318">
      <w:pPr>
        <w:jc w:val="right"/>
        <w:rPr>
          <w:rFonts w:ascii="Times New Roman" w:hAnsi="Times New Roman" w:cs="Times New Roman"/>
          <w:i/>
          <w:iCs/>
          <w:sz w:val="26"/>
          <w:szCs w:val="26"/>
        </w:rPr>
      </w:pPr>
    </w:p>
    <w:p w14:paraId="042969D4" w14:textId="77777777" w:rsidR="00EC1318" w:rsidRDefault="00EC1318" w:rsidP="00BF3DBE">
      <w:pPr>
        <w:rPr>
          <w:rFonts w:ascii="Times New Roman" w:hAnsi="Times New Roman" w:cs="Times New Roman"/>
          <w:i/>
          <w:iCs/>
          <w:sz w:val="26"/>
          <w:szCs w:val="26"/>
        </w:rPr>
      </w:pPr>
    </w:p>
    <w:p w14:paraId="4AFB5AF5" w14:textId="77777777" w:rsidR="00BF3DBE" w:rsidRDefault="00BF3DBE" w:rsidP="00BF3DBE">
      <w:pPr>
        <w:pBdr>
          <w:bottom w:val="double" w:sz="6" w:space="1" w:color="auto"/>
        </w:pBdr>
        <w:rPr>
          <w:rFonts w:ascii="Times New Roman" w:hAnsi="Times New Roman" w:cs="Times New Roman"/>
          <w:i/>
          <w:iCs/>
          <w:sz w:val="26"/>
          <w:szCs w:val="26"/>
        </w:rPr>
      </w:pPr>
    </w:p>
    <w:p w14:paraId="67BEFB3E" w14:textId="77777777" w:rsidR="001E0F49" w:rsidRDefault="001E0F49" w:rsidP="00BF3DBE">
      <w:pPr>
        <w:rPr>
          <w:rFonts w:ascii="Times New Roman" w:hAnsi="Times New Roman" w:cs="Times New Roman"/>
          <w:i/>
          <w:iCs/>
          <w:sz w:val="26"/>
          <w:szCs w:val="26"/>
        </w:rPr>
        <w:sectPr w:rsidR="001E0F49" w:rsidSect="00BF3DBE">
          <w:headerReference w:type="even" r:id="rId8"/>
          <w:footerReference w:type="even" r:id="rId9"/>
          <w:headerReference w:type="first" r:id="rId10"/>
          <w:footerReference w:type="first" r:id="rId11"/>
          <w:pgSz w:w="12240" w:h="15840"/>
          <w:pgMar w:top="1440" w:right="1440" w:bottom="1440" w:left="1440" w:header="720" w:footer="720" w:gutter="0"/>
          <w:cols w:space="720"/>
          <w:docGrid w:linePitch="360"/>
        </w:sectPr>
      </w:pPr>
    </w:p>
    <w:p w14:paraId="502947C7" w14:textId="77777777" w:rsidR="001E0F49" w:rsidRDefault="001E0F49" w:rsidP="00BF3DBE">
      <w:pPr>
        <w:rPr>
          <w:rFonts w:ascii="Times New Roman" w:hAnsi="Times New Roman" w:cs="Times New Roman"/>
          <w:i/>
          <w:iCs/>
          <w:sz w:val="26"/>
          <w:szCs w:val="26"/>
        </w:rPr>
        <w:sectPr w:rsidR="001E0F49" w:rsidSect="00BF3DBE">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4E7FE6C5" w14:textId="5C3FF5A8" w:rsidR="00BF3DBE" w:rsidRPr="007B483D" w:rsidRDefault="00BF3DBE" w:rsidP="001E0F49">
      <w:pPr>
        <w:jc w:val="center"/>
        <w:rPr>
          <w:rFonts w:ascii="Times New Roman" w:hAnsi="Times New Roman" w:cs="Times New Roman"/>
          <w:b/>
          <w:bCs/>
          <w:sz w:val="26"/>
          <w:szCs w:val="26"/>
        </w:rPr>
      </w:pPr>
      <w:r w:rsidRPr="007B483D">
        <w:rPr>
          <w:rFonts w:ascii="Times New Roman" w:hAnsi="Times New Roman" w:cs="Times New Roman"/>
          <w:b/>
          <w:bCs/>
          <w:sz w:val="26"/>
          <w:szCs w:val="26"/>
        </w:rPr>
        <w:t xml:space="preserve">TABLE OF CONTENTS </w:t>
      </w:r>
    </w:p>
    <w:p w14:paraId="1E4AE33F" w14:textId="1DF39463" w:rsidR="001E0F49" w:rsidRPr="007B483D" w:rsidRDefault="001E0F49" w:rsidP="000A30C6">
      <w:pPr>
        <w:pStyle w:val="NormalWeb"/>
        <w:jc w:val="both"/>
        <w:rPr>
          <w:sz w:val="26"/>
          <w:szCs w:val="26"/>
        </w:rPr>
      </w:pPr>
      <w:r w:rsidRPr="007B483D">
        <w:rPr>
          <w:sz w:val="26"/>
          <w:szCs w:val="26"/>
        </w:rPr>
        <w:t>TABLE OF CONTENTS ...........</w:t>
      </w:r>
      <w:r w:rsidR="001F28C4">
        <w:rPr>
          <w:sz w:val="26"/>
          <w:szCs w:val="26"/>
        </w:rPr>
        <w:t>.</w:t>
      </w:r>
      <w:r w:rsidRPr="007B483D">
        <w:rPr>
          <w:sz w:val="26"/>
          <w:szCs w:val="26"/>
        </w:rPr>
        <w:t xml:space="preserve">........................................................................................ </w:t>
      </w:r>
      <w:proofErr w:type="spellStart"/>
      <w:r w:rsidRPr="007B483D">
        <w:rPr>
          <w:sz w:val="26"/>
          <w:szCs w:val="26"/>
        </w:rPr>
        <w:t>i</w:t>
      </w:r>
      <w:proofErr w:type="spellEnd"/>
    </w:p>
    <w:p w14:paraId="39FCAC72" w14:textId="066F93FB" w:rsidR="001E0F49" w:rsidRPr="007B483D" w:rsidRDefault="001E0F49" w:rsidP="000A30C6">
      <w:pPr>
        <w:pStyle w:val="NormalWeb"/>
        <w:jc w:val="both"/>
        <w:rPr>
          <w:sz w:val="26"/>
          <w:szCs w:val="26"/>
        </w:rPr>
      </w:pPr>
      <w:r w:rsidRPr="007B483D">
        <w:rPr>
          <w:sz w:val="26"/>
          <w:szCs w:val="26"/>
        </w:rPr>
        <w:t>TABLE OF AUTHORITIES ............................................................................................. i</w:t>
      </w:r>
      <w:r w:rsidR="00AC35C9" w:rsidRPr="007B483D">
        <w:rPr>
          <w:sz w:val="26"/>
          <w:szCs w:val="26"/>
        </w:rPr>
        <w:t>ii</w:t>
      </w:r>
    </w:p>
    <w:p w14:paraId="2D7072F9" w14:textId="2383DE0E" w:rsidR="001E0F49" w:rsidRPr="007B483D" w:rsidRDefault="001E0F49" w:rsidP="000A30C6">
      <w:pPr>
        <w:pStyle w:val="NormalWeb"/>
        <w:jc w:val="both"/>
        <w:rPr>
          <w:sz w:val="26"/>
          <w:szCs w:val="26"/>
        </w:rPr>
      </w:pPr>
      <w:r w:rsidRPr="007B483D">
        <w:rPr>
          <w:sz w:val="26"/>
          <w:szCs w:val="26"/>
        </w:rPr>
        <w:t xml:space="preserve">INTRODUCTION .............................................................................................................. </w:t>
      </w:r>
      <w:r w:rsidR="007B483D" w:rsidRPr="007B483D">
        <w:rPr>
          <w:sz w:val="26"/>
          <w:szCs w:val="26"/>
        </w:rPr>
        <w:t>1</w:t>
      </w:r>
    </w:p>
    <w:p w14:paraId="4DF780F7" w14:textId="08FBE72A" w:rsidR="001E0F49" w:rsidRPr="007B483D" w:rsidRDefault="001E0F49" w:rsidP="000A30C6">
      <w:pPr>
        <w:pStyle w:val="NormalWeb"/>
        <w:jc w:val="both"/>
        <w:rPr>
          <w:sz w:val="26"/>
          <w:szCs w:val="26"/>
        </w:rPr>
      </w:pPr>
      <w:r w:rsidRPr="007B483D">
        <w:rPr>
          <w:sz w:val="26"/>
          <w:szCs w:val="26"/>
        </w:rPr>
        <w:t xml:space="preserve">STATEMENT OF FACTS ................................................................................................. </w:t>
      </w:r>
      <w:r w:rsidR="007B483D" w:rsidRPr="007B483D">
        <w:rPr>
          <w:sz w:val="26"/>
          <w:szCs w:val="26"/>
        </w:rPr>
        <w:t>1</w:t>
      </w:r>
    </w:p>
    <w:p w14:paraId="2B1B5AA6" w14:textId="29E9112F" w:rsidR="001E0F49" w:rsidRPr="007B483D" w:rsidRDefault="001E0F49" w:rsidP="000A30C6">
      <w:pPr>
        <w:pStyle w:val="NormalWeb"/>
        <w:jc w:val="both"/>
        <w:rPr>
          <w:sz w:val="26"/>
          <w:szCs w:val="26"/>
        </w:rPr>
      </w:pPr>
      <w:r w:rsidRPr="007B483D">
        <w:rPr>
          <w:sz w:val="26"/>
          <w:szCs w:val="26"/>
        </w:rPr>
        <w:t xml:space="preserve">ARGUMENT ..................................................................................................................... </w:t>
      </w:r>
      <w:r w:rsidR="007B483D" w:rsidRPr="007B483D">
        <w:rPr>
          <w:sz w:val="26"/>
          <w:szCs w:val="26"/>
        </w:rPr>
        <w:t>3</w:t>
      </w:r>
    </w:p>
    <w:p w14:paraId="537160C1" w14:textId="6623F4CA" w:rsidR="001E0F49" w:rsidRPr="007B483D" w:rsidRDefault="00000C66" w:rsidP="000A30C6">
      <w:pPr>
        <w:pStyle w:val="NormalWeb"/>
        <w:numPr>
          <w:ilvl w:val="0"/>
          <w:numId w:val="1"/>
        </w:numPr>
        <w:ind w:left="720"/>
        <w:jc w:val="both"/>
        <w:rPr>
          <w:sz w:val="26"/>
          <w:szCs w:val="26"/>
        </w:rPr>
      </w:pPr>
      <w:r w:rsidRPr="007B483D">
        <w:rPr>
          <w:b/>
          <w:bCs/>
          <w:sz w:val="26"/>
          <w:szCs w:val="26"/>
        </w:rPr>
        <w:t>DEFENDANT IS NOT ENTITLED TO IMMUNITY UNDER STETSON’S STAND YOUR GROUND LAW AS HE WAS ENGAGED IN CRIMINAL ACTIVITY AND FAILED TO ACT ON HIS DUTY TO RETREAT PRIOR TO THE SHOOTING</w:t>
      </w:r>
      <w:r w:rsidR="00893557" w:rsidRPr="007B483D">
        <w:rPr>
          <w:sz w:val="26"/>
          <w:szCs w:val="26"/>
        </w:rPr>
        <w:t xml:space="preserve"> .</w:t>
      </w:r>
      <w:r w:rsidRPr="007B483D">
        <w:rPr>
          <w:sz w:val="26"/>
          <w:szCs w:val="26"/>
        </w:rPr>
        <w:t xml:space="preserve">.......................................................................................... </w:t>
      </w:r>
      <w:r w:rsidR="000A30C6">
        <w:rPr>
          <w:sz w:val="26"/>
          <w:szCs w:val="26"/>
        </w:rPr>
        <w:t>4</w:t>
      </w:r>
    </w:p>
    <w:p w14:paraId="2275042D" w14:textId="6D9E26C6" w:rsidR="00000C66" w:rsidRPr="007B483D" w:rsidRDefault="00E24BE6" w:rsidP="000A30C6">
      <w:pPr>
        <w:pStyle w:val="ListParagraph"/>
        <w:numPr>
          <w:ilvl w:val="0"/>
          <w:numId w:val="5"/>
        </w:numPr>
        <w:jc w:val="both"/>
        <w:rPr>
          <w:rFonts w:ascii="Times New Roman" w:hAnsi="Times New Roman" w:cs="Times New Roman"/>
          <w:sz w:val="26"/>
          <w:szCs w:val="26"/>
        </w:rPr>
      </w:pPr>
      <w:r w:rsidRPr="007B483D">
        <w:rPr>
          <w:rFonts w:ascii="Times New Roman" w:hAnsi="Times New Roman" w:cs="Times New Roman"/>
          <w:sz w:val="26"/>
          <w:szCs w:val="26"/>
        </w:rPr>
        <w:t xml:space="preserve">By Carrying and Concealing An Unlicensed Firearm, </w:t>
      </w:r>
      <w:r w:rsidR="00000C66" w:rsidRPr="007B483D">
        <w:rPr>
          <w:rFonts w:ascii="Times New Roman" w:hAnsi="Times New Roman" w:cs="Times New Roman"/>
          <w:sz w:val="26"/>
          <w:szCs w:val="26"/>
        </w:rPr>
        <w:t>Defendant Was Engaged In Criminal Activi</w:t>
      </w:r>
      <w:r w:rsidR="00000C66" w:rsidRPr="007B483D">
        <w:rPr>
          <w:rFonts w:ascii="Times New Roman" w:hAnsi="Times New Roman" w:cs="Times New Roman"/>
          <w:color w:val="000000" w:themeColor="text1"/>
          <w:sz w:val="26"/>
          <w:szCs w:val="26"/>
        </w:rPr>
        <w:t>ty Prior To The Shooting</w:t>
      </w:r>
      <w:r w:rsidR="00000C66" w:rsidRPr="007B483D">
        <w:rPr>
          <w:rFonts w:ascii="Times New Roman" w:hAnsi="Times New Roman" w:cs="Times New Roman"/>
          <w:sz w:val="26"/>
          <w:szCs w:val="26"/>
        </w:rPr>
        <w:t xml:space="preserve"> .</w:t>
      </w:r>
      <w:r w:rsidR="007B483D" w:rsidRPr="007B483D">
        <w:rPr>
          <w:rFonts w:ascii="Times New Roman" w:hAnsi="Times New Roman" w:cs="Times New Roman"/>
          <w:sz w:val="26"/>
          <w:szCs w:val="26"/>
        </w:rPr>
        <w:t>.</w:t>
      </w:r>
      <w:r w:rsidR="00000C66" w:rsidRPr="007B483D">
        <w:rPr>
          <w:rFonts w:ascii="Times New Roman" w:hAnsi="Times New Roman" w:cs="Times New Roman"/>
          <w:sz w:val="26"/>
          <w:szCs w:val="26"/>
        </w:rPr>
        <w:t>..............</w:t>
      </w:r>
      <w:r w:rsidR="007B483D">
        <w:rPr>
          <w:rFonts w:ascii="Times New Roman" w:hAnsi="Times New Roman" w:cs="Times New Roman"/>
          <w:sz w:val="26"/>
          <w:szCs w:val="26"/>
        </w:rPr>
        <w:t>......</w:t>
      </w:r>
      <w:r w:rsidR="00000C66" w:rsidRPr="007B483D">
        <w:rPr>
          <w:rFonts w:ascii="Times New Roman" w:hAnsi="Times New Roman" w:cs="Times New Roman"/>
          <w:sz w:val="26"/>
          <w:szCs w:val="26"/>
        </w:rPr>
        <w:t>..........</w:t>
      </w:r>
      <w:r w:rsidR="007B483D" w:rsidRPr="007B483D">
        <w:rPr>
          <w:rFonts w:ascii="Times New Roman" w:hAnsi="Times New Roman" w:cs="Times New Roman"/>
          <w:sz w:val="26"/>
          <w:szCs w:val="26"/>
        </w:rPr>
        <w:t>.</w:t>
      </w:r>
      <w:r w:rsidR="00000C66" w:rsidRPr="007B483D">
        <w:rPr>
          <w:rFonts w:ascii="Times New Roman" w:hAnsi="Times New Roman" w:cs="Times New Roman"/>
          <w:sz w:val="26"/>
          <w:szCs w:val="26"/>
        </w:rPr>
        <w:t>.............</w:t>
      </w:r>
      <w:r w:rsidRPr="007B483D">
        <w:rPr>
          <w:rFonts w:ascii="Times New Roman" w:hAnsi="Times New Roman" w:cs="Times New Roman"/>
          <w:sz w:val="26"/>
          <w:szCs w:val="26"/>
        </w:rPr>
        <w:t>.</w:t>
      </w:r>
      <w:r w:rsidR="00000C66" w:rsidRPr="007B483D">
        <w:rPr>
          <w:rFonts w:ascii="Times New Roman" w:hAnsi="Times New Roman" w:cs="Times New Roman"/>
          <w:sz w:val="26"/>
          <w:szCs w:val="26"/>
        </w:rPr>
        <w:t xml:space="preserve">........ </w:t>
      </w:r>
      <w:r w:rsidR="000A30C6">
        <w:rPr>
          <w:rFonts w:ascii="Times New Roman" w:hAnsi="Times New Roman" w:cs="Times New Roman"/>
          <w:sz w:val="26"/>
          <w:szCs w:val="26"/>
        </w:rPr>
        <w:t>5</w:t>
      </w:r>
    </w:p>
    <w:p w14:paraId="7F8E00F5" w14:textId="77777777" w:rsidR="00000C66" w:rsidRPr="007B483D" w:rsidRDefault="00000C66" w:rsidP="000A30C6">
      <w:pPr>
        <w:jc w:val="both"/>
        <w:rPr>
          <w:rFonts w:ascii="Times New Roman" w:hAnsi="Times New Roman" w:cs="Times New Roman"/>
          <w:sz w:val="26"/>
          <w:szCs w:val="26"/>
        </w:rPr>
      </w:pPr>
    </w:p>
    <w:p w14:paraId="6435F826" w14:textId="7B124A94" w:rsidR="00000C66" w:rsidRPr="007B483D" w:rsidRDefault="00000C66" w:rsidP="000A30C6">
      <w:pPr>
        <w:pStyle w:val="ListParagraph"/>
        <w:numPr>
          <w:ilvl w:val="0"/>
          <w:numId w:val="6"/>
        </w:numPr>
        <w:jc w:val="both"/>
        <w:rPr>
          <w:rFonts w:ascii="Times New Roman" w:hAnsi="Times New Roman" w:cs="Times New Roman"/>
          <w:sz w:val="26"/>
          <w:szCs w:val="26"/>
        </w:rPr>
      </w:pPr>
      <w:r w:rsidRPr="007B483D">
        <w:rPr>
          <w:rFonts w:ascii="Times New Roman" w:hAnsi="Times New Roman" w:cs="Times New Roman"/>
          <w:sz w:val="26"/>
          <w:szCs w:val="26"/>
        </w:rPr>
        <w:t>Defendant’s actions constitute criminal activity for violating Stetson’s concealed carry law. ........................</w:t>
      </w:r>
      <w:r w:rsidR="000A30C6">
        <w:rPr>
          <w:rFonts w:ascii="Times New Roman" w:hAnsi="Times New Roman" w:cs="Times New Roman"/>
          <w:sz w:val="26"/>
          <w:szCs w:val="26"/>
        </w:rPr>
        <w:t>.</w:t>
      </w:r>
      <w:r w:rsidRPr="007B483D">
        <w:rPr>
          <w:rFonts w:ascii="Times New Roman" w:hAnsi="Times New Roman" w:cs="Times New Roman"/>
          <w:sz w:val="26"/>
          <w:szCs w:val="26"/>
        </w:rPr>
        <w:t xml:space="preserve">............................................................. </w:t>
      </w:r>
      <w:r w:rsidR="000A30C6">
        <w:rPr>
          <w:rFonts w:ascii="Times New Roman" w:hAnsi="Times New Roman" w:cs="Times New Roman"/>
          <w:sz w:val="26"/>
          <w:szCs w:val="26"/>
        </w:rPr>
        <w:t>5</w:t>
      </w:r>
    </w:p>
    <w:p w14:paraId="5B89C9E1" w14:textId="77777777" w:rsidR="00000C66" w:rsidRPr="007B483D" w:rsidRDefault="00000C66" w:rsidP="000A30C6">
      <w:pPr>
        <w:pStyle w:val="ListParagraph"/>
        <w:ind w:left="1440"/>
        <w:jc w:val="both"/>
        <w:rPr>
          <w:rFonts w:ascii="Times New Roman" w:hAnsi="Times New Roman" w:cs="Times New Roman"/>
          <w:sz w:val="26"/>
          <w:szCs w:val="26"/>
        </w:rPr>
      </w:pPr>
    </w:p>
    <w:p w14:paraId="6C1478DD" w14:textId="08CD8173" w:rsidR="00000C66" w:rsidRPr="007B483D" w:rsidRDefault="00000C66" w:rsidP="000A30C6">
      <w:pPr>
        <w:pStyle w:val="ListParagraph"/>
        <w:numPr>
          <w:ilvl w:val="0"/>
          <w:numId w:val="6"/>
        </w:numPr>
        <w:jc w:val="both"/>
        <w:rPr>
          <w:rFonts w:ascii="Times New Roman" w:hAnsi="Times New Roman" w:cs="Times New Roman"/>
          <w:sz w:val="26"/>
          <w:szCs w:val="26"/>
        </w:rPr>
      </w:pPr>
      <w:r w:rsidRPr="007B483D">
        <w:rPr>
          <w:rFonts w:ascii="Times New Roman" w:hAnsi="Times New Roman" w:cs="Times New Roman"/>
          <w:sz w:val="26"/>
          <w:szCs w:val="26"/>
        </w:rPr>
        <w:t>Defendant’s actions may also constitute criminal violations of numerous other firearm laws. ........................................................................</w:t>
      </w:r>
      <w:r w:rsidR="000A30C6">
        <w:rPr>
          <w:rFonts w:ascii="Times New Roman" w:hAnsi="Times New Roman" w:cs="Times New Roman"/>
          <w:sz w:val="26"/>
          <w:szCs w:val="26"/>
        </w:rPr>
        <w:t>.</w:t>
      </w:r>
      <w:r w:rsidRPr="007B483D">
        <w:rPr>
          <w:rFonts w:ascii="Times New Roman" w:hAnsi="Times New Roman" w:cs="Times New Roman"/>
          <w:sz w:val="26"/>
          <w:szCs w:val="26"/>
        </w:rPr>
        <w:t xml:space="preserve">............... </w:t>
      </w:r>
      <w:r w:rsidR="000A30C6">
        <w:rPr>
          <w:rFonts w:ascii="Times New Roman" w:hAnsi="Times New Roman" w:cs="Times New Roman"/>
          <w:sz w:val="26"/>
          <w:szCs w:val="26"/>
        </w:rPr>
        <w:t>7</w:t>
      </w:r>
    </w:p>
    <w:p w14:paraId="4A806B05" w14:textId="77777777" w:rsidR="00000C66" w:rsidRPr="007B483D" w:rsidRDefault="00000C66" w:rsidP="000A30C6">
      <w:pPr>
        <w:jc w:val="both"/>
        <w:rPr>
          <w:rFonts w:ascii="Times New Roman" w:hAnsi="Times New Roman" w:cs="Times New Roman"/>
          <w:sz w:val="26"/>
          <w:szCs w:val="26"/>
        </w:rPr>
      </w:pPr>
    </w:p>
    <w:p w14:paraId="5F53FE38" w14:textId="6359750A" w:rsidR="00000C66" w:rsidRPr="007B483D" w:rsidRDefault="00000C66" w:rsidP="000A30C6">
      <w:pPr>
        <w:pStyle w:val="ListParagraph"/>
        <w:numPr>
          <w:ilvl w:val="0"/>
          <w:numId w:val="5"/>
        </w:numPr>
        <w:jc w:val="both"/>
        <w:rPr>
          <w:rFonts w:ascii="Times New Roman" w:hAnsi="Times New Roman" w:cs="Times New Roman"/>
          <w:sz w:val="26"/>
          <w:szCs w:val="26"/>
        </w:rPr>
      </w:pPr>
      <w:r w:rsidRPr="007B483D">
        <w:rPr>
          <w:rFonts w:ascii="Times New Roman" w:hAnsi="Times New Roman" w:cs="Times New Roman"/>
          <w:sz w:val="26"/>
          <w:szCs w:val="26"/>
        </w:rPr>
        <w:t>Defendant Failed To Act On His Duty To Retreat Prior To The Shooting Despite Retreating Being Feasible .........</w:t>
      </w:r>
      <w:r w:rsidR="001F28C4">
        <w:rPr>
          <w:rFonts w:ascii="Times New Roman" w:hAnsi="Times New Roman" w:cs="Times New Roman"/>
          <w:sz w:val="26"/>
          <w:szCs w:val="26"/>
        </w:rPr>
        <w:t>.</w:t>
      </w:r>
      <w:r w:rsidRPr="007B483D">
        <w:rPr>
          <w:rFonts w:ascii="Times New Roman" w:hAnsi="Times New Roman" w:cs="Times New Roman"/>
          <w:sz w:val="26"/>
          <w:szCs w:val="26"/>
        </w:rPr>
        <w:t>................................................</w:t>
      </w:r>
      <w:r w:rsidR="000A30C6">
        <w:rPr>
          <w:rFonts w:ascii="Times New Roman" w:hAnsi="Times New Roman" w:cs="Times New Roman"/>
          <w:sz w:val="26"/>
          <w:szCs w:val="26"/>
        </w:rPr>
        <w:t>..............</w:t>
      </w:r>
      <w:r w:rsidRPr="007B483D">
        <w:rPr>
          <w:rFonts w:ascii="Times New Roman" w:hAnsi="Times New Roman" w:cs="Times New Roman"/>
          <w:sz w:val="26"/>
          <w:szCs w:val="26"/>
        </w:rPr>
        <w:t xml:space="preserve">.......... </w:t>
      </w:r>
      <w:r w:rsidR="000A30C6">
        <w:rPr>
          <w:rFonts w:ascii="Times New Roman" w:hAnsi="Times New Roman" w:cs="Times New Roman"/>
          <w:sz w:val="26"/>
          <w:szCs w:val="26"/>
        </w:rPr>
        <w:t>9</w:t>
      </w:r>
    </w:p>
    <w:p w14:paraId="03350F3A" w14:textId="344C8888" w:rsidR="00000C66" w:rsidRPr="007B483D" w:rsidRDefault="00000C66" w:rsidP="000A30C6">
      <w:pPr>
        <w:pStyle w:val="ListParagraph"/>
        <w:ind w:left="1080"/>
        <w:jc w:val="both"/>
        <w:rPr>
          <w:rFonts w:ascii="Times New Roman" w:hAnsi="Times New Roman" w:cs="Times New Roman"/>
          <w:sz w:val="26"/>
          <w:szCs w:val="26"/>
        </w:rPr>
      </w:pPr>
    </w:p>
    <w:p w14:paraId="7D10A180" w14:textId="2D762AF0" w:rsidR="001E0F49" w:rsidRPr="007B483D" w:rsidRDefault="007349FA" w:rsidP="000A30C6">
      <w:pPr>
        <w:pStyle w:val="ListParagraph"/>
        <w:numPr>
          <w:ilvl w:val="0"/>
          <w:numId w:val="1"/>
        </w:numPr>
        <w:ind w:left="720"/>
        <w:jc w:val="both"/>
        <w:rPr>
          <w:rFonts w:ascii="Times New Roman" w:hAnsi="Times New Roman" w:cs="Times New Roman"/>
          <w:b/>
          <w:bCs/>
          <w:sz w:val="26"/>
          <w:szCs w:val="26"/>
        </w:rPr>
      </w:pPr>
      <w:r w:rsidRPr="007B483D">
        <w:rPr>
          <w:rFonts w:ascii="Times New Roman" w:hAnsi="Times New Roman" w:cs="Times New Roman"/>
          <w:b/>
          <w:bCs/>
          <w:sz w:val="26"/>
          <w:szCs w:val="26"/>
        </w:rPr>
        <w:t xml:space="preserve">DEFENDANT IS NOT ENTITLED IMMUNITY UNDER STETSON’S STAND YOUR GROUND </w:t>
      </w:r>
      <w:r w:rsidR="00BB0219" w:rsidRPr="007B483D">
        <w:rPr>
          <w:rFonts w:ascii="Times New Roman" w:hAnsi="Times New Roman" w:cs="Times New Roman"/>
          <w:b/>
          <w:bCs/>
          <w:sz w:val="26"/>
          <w:szCs w:val="26"/>
        </w:rPr>
        <w:t>LAW</w:t>
      </w:r>
      <w:r w:rsidRPr="007B483D">
        <w:rPr>
          <w:rFonts w:ascii="Times New Roman" w:hAnsi="Times New Roman" w:cs="Times New Roman"/>
          <w:b/>
          <w:bCs/>
          <w:sz w:val="26"/>
          <w:szCs w:val="26"/>
        </w:rPr>
        <w:t xml:space="preserve"> BECAUSE HE WAS THE AGGRESSOR AND</w:t>
      </w:r>
      <w:r w:rsidR="00BB0219" w:rsidRPr="007B483D">
        <w:rPr>
          <w:rFonts w:ascii="Times New Roman" w:hAnsi="Times New Roman" w:cs="Times New Roman"/>
          <w:b/>
          <w:bCs/>
          <w:sz w:val="26"/>
          <w:szCs w:val="26"/>
        </w:rPr>
        <w:t xml:space="preserve"> FAILED TO WITHDRAW </w:t>
      </w:r>
      <w:r w:rsidR="00BB0219" w:rsidRPr="007B483D">
        <w:rPr>
          <w:rFonts w:ascii="Times New Roman" w:hAnsi="Times New Roman" w:cs="Times New Roman"/>
          <w:sz w:val="26"/>
          <w:szCs w:val="26"/>
        </w:rPr>
        <w:t>…………………</w:t>
      </w:r>
      <w:r w:rsidR="00335075" w:rsidRPr="007B483D">
        <w:rPr>
          <w:rFonts w:ascii="Times New Roman" w:hAnsi="Times New Roman" w:cs="Times New Roman"/>
          <w:sz w:val="26"/>
          <w:szCs w:val="26"/>
        </w:rPr>
        <w:t>………………</w:t>
      </w:r>
      <w:r w:rsidR="000A30C6">
        <w:rPr>
          <w:rFonts w:ascii="Times New Roman" w:hAnsi="Times New Roman" w:cs="Times New Roman"/>
          <w:sz w:val="26"/>
          <w:szCs w:val="26"/>
        </w:rPr>
        <w:t>…</w:t>
      </w:r>
      <w:r w:rsidR="00BB0219" w:rsidRPr="007B483D">
        <w:rPr>
          <w:rFonts w:ascii="Times New Roman" w:hAnsi="Times New Roman" w:cs="Times New Roman"/>
          <w:sz w:val="26"/>
          <w:szCs w:val="26"/>
        </w:rPr>
        <w:t xml:space="preserve">………… </w:t>
      </w:r>
      <w:r w:rsidR="000A30C6">
        <w:rPr>
          <w:rFonts w:ascii="Times New Roman" w:hAnsi="Times New Roman" w:cs="Times New Roman"/>
          <w:sz w:val="26"/>
          <w:szCs w:val="26"/>
        </w:rPr>
        <w:t>10</w:t>
      </w:r>
    </w:p>
    <w:p w14:paraId="1767790E" w14:textId="77777777" w:rsidR="00E24BE6" w:rsidRPr="007B483D" w:rsidRDefault="00E24BE6" w:rsidP="000A30C6">
      <w:pPr>
        <w:pStyle w:val="ListParagraph"/>
        <w:ind w:right="720"/>
        <w:jc w:val="both"/>
        <w:rPr>
          <w:rFonts w:ascii="Times New Roman" w:hAnsi="Times New Roman" w:cs="Times New Roman"/>
          <w:b/>
          <w:bCs/>
          <w:sz w:val="26"/>
          <w:szCs w:val="26"/>
        </w:rPr>
      </w:pPr>
    </w:p>
    <w:p w14:paraId="09736270" w14:textId="4F191986" w:rsidR="00E24BE6" w:rsidRPr="007B483D" w:rsidRDefault="007349FA" w:rsidP="000A30C6">
      <w:pPr>
        <w:pStyle w:val="NormalWeb"/>
        <w:numPr>
          <w:ilvl w:val="0"/>
          <w:numId w:val="3"/>
        </w:numPr>
        <w:spacing w:before="0" w:beforeAutospacing="0" w:after="0" w:afterAutospacing="0"/>
        <w:jc w:val="both"/>
        <w:rPr>
          <w:sz w:val="26"/>
          <w:szCs w:val="26"/>
        </w:rPr>
      </w:pPr>
      <w:r w:rsidRPr="007B483D">
        <w:rPr>
          <w:sz w:val="26"/>
          <w:szCs w:val="26"/>
        </w:rPr>
        <w:t xml:space="preserve">Defendant Was </w:t>
      </w:r>
      <w:r w:rsidR="00E24BE6" w:rsidRPr="007B483D">
        <w:rPr>
          <w:sz w:val="26"/>
          <w:szCs w:val="26"/>
        </w:rPr>
        <w:t>T</w:t>
      </w:r>
      <w:r w:rsidRPr="007B483D">
        <w:rPr>
          <w:sz w:val="26"/>
          <w:szCs w:val="26"/>
        </w:rPr>
        <w:t xml:space="preserve">he Aggressor </w:t>
      </w:r>
      <w:r w:rsidR="00E24BE6" w:rsidRPr="007B483D">
        <w:rPr>
          <w:sz w:val="26"/>
          <w:szCs w:val="26"/>
        </w:rPr>
        <w:t>I</w:t>
      </w:r>
      <w:r w:rsidRPr="007B483D">
        <w:rPr>
          <w:sz w:val="26"/>
          <w:szCs w:val="26"/>
        </w:rPr>
        <w:t xml:space="preserve">n </w:t>
      </w:r>
      <w:r w:rsidR="00BB0219" w:rsidRPr="007B483D">
        <w:rPr>
          <w:sz w:val="26"/>
          <w:szCs w:val="26"/>
        </w:rPr>
        <w:t>His</w:t>
      </w:r>
      <w:r w:rsidRPr="007B483D">
        <w:rPr>
          <w:sz w:val="26"/>
          <w:szCs w:val="26"/>
        </w:rPr>
        <w:t xml:space="preserve"> Altercation </w:t>
      </w:r>
      <w:r w:rsidR="00E24BE6" w:rsidRPr="007B483D">
        <w:rPr>
          <w:sz w:val="26"/>
          <w:szCs w:val="26"/>
        </w:rPr>
        <w:t>W</w:t>
      </w:r>
      <w:r w:rsidRPr="007B483D">
        <w:rPr>
          <w:sz w:val="26"/>
          <w:szCs w:val="26"/>
        </w:rPr>
        <w:t>ith</w:t>
      </w:r>
      <w:r w:rsidR="00E24BE6" w:rsidRPr="007B483D">
        <w:rPr>
          <w:sz w:val="26"/>
          <w:szCs w:val="26"/>
        </w:rPr>
        <w:t xml:space="preserve"> </w:t>
      </w:r>
      <w:r w:rsidRPr="007B483D">
        <w:rPr>
          <w:sz w:val="26"/>
          <w:szCs w:val="26"/>
        </w:rPr>
        <w:t>Mr. Wilson</w:t>
      </w:r>
      <w:r w:rsidR="00E24BE6" w:rsidRPr="007B483D">
        <w:rPr>
          <w:sz w:val="26"/>
          <w:szCs w:val="26"/>
        </w:rPr>
        <w:t xml:space="preserve"> </w:t>
      </w:r>
      <w:r w:rsidR="00335075" w:rsidRPr="007B483D">
        <w:rPr>
          <w:sz w:val="26"/>
          <w:szCs w:val="26"/>
        </w:rPr>
        <w:t>…</w:t>
      </w:r>
      <w:r w:rsidR="000A30C6">
        <w:rPr>
          <w:sz w:val="26"/>
          <w:szCs w:val="26"/>
        </w:rPr>
        <w:t>...</w:t>
      </w:r>
      <w:r w:rsidR="00335075" w:rsidRPr="007B483D">
        <w:rPr>
          <w:sz w:val="26"/>
          <w:szCs w:val="26"/>
        </w:rPr>
        <w:t>…</w:t>
      </w:r>
      <w:r w:rsidR="00E24BE6" w:rsidRPr="007B483D">
        <w:rPr>
          <w:sz w:val="26"/>
          <w:szCs w:val="26"/>
        </w:rPr>
        <w:t xml:space="preserve">… </w:t>
      </w:r>
      <w:r w:rsidR="000A30C6">
        <w:rPr>
          <w:sz w:val="26"/>
          <w:szCs w:val="26"/>
        </w:rPr>
        <w:t>11</w:t>
      </w:r>
    </w:p>
    <w:p w14:paraId="113D3C78" w14:textId="77777777" w:rsidR="00335075" w:rsidRPr="007B483D" w:rsidRDefault="00335075" w:rsidP="000A30C6">
      <w:pPr>
        <w:pStyle w:val="NormalWeb"/>
        <w:spacing w:before="0" w:beforeAutospacing="0" w:after="0" w:afterAutospacing="0"/>
        <w:ind w:left="1080"/>
        <w:jc w:val="both"/>
        <w:rPr>
          <w:sz w:val="26"/>
          <w:szCs w:val="26"/>
        </w:rPr>
      </w:pPr>
    </w:p>
    <w:p w14:paraId="067248FF" w14:textId="251E79C3" w:rsidR="00335075" w:rsidRPr="007B483D" w:rsidRDefault="00335075" w:rsidP="000A30C6">
      <w:pPr>
        <w:pStyle w:val="NormalWeb"/>
        <w:numPr>
          <w:ilvl w:val="1"/>
          <w:numId w:val="3"/>
        </w:numPr>
        <w:spacing w:before="0" w:beforeAutospacing="0" w:after="0" w:afterAutospacing="0"/>
        <w:jc w:val="both"/>
        <w:rPr>
          <w:sz w:val="26"/>
          <w:szCs w:val="26"/>
        </w:rPr>
      </w:pPr>
      <w:r w:rsidRPr="007B483D">
        <w:rPr>
          <w:sz w:val="26"/>
          <w:szCs w:val="26"/>
        </w:rPr>
        <w:t>Defendant failed to exhaust every reasonable means of escape. ……</w:t>
      </w:r>
      <w:r w:rsidR="000A30C6">
        <w:rPr>
          <w:sz w:val="26"/>
          <w:szCs w:val="26"/>
        </w:rPr>
        <w:t>...</w:t>
      </w:r>
      <w:r w:rsidRPr="007B483D">
        <w:rPr>
          <w:sz w:val="26"/>
          <w:szCs w:val="26"/>
        </w:rPr>
        <w:t xml:space="preserve">….. </w:t>
      </w:r>
      <w:r w:rsidR="000A30C6">
        <w:rPr>
          <w:sz w:val="26"/>
          <w:szCs w:val="26"/>
        </w:rPr>
        <w:t>12</w:t>
      </w:r>
    </w:p>
    <w:p w14:paraId="00E3134E" w14:textId="77777777" w:rsidR="00335075" w:rsidRPr="007B483D" w:rsidRDefault="00335075" w:rsidP="000A30C6">
      <w:pPr>
        <w:pStyle w:val="NormalWeb"/>
        <w:spacing w:before="0" w:beforeAutospacing="0" w:after="0" w:afterAutospacing="0"/>
        <w:ind w:left="1440"/>
        <w:jc w:val="both"/>
        <w:rPr>
          <w:sz w:val="26"/>
          <w:szCs w:val="26"/>
        </w:rPr>
      </w:pPr>
    </w:p>
    <w:p w14:paraId="585B681F" w14:textId="21B40306" w:rsidR="00335075" w:rsidRPr="007B483D" w:rsidRDefault="00335075" w:rsidP="000A30C6">
      <w:pPr>
        <w:pStyle w:val="NormalWeb"/>
        <w:numPr>
          <w:ilvl w:val="1"/>
          <w:numId w:val="3"/>
        </w:numPr>
        <w:spacing w:before="0" w:beforeAutospacing="0" w:after="0" w:afterAutospacing="0"/>
        <w:jc w:val="both"/>
        <w:rPr>
          <w:sz w:val="26"/>
          <w:szCs w:val="26"/>
        </w:rPr>
      </w:pPr>
      <w:r w:rsidRPr="007B483D">
        <w:rPr>
          <w:sz w:val="26"/>
          <w:szCs w:val="26"/>
        </w:rPr>
        <w:t>Defendant</w:t>
      </w:r>
      <w:r w:rsidR="00B4729A" w:rsidRPr="007B483D">
        <w:rPr>
          <w:sz w:val="26"/>
          <w:szCs w:val="26"/>
        </w:rPr>
        <w:t xml:space="preserve"> further failed to make a good faith effort to withdraw from the altercation. ……………………………………………..……</w:t>
      </w:r>
      <w:r w:rsidR="000A30C6">
        <w:rPr>
          <w:sz w:val="26"/>
          <w:szCs w:val="26"/>
        </w:rPr>
        <w:t>..</w:t>
      </w:r>
      <w:r w:rsidR="00B4729A" w:rsidRPr="007B483D">
        <w:rPr>
          <w:sz w:val="26"/>
          <w:szCs w:val="26"/>
        </w:rPr>
        <w:t xml:space="preserve">………….. </w:t>
      </w:r>
      <w:r w:rsidR="000A30C6">
        <w:rPr>
          <w:sz w:val="26"/>
          <w:szCs w:val="26"/>
        </w:rPr>
        <w:t>13</w:t>
      </w:r>
    </w:p>
    <w:p w14:paraId="28CC62C7" w14:textId="77777777" w:rsidR="00E24BE6" w:rsidRPr="007B483D" w:rsidRDefault="00E24BE6" w:rsidP="000A30C6">
      <w:pPr>
        <w:pStyle w:val="NormalWeb"/>
        <w:spacing w:before="0" w:beforeAutospacing="0" w:after="0" w:afterAutospacing="0"/>
        <w:jc w:val="both"/>
        <w:rPr>
          <w:sz w:val="26"/>
          <w:szCs w:val="26"/>
        </w:rPr>
      </w:pPr>
    </w:p>
    <w:p w14:paraId="2C972BE9" w14:textId="5DA5A69F" w:rsidR="00E24BE6" w:rsidRPr="001F28C4" w:rsidRDefault="00BB0219" w:rsidP="000A30C6">
      <w:pPr>
        <w:pStyle w:val="NormalWeb"/>
        <w:numPr>
          <w:ilvl w:val="0"/>
          <w:numId w:val="3"/>
        </w:numPr>
        <w:spacing w:before="0" w:beforeAutospacing="0" w:after="0" w:afterAutospacing="0"/>
        <w:jc w:val="both"/>
        <w:rPr>
          <w:sz w:val="26"/>
          <w:szCs w:val="26"/>
        </w:rPr>
      </w:pPr>
      <w:r w:rsidRPr="007B483D">
        <w:rPr>
          <w:sz w:val="26"/>
          <w:szCs w:val="26"/>
        </w:rPr>
        <w:t>Defendant</w:t>
      </w:r>
      <w:r w:rsidR="00B4729A" w:rsidRPr="007B483D">
        <w:rPr>
          <w:sz w:val="26"/>
          <w:szCs w:val="26"/>
        </w:rPr>
        <w:t>’s Characterization Of “Aggressor” Is Ultimately A Question For The Jury ……………………………………………………………</w:t>
      </w:r>
      <w:r w:rsidR="000A30C6">
        <w:rPr>
          <w:sz w:val="26"/>
          <w:szCs w:val="26"/>
        </w:rPr>
        <w:t>...</w:t>
      </w:r>
      <w:r w:rsidRPr="007B483D">
        <w:rPr>
          <w:sz w:val="26"/>
          <w:szCs w:val="26"/>
        </w:rPr>
        <w:t xml:space="preserve">……...…… </w:t>
      </w:r>
      <w:r w:rsidR="000A30C6">
        <w:rPr>
          <w:sz w:val="26"/>
          <w:szCs w:val="26"/>
        </w:rPr>
        <w:t>15</w:t>
      </w:r>
    </w:p>
    <w:p w14:paraId="2230ED59" w14:textId="19CFC5EF" w:rsidR="00E24BE6" w:rsidRPr="007B483D" w:rsidRDefault="001E0F49" w:rsidP="000A30C6">
      <w:pPr>
        <w:jc w:val="both"/>
        <w:rPr>
          <w:rFonts w:ascii="Times New Roman" w:eastAsia="Calibri" w:hAnsi="Times New Roman" w:cs="Times New Roman"/>
          <w:kern w:val="0"/>
          <w:sz w:val="26"/>
          <w:szCs w:val="26"/>
          <w14:ligatures w14:val="none"/>
        </w:rPr>
      </w:pPr>
      <w:r w:rsidRPr="007B483D">
        <w:rPr>
          <w:rFonts w:ascii="Times New Roman" w:eastAsia="Calibri" w:hAnsi="Times New Roman" w:cs="Times New Roman"/>
          <w:kern w:val="0"/>
          <w:sz w:val="26"/>
          <w:szCs w:val="26"/>
          <w14:ligatures w14:val="none"/>
        </w:rPr>
        <w:lastRenderedPageBreak/>
        <w:t>CONCLUSION ................................................................................................................</w:t>
      </w:r>
      <w:r w:rsidR="004F5D61" w:rsidRPr="007B483D">
        <w:rPr>
          <w:rFonts w:ascii="Times New Roman" w:eastAsia="Calibri" w:hAnsi="Times New Roman" w:cs="Times New Roman"/>
          <w:kern w:val="0"/>
          <w:sz w:val="26"/>
          <w:szCs w:val="26"/>
          <w14:ligatures w14:val="none"/>
        </w:rPr>
        <w:t xml:space="preserve"> </w:t>
      </w:r>
      <w:r w:rsidR="000A30C6">
        <w:rPr>
          <w:rFonts w:ascii="Times New Roman" w:eastAsia="Calibri" w:hAnsi="Times New Roman" w:cs="Times New Roman"/>
          <w:kern w:val="0"/>
          <w:sz w:val="26"/>
          <w:szCs w:val="26"/>
          <w14:ligatures w14:val="none"/>
        </w:rPr>
        <w:t>16</w:t>
      </w:r>
    </w:p>
    <w:p w14:paraId="0C51045E" w14:textId="77777777" w:rsidR="001E0F49" w:rsidRDefault="001E0F49" w:rsidP="00BF3DBE">
      <w:pPr>
        <w:jc w:val="center"/>
        <w:rPr>
          <w:rFonts w:ascii="Times New Roman" w:hAnsi="Times New Roman" w:cs="Times New Roman"/>
          <w:b/>
          <w:bCs/>
          <w:sz w:val="26"/>
          <w:szCs w:val="26"/>
        </w:rPr>
      </w:pPr>
    </w:p>
    <w:p w14:paraId="16F0BE86" w14:textId="77777777" w:rsidR="00B4729A" w:rsidRDefault="00B4729A" w:rsidP="001E0F49">
      <w:pPr>
        <w:spacing w:line="480" w:lineRule="auto"/>
        <w:jc w:val="center"/>
        <w:rPr>
          <w:rFonts w:ascii="Times New Roman" w:hAnsi="Times New Roman" w:cs="Times New Roman"/>
          <w:b/>
          <w:bCs/>
          <w:sz w:val="26"/>
          <w:szCs w:val="26"/>
        </w:rPr>
      </w:pPr>
    </w:p>
    <w:p w14:paraId="573B4C14" w14:textId="77777777" w:rsidR="00B4729A" w:rsidRDefault="00B4729A" w:rsidP="001E0F49">
      <w:pPr>
        <w:spacing w:line="480" w:lineRule="auto"/>
        <w:jc w:val="center"/>
        <w:rPr>
          <w:rFonts w:ascii="Times New Roman" w:hAnsi="Times New Roman" w:cs="Times New Roman"/>
          <w:b/>
          <w:bCs/>
          <w:sz w:val="26"/>
          <w:szCs w:val="26"/>
        </w:rPr>
      </w:pPr>
    </w:p>
    <w:p w14:paraId="445CCB57" w14:textId="77777777" w:rsidR="00B4729A" w:rsidRDefault="00B4729A" w:rsidP="001E0F49">
      <w:pPr>
        <w:spacing w:line="480" w:lineRule="auto"/>
        <w:jc w:val="center"/>
        <w:rPr>
          <w:rFonts w:ascii="Times New Roman" w:hAnsi="Times New Roman" w:cs="Times New Roman"/>
          <w:b/>
          <w:bCs/>
          <w:sz w:val="26"/>
          <w:szCs w:val="26"/>
        </w:rPr>
      </w:pPr>
    </w:p>
    <w:p w14:paraId="6F75FB22" w14:textId="77777777" w:rsidR="00B4729A" w:rsidRDefault="00B4729A" w:rsidP="001E0F49">
      <w:pPr>
        <w:spacing w:line="480" w:lineRule="auto"/>
        <w:jc w:val="center"/>
        <w:rPr>
          <w:rFonts w:ascii="Times New Roman" w:hAnsi="Times New Roman" w:cs="Times New Roman"/>
          <w:b/>
          <w:bCs/>
          <w:sz w:val="26"/>
          <w:szCs w:val="26"/>
        </w:rPr>
      </w:pPr>
    </w:p>
    <w:p w14:paraId="037AE13C" w14:textId="77777777" w:rsidR="00B4729A" w:rsidRDefault="00B4729A" w:rsidP="001E0F49">
      <w:pPr>
        <w:spacing w:line="480" w:lineRule="auto"/>
        <w:jc w:val="center"/>
        <w:rPr>
          <w:rFonts w:ascii="Times New Roman" w:hAnsi="Times New Roman" w:cs="Times New Roman"/>
          <w:b/>
          <w:bCs/>
          <w:sz w:val="26"/>
          <w:szCs w:val="26"/>
        </w:rPr>
      </w:pPr>
    </w:p>
    <w:p w14:paraId="7A7D8021" w14:textId="77777777" w:rsidR="00B4729A" w:rsidRDefault="00B4729A" w:rsidP="001E0F49">
      <w:pPr>
        <w:spacing w:line="480" w:lineRule="auto"/>
        <w:jc w:val="center"/>
        <w:rPr>
          <w:rFonts w:ascii="Times New Roman" w:hAnsi="Times New Roman" w:cs="Times New Roman"/>
          <w:b/>
          <w:bCs/>
          <w:sz w:val="26"/>
          <w:szCs w:val="26"/>
        </w:rPr>
      </w:pPr>
    </w:p>
    <w:p w14:paraId="6B559896" w14:textId="77777777" w:rsidR="00B4729A" w:rsidRDefault="00B4729A" w:rsidP="001E0F49">
      <w:pPr>
        <w:spacing w:line="480" w:lineRule="auto"/>
        <w:jc w:val="center"/>
        <w:rPr>
          <w:rFonts w:ascii="Times New Roman" w:hAnsi="Times New Roman" w:cs="Times New Roman"/>
          <w:b/>
          <w:bCs/>
          <w:sz w:val="26"/>
          <w:szCs w:val="26"/>
        </w:rPr>
      </w:pPr>
    </w:p>
    <w:p w14:paraId="1987D45E" w14:textId="77777777" w:rsidR="00B4729A" w:rsidRDefault="00B4729A" w:rsidP="001E0F49">
      <w:pPr>
        <w:spacing w:line="480" w:lineRule="auto"/>
        <w:jc w:val="center"/>
        <w:rPr>
          <w:rFonts w:ascii="Times New Roman" w:hAnsi="Times New Roman" w:cs="Times New Roman"/>
          <w:b/>
          <w:bCs/>
          <w:sz w:val="26"/>
          <w:szCs w:val="26"/>
        </w:rPr>
      </w:pPr>
    </w:p>
    <w:p w14:paraId="6CBFA638" w14:textId="77777777" w:rsidR="00B4729A" w:rsidRDefault="00B4729A" w:rsidP="001E0F49">
      <w:pPr>
        <w:spacing w:line="480" w:lineRule="auto"/>
        <w:jc w:val="center"/>
        <w:rPr>
          <w:rFonts w:ascii="Times New Roman" w:hAnsi="Times New Roman" w:cs="Times New Roman"/>
          <w:b/>
          <w:bCs/>
          <w:sz w:val="26"/>
          <w:szCs w:val="26"/>
        </w:rPr>
      </w:pPr>
    </w:p>
    <w:p w14:paraId="5400CD7E" w14:textId="77777777" w:rsidR="00B4729A" w:rsidRDefault="00B4729A" w:rsidP="001E0F49">
      <w:pPr>
        <w:spacing w:line="480" w:lineRule="auto"/>
        <w:jc w:val="center"/>
        <w:rPr>
          <w:rFonts w:ascii="Times New Roman" w:hAnsi="Times New Roman" w:cs="Times New Roman"/>
          <w:b/>
          <w:bCs/>
          <w:sz w:val="26"/>
          <w:szCs w:val="26"/>
        </w:rPr>
      </w:pPr>
    </w:p>
    <w:p w14:paraId="2E18F229" w14:textId="77777777" w:rsidR="00B4729A" w:rsidRDefault="00B4729A" w:rsidP="001E0F49">
      <w:pPr>
        <w:spacing w:line="480" w:lineRule="auto"/>
        <w:jc w:val="center"/>
        <w:rPr>
          <w:rFonts w:ascii="Times New Roman" w:hAnsi="Times New Roman" w:cs="Times New Roman"/>
          <w:b/>
          <w:bCs/>
          <w:sz w:val="26"/>
          <w:szCs w:val="26"/>
        </w:rPr>
      </w:pPr>
    </w:p>
    <w:p w14:paraId="6AFAFD60" w14:textId="77777777" w:rsidR="00B4729A" w:rsidRDefault="00B4729A" w:rsidP="001E0F49">
      <w:pPr>
        <w:spacing w:line="480" w:lineRule="auto"/>
        <w:jc w:val="center"/>
        <w:rPr>
          <w:rFonts w:ascii="Times New Roman" w:hAnsi="Times New Roman" w:cs="Times New Roman"/>
          <w:b/>
          <w:bCs/>
          <w:sz w:val="26"/>
          <w:szCs w:val="26"/>
        </w:rPr>
      </w:pPr>
    </w:p>
    <w:p w14:paraId="1049F293" w14:textId="77777777" w:rsidR="00B4729A" w:rsidRDefault="00B4729A" w:rsidP="001E0F49">
      <w:pPr>
        <w:spacing w:line="480" w:lineRule="auto"/>
        <w:jc w:val="center"/>
        <w:rPr>
          <w:rFonts w:ascii="Times New Roman" w:hAnsi="Times New Roman" w:cs="Times New Roman"/>
          <w:b/>
          <w:bCs/>
          <w:sz w:val="26"/>
          <w:szCs w:val="26"/>
        </w:rPr>
      </w:pPr>
    </w:p>
    <w:p w14:paraId="0F8E2CFD" w14:textId="77777777" w:rsidR="00B4729A" w:rsidRDefault="00B4729A" w:rsidP="001E0F49">
      <w:pPr>
        <w:spacing w:line="480" w:lineRule="auto"/>
        <w:jc w:val="center"/>
        <w:rPr>
          <w:rFonts w:ascii="Times New Roman" w:hAnsi="Times New Roman" w:cs="Times New Roman"/>
          <w:b/>
          <w:bCs/>
          <w:sz w:val="26"/>
          <w:szCs w:val="26"/>
        </w:rPr>
      </w:pPr>
    </w:p>
    <w:p w14:paraId="02E8E59F" w14:textId="77777777" w:rsidR="00B4729A" w:rsidRDefault="00B4729A" w:rsidP="001E0F49">
      <w:pPr>
        <w:spacing w:line="480" w:lineRule="auto"/>
        <w:jc w:val="center"/>
        <w:rPr>
          <w:rFonts w:ascii="Times New Roman" w:hAnsi="Times New Roman" w:cs="Times New Roman"/>
          <w:b/>
          <w:bCs/>
          <w:sz w:val="26"/>
          <w:szCs w:val="26"/>
        </w:rPr>
      </w:pPr>
    </w:p>
    <w:p w14:paraId="778E56A0" w14:textId="77777777" w:rsidR="00B4729A" w:rsidRDefault="00B4729A" w:rsidP="001E0F49">
      <w:pPr>
        <w:spacing w:line="480" w:lineRule="auto"/>
        <w:jc w:val="center"/>
        <w:rPr>
          <w:rFonts w:ascii="Times New Roman" w:hAnsi="Times New Roman" w:cs="Times New Roman"/>
          <w:b/>
          <w:bCs/>
          <w:sz w:val="26"/>
          <w:szCs w:val="26"/>
        </w:rPr>
      </w:pPr>
    </w:p>
    <w:p w14:paraId="1245A74E" w14:textId="77777777" w:rsidR="00B4729A" w:rsidRDefault="00B4729A" w:rsidP="001E0F49">
      <w:pPr>
        <w:spacing w:line="480" w:lineRule="auto"/>
        <w:jc w:val="center"/>
        <w:rPr>
          <w:rFonts w:ascii="Times New Roman" w:hAnsi="Times New Roman" w:cs="Times New Roman"/>
          <w:b/>
          <w:bCs/>
          <w:sz w:val="26"/>
          <w:szCs w:val="26"/>
        </w:rPr>
      </w:pPr>
    </w:p>
    <w:p w14:paraId="6F1CBA16" w14:textId="77777777" w:rsidR="00B4729A" w:rsidRDefault="00B4729A" w:rsidP="001E0F49">
      <w:pPr>
        <w:spacing w:line="480" w:lineRule="auto"/>
        <w:jc w:val="center"/>
        <w:rPr>
          <w:rFonts w:ascii="Times New Roman" w:hAnsi="Times New Roman" w:cs="Times New Roman"/>
          <w:b/>
          <w:bCs/>
          <w:sz w:val="26"/>
          <w:szCs w:val="26"/>
        </w:rPr>
      </w:pPr>
    </w:p>
    <w:p w14:paraId="12536AEB" w14:textId="77777777" w:rsidR="00B4729A" w:rsidRDefault="00B4729A" w:rsidP="001E0F49">
      <w:pPr>
        <w:spacing w:line="480" w:lineRule="auto"/>
        <w:jc w:val="center"/>
        <w:rPr>
          <w:rFonts w:ascii="Times New Roman" w:hAnsi="Times New Roman" w:cs="Times New Roman"/>
          <w:b/>
          <w:bCs/>
          <w:sz w:val="26"/>
          <w:szCs w:val="26"/>
        </w:rPr>
      </w:pPr>
    </w:p>
    <w:p w14:paraId="54168ECE" w14:textId="77777777" w:rsidR="001F28C4" w:rsidRDefault="001F28C4" w:rsidP="001E0F49">
      <w:pPr>
        <w:spacing w:line="480" w:lineRule="auto"/>
        <w:jc w:val="center"/>
        <w:rPr>
          <w:rFonts w:ascii="Times New Roman" w:hAnsi="Times New Roman" w:cs="Times New Roman"/>
          <w:b/>
          <w:bCs/>
          <w:sz w:val="26"/>
          <w:szCs w:val="26"/>
        </w:rPr>
      </w:pPr>
    </w:p>
    <w:p w14:paraId="29EE9187" w14:textId="77777777" w:rsidR="00B4729A" w:rsidRDefault="00B4729A" w:rsidP="001E0F49">
      <w:pPr>
        <w:spacing w:line="480" w:lineRule="auto"/>
        <w:jc w:val="center"/>
        <w:rPr>
          <w:rFonts w:ascii="Times New Roman" w:hAnsi="Times New Roman" w:cs="Times New Roman"/>
          <w:b/>
          <w:bCs/>
          <w:sz w:val="26"/>
          <w:szCs w:val="26"/>
        </w:rPr>
      </w:pPr>
    </w:p>
    <w:p w14:paraId="3D255523" w14:textId="6E57E218" w:rsidR="001E0F49" w:rsidRDefault="00BF3DBE" w:rsidP="008A5BEC">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TABLE OF AUTHORITIES</w:t>
      </w:r>
    </w:p>
    <w:p w14:paraId="1C13A057" w14:textId="77777777" w:rsidR="002816A9" w:rsidRDefault="002816A9" w:rsidP="008A5BEC">
      <w:pPr>
        <w:jc w:val="both"/>
        <w:rPr>
          <w:rFonts w:ascii="Times New Roman" w:hAnsi="Times New Roman" w:cs="Times New Roman"/>
          <w:b/>
          <w:bCs/>
          <w:sz w:val="26"/>
          <w:szCs w:val="26"/>
        </w:rPr>
      </w:pPr>
    </w:p>
    <w:p w14:paraId="4867DFAF" w14:textId="57FE587C" w:rsidR="002816A9" w:rsidRPr="00EC77FD" w:rsidRDefault="001E0F49" w:rsidP="008A5BEC">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UNITED STATES SUPREME COURT CASES:</w:t>
      </w:r>
    </w:p>
    <w:p w14:paraId="53D83704" w14:textId="77777777" w:rsidR="0041574A" w:rsidRDefault="007D56D9" w:rsidP="008A5BEC">
      <w:pPr>
        <w:jc w:val="both"/>
        <w:rPr>
          <w:rFonts w:ascii="Times New Roman" w:hAnsi="Times New Roman" w:cs="Times New Roman"/>
          <w:color w:val="000000" w:themeColor="text1"/>
          <w:sz w:val="26"/>
          <w:szCs w:val="26"/>
        </w:rPr>
      </w:pPr>
      <w:r w:rsidRPr="007F2C00">
        <w:rPr>
          <w:rFonts w:ascii="Times New Roman" w:hAnsi="Times New Roman" w:cs="Times New Roman"/>
          <w:i/>
          <w:iCs/>
          <w:color w:val="000000" w:themeColor="text1"/>
          <w:sz w:val="26"/>
          <w:szCs w:val="26"/>
        </w:rPr>
        <w:t>United States v. Albertini</w:t>
      </w:r>
      <w:r w:rsidRPr="007F2C00">
        <w:rPr>
          <w:rFonts w:ascii="Times New Roman" w:hAnsi="Times New Roman" w:cs="Times New Roman"/>
          <w:color w:val="000000" w:themeColor="text1"/>
          <w:sz w:val="26"/>
          <w:szCs w:val="26"/>
        </w:rPr>
        <w:t xml:space="preserve">, </w:t>
      </w:r>
    </w:p>
    <w:p w14:paraId="0D179B99" w14:textId="469BA564" w:rsidR="007D56D9" w:rsidRPr="007F2C00" w:rsidRDefault="007D56D9" w:rsidP="008A5BEC">
      <w:pPr>
        <w:ind w:firstLine="720"/>
        <w:jc w:val="both"/>
        <w:rPr>
          <w:rFonts w:ascii="Times New Roman" w:hAnsi="Times New Roman" w:cs="Times New Roman"/>
          <w:color w:val="000000" w:themeColor="text1"/>
          <w:sz w:val="26"/>
          <w:szCs w:val="26"/>
        </w:rPr>
      </w:pPr>
      <w:r w:rsidRPr="007F2C00">
        <w:rPr>
          <w:rFonts w:ascii="Times New Roman" w:hAnsi="Times New Roman" w:cs="Times New Roman"/>
          <w:color w:val="000000" w:themeColor="text1"/>
          <w:sz w:val="26"/>
          <w:szCs w:val="26"/>
        </w:rPr>
        <w:t>472 U.S. 675</w:t>
      </w:r>
      <w:r w:rsidR="0029202D">
        <w:rPr>
          <w:rFonts w:ascii="Times New Roman" w:hAnsi="Times New Roman" w:cs="Times New Roman"/>
          <w:color w:val="000000" w:themeColor="text1"/>
          <w:sz w:val="26"/>
          <w:szCs w:val="26"/>
        </w:rPr>
        <w:t xml:space="preserve"> </w:t>
      </w:r>
      <w:r w:rsidRPr="007F2C00">
        <w:rPr>
          <w:rFonts w:ascii="Times New Roman" w:hAnsi="Times New Roman" w:cs="Times New Roman"/>
          <w:color w:val="000000" w:themeColor="text1"/>
          <w:sz w:val="26"/>
          <w:szCs w:val="26"/>
        </w:rPr>
        <w:t>(1985)</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 xml:space="preserve"> 5, 8, 9</w:t>
      </w:r>
    </w:p>
    <w:p w14:paraId="4FE0A277" w14:textId="77777777" w:rsidR="001E0F49" w:rsidRDefault="001E0F49" w:rsidP="008A5BEC">
      <w:pPr>
        <w:jc w:val="both"/>
        <w:rPr>
          <w:rFonts w:ascii="Times New Roman" w:hAnsi="Times New Roman" w:cs="Times New Roman"/>
          <w:b/>
          <w:bCs/>
          <w:sz w:val="26"/>
          <w:szCs w:val="26"/>
        </w:rPr>
      </w:pPr>
    </w:p>
    <w:p w14:paraId="7AD5F691" w14:textId="0C27609F" w:rsidR="002816A9" w:rsidRDefault="001E0F49" w:rsidP="008A5BEC">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UNITED STATES CIRCUIT COURT OF APPEALS CASES:</w:t>
      </w:r>
    </w:p>
    <w:p w14:paraId="2E8E3AFA" w14:textId="77777777" w:rsidR="002816A9" w:rsidRDefault="002816A9" w:rsidP="008A5BEC">
      <w:pPr>
        <w:jc w:val="both"/>
        <w:rPr>
          <w:rFonts w:ascii="Times New Roman" w:hAnsi="Times New Roman" w:cs="Times New Roman"/>
          <w:sz w:val="26"/>
          <w:szCs w:val="26"/>
        </w:rPr>
      </w:pPr>
      <w:r w:rsidRPr="00E57B2D">
        <w:rPr>
          <w:rFonts w:ascii="Times New Roman" w:hAnsi="Times New Roman" w:cs="Times New Roman"/>
          <w:i/>
          <w:iCs/>
          <w:sz w:val="26"/>
          <w:szCs w:val="26"/>
        </w:rPr>
        <w:t>United States v. Davidson</w:t>
      </w:r>
      <w:r w:rsidRPr="00EC77FD">
        <w:rPr>
          <w:rFonts w:ascii="Times New Roman" w:hAnsi="Times New Roman" w:cs="Times New Roman"/>
          <w:sz w:val="26"/>
          <w:szCs w:val="26"/>
        </w:rPr>
        <w:t xml:space="preserve">, </w:t>
      </w:r>
    </w:p>
    <w:p w14:paraId="59DDB23F" w14:textId="069EF479" w:rsidR="000F7C05" w:rsidRPr="007F2C00" w:rsidRDefault="002816A9"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108 F.4th 706 (8th Cir. 2024)</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12</w:t>
      </w:r>
    </w:p>
    <w:p w14:paraId="13D40B06" w14:textId="77777777" w:rsidR="002816A9" w:rsidRPr="00E57B2D" w:rsidRDefault="002816A9" w:rsidP="008A5BEC">
      <w:pPr>
        <w:jc w:val="both"/>
        <w:rPr>
          <w:rFonts w:ascii="Times New Roman" w:hAnsi="Times New Roman" w:cs="Times New Roman"/>
          <w:sz w:val="26"/>
          <w:szCs w:val="26"/>
        </w:rPr>
      </w:pPr>
    </w:p>
    <w:p w14:paraId="2476D3DC" w14:textId="77777777" w:rsidR="002816A9" w:rsidRDefault="002816A9" w:rsidP="008A5BEC">
      <w:pPr>
        <w:jc w:val="both"/>
        <w:rPr>
          <w:rFonts w:ascii="Times New Roman" w:hAnsi="Times New Roman" w:cs="Times New Roman"/>
          <w:sz w:val="26"/>
          <w:szCs w:val="26"/>
        </w:rPr>
      </w:pPr>
      <w:r w:rsidRPr="00E57B2D">
        <w:rPr>
          <w:rFonts w:ascii="Times New Roman" w:hAnsi="Times New Roman" w:cs="Times New Roman"/>
          <w:i/>
          <w:iCs/>
          <w:sz w:val="26"/>
          <w:szCs w:val="26"/>
        </w:rPr>
        <w:t>United States v. Greer</w:t>
      </w:r>
      <w:r w:rsidRPr="00E57B2D">
        <w:rPr>
          <w:rFonts w:ascii="Times New Roman" w:hAnsi="Times New Roman" w:cs="Times New Roman"/>
          <w:sz w:val="26"/>
          <w:szCs w:val="26"/>
        </w:rPr>
        <w:t xml:space="preserve">, </w:t>
      </w:r>
    </w:p>
    <w:p w14:paraId="36AEB51F" w14:textId="1E44996A" w:rsidR="002816A9" w:rsidRPr="00EC77FD" w:rsidRDefault="002816A9" w:rsidP="008A5BEC">
      <w:pPr>
        <w:spacing w:line="480" w:lineRule="auto"/>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57 F.4th 626 (8th Cir. 2023)</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12</w:t>
      </w:r>
    </w:p>
    <w:p w14:paraId="5394D916" w14:textId="74EDD40D" w:rsidR="002816A9" w:rsidRDefault="001E0F49" w:rsidP="008A5BEC">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STATE COURT CASES:</w:t>
      </w:r>
    </w:p>
    <w:p w14:paraId="06FB3D48" w14:textId="77777777" w:rsidR="0041574A" w:rsidRDefault="0041574A" w:rsidP="008A5BEC">
      <w:pPr>
        <w:jc w:val="both"/>
        <w:rPr>
          <w:rFonts w:ascii="Times New Roman" w:hAnsi="Times New Roman" w:cs="Times New Roman"/>
          <w:color w:val="000000" w:themeColor="text1"/>
          <w:sz w:val="26"/>
          <w:szCs w:val="26"/>
        </w:rPr>
      </w:pPr>
      <w:r w:rsidRPr="00E57B2D">
        <w:rPr>
          <w:rFonts w:ascii="Times New Roman" w:hAnsi="Times New Roman" w:cs="Times New Roman"/>
          <w:i/>
          <w:iCs/>
          <w:color w:val="000000" w:themeColor="text1"/>
          <w:sz w:val="26"/>
          <w:szCs w:val="26"/>
        </w:rPr>
        <w:t>Cummings v. State</w:t>
      </w:r>
      <w:r w:rsidRPr="00E57B2D">
        <w:rPr>
          <w:rFonts w:ascii="Times New Roman" w:hAnsi="Times New Roman" w:cs="Times New Roman"/>
          <w:color w:val="000000" w:themeColor="text1"/>
          <w:sz w:val="26"/>
          <w:szCs w:val="26"/>
        </w:rPr>
        <w:t xml:space="preserve">, </w:t>
      </w:r>
    </w:p>
    <w:p w14:paraId="53727934" w14:textId="453B77EC" w:rsidR="000F7C05" w:rsidRPr="007F2C00"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color w:val="000000" w:themeColor="text1"/>
          <w:sz w:val="26"/>
          <w:szCs w:val="26"/>
        </w:rPr>
        <w:t>310 So. 3d 155 (Fla. Dist. Ct. App. 2021)</w:t>
      </w:r>
      <w:r w:rsidR="000F7C05">
        <w:rPr>
          <w:rFonts w:ascii="Times New Roman" w:hAnsi="Times New Roman" w:cs="Times New Roman"/>
          <w:color w:val="000000" w:themeColor="text1"/>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4</w:t>
      </w:r>
    </w:p>
    <w:p w14:paraId="69834E97" w14:textId="77777777" w:rsidR="0041574A" w:rsidRDefault="0041574A" w:rsidP="008A5BEC">
      <w:pPr>
        <w:jc w:val="both"/>
        <w:rPr>
          <w:rFonts w:ascii="Times New Roman" w:hAnsi="Times New Roman" w:cs="Times New Roman"/>
          <w:i/>
          <w:iCs/>
          <w:sz w:val="26"/>
          <w:szCs w:val="26"/>
        </w:rPr>
      </w:pPr>
    </w:p>
    <w:p w14:paraId="53634A5B"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Dille v. State</w:t>
      </w:r>
      <w:r w:rsidRPr="00E57B2D">
        <w:rPr>
          <w:rFonts w:ascii="Times New Roman" w:hAnsi="Times New Roman" w:cs="Times New Roman"/>
          <w:sz w:val="26"/>
          <w:szCs w:val="26"/>
        </w:rPr>
        <w:t xml:space="preserve">, </w:t>
      </w:r>
    </w:p>
    <w:p w14:paraId="6224B855" w14:textId="73718B34" w:rsidR="000F7C05" w:rsidRPr="007F2C00"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334 So. 3d 1162 (Miss. Ct. App. 2021)</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16</w:t>
      </w:r>
    </w:p>
    <w:p w14:paraId="13F7AAC4" w14:textId="77777777" w:rsidR="0041574A" w:rsidRDefault="0041574A" w:rsidP="008A5BEC">
      <w:pPr>
        <w:jc w:val="both"/>
        <w:rPr>
          <w:rFonts w:ascii="Times New Roman" w:hAnsi="Times New Roman" w:cs="Times New Roman"/>
          <w:i/>
          <w:iCs/>
          <w:color w:val="000000" w:themeColor="text1"/>
          <w:sz w:val="26"/>
          <w:szCs w:val="26"/>
        </w:rPr>
      </w:pPr>
    </w:p>
    <w:p w14:paraId="61AA6E3F" w14:textId="77777777" w:rsidR="0041574A" w:rsidRDefault="0041574A" w:rsidP="008A5BEC">
      <w:pPr>
        <w:jc w:val="both"/>
        <w:rPr>
          <w:rFonts w:ascii="Times New Roman" w:hAnsi="Times New Roman" w:cs="Times New Roman"/>
          <w:color w:val="000000" w:themeColor="text1"/>
          <w:sz w:val="26"/>
          <w:szCs w:val="26"/>
        </w:rPr>
      </w:pPr>
      <w:r w:rsidRPr="00E57B2D">
        <w:rPr>
          <w:rFonts w:ascii="Times New Roman" w:hAnsi="Times New Roman" w:cs="Times New Roman"/>
          <w:i/>
          <w:iCs/>
          <w:color w:val="000000" w:themeColor="text1"/>
          <w:sz w:val="26"/>
          <w:szCs w:val="26"/>
        </w:rPr>
        <w:t>Doerhoff v. State</w:t>
      </w:r>
      <w:r w:rsidRPr="00E57B2D">
        <w:rPr>
          <w:rFonts w:ascii="Times New Roman" w:hAnsi="Times New Roman" w:cs="Times New Roman"/>
          <w:color w:val="000000" w:themeColor="text1"/>
          <w:sz w:val="26"/>
          <w:szCs w:val="26"/>
        </w:rPr>
        <w:t xml:space="preserve">, </w:t>
      </w:r>
    </w:p>
    <w:p w14:paraId="48CEE60E" w14:textId="16353EA3" w:rsidR="0041574A" w:rsidRPr="00E57B2D"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color w:val="000000" w:themeColor="text1"/>
          <w:sz w:val="26"/>
          <w:szCs w:val="26"/>
        </w:rPr>
        <w:t>675 S.W.3d 877 (2023)</w:t>
      </w:r>
      <w:r w:rsidR="000F7C05">
        <w:rPr>
          <w:rFonts w:ascii="Times New Roman" w:hAnsi="Times New Roman" w:cs="Times New Roman"/>
          <w:color w:val="000000" w:themeColor="text1"/>
          <w:sz w:val="26"/>
          <w:szCs w:val="26"/>
        </w:rPr>
        <w:t xml:space="preserve"> </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4, 6</w:t>
      </w:r>
    </w:p>
    <w:p w14:paraId="16A14B66" w14:textId="77777777" w:rsidR="0041574A" w:rsidRDefault="0041574A" w:rsidP="008A5BEC">
      <w:pPr>
        <w:jc w:val="both"/>
        <w:rPr>
          <w:rFonts w:ascii="Times New Roman" w:hAnsi="Times New Roman" w:cs="Times New Roman"/>
          <w:i/>
          <w:iCs/>
          <w:color w:val="000000" w:themeColor="text1"/>
          <w:sz w:val="26"/>
          <w:szCs w:val="26"/>
        </w:rPr>
      </w:pPr>
    </w:p>
    <w:p w14:paraId="4DBE4374" w14:textId="77777777" w:rsidR="0041574A" w:rsidRDefault="0041574A" w:rsidP="008A5BEC">
      <w:pPr>
        <w:jc w:val="both"/>
        <w:rPr>
          <w:rFonts w:ascii="Times New Roman" w:hAnsi="Times New Roman" w:cs="Times New Roman"/>
          <w:color w:val="000000" w:themeColor="text1"/>
          <w:sz w:val="26"/>
          <w:szCs w:val="26"/>
        </w:rPr>
      </w:pPr>
      <w:r w:rsidRPr="00E57B2D">
        <w:rPr>
          <w:rFonts w:ascii="Times New Roman" w:hAnsi="Times New Roman" w:cs="Times New Roman"/>
          <w:i/>
          <w:iCs/>
          <w:color w:val="000000" w:themeColor="text1"/>
          <w:sz w:val="26"/>
          <w:szCs w:val="26"/>
        </w:rPr>
        <w:t>Dorelus v. State</w:t>
      </w:r>
      <w:r w:rsidRPr="00E57B2D">
        <w:rPr>
          <w:rFonts w:ascii="Times New Roman" w:hAnsi="Times New Roman" w:cs="Times New Roman"/>
          <w:color w:val="000000" w:themeColor="text1"/>
          <w:sz w:val="26"/>
          <w:szCs w:val="26"/>
        </w:rPr>
        <w:t xml:space="preserve">, </w:t>
      </w:r>
    </w:p>
    <w:p w14:paraId="2BA9ECCE" w14:textId="6D56FBC3" w:rsidR="000F7C05" w:rsidRPr="007F2C00"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color w:val="000000" w:themeColor="text1"/>
          <w:sz w:val="26"/>
          <w:szCs w:val="26"/>
        </w:rPr>
        <w:t>747 So.</w:t>
      </w:r>
      <w:r w:rsidR="000F7C05">
        <w:rPr>
          <w:rFonts w:ascii="Times New Roman" w:hAnsi="Times New Roman" w:cs="Times New Roman"/>
          <w:color w:val="000000" w:themeColor="text1"/>
          <w:sz w:val="26"/>
          <w:szCs w:val="26"/>
        </w:rPr>
        <w:t xml:space="preserve"> </w:t>
      </w:r>
      <w:r w:rsidRPr="00E57B2D">
        <w:rPr>
          <w:rFonts w:ascii="Times New Roman" w:hAnsi="Times New Roman" w:cs="Times New Roman"/>
          <w:color w:val="000000" w:themeColor="text1"/>
          <w:sz w:val="26"/>
          <w:szCs w:val="26"/>
        </w:rPr>
        <w:t>2d 368 (Fla. 1999)</w:t>
      </w:r>
      <w:r w:rsidR="000F7C05">
        <w:rPr>
          <w:rFonts w:ascii="Times New Roman" w:hAnsi="Times New Roman" w:cs="Times New Roman"/>
          <w:color w:val="000000" w:themeColor="text1"/>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6</w:t>
      </w:r>
    </w:p>
    <w:p w14:paraId="6C90C13A" w14:textId="77777777" w:rsidR="0041574A" w:rsidRDefault="0041574A" w:rsidP="008A5BEC">
      <w:pPr>
        <w:jc w:val="both"/>
        <w:rPr>
          <w:rFonts w:ascii="Times New Roman" w:hAnsi="Times New Roman" w:cs="Times New Roman"/>
          <w:i/>
          <w:iCs/>
          <w:color w:val="000000" w:themeColor="text1"/>
          <w:sz w:val="26"/>
          <w:szCs w:val="26"/>
        </w:rPr>
      </w:pPr>
    </w:p>
    <w:p w14:paraId="6F25CBBC" w14:textId="77777777" w:rsidR="0041574A" w:rsidRDefault="0041574A" w:rsidP="008A5BEC">
      <w:pPr>
        <w:jc w:val="both"/>
        <w:rPr>
          <w:rFonts w:ascii="Times New Roman" w:hAnsi="Times New Roman" w:cs="Times New Roman"/>
          <w:color w:val="000000" w:themeColor="text1"/>
          <w:sz w:val="26"/>
          <w:szCs w:val="26"/>
        </w:rPr>
      </w:pPr>
      <w:r w:rsidRPr="00E57B2D">
        <w:rPr>
          <w:rFonts w:ascii="Times New Roman" w:hAnsi="Times New Roman" w:cs="Times New Roman"/>
          <w:i/>
          <w:iCs/>
          <w:color w:val="000000" w:themeColor="text1"/>
          <w:sz w:val="26"/>
          <w:szCs w:val="26"/>
        </w:rPr>
        <w:t>Ensor v. State</w:t>
      </w:r>
      <w:r w:rsidRPr="00E57B2D">
        <w:rPr>
          <w:rFonts w:ascii="Times New Roman" w:hAnsi="Times New Roman" w:cs="Times New Roman"/>
          <w:color w:val="000000" w:themeColor="text1"/>
          <w:sz w:val="26"/>
          <w:szCs w:val="26"/>
        </w:rPr>
        <w:t xml:space="preserve">, </w:t>
      </w:r>
    </w:p>
    <w:p w14:paraId="2A3E279E" w14:textId="4F6DC4C1" w:rsidR="0041574A" w:rsidRPr="00E57B2D"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color w:val="000000" w:themeColor="text1"/>
          <w:sz w:val="26"/>
          <w:szCs w:val="26"/>
        </w:rPr>
        <w:t>403 So.</w:t>
      </w:r>
      <w:r w:rsidR="000F7C05">
        <w:rPr>
          <w:rFonts w:ascii="Times New Roman" w:hAnsi="Times New Roman" w:cs="Times New Roman"/>
          <w:color w:val="000000" w:themeColor="text1"/>
          <w:sz w:val="26"/>
          <w:szCs w:val="26"/>
        </w:rPr>
        <w:t xml:space="preserve"> </w:t>
      </w:r>
      <w:r w:rsidRPr="00E57B2D">
        <w:rPr>
          <w:rFonts w:ascii="Times New Roman" w:hAnsi="Times New Roman" w:cs="Times New Roman"/>
          <w:color w:val="000000" w:themeColor="text1"/>
          <w:sz w:val="26"/>
          <w:szCs w:val="26"/>
        </w:rPr>
        <w:t>2d 349 (Fla. 1981)</w:t>
      </w:r>
      <w:r w:rsidR="000F7C05">
        <w:rPr>
          <w:rFonts w:ascii="Times New Roman" w:hAnsi="Times New Roman" w:cs="Times New Roman"/>
          <w:color w:val="000000" w:themeColor="text1"/>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6, 7</w:t>
      </w:r>
    </w:p>
    <w:p w14:paraId="43AE38D6" w14:textId="77777777" w:rsidR="0041574A" w:rsidRDefault="0041574A" w:rsidP="008A5BEC">
      <w:pPr>
        <w:jc w:val="both"/>
        <w:rPr>
          <w:rFonts w:ascii="Times New Roman" w:hAnsi="Times New Roman" w:cs="Times New Roman"/>
          <w:i/>
          <w:iCs/>
          <w:sz w:val="26"/>
          <w:szCs w:val="26"/>
        </w:rPr>
      </w:pPr>
    </w:p>
    <w:p w14:paraId="344574F9"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Jenkins v. State</w:t>
      </w:r>
      <w:r w:rsidRPr="00E57B2D">
        <w:rPr>
          <w:rFonts w:ascii="Times New Roman" w:hAnsi="Times New Roman" w:cs="Times New Roman"/>
          <w:sz w:val="26"/>
          <w:szCs w:val="26"/>
        </w:rPr>
        <w:t xml:space="preserve">, </w:t>
      </w:r>
    </w:p>
    <w:p w14:paraId="2D82AB0C" w14:textId="4FD4D463" w:rsidR="0041574A" w:rsidRPr="00E57B2D"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942 So.</w:t>
      </w:r>
      <w:r w:rsidR="000F7C05">
        <w:rPr>
          <w:rFonts w:ascii="Times New Roman" w:hAnsi="Times New Roman" w:cs="Times New Roman"/>
          <w:sz w:val="26"/>
          <w:szCs w:val="26"/>
        </w:rPr>
        <w:t xml:space="preserve"> </w:t>
      </w:r>
      <w:r w:rsidRPr="00E57B2D">
        <w:rPr>
          <w:rFonts w:ascii="Times New Roman" w:hAnsi="Times New Roman" w:cs="Times New Roman"/>
          <w:sz w:val="26"/>
          <w:szCs w:val="26"/>
        </w:rPr>
        <w:t>2d 910 (Fla. Dist. Ct. App. 2006)</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9, 10</w:t>
      </w:r>
    </w:p>
    <w:p w14:paraId="2D95BE0A" w14:textId="77777777" w:rsidR="0041574A" w:rsidRDefault="0041574A" w:rsidP="008A5BEC">
      <w:pPr>
        <w:jc w:val="both"/>
        <w:rPr>
          <w:rFonts w:ascii="Times New Roman" w:hAnsi="Times New Roman" w:cs="Times New Roman"/>
          <w:i/>
          <w:iCs/>
          <w:color w:val="000000" w:themeColor="text1"/>
          <w:sz w:val="26"/>
          <w:szCs w:val="26"/>
        </w:rPr>
      </w:pPr>
    </w:p>
    <w:p w14:paraId="4CF89CED" w14:textId="77777777" w:rsidR="0041574A" w:rsidRDefault="0041574A" w:rsidP="008A5BEC">
      <w:pPr>
        <w:jc w:val="both"/>
        <w:rPr>
          <w:rFonts w:ascii="Times New Roman" w:hAnsi="Times New Roman" w:cs="Times New Roman"/>
          <w:color w:val="000000" w:themeColor="text1"/>
          <w:sz w:val="26"/>
          <w:szCs w:val="26"/>
        </w:rPr>
      </w:pPr>
      <w:r w:rsidRPr="00E57B2D">
        <w:rPr>
          <w:rFonts w:ascii="Times New Roman" w:hAnsi="Times New Roman" w:cs="Times New Roman"/>
          <w:i/>
          <w:iCs/>
          <w:color w:val="000000" w:themeColor="text1"/>
          <w:sz w:val="26"/>
          <w:szCs w:val="26"/>
        </w:rPr>
        <w:t>Jimenez v. State</w:t>
      </w:r>
      <w:r w:rsidRPr="00E57B2D">
        <w:rPr>
          <w:rFonts w:ascii="Times New Roman" w:hAnsi="Times New Roman" w:cs="Times New Roman"/>
          <w:color w:val="000000" w:themeColor="text1"/>
          <w:sz w:val="26"/>
          <w:szCs w:val="26"/>
        </w:rPr>
        <w:t xml:space="preserve">, </w:t>
      </w:r>
    </w:p>
    <w:p w14:paraId="1E70C2AC" w14:textId="23E4712C" w:rsidR="000F7C05" w:rsidRPr="007F2C00"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color w:val="000000" w:themeColor="text1"/>
          <w:sz w:val="26"/>
          <w:szCs w:val="26"/>
        </w:rPr>
        <w:t>353 So.</w:t>
      </w:r>
      <w:r w:rsidR="000F7C05">
        <w:rPr>
          <w:rFonts w:ascii="Times New Roman" w:hAnsi="Times New Roman" w:cs="Times New Roman"/>
          <w:color w:val="000000" w:themeColor="text1"/>
          <w:sz w:val="26"/>
          <w:szCs w:val="26"/>
        </w:rPr>
        <w:t xml:space="preserve"> </w:t>
      </w:r>
      <w:r w:rsidRPr="00E57B2D">
        <w:rPr>
          <w:rFonts w:ascii="Times New Roman" w:hAnsi="Times New Roman" w:cs="Times New Roman"/>
          <w:color w:val="000000" w:themeColor="text1"/>
          <w:sz w:val="26"/>
          <w:szCs w:val="26"/>
        </w:rPr>
        <w:t>3d 1286 (Fla. Dist. Ct. App. 2023)</w:t>
      </w:r>
      <w:r w:rsidR="000F7C05">
        <w:rPr>
          <w:rFonts w:ascii="Times New Roman" w:hAnsi="Times New Roman" w:cs="Times New Roman"/>
          <w:color w:val="000000" w:themeColor="text1"/>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4, 9, 10</w:t>
      </w:r>
    </w:p>
    <w:p w14:paraId="28107167" w14:textId="77777777" w:rsidR="0041574A" w:rsidRDefault="0041574A" w:rsidP="008A5BEC">
      <w:pPr>
        <w:jc w:val="both"/>
        <w:rPr>
          <w:rFonts w:ascii="Times New Roman" w:hAnsi="Times New Roman" w:cs="Times New Roman"/>
          <w:i/>
          <w:iCs/>
          <w:sz w:val="26"/>
          <w:szCs w:val="26"/>
        </w:rPr>
      </w:pPr>
    </w:p>
    <w:p w14:paraId="084DE998"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People v. Cruz</w:t>
      </w:r>
      <w:r w:rsidRPr="00E57B2D">
        <w:rPr>
          <w:rFonts w:ascii="Times New Roman" w:hAnsi="Times New Roman" w:cs="Times New Roman"/>
          <w:sz w:val="26"/>
          <w:szCs w:val="26"/>
        </w:rPr>
        <w:t xml:space="preserve">, </w:t>
      </w:r>
    </w:p>
    <w:p w14:paraId="4BDE6F66" w14:textId="24EEF070" w:rsidR="000F7C05" w:rsidRPr="007F2C00"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2021 IL App (1st) 190132</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15</w:t>
      </w:r>
    </w:p>
    <w:p w14:paraId="0A13C6FF" w14:textId="77777777" w:rsidR="0041574A" w:rsidRDefault="0041574A" w:rsidP="008A5BEC">
      <w:pPr>
        <w:jc w:val="both"/>
        <w:rPr>
          <w:rFonts w:ascii="Times New Roman" w:hAnsi="Times New Roman" w:cs="Times New Roman"/>
          <w:i/>
          <w:iCs/>
          <w:sz w:val="26"/>
          <w:szCs w:val="26"/>
        </w:rPr>
      </w:pPr>
    </w:p>
    <w:p w14:paraId="1EE723DA"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Smith v. State</w:t>
      </w:r>
      <w:r w:rsidRPr="00E57B2D">
        <w:rPr>
          <w:rFonts w:ascii="Times New Roman" w:hAnsi="Times New Roman" w:cs="Times New Roman"/>
          <w:sz w:val="26"/>
          <w:szCs w:val="26"/>
        </w:rPr>
        <w:t xml:space="preserve">, </w:t>
      </w:r>
    </w:p>
    <w:p w14:paraId="45E71A64" w14:textId="5170B99B" w:rsidR="0041574A" w:rsidRPr="00EC77FD"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387 So. 3d 495 (Fla. Dist. Ct. App. 2024)</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13</w:t>
      </w:r>
    </w:p>
    <w:p w14:paraId="3EC1584F" w14:textId="77777777" w:rsidR="0041574A" w:rsidRDefault="0041574A" w:rsidP="008A5BEC">
      <w:pPr>
        <w:jc w:val="both"/>
        <w:rPr>
          <w:rFonts w:ascii="Times New Roman" w:hAnsi="Times New Roman" w:cs="Times New Roman"/>
          <w:i/>
          <w:iCs/>
          <w:sz w:val="26"/>
          <w:szCs w:val="26"/>
        </w:rPr>
      </w:pPr>
      <w:r w:rsidRPr="00E57B2D">
        <w:rPr>
          <w:rFonts w:ascii="Times New Roman" w:hAnsi="Times New Roman" w:cs="Times New Roman"/>
          <w:i/>
          <w:iCs/>
          <w:sz w:val="26"/>
          <w:szCs w:val="26"/>
        </w:rPr>
        <w:lastRenderedPageBreak/>
        <w:t>State v. Cannon</w:t>
      </w:r>
      <w:r w:rsidRPr="00E57B2D">
        <w:rPr>
          <w:rFonts w:ascii="Times New Roman" w:hAnsi="Times New Roman" w:cs="Times New Roman"/>
          <w:sz w:val="26"/>
          <w:szCs w:val="26"/>
        </w:rPr>
        <w:t>,</w:t>
      </w:r>
      <w:r w:rsidRPr="00E57B2D">
        <w:rPr>
          <w:rFonts w:ascii="Times New Roman" w:hAnsi="Times New Roman" w:cs="Times New Roman"/>
          <w:i/>
          <w:iCs/>
          <w:sz w:val="26"/>
          <w:szCs w:val="26"/>
        </w:rPr>
        <w:t xml:space="preserve"> </w:t>
      </w:r>
    </w:p>
    <w:p w14:paraId="7F8D9A12" w14:textId="04C5D6C3" w:rsidR="0041574A" w:rsidRPr="000F7C05"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459 S.E.2d 238 (1995)</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15</w:t>
      </w:r>
    </w:p>
    <w:p w14:paraId="7D09863F" w14:textId="77777777" w:rsidR="0041574A" w:rsidRDefault="0041574A" w:rsidP="008A5BEC">
      <w:pPr>
        <w:jc w:val="both"/>
        <w:rPr>
          <w:rFonts w:ascii="Times New Roman" w:hAnsi="Times New Roman" w:cs="Times New Roman"/>
          <w:i/>
          <w:iCs/>
          <w:sz w:val="26"/>
          <w:szCs w:val="26"/>
        </w:rPr>
      </w:pPr>
    </w:p>
    <w:p w14:paraId="474A9B76"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State v. Collins</w:t>
      </w:r>
      <w:r w:rsidRPr="00E57B2D">
        <w:rPr>
          <w:rFonts w:ascii="Times New Roman" w:hAnsi="Times New Roman" w:cs="Times New Roman"/>
          <w:sz w:val="26"/>
          <w:szCs w:val="26"/>
        </w:rPr>
        <w:t xml:space="preserve">, </w:t>
      </w:r>
    </w:p>
    <w:p w14:paraId="765CAC75" w14:textId="2C4124FE" w:rsidR="0041574A" w:rsidRPr="000F7C05"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 xml:space="preserve">461 P.3d 828 (2020) </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13, 14</w:t>
      </w:r>
    </w:p>
    <w:p w14:paraId="743D7458" w14:textId="77777777" w:rsidR="0041574A" w:rsidRDefault="0041574A" w:rsidP="008A5BEC">
      <w:pPr>
        <w:jc w:val="both"/>
        <w:rPr>
          <w:rFonts w:ascii="Times New Roman" w:hAnsi="Times New Roman" w:cs="Times New Roman"/>
          <w:i/>
          <w:iCs/>
          <w:sz w:val="26"/>
          <w:szCs w:val="26"/>
        </w:rPr>
      </w:pPr>
    </w:p>
    <w:p w14:paraId="3243B77A"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State v. Floyd</w:t>
      </w:r>
      <w:r w:rsidRPr="00E57B2D">
        <w:rPr>
          <w:rFonts w:ascii="Times New Roman" w:hAnsi="Times New Roman" w:cs="Times New Roman"/>
          <w:sz w:val="26"/>
          <w:szCs w:val="26"/>
        </w:rPr>
        <w:t xml:space="preserve">, </w:t>
      </w:r>
    </w:p>
    <w:p w14:paraId="46976F27" w14:textId="3DBAB392" w:rsidR="000F7C05" w:rsidRPr="007F2C00"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186 So. 3d 1013 (Fla. 2016)</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11, 16</w:t>
      </w:r>
    </w:p>
    <w:p w14:paraId="05EB6A1D" w14:textId="77777777" w:rsidR="0041574A" w:rsidRDefault="0041574A" w:rsidP="008A5BEC">
      <w:pPr>
        <w:jc w:val="both"/>
        <w:rPr>
          <w:rFonts w:ascii="Times New Roman" w:hAnsi="Times New Roman" w:cs="Times New Roman"/>
          <w:i/>
          <w:iCs/>
          <w:sz w:val="26"/>
          <w:szCs w:val="26"/>
        </w:rPr>
      </w:pPr>
    </w:p>
    <w:p w14:paraId="30FAEA6A"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State v. Gray</w:t>
      </w:r>
      <w:r w:rsidRPr="00E57B2D">
        <w:rPr>
          <w:rFonts w:ascii="Times New Roman" w:hAnsi="Times New Roman" w:cs="Times New Roman"/>
          <w:sz w:val="26"/>
          <w:szCs w:val="26"/>
        </w:rPr>
        <w:t xml:space="preserve">, </w:t>
      </w:r>
    </w:p>
    <w:p w14:paraId="2848C6DE" w14:textId="77E3B4E4" w:rsidR="0041574A" w:rsidRPr="000F7C05"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43 Or. 446 (1904)</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11</w:t>
      </w:r>
    </w:p>
    <w:p w14:paraId="02104FE7" w14:textId="77777777" w:rsidR="0041574A" w:rsidRDefault="0041574A" w:rsidP="008A5BEC">
      <w:pPr>
        <w:jc w:val="both"/>
        <w:rPr>
          <w:rFonts w:ascii="Times New Roman" w:hAnsi="Times New Roman" w:cs="Times New Roman"/>
          <w:i/>
          <w:iCs/>
          <w:color w:val="000000" w:themeColor="text1"/>
          <w:sz w:val="26"/>
          <w:szCs w:val="26"/>
        </w:rPr>
      </w:pPr>
    </w:p>
    <w:p w14:paraId="02C027CD" w14:textId="77777777" w:rsidR="0041574A" w:rsidRDefault="0041574A" w:rsidP="008A5BEC">
      <w:pPr>
        <w:jc w:val="both"/>
        <w:rPr>
          <w:rFonts w:ascii="Times New Roman" w:hAnsi="Times New Roman" w:cs="Times New Roman"/>
          <w:color w:val="000000" w:themeColor="text1"/>
          <w:sz w:val="26"/>
          <w:szCs w:val="26"/>
        </w:rPr>
      </w:pPr>
      <w:r w:rsidRPr="00E57B2D">
        <w:rPr>
          <w:rFonts w:ascii="Times New Roman" w:hAnsi="Times New Roman" w:cs="Times New Roman"/>
          <w:i/>
          <w:iCs/>
          <w:color w:val="000000" w:themeColor="text1"/>
          <w:sz w:val="26"/>
          <w:szCs w:val="26"/>
        </w:rPr>
        <w:t>State v. Kirkland</w:t>
      </w:r>
      <w:r w:rsidRPr="00E57B2D">
        <w:rPr>
          <w:rFonts w:ascii="Times New Roman" w:hAnsi="Times New Roman" w:cs="Times New Roman"/>
          <w:color w:val="000000" w:themeColor="text1"/>
          <w:sz w:val="26"/>
          <w:szCs w:val="26"/>
        </w:rPr>
        <w:t xml:space="preserve">, </w:t>
      </w:r>
    </w:p>
    <w:p w14:paraId="602EDB3C" w14:textId="32FF7003" w:rsidR="000F7C05" w:rsidRPr="007F2C00"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color w:val="000000" w:themeColor="text1"/>
          <w:sz w:val="26"/>
          <w:szCs w:val="26"/>
        </w:rPr>
        <w:t>276 So.</w:t>
      </w:r>
      <w:r w:rsidR="000F7C05">
        <w:rPr>
          <w:rFonts w:ascii="Times New Roman" w:hAnsi="Times New Roman" w:cs="Times New Roman"/>
          <w:color w:val="000000" w:themeColor="text1"/>
          <w:sz w:val="26"/>
          <w:szCs w:val="26"/>
        </w:rPr>
        <w:t xml:space="preserve"> </w:t>
      </w:r>
      <w:r w:rsidRPr="00E57B2D">
        <w:rPr>
          <w:rFonts w:ascii="Times New Roman" w:hAnsi="Times New Roman" w:cs="Times New Roman"/>
          <w:color w:val="000000" w:themeColor="text1"/>
          <w:sz w:val="26"/>
          <w:szCs w:val="26"/>
        </w:rPr>
        <w:t>3d 994 (Fla. Dist. Ct. App. 2019)</w:t>
      </w:r>
      <w:r w:rsidR="000F7C05">
        <w:rPr>
          <w:rFonts w:ascii="Times New Roman" w:hAnsi="Times New Roman" w:cs="Times New Roman"/>
          <w:color w:val="000000" w:themeColor="text1"/>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 xml:space="preserve"> 5, 8, 9</w:t>
      </w:r>
    </w:p>
    <w:p w14:paraId="6AB59FF2" w14:textId="77777777" w:rsidR="0041574A" w:rsidRDefault="0041574A" w:rsidP="008A5BEC">
      <w:pPr>
        <w:jc w:val="both"/>
        <w:rPr>
          <w:rFonts w:ascii="Times New Roman" w:hAnsi="Times New Roman" w:cs="Times New Roman"/>
          <w:i/>
          <w:iCs/>
          <w:sz w:val="26"/>
          <w:szCs w:val="26"/>
        </w:rPr>
      </w:pPr>
    </w:p>
    <w:p w14:paraId="1B06BD22"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State v. McNally</w:t>
      </w:r>
      <w:r w:rsidRPr="00E57B2D">
        <w:rPr>
          <w:rFonts w:ascii="Times New Roman" w:hAnsi="Times New Roman" w:cs="Times New Roman"/>
          <w:sz w:val="26"/>
          <w:szCs w:val="26"/>
        </w:rPr>
        <w:t xml:space="preserve">, </w:t>
      </w:r>
    </w:p>
    <w:p w14:paraId="5DEAAE9D" w14:textId="574E7B0E" w:rsidR="000F7C05" w:rsidRPr="007F2C00"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361 Or. 314 (2017)</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11</w:t>
      </w:r>
    </w:p>
    <w:p w14:paraId="4B1A666F" w14:textId="77777777" w:rsidR="0041574A" w:rsidRDefault="0041574A" w:rsidP="008A5BEC">
      <w:pPr>
        <w:jc w:val="both"/>
        <w:rPr>
          <w:rFonts w:ascii="Times New Roman" w:hAnsi="Times New Roman" w:cs="Times New Roman"/>
          <w:i/>
          <w:iCs/>
          <w:sz w:val="26"/>
          <w:szCs w:val="26"/>
        </w:rPr>
      </w:pPr>
    </w:p>
    <w:p w14:paraId="4A7BD078"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State v. Pruitt</w:t>
      </w:r>
      <w:r w:rsidRPr="00E57B2D">
        <w:rPr>
          <w:rFonts w:ascii="Times New Roman" w:hAnsi="Times New Roman" w:cs="Times New Roman"/>
          <w:sz w:val="26"/>
          <w:szCs w:val="26"/>
        </w:rPr>
        <w:t xml:space="preserve">, </w:t>
      </w:r>
    </w:p>
    <w:p w14:paraId="32F9C4C3" w14:textId="1BFD63EE" w:rsidR="000F7C05"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510 S.W.3d 398 (Tenn. 2016)</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15</w:t>
      </w:r>
    </w:p>
    <w:p w14:paraId="2BC79CBB" w14:textId="77777777" w:rsidR="007D26A4" w:rsidRDefault="007D26A4" w:rsidP="008A5BEC">
      <w:pPr>
        <w:jc w:val="both"/>
        <w:rPr>
          <w:rFonts w:ascii="Times New Roman" w:hAnsi="Times New Roman" w:cs="Times New Roman"/>
          <w:color w:val="000000" w:themeColor="text1"/>
          <w:sz w:val="26"/>
          <w:szCs w:val="26"/>
        </w:rPr>
      </w:pPr>
    </w:p>
    <w:p w14:paraId="4B5D0458" w14:textId="77777777" w:rsidR="007D26A4" w:rsidRDefault="007D26A4" w:rsidP="008A5BEC">
      <w:pPr>
        <w:jc w:val="both"/>
        <w:rPr>
          <w:rFonts w:ascii="Times New Roman" w:hAnsi="Times New Roman" w:cs="Times New Roman"/>
          <w:sz w:val="26"/>
          <w:szCs w:val="26"/>
        </w:rPr>
      </w:pPr>
      <w:r w:rsidRPr="009F5A96">
        <w:rPr>
          <w:rFonts w:ascii="Times New Roman" w:hAnsi="Times New Roman" w:cs="Times New Roman"/>
          <w:i/>
          <w:iCs/>
          <w:sz w:val="26"/>
          <w:szCs w:val="26"/>
        </w:rPr>
        <w:t>State v. Roland</w:t>
      </w:r>
      <w:r w:rsidRPr="009F5A96">
        <w:rPr>
          <w:rFonts w:ascii="Times New Roman" w:hAnsi="Times New Roman" w:cs="Times New Roman"/>
          <w:sz w:val="26"/>
          <w:szCs w:val="26"/>
        </w:rPr>
        <w:t xml:space="preserve">, </w:t>
      </w:r>
    </w:p>
    <w:p w14:paraId="54F12B6F" w14:textId="7B81FB08" w:rsidR="007D26A4" w:rsidRPr="009F5A96" w:rsidRDefault="007D26A4" w:rsidP="008A5BEC">
      <w:pPr>
        <w:ind w:firstLine="720"/>
        <w:jc w:val="both"/>
        <w:rPr>
          <w:rFonts w:ascii="Times New Roman" w:hAnsi="Times New Roman" w:cs="Times New Roman"/>
          <w:i/>
          <w:iCs/>
          <w:sz w:val="26"/>
          <w:szCs w:val="26"/>
        </w:rPr>
      </w:pPr>
      <w:r w:rsidRPr="009F5A96">
        <w:rPr>
          <w:rFonts w:ascii="Times New Roman" w:hAnsi="Times New Roman" w:cs="Times New Roman"/>
          <w:sz w:val="26"/>
          <w:szCs w:val="26"/>
        </w:rPr>
        <w:t>2017 WL 656794 (Ohio App. 2017)</w:t>
      </w:r>
      <w:r>
        <w:rPr>
          <w:rFonts w:ascii="Times New Roman" w:hAnsi="Times New Roman" w:cs="Times New Roman"/>
          <w:sz w:val="26"/>
          <w:szCs w:val="26"/>
        </w:rPr>
        <w:t xml:space="preserve"> …………………………..…………………. </w:t>
      </w:r>
      <w:r w:rsidR="008A5BEC">
        <w:rPr>
          <w:rFonts w:ascii="Times New Roman" w:hAnsi="Times New Roman" w:cs="Times New Roman"/>
          <w:sz w:val="26"/>
          <w:szCs w:val="26"/>
        </w:rPr>
        <w:t>15</w:t>
      </w:r>
    </w:p>
    <w:p w14:paraId="644A7E27" w14:textId="77777777" w:rsidR="0041574A" w:rsidRDefault="0041574A" w:rsidP="008A5BEC">
      <w:pPr>
        <w:jc w:val="both"/>
        <w:rPr>
          <w:rFonts w:ascii="Times New Roman" w:hAnsi="Times New Roman" w:cs="Times New Roman"/>
          <w:i/>
          <w:iCs/>
          <w:color w:val="000000" w:themeColor="text1"/>
          <w:sz w:val="26"/>
          <w:szCs w:val="26"/>
        </w:rPr>
      </w:pPr>
    </w:p>
    <w:p w14:paraId="1F9AC3A2" w14:textId="0C86DC24" w:rsidR="0041574A" w:rsidRDefault="0041574A" w:rsidP="008A5BEC">
      <w:pPr>
        <w:jc w:val="both"/>
        <w:rPr>
          <w:rFonts w:ascii="Times New Roman" w:hAnsi="Times New Roman" w:cs="Times New Roman"/>
          <w:color w:val="000000" w:themeColor="text1"/>
          <w:sz w:val="26"/>
          <w:szCs w:val="26"/>
        </w:rPr>
      </w:pPr>
      <w:r w:rsidRPr="00E57B2D">
        <w:rPr>
          <w:rFonts w:ascii="Times New Roman" w:hAnsi="Times New Roman" w:cs="Times New Roman"/>
          <w:i/>
          <w:iCs/>
          <w:color w:val="000000" w:themeColor="text1"/>
          <w:sz w:val="26"/>
          <w:szCs w:val="26"/>
        </w:rPr>
        <w:t>Thomas v. State</w:t>
      </w:r>
      <w:r w:rsidRPr="00E57B2D">
        <w:rPr>
          <w:rFonts w:ascii="Times New Roman" w:hAnsi="Times New Roman" w:cs="Times New Roman"/>
          <w:color w:val="000000" w:themeColor="text1"/>
          <w:sz w:val="26"/>
          <w:szCs w:val="26"/>
        </w:rPr>
        <w:t>,</w:t>
      </w:r>
    </w:p>
    <w:p w14:paraId="79BE1378" w14:textId="2BC17DBB" w:rsidR="000F7C05" w:rsidRPr="007F2C00"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color w:val="000000" w:themeColor="text1"/>
          <w:sz w:val="26"/>
          <w:szCs w:val="26"/>
        </w:rPr>
        <w:t>224 So.</w:t>
      </w:r>
      <w:r w:rsidR="000F7C05">
        <w:rPr>
          <w:rFonts w:ascii="Times New Roman" w:hAnsi="Times New Roman" w:cs="Times New Roman"/>
          <w:color w:val="000000" w:themeColor="text1"/>
          <w:sz w:val="26"/>
          <w:szCs w:val="26"/>
        </w:rPr>
        <w:t xml:space="preserve"> </w:t>
      </w:r>
      <w:r w:rsidRPr="00E57B2D">
        <w:rPr>
          <w:rFonts w:ascii="Times New Roman" w:hAnsi="Times New Roman" w:cs="Times New Roman"/>
          <w:color w:val="000000" w:themeColor="text1"/>
          <w:sz w:val="26"/>
          <w:szCs w:val="26"/>
        </w:rPr>
        <w:t>3d 688 (Ala. Crim. App. 2016)</w:t>
      </w:r>
      <w:r w:rsidR="000F7C05">
        <w:rPr>
          <w:rFonts w:ascii="Times New Roman" w:hAnsi="Times New Roman" w:cs="Times New Roman"/>
          <w:color w:val="000000" w:themeColor="text1"/>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4</w:t>
      </w:r>
    </w:p>
    <w:p w14:paraId="78C09FA2" w14:textId="77777777" w:rsidR="0041574A" w:rsidRDefault="0041574A" w:rsidP="008A5BEC">
      <w:pPr>
        <w:jc w:val="both"/>
        <w:rPr>
          <w:rFonts w:ascii="Times New Roman" w:hAnsi="Times New Roman" w:cs="Times New Roman"/>
          <w:i/>
          <w:iCs/>
          <w:sz w:val="26"/>
          <w:szCs w:val="26"/>
        </w:rPr>
      </w:pPr>
    </w:p>
    <w:p w14:paraId="05B0C316"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Thompson v. State</w:t>
      </w:r>
      <w:r w:rsidRPr="00E57B2D">
        <w:rPr>
          <w:rFonts w:ascii="Times New Roman" w:hAnsi="Times New Roman" w:cs="Times New Roman"/>
          <w:sz w:val="26"/>
          <w:szCs w:val="26"/>
        </w:rPr>
        <w:t xml:space="preserve">, </w:t>
      </w:r>
    </w:p>
    <w:p w14:paraId="6F1528FA" w14:textId="06901495" w:rsidR="0041574A" w:rsidRPr="000F7C05"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552 So.</w:t>
      </w:r>
      <w:r w:rsidR="000F7C05">
        <w:rPr>
          <w:rFonts w:ascii="Times New Roman" w:hAnsi="Times New Roman" w:cs="Times New Roman"/>
          <w:sz w:val="26"/>
          <w:szCs w:val="26"/>
        </w:rPr>
        <w:t xml:space="preserve"> </w:t>
      </w:r>
      <w:r w:rsidRPr="00E57B2D">
        <w:rPr>
          <w:rFonts w:ascii="Times New Roman" w:hAnsi="Times New Roman" w:cs="Times New Roman"/>
          <w:sz w:val="26"/>
          <w:szCs w:val="26"/>
        </w:rPr>
        <w:t>2d 264</w:t>
      </w:r>
      <w:r>
        <w:rPr>
          <w:rFonts w:ascii="Times New Roman" w:hAnsi="Times New Roman" w:cs="Times New Roman"/>
          <w:sz w:val="26"/>
          <w:szCs w:val="26"/>
        </w:rPr>
        <w:t xml:space="preserve"> </w:t>
      </w:r>
      <w:r w:rsidRPr="00E57B2D">
        <w:rPr>
          <w:rFonts w:ascii="Times New Roman" w:hAnsi="Times New Roman" w:cs="Times New Roman"/>
          <w:sz w:val="26"/>
          <w:szCs w:val="26"/>
        </w:rPr>
        <w:t>(Fla. Dist. Ct. App. 1989)</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9</w:t>
      </w:r>
    </w:p>
    <w:p w14:paraId="263C4767" w14:textId="77777777" w:rsidR="0041574A" w:rsidRDefault="0041574A" w:rsidP="008A5BEC">
      <w:pPr>
        <w:jc w:val="both"/>
        <w:rPr>
          <w:rFonts w:ascii="Times New Roman" w:hAnsi="Times New Roman" w:cs="Times New Roman"/>
          <w:i/>
          <w:iCs/>
          <w:sz w:val="26"/>
          <w:szCs w:val="26"/>
        </w:rPr>
      </w:pPr>
    </w:p>
    <w:p w14:paraId="443DCEA1"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Thompson v. State</w:t>
      </w:r>
      <w:r w:rsidRPr="00E57B2D">
        <w:rPr>
          <w:rFonts w:ascii="Times New Roman" w:hAnsi="Times New Roman" w:cs="Times New Roman"/>
          <w:sz w:val="26"/>
          <w:szCs w:val="26"/>
        </w:rPr>
        <w:t xml:space="preserve">, </w:t>
      </w:r>
    </w:p>
    <w:p w14:paraId="6CFE0DC0" w14:textId="501F5E2B" w:rsidR="000F7C05" w:rsidRPr="007F2C00" w:rsidRDefault="0041574A" w:rsidP="008A5BEC">
      <w:pPr>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257 So. 3d 573 (Fla. Dist. Ct. App. 2018)</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11</w:t>
      </w:r>
    </w:p>
    <w:p w14:paraId="23FAF048" w14:textId="77777777" w:rsidR="0041574A" w:rsidRDefault="0041574A" w:rsidP="008A5BEC">
      <w:pPr>
        <w:jc w:val="both"/>
        <w:rPr>
          <w:rFonts w:ascii="Times New Roman" w:hAnsi="Times New Roman" w:cs="Times New Roman"/>
          <w:i/>
          <w:iCs/>
          <w:sz w:val="26"/>
          <w:szCs w:val="26"/>
        </w:rPr>
      </w:pPr>
    </w:p>
    <w:p w14:paraId="5AFF06AC" w14:textId="77777777" w:rsidR="0041574A" w:rsidRDefault="0041574A" w:rsidP="008A5BEC">
      <w:pPr>
        <w:jc w:val="both"/>
        <w:rPr>
          <w:rFonts w:ascii="Times New Roman" w:hAnsi="Times New Roman" w:cs="Times New Roman"/>
          <w:sz w:val="26"/>
          <w:szCs w:val="26"/>
        </w:rPr>
      </w:pPr>
      <w:r w:rsidRPr="00E57B2D">
        <w:rPr>
          <w:rFonts w:ascii="Times New Roman" w:hAnsi="Times New Roman" w:cs="Times New Roman"/>
          <w:i/>
          <w:iCs/>
          <w:sz w:val="26"/>
          <w:szCs w:val="26"/>
        </w:rPr>
        <w:t>Waters v. State</w:t>
      </w:r>
      <w:r w:rsidRPr="00E57B2D">
        <w:rPr>
          <w:rFonts w:ascii="Times New Roman" w:hAnsi="Times New Roman" w:cs="Times New Roman"/>
          <w:sz w:val="26"/>
          <w:szCs w:val="26"/>
        </w:rPr>
        <w:t xml:space="preserve">, </w:t>
      </w:r>
    </w:p>
    <w:p w14:paraId="632B450C" w14:textId="53707663" w:rsidR="002816A9" w:rsidRPr="00EC77FD" w:rsidRDefault="0041574A" w:rsidP="008A5BEC">
      <w:pPr>
        <w:spacing w:line="480" w:lineRule="auto"/>
        <w:ind w:firstLine="720"/>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174 So.</w:t>
      </w:r>
      <w:r w:rsidR="000F7C05">
        <w:rPr>
          <w:rFonts w:ascii="Times New Roman" w:hAnsi="Times New Roman" w:cs="Times New Roman"/>
          <w:sz w:val="26"/>
          <w:szCs w:val="26"/>
        </w:rPr>
        <w:t xml:space="preserve"> </w:t>
      </w:r>
      <w:r w:rsidRPr="00E57B2D">
        <w:rPr>
          <w:rFonts w:ascii="Times New Roman" w:hAnsi="Times New Roman" w:cs="Times New Roman"/>
          <w:sz w:val="26"/>
          <w:szCs w:val="26"/>
        </w:rPr>
        <w:t>3d 434</w:t>
      </w:r>
      <w:r>
        <w:rPr>
          <w:rFonts w:ascii="Times New Roman" w:hAnsi="Times New Roman" w:cs="Times New Roman"/>
          <w:sz w:val="26"/>
          <w:szCs w:val="26"/>
        </w:rPr>
        <w:t xml:space="preserve"> </w:t>
      </w:r>
      <w:r w:rsidRPr="00E57B2D">
        <w:rPr>
          <w:rFonts w:ascii="Times New Roman" w:hAnsi="Times New Roman" w:cs="Times New Roman"/>
          <w:sz w:val="26"/>
          <w:szCs w:val="26"/>
        </w:rPr>
        <w:t>(Fla. Dist. Ct. App. 2015)</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9, 10</w:t>
      </w:r>
    </w:p>
    <w:p w14:paraId="272D8114" w14:textId="6754DE06" w:rsidR="002816A9" w:rsidRPr="00EC77FD" w:rsidRDefault="001E0F49" w:rsidP="008A5BEC">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STATUTORY AUTHORITIES:</w:t>
      </w:r>
    </w:p>
    <w:p w14:paraId="7FB058A1" w14:textId="658AB20B" w:rsidR="000F7C05" w:rsidRPr="007F2C00" w:rsidRDefault="002816A9" w:rsidP="008A5BEC">
      <w:pPr>
        <w:jc w:val="both"/>
        <w:rPr>
          <w:rFonts w:ascii="Times New Roman" w:hAnsi="Times New Roman" w:cs="Times New Roman"/>
          <w:color w:val="000000" w:themeColor="text1"/>
          <w:sz w:val="26"/>
          <w:szCs w:val="26"/>
        </w:rPr>
      </w:pPr>
      <w:r w:rsidRPr="00E57B2D">
        <w:rPr>
          <w:rFonts w:ascii="Times New Roman" w:hAnsi="Times New Roman" w:cs="Times New Roman"/>
          <w:color w:val="000000" w:themeColor="text1"/>
          <w:sz w:val="26"/>
          <w:szCs w:val="26"/>
        </w:rPr>
        <w:t>Fla. Stat. § 776.012</w:t>
      </w:r>
      <w:r w:rsidR="000F7C05">
        <w:rPr>
          <w:rFonts w:ascii="Times New Roman" w:hAnsi="Times New Roman" w:cs="Times New Roman"/>
          <w:color w:val="000000" w:themeColor="text1"/>
          <w:sz w:val="26"/>
          <w:szCs w:val="26"/>
        </w:rPr>
        <w:t xml:space="preserve"> </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 xml:space="preserve"> 7</w:t>
      </w:r>
    </w:p>
    <w:p w14:paraId="58EFAA94" w14:textId="77777777" w:rsidR="002816A9" w:rsidRPr="00E57B2D" w:rsidRDefault="002816A9" w:rsidP="008A5BEC">
      <w:pPr>
        <w:jc w:val="both"/>
        <w:rPr>
          <w:rFonts w:ascii="Times New Roman" w:hAnsi="Times New Roman" w:cs="Times New Roman"/>
          <w:color w:val="000000" w:themeColor="text1"/>
          <w:sz w:val="26"/>
          <w:szCs w:val="26"/>
        </w:rPr>
      </w:pPr>
    </w:p>
    <w:p w14:paraId="0865DFC7" w14:textId="5CA781B1" w:rsidR="000F7C05" w:rsidRPr="007F2C00" w:rsidRDefault="002816A9" w:rsidP="008A5BEC">
      <w:pPr>
        <w:jc w:val="both"/>
        <w:rPr>
          <w:rFonts w:ascii="Times New Roman" w:hAnsi="Times New Roman" w:cs="Times New Roman"/>
          <w:color w:val="000000" w:themeColor="text1"/>
          <w:sz w:val="26"/>
          <w:szCs w:val="26"/>
        </w:rPr>
      </w:pPr>
      <w:r w:rsidRPr="00E57B2D">
        <w:rPr>
          <w:rFonts w:ascii="Times New Roman" w:hAnsi="Times New Roman" w:cs="Times New Roman"/>
          <w:sz w:val="26"/>
          <w:szCs w:val="26"/>
        </w:rPr>
        <w:t>Kan. Stat. Ann. § 21-5226(c)(1)-(2)</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75EB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14</w:t>
      </w:r>
    </w:p>
    <w:p w14:paraId="449EB098" w14:textId="77777777" w:rsidR="002816A9" w:rsidRPr="00E57B2D" w:rsidRDefault="002816A9" w:rsidP="008A5BEC">
      <w:pPr>
        <w:jc w:val="both"/>
        <w:rPr>
          <w:rFonts w:ascii="Times New Roman" w:hAnsi="Times New Roman" w:cs="Times New Roman"/>
          <w:color w:val="000000" w:themeColor="text1"/>
          <w:sz w:val="26"/>
          <w:szCs w:val="26"/>
        </w:rPr>
      </w:pPr>
    </w:p>
    <w:p w14:paraId="221EBA47" w14:textId="2743C475" w:rsidR="008A5BEC" w:rsidRPr="008A5BEC" w:rsidRDefault="002816A9" w:rsidP="008A5BEC">
      <w:pPr>
        <w:jc w:val="both"/>
        <w:rPr>
          <w:rFonts w:ascii="Times New Roman" w:hAnsi="Times New Roman" w:cs="Times New Roman"/>
          <w:i/>
          <w:iCs/>
          <w:color w:val="000000" w:themeColor="text1"/>
          <w:sz w:val="26"/>
          <w:szCs w:val="26"/>
        </w:rPr>
      </w:pPr>
      <w:r w:rsidRPr="00E57B2D">
        <w:rPr>
          <w:rFonts w:ascii="Times New Roman" w:hAnsi="Times New Roman" w:cs="Times New Roman"/>
          <w:color w:val="000000" w:themeColor="text1"/>
          <w:sz w:val="26"/>
          <w:szCs w:val="26"/>
        </w:rPr>
        <w:t>Ste. Stat. § 776.012</w:t>
      </w:r>
      <w:r w:rsidR="000F7C05">
        <w:rPr>
          <w:rFonts w:ascii="Times New Roman" w:hAnsi="Times New Roman" w:cs="Times New Roman"/>
          <w:color w:val="000000" w:themeColor="text1"/>
          <w:sz w:val="26"/>
          <w:szCs w:val="26"/>
        </w:rPr>
        <w:t xml:space="preserve"> </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i/>
          <w:iCs/>
          <w:color w:val="000000" w:themeColor="text1"/>
          <w:sz w:val="26"/>
          <w:szCs w:val="26"/>
        </w:rPr>
        <w:t>passim</w:t>
      </w:r>
    </w:p>
    <w:p w14:paraId="33D3A5DD" w14:textId="17987A4A" w:rsidR="000F7C05" w:rsidRPr="007F2C00" w:rsidRDefault="002816A9" w:rsidP="008A5BEC">
      <w:pPr>
        <w:jc w:val="both"/>
        <w:rPr>
          <w:rFonts w:ascii="Times New Roman" w:hAnsi="Times New Roman" w:cs="Times New Roman"/>
          <w:color w:val="000000" w:themeColor="text1"/>
          <w:sz w:val="26"/>
          <w:szCs w:val="26"/>
        </w:rPr>
      </w:pPr>
      <w:r w:rsidRPr="00E57B2D">
        <w:rPr>
          <w:rFonts w:ascii="Times New Roman" w:hAnsi="Times New Roman" w:cs="Times New Roman"/>
          <w:color w:val="000000" w:themeColor="text1"/>
          <w:sz w:val="26"/>
          <w:szCs w:val="26"/>
        </w:rPr>
        <w:lastRenderedPageBreak/>
        <w:t xml:space="preserve">Ste. Stat. </w:t>
      </w:r>
      <w:r w:rsidRPr="00E57B2D">
        <w:rPr>
          <w:rFonts w:ascii="Times New Roman" w:hAnsi="Times New Roman" w:cs="Times New Roman"/>
          <w:sz w:val="26"/>
          <w:szCs w:val="26"/>
        </w:rPr>
        <w:t>§ 776.032</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1F28C4">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4, 16</w:t>
      </w:r>
    </w:p>
    <w:p w14:paraId="1C901FE6" w14:textId="77777777" w:rsidR="0041574A" w:rsidRDefault="0041574A" w:rsidP="008A5BEC">
      <w:pPr>
        <w:jc w:val="both"/>
        <w:rPr>
          <w:rFonts w:ascii="Times New Roman" w:hAnsi="Times New Roman" w:cs="Times New Roman"/>
          <w:color w:val="000000" w:themeColor="text1"/>
          <w:sz w:val="26"/>
          <w:szCs w:val="26"/>
        </w:rPr>
      </w:pPr>
    </w:p>
    <w:p w14:paraId="0278D7BD" w14:textId="23F84BFC" w:rsidR="000F7C05" w:rsidRPr="007F2C00" w:rsidRDefault="002816A9" w:rsidP="008A5BEC">
      <w:pPr>
        <w:jc w:val="both"/>
        <w:rPr>
          <w:rFonts w:ascii="Times New Roman" w:hAnsi="Times New Roman" w:cs="Times New Roman"/>
          <w:color w:val="000000" w:themeColor="text1"/>
          <w:sz w:val="26"/>
          <w:szCs w:val="26"/>
        </w:rPr>
      </w:pPr>
      <w:r w:rsidRPr="00E57B2D">
        <w:rPr>
          <w:rFonts w:ascii="Times New Roman" w:hAnsi="Times New Roman" w:cs="Times New Roman"/>
          <w:color w:val="000000" w:themeColor="text1"/>
          <w:sz w:val="26"/>
          <w:szCs w:val="26"/>
        </w:rPr>
        <w:t xml:space="preserve">Ste. Stat. </w:t>
      </w:r>
      <w:r w:rsidRPr="00E57B2D">
        <w:rPr>
          <w:rFonts w:ascii="Times New Roman" w:hAnsi="Times New Roman" w:cs="Times New Roman"/>
          <w:sz w:val="26"/>
          <w:szCs w:val="26"/>
        </w:rPr>
        <w:t>§ 776.041</w:t>
      </w:r>
      <w:r w:rsidR="000F7C05">
        <w:rPr>
          <w:rFonts w:ascii="Times New Roman" w:hAnsi="Times New Roman" w:cs="Times New Roman"/>
          <w:sz w:val="26"/>
          <w:szCs w:val="26"/>
        </w:rPr>
        <w:t xml:space="preserve"> </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10, 11</w:t>
      </w:r>
    </w:p>
    <w:p w14:paraId="72306878" w14:textId="77777777" w:rsidR="0041574A" w:rsidRDefault="0041574A" w:rsidP="008A5BEC">
      <w:pPr>
        <w:jc w:val="both"/>
        <w:rPr>
          <w:rFonts w:ascii="Times New Roman" w:hAnsi="Times New Roman" w:cs="Times New Roman"/>
          <w:color w:val="000000" w:themeColor="text1"/>
          <w:sz w:val="26"/>
          <w:szCs w:val="26"/>
        </w:rPr>
      </w:pPr>
    </w:p>
    <w:p w14:paraId="4AD4FD95" w14:textId="7EBA7AB1" w:rsidR="00EC77FD" w:rsidRPr="00EC77FD" w:rsidRDefault="002816A9" w:rsidP="008A5BEC">
      <w:pPr>
        <w:spacing w:line="480" w:lineRule="auto"/>
        <w:jc w:val="both"/>
        <w:rPr>
          <w:rFonts w:ascii="Times New Roman" w:hAnsi="Times New Roman" w:cs="Times New Roman"/>
          <w:color w:val="000000" w:themeColor="text1"/>
          <w:sz w:val="26"/>
          <w:szCs w:val="26"/>
        </w:rPr>
      </w:pPr>
      <w:r w:rsidRPr="00E57B2D">
        <w:rPr>
          <w:rFonts w:ascii="Times New Roman" w:hAnsi="Times New Roman" w:cs="Times New Roman"/>
          <w:color w:val="000000" w:themeColor="text1"/>
          <w:sz w:val="26"/>
          <w:szCs w:val="26"/>
        </w:rPr>
        <w:t>Ste. Stat. § 790.01(2)</w:t>
      </w:r>
      <w:r w:rsidR="000F7C05">
        <w:rPr>
          <w:rFonts w:ascii="Times New Roman" w:hAnsi="Times New Roman" w:cs="Times New Roman"/>
          <w:color w:val="000000" w:themeColor="text1"/>
          <w:sz w:val="26"/>
          <w:szCs w:val="26"/>
        </w:rPr>
        <w:t xml:space="preserve"> </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0F7C05">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5, 6, 7</w:t>
      </w:r>
    </w:p>
    <w:p w14:paraId="0B2D7E39" w14:textId="68111FE2" w:rsidR="0041574A" w:rsidRPr="00EC77FD" w:rsidRDefault="000462D0" w:rsidP="008A5BEC">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SECONDARY SOURCES: </w:t>
      </w:r>
    </w:p>
    <w:p w14:paraId="7A28A011" w14:textId="6BBAA71E" w:rsidR="002D27F1" w:rsidRPr="007F2C00" w:rsidRDefault="002816A9" w:rsidP="008A5BEC">
      <w:pPr>
        <w:rPr>
          <w:rFonts w:ascii="Times New Roman" w:hAnsi="Times New Roman" w:cs="Times New Roman"/>
          <w:color w:val="000000" w:themeColor="text1"/>
          <w:sz w:val="26"/>
          <w:szCs w:val="26"/>
        </w:rPr>
      </w:pPr>
      <w:r w:rsidRPr="00E57B2D">
        <w:rPr>
          <w:rFonts w:ascii="Times New Roman" w:hAnsi="Times New Roman" w:cs="Times New Roman"/>
          <w:i/>
          <w:iCs/>
          <w:sz w:val="26"/>
          <w:szCs w:val="26"/>
        </w:rPr>
        <w:t>Breezeway</w:t>
      </w:r>
      <w:r w:rsidRPr="00E57B2D">
        <w:rPr>
          <w:rFonts w:ascii="Times New Roman" w:hAnsi="Times New Roman" w:cs="Times New Roman"/>
          <w:sz w:val="26"/>
          <w:szCs w:val="26"/>
        </w:rPr>
        <w:t xml:space="preserve">, Merriam-Webster Online, </w:t>
      </w:r>
      <w:r w:rsidRPr="002816A9">
        <w:rPr>
          <w:rFonts w:ascii="Times New Roman" w:hAnsi="Times New Roman" w:cs="Times New Roman"/>
          <w:sz w:val="26"/>
          <w:szCs w:val="26"/>
        </w:rPr>
        <w:t>https://www.merriam-webster.com/dictionary/breezeway</w:t>
      </w:r>
      <w:r w:rsidRPr="00E57B2D">
        <w:rPr>
          <w:rFonts w:ascii="Times New Roman" w:hAnsi="Times New Roman" w:cs="Times New Roman"/>
          <w:sz w:val="26"/>
          <w:szCs w:val="26"/>
        </w:rPr>
        <w:t xml:space="preserve"> (last visited Aug. 19, 2024)</w:t>
      </w:r>
      <w:r w:rsidR="0041574A">
        <w:rPr>
          <w:rFonts w:ascii="Times New Roman" w:hAnsi="Times New Roman" w:cs="Times New Roman"/>
          <w:sz w:val="26"/>
          <w:szCs w:val="26"/>
        </w:rPr>
        <w:t xml:space="preserve"> </w:t>
      </w:r>
      <w:r w:rsidR="002D27F1">
        <w:rPr>
          <w:rFonts w:ascii="Times New Roman" w:hAnsi="Times New Roman" w:cs="Times New Roman"/>
          <w:color w:val="000000" w:themeColor="text1"/>
          <w:sz w:val="26"/>
          <w:szCs w:val="26"/>
        </w:rPr>
        <w:t>…………………</w:t>
      </w:r>
      <w:r w:rsidR="008A5BEC">
        <w:rPr>
          <w:rFonts w:ascii="Times New Roman" w:hAnsi="Times New Roman" w:cs="Times New Roman"/>
          <w:color w:val="000000" w:themeColor="text1"/>
          <w:sz w:val="26"/>
          <w:szCs w:val="26"/>
        </w:rPr>
        <w:t>..</w:t>
      </w:r>
      <w:r w:rsidR="002D27F1">
        <w:rPr>
          <w:rFonts w:ascii="Times New Roman" w:hAnsi="Times New Roman" w:cs="Times New Roman"/>
          <w:color w:val="000000" w:themeColor="text1"/>
          <w:sz w:val="26"/>
          <w:szCs w:val="26"/>
        </w:rPr>
        <w:t>...</w:t>
      </w:r>
      <w:r w:rsidR="002D27F1">
        <w:rPr>
          <w:rFonts w:ascii="Times New Roman" w:hAnsi="Times New Roman" w:cs="Times New Roman"/>
          <w:color w:val="000000" w:themeColor="text1"/>
          <w:sz w:val="26"/>
          <w:szCs w:val="26"/>
        </w:rPr>
        <w:t xml:space="preserve">… </w:t>
      </w:r>
      <w:r w:rsidR="008A5BEC">
        <w:rPr>
          <w:rFonts w:ascii="Times New Roman" w:hAnsi="Times New Roman" w:cs="Times New Roman"/>
          <w:color w:val="000000" w:themeColor="text1"/>
          <w:sz w:val="26"/>
          <w:szCs w:val="26"/>
        </w:rPr>
        <w:t>13</w:t>
      </w:r>
    </w:p>
    <w:p w14:paraId="59E53586" w14:textId="0391A304" w:rsidR="002816A9" w:rsidRDefault="002816A9" w:rsidP="008A5BEC">
      <w:pPr>
        <w:jc w:val="both"/>
      </w:pPr>
    </w:p>
    <w:p w14:paraId="160BCB35" w14:textId="77777777" w:rsidR="0029202D" w:rsidRPr="000462D0" w:rsidRDefault="0029202D" w:rsidP="008A5BEC">
      <w:pPr>
        <w:jc w:val="both"/>
        <w:rPr>
          <w:rFonts w:ascii="Times New Roman" w:hAnsi="Times New Roman" w:cs="Times New Roman"/>
          <w:sz w:val="26"/>
          <w:szCs w:val="26"/>
        </w:rPr>
      </w:pPr>
    </w:p>
    <w:p w14:paraId="3ECA1B1F" w14:textId="77777777" w:rsidR="001E0F49" w:rsidRDefault="001E0F49" w:rsidP="002816A9">
      <w:pPr>
        <w:rPr>
          <w:rFonts w:ascii="Times New Roman" w:hAnsi="Times New Roman" w:cs="Times New Roman"/>
          <w:b/>
          <w:bCs/>
          <w:sz w:val="26"/>
          <w:szCs w:val="26"/>
        </w:rPr>
      </w:pPr>
    </w:p>
    <w:p w14:paraId="26763CB8" w14:textId="77777777" w:rsidR="00E43BDB" w:rsidRDefault="00E43BDB" w:rsidP="00E24BE6">
      <w:pPr>
        <w:rPr>
          <w:rFonts w:ascii="Times New Roman" w:hAnsi="Times New Roman" w:cs="Times New Roman"/>
          <w:b/>
          <w:bCs/>
          <w:sz w:val="26"/>
          <w:szCs w:val="26"/>
        </w:rPr>
      </w:pPr>
    </w:p>
    <w:p w14:paraId="35A4156D" w14:textId="77777777" w:rsidR="00E43BDB" w:rsidRDefault="00E43BDB" w:rsidP="00E24BE6">
      <w:pPr>
        <w:rPr>
          <w:rFonts w:ascii="Times New Roman" w:hAnsi="Times New Roman" w:cs="Times New Roman"/>
          <w:b/>
          <w:bCs/>
          <w:sz w:val="26"/>
          <w:szCs w:val="26"/>
        </w:rPr>
      </w:pPr>
    </w:p>
    <w:p w14:paraId="341E8059" w14:textId="77777777" w:rsidR="00E43BDB" w:rsidRDefault="00E43BDB" w:rsidP="00E24BE6">
      <w:pPr>
        <w:rPr>
          <w:rFonts w:ascii="Times New Roman" w:hAnsi="Times New Roman" w:cs="Times New Roman"/>
          <w:b/>
          <w:bCs/>
          <w:sz w:val="26"/>
          <w:szCs w:val="26"/>
        </w:rPr>
      </w:pPr>
    </w:p>
    <w:p w14:paraId="42D98B51" w14:textId="77777777" w:rsidR="00E43BDB" w:rsidRDefault="00E43BDB" w:rsidP="00E24BE6">
      <w:pPr>
        <w:rPr>
          <w:rFonts w:ascii="Times New Roman" w:hAnsi="Times New Roman" w:cs="Times New Roman"/>
          <w:b/>
          <w:bCs/>
          <w:sz w:val="26"/>
          <w:szCs w:val="26"/>
        </w:rPr>
      </w:pPr>
    </w:p>
    <w:p w14:paraId="7784BE98" w14:textId="77777777" w:rsidR="00E43BDB" w:rsidRDefault="00E43BDB" w:rsidP="00E24BE6">
      <w:pPr>
        <w:rPr>
          <w:rFonts w:ascii="Times New Roman" w:hAnsi="Times New Roman" w:cs="Times New Roman"/>
          <w:b/>
          <w:bCs/>
          <w:sz w:val="26"/>
          <w:szCs w:val="26"/>
        </w:rPr>
      </w:pPr>
    </w:p>
    <w:p w14:paraId="5F7901BD" w14:textId="77777777" w:rsidR="00E43BDB" w:rsidRDefault="00E43BDB" w:rsidP="00E24BE6">
      <w:pPr>
        <w:rPr>
          <w:rFonts w:ascii="Times New Roman" w:hAnsi="Times New Roman" w:cs="Times New Roman"/>
          <w:b/>
          <w:bCs/>
          <w:sz w:val="26"/>
          <w:szCs w:val="26"/>
        </w:rPr>
      </w:pPr>
    </w:p>
    <w:p w14:paraId="23E53C70" w14:textId="77777777" w:rsidR="00E43BDB" w:rsidRDefault="00E43BDB" w:rsidP="00E24BE6">
      <w:pPr>
        <w:rPr>
          <w:rFonts w:ascii="Times New Roman" w:hAnsi="Times New Roman" w:cs="Times New Roman"/>
          <w:b/>
          <w:bCs/>
          <w:sz w:val="26"/>
          <w:szCs w:val="26"/>
        </w:rPr>
      </w:pPr>
    </w:p>
    <w:p w14:paraId="06569AFA" w14:textId="77777777" w:rsidR="00E43BDB" w:rsidRDefault="00E43BDB" w:rsidP="00E24BE6">
      <w:pPr>
        <w:rPr>
          <w:rFonts w:ascii="Times New Roman" w:hAnsi="Times New Roman" w:cs="Times New Roman"/>
          <w:b/>
          <w:bCs/>
          <w:sz w:val="26"/>
          <w:szCs w:val="26"/>
        </w:rPr>
      </w:pPr>
    </w:p>
    <w:p w14:paraId="3C9D9409" w14:textId="77777777" w:rsidR="00E43BDB" w:rsidRDefault="00E43BDB" w:rsidP="00E24BE6">
      <w:pPr>
        <w:rPr>
          <w:rFonts w:ascii="Times New Roman" w:hAnsi="Times New Roman" w:cs="Times New Roman"/>
          <w:b/>
          <w:bCs/>
          <w:sz w:val="26"/>
          <w:szCs w:val="26"/>
        </w:rPr>
      </w:pPr>
    </w:p>
    <w:p w14:paraId="6247BBAE" w14:textId="77777777" w:rsidR="00E43BDB" w:rsidRDefault="00E43BDB" w:rsidP="00E24BE6">
      <w:pPr>
        <w:rPr>
          <w:rFonts w:ascii="Times New Roman" w:hAnsi="Times New Roman" w:cs="Times New Roman"/>
          <w:b/>
          <w:bCs/>
          <w:sz w:val="26"/>
          <w:szCs w:val="26"/>
        </w:rPr>
      </w:pPr>
    </w:p>
    <w:p w14:paraId="692E11EE" w14:textId="77777777" w:rsidR="00E43BDB" w:rsidRDefault="00E43BDB" w:rsidP="00E24BE6">
      <w:pPr>
        <w:rPr>
          <w:rFonts w:ascii="Times New Roman" w:hAnsi="Times New Roman" w:cs="Times New Roman"/>
          <w:b/>
          <w:bCs/>
          <w:sz w:val="26"/>
          <w:szCs w:val="26"/>
        </w:rPr>
      </w:pPr>
    </w:p>
    <w:p w14:paraId="76A3E1A8" w14:textId="77777777" w:rsidR="00E43BDB" w:rsidRDefault="00E43BDB" w:rsidP="00E24BE6">
      <w:pPr>
        <w:rPr>
          <w:rFonts w:ascii="Times New Roman" w:hAnsi="Times New Roman" w:cs="Times New Roman"/>
          <w:b/>
          <w:bCs/>
          <w:sz w:val="26"/>
          <w:szCs w:val="26"/>
        </w:rPr>
      </w:pPr>
    </w:p>
    <w:p w14:paraId="267EC521" w14:textId="77777777" w:rsidR="00E43BDB" w:rsidRDefault="00E43BDB" w:rsidP="00E24BE6">
      <w:pPr>
        <w:rPr>
          <w:rFonts w:ascii="Times New Roman" w:hAnsi="Times New Roman" w:cs="Times New Roman"/>
          <w:b/>
          <w:bCs/>
          <w:sz w:val="26"/>
          <w:szCs w:val="26"/>
        </w:rPr>
      </w:pPr>
    </w:p>
    <w:p w14:paraId="5FED2C20" w14:textId="77777777" w:rsidR="00E43BDB" w:rsidRDefault="00E43BDB" w:rsidP="00E24BE6">
      <w:pPr>
        <w:rPr>
          <w:rFonts w:ascii="Times New Roman" w:hAnsi="Times New Roman" w:cs="Times New Roman"/>
          <w:b/>
          <w:bCs/>
          <w:sz w:val="26"/>
          <w:szCs w:val="26"/>
        </w:rPr>
      </w:pPr>
    </w:p>
    <w:p w14:paraId="480878DF" w14:textId="77777777" w:rsidR="0029202D" w:rsidRDefault="0029202D" w:rsidP="00E24BE6">
      <w:pPr>
        <w:rPr>
          <w:rFonts w:ascii="Times New Roman" w:hAnsi="Times New Roman" w:cs="Times New Roman"/>
          <w:b/>
          <w:bCs/>
          <w:sz w:val="26"/>
          <w:szCs w:val="26"/>
        </w:rPr>
      </w:pPr>
    </w:p>
    <w:p w14:paraId="2E4FE005" w14:textId="77777777" w:rsidR="0029202D" w:rsidRDefault="0029202D" w:rsidP="00E24BE6">
      <w:pPr>
        <w:rPr>
          <w:rFonts w:ascii="Times New Roman" w:hAnsi="Times New Roman" w:cs="Times New Roman"/>
          <w:b/>
          <w:bCs/>
          <w:sz w:val="26"/>
          <w:szCs w:val="26"/>
        </w:rPr>
      </w:pPr>
    </w:p>
    <w:p w14:paraId="527ECCF0" w14:textId="77777777" w:rsidR="00E43BDB" w:rsidRDefault="00E43BDB" w:rsidP="00E24BE6">
      <w:pPr>
        <w:rPr>
          <w:rFonts w:ascii="Times New Roman" w:hAnsi="Times New Roman" w:cs="Times New Roman"/>
          <w:b/>
          <w:bCs/>
          <w:sz w:val="26"/>
          <w:szCs w:val="26"/>
        </w:rPr>
      </w:pPr>
    </w:p>
    <w:p w14:paraId="0595ACEF" w14:textId="77777777" w:rsidR="0041574A" w:rsidRDefault="0041574A" w:rsidP="00E24BE6">
      <w:pPr>
        <w:rPr>
          <w:rFonts w:ascii="Times New Roman" w:hAnsi="Times New Roman" w:cs="Times New Roman"/>
          <w:b/>
          <w:bCs/>
          <w:sz w:val="26"/>
          <w:szCs w:val="26"/>
        </w:rPr>
      </w:pPr>
    </w:p>
    <w:p w14:paraId="640FEFD1" w14:textId="77777777" w:rsidR="0041574A" w:rsidRDefault="0041574A" w:rsidP="00E24BE6">
      <w:pPr>
        <w:rPr>
          <w:rFonts w:ascii="Times New Roman" w:hAnsi="Times New Roman" w:cs="Times New Roman"/>
          <w:b/>
          <w:bCs/>
          <w:sz w:val="26"/>
          <w:szCs w:val="26"/>
        </w:rPr>
      </w:pPr>
    </w:p>
    <w:p w14:paraId="31D78579" w14:textId="77777777" w:rsidR="0041574A" w:rsidRDefault="0041574A" w:rsidP="00E24BE6">
      <w:pPr>
        <w:rPr>
          <w:rFonts w:ascii="Times New Roman" w:hAnsi="Times New Roman" w:cs="Times New Roman"/>
          <w:b/>
          <w:bCs/>
          <w:sz w:val="26"/>
          <w:szCs w:val="26"/>
        </w:rPr>
      </w:pPr>
    </w:p>
    <w:p w14:paraId="08D202E4" w14:textId="77777777" w:rsidR="0041574A" w:rsidRDefault="0041574A" w:rsidP="00E24BE6">
      <w:pPr>
        <w:rPr>
          <w:rFonts w:ascii="Times New Roman" w:hAnsi="Times New Roman" w:cs="Times New Roman"/>
          <w:b/>
          <w:bCs/>
          <w:sz w:val="26"/>
          <w:szCs w:val="26"/>
        </w:rPr>
      </w:pPr>
    </w:p>
    <w:p w14:paraId="63F296B7" w14:textId="77777777" w:rsidR="0041574A" w:rsidRDefault="0041574A" w:rsidP="00E24BE6">
      <w:pPr>
        <w:rPr>
          <w:rFonts w:ascii="Times New Roman" w:hAnsi="Times New Roman" w:cs="Times New Roman"/>
          <w:b/>
          <w:bCs/>
          <w:sz w:val="26"/>
          <w:szCs w:val="26"/>
        </w:rPr>
      </w:pPr>
    </w:p>
    <w:p w14:paraId="7422981B" w14:textId="77777777" w:rsidR="0041574A" w:rsidRDefault="0041574A" w:rsidP="00E24BE6">
      <w:pPr>
        <w:rPr>
          <w:rFonts w:ascii="Times New Roman" w:hAnsi="Times New Roman" w:cs="Times New Roman"/>
          <w:b/>
          <w:bCs/>
          <w:sz w:val="26"/>
          <w:szCs w:val="26"/>
        </w:rPr>
      </w:pPr>
    </w:p>
    <w:p w14:paraId="72F61553" w14:textId="77777777" w:rsidR="0041574A" w:rsidRDefault="0041574A" w:rsidP="00E24BE6">
      <w:pPr>
        <w:rPr>
          <w:rFonts w:ascii="Times New Roman" w:hAnsi="Times New Roman" w:cs="Times New Roman"/>
          <w:b/>
          <w:bCs/>
          <w:sz w:val="26"/>
          <w:szCs w:val="26"/>
        </w:rPr>
      </w:pPr>
    </w:p>
    <w:p w14:paraId="6193B722" w14:textId="77777777" w:rsidR="007D26A4" w:rsidRDefault="007D26A4" w:rsidP="00E24BE6">
      <w:pPr>
        <w:rPr>
          <w:rFonts w:ascii="Times New Roman" w:hAnsi="Times New Roman" w:cs="Times New Roman"/>
          <w:b/>
          <w:bCs/>
          <w:sz w:val="26"/>
          <w:szCs w:val="26"/>
        </w:rPr>
      </w:pPr>
    </w:p>
    <w:p w14:paraId="1CD66DA6" w14:textId="77777777" w:rsidR="008A5BEC" w:rsidRDefault="008A5BEC" w:rsidP="00E24BE6">
      <w:pPr>
        <w:rPr>
          <w:rFonts w:ascii="Times New Roman" w:hAnsi="Times New Roman" w:cs="Times New Roman"/>
          <w:b/>
          <w:bCs/>
          <w:sz w:val="26"/>
          <w:szCs w:val="26"/>
        </w:rPr>
      </w:pPr>
    </w:p>
    <w:p w14:paraId="553ABB01" w14:textId="77777777" w:rsidR="008A5BEC" w:rsidRDefault="008A5BEC" w:rsidP="00E24BE6">
      <w:pPr>
        <w:rPr>
          <w:rFonts w:ascii="Times New Roman" w:hAnsi="Times New Roman" w:cs="Times New Roman"/>
          <w:b/>
          <w:bCs/>
          <w:sz w:val="26"/>
          <w:szCs w:val="26"/>
        </w:rPr>
      </w:pPr>
    </w:p>
    <w:p w14:paraId="28FC4F6F" w14:textId="77777777" w:rsidR="008A5BEC" w:rsidRDefault="008A5BEC" w:rsidP="00E24BE6">
      <w:pPr>
        <w:rPr>
          <w:rFonts w:ascii="Times New Roman" w:hAnsi="Times New Roman" w:cs="Times New Roman"/>
          <w:b/>
          <w:bCs/>
          <w:sz w:val="26"/>
          <w:szCs w:val="26"/>
        </w:rPr>
      </w:pPr>
    </w:p>
    <w:p w14:paraId="2F8EB72F" w14:textId="77777777" w:rsidR="002D27F1" w:rsidRDefault="002D27F1" w:rsidP="00E24BE6">
      <w:pPr>
        <w:rPr>
          <w:rFonts w:ascii="Times New Roman" w:hAnsi="Times New Roman" w:cs="Times New Roman"/>
          <w:b/>
          <w:bCs/>
          <w:sz w:val="26"/>
          <w:szCs w:val="26"/>
        </w:rPr>
      </w:pPr>
    </w:p>
    <w:p w14:paraId="52E58119" w14:textId="77777777" w:rsidR="00E43BDB" w:rsidRDefault="00E43BDB" w:rsidP="00E24BE6">
      <w:pPr>
        <w:rPr>
          <w:rFonts w:ascii="Times New Roman" w:hAnsi="Times New Roman" w:cs="Times New Roman"/>
          <w:b/>
          <w:bCs/>
          <w:sz w:val="26"/>
          <w:szCs w:val="26"/>
        </w:rPr>
      </w:pPr>
    </w:p>
    <w:p w14:paraId="46D9FB4C" w14:textId="77777777" w:rsidR="003F7B95" w:rsidRDefault="003F7B95" w:rsidP="00E24BE6">
      <w:pPr>
        <w:rPr>
          <w:rFonts w:ascii="Times New Roman" w:hAnsi="Times New Roman" w:cs="Times New Roman"/>
          <w:b/>
          <w:bCs/>
          <w:sz w:val="26"/>
          <w:szCs w:val="26"/>
        </w:rPr>
        <w:sectPr w:rsidR="003F7B95" w:rsidSect="001E0F49">
          <w:type w:val="continuous"/>
          <w:pgSz w:w="12240" w:h="15840"/>
          <w:pgMar w:top="1440" w:right="1440" w:bottom="1440" w:left="1440" w:header="720" w:footer="720" w:gutter="0"/>
          <w:pgNumType w:fmt="lowerRoman" w:start="1"/>
          <w:cols w:space="720"/>
          <w:docGrid w:linePitch="360"/>
        </w:sectPr>
      </w:pPr>
    </w:p>
    <w:p w14:paraId="057B1196" w14:textId="1445A80D" w:rsidR="001E0F49" w:rsidRPr="00F010AF" w:rsidRDefault="001E0F49" w:rsidP="001E0F49">
      <w:pPr>
        <w:spacing w:line="480" w:lineRule="auto"/>
        <w:jc w:val="center"/>
        <w:rPr>
          <w:rFonts w:ascii="Times New Roman" w:hAnsi="Times New Roman" w:cs="Times New Roman"/>
          <w:b/>
          <w:bCs/>
          <w:sz w:val="26"/>
          <w:szCs w:val="26"/>
        </w:rPr>
      </w:pPr>
      <w:r w:rsidRPr="00F010AF">
        <w:rPr>
          <w:rFonts w:ascii="Times New Roman" w:hAnsi="Times New Roman" w:cs="Times New Roman"/>
          <w:b/>
          <w:bCs/>
          <w:sz w:val="26"/>
          <w:szCs w:val="26"/>
        </w:rPr>
        <w:lastRenderedPageBreak/>
        <w:t>INTRODUCTION</w:t>
      </w:r>
    </w:p>
    <w:p w14:paraId="2A05E1E8" w14:textId="6DAA04D1" w:rsidR="001E0F49" w:rsidRPr="00F010AF" w:rsidRDefault="001E0F49" w:rsidP="00E26E9B">
      <w:pPr>
        <w:spacing w:line="480" w:lineRule="auto"/>
        <w:jc w:val="both"/>
        <w:rPr>
          <w:rFonts w:ascii="Times New Roman" w:hAnsi="Times New Roman" w:cs="Times New Roman"/>
          <w:color w:val="000000" w:themeColor="text1"/>
          <w:sz w:val="26"/>
          <w:szCs w:val="26"/>
        </w:rPr>
      </w:pPr>
      <w:r w:rsidRPr="00F010AF">
        <w:rPr>
          <w:rFonts w:ascii="Times New Roman" w:hAnsi="Times New Roman" w:cs="Times New Roman"/>
          <w:b/>
          <w:bCs/>
          <w:sz w:val="26"/>
          <w:szCs w:val="26"/>
        </w:rPr>
        <w:tab/>
      </w:r>
      <w:r w:rsidRPr="00F010AF">
        <w:rPr>
          <w:rFonts w:ascii="Times New Roman" w:hAnsi="Times New Roman" w:cs="Times New Roman"/>
          <w:sz w:val="26"/>
          <w:szCs w:val="26"/>
        </w:rPr>
        <w:t>This Court should deny Defendant Jay Cameron’s Motion to Dismiss</w:t>
      </w:r>
      <w:r w:rsidR="00C01D1D" w:rsidRPr="00F010AF">
        <w:rPr>
          <w:rFonts w:ascii="Times New Roman" w:hAnsi="Times New Roman" w:cs="Times New Roman"/>
          <w:sz w:val="26"/>
          <w:szCs w:val="26"/>
        </w:rPr>
        <w:t xml:space="preserve"> based on Stand Your Ground Immunity under Stetson law. </w:t>
      </w:r>
      <w:r w:rsidR="00BA5637" w:rsidRPr="00F010AF">
        <w:rPr>
          <w:rFonts w:ascii="Times New Roman" w:hAnsi="Times New Roman" w:cs="Times New Roman"/>
          <w:sz w:val="26"/>
          <w:szCs w:val="26"/>
        </w:rPr>
        <w:t xml:space="preserve">The State </w:t>
      </w:r>
      <w:r w:rsidR="002A7614">
        <w:rPr>
          <w:rFonts w:ascii="Times New Roman" w:hAnsi="Times New Roman" w:cs="Times New Roman"/>
          <w:sz w:val="26"/>
          <w:szCs w:val="26"/>
        </w:rPr>
        <w:t>will</w:t>
      </w:r>
      <w:r w:rsidR="00BA5637" w:rsidRPr="00F010AF">
        <w:rPr>
          <w:rFonts w:ascii="Times New Roman" w:hAnsi="Times New Roman" w:cs="Times New Roman"/>
          <w:sz w:val="26"/>
          <w:szCs w:val="26"/>
        </w:rPr>
        <w:t xml:space="preserve"> prove, by clear and convincing evidence, that Defendant is not entitled to immunity under Stetson’s Stand Your Ground law</w:t>
      </w:r>
      <w:r w:rsidR="00BA5637" w:rsidRPr="00F010AF">
        <w:rPr>
          <w:rFonts w:ascii="Times New Roman" w:hAnsi="Times New Roman" w:cs="Times New Roman"/>
          <w:color w:val="000000" w:themeColor="text1"/>
          <w:sz w:val="26"/>
          <w:szCs w:val="26"/>
        </w:rPr>
        <w:t xml:space="preserve">. </w:t>
      </w:r>
      <w:r w:rsidR="00C01D1D" w:rsidRPr="00F010AF">
        <w:rPr>
          <w:rFonts w:ascii="Times New Roman" w:hAnsi="Times New Roman" w:cs="Times New Roman"/>
          <w:color w:val="000000" w:themeColor="text1"/>
          <w:sz w:val="26"/>
          <w:szCs w:val="26"/>
        </w:rPr>
        <w:t xml:space="preserve">First, Defendant was engaged in </w:t>
      </w:r>
      <w:r w:rsidR="005108EB" w:rsidRPr="00F010AF">
        <w:rPr>
          <w:rFonts w:ascii="Times New Roman" w:hAnsi="Times New Roman" w:cs="Times New Roman"/>
          <w:color w:val="000000" w:themeColor="text1"/>
          <w:sz w:val="26"/>
          <w:szCs w:val="26"/>
        </w:rPr>
        <w:t>criminal</w:t>
      </w:r>
      <w:r w:rsidR="00C01D1D" w:rsidRPr="00F010AF">
        <w:rPr>
          <w:rFonts w:ascii="Times New Roman" w:hAnsi="Times New Roman" w:cs="Times New Roman"/>
          <w:color w:val="000000" w:themeColor="text1"/>
          <w:sz w:val="26"/>
          <w:szCs w:val="26"/>
        </w:rPr>
        <w:t xml:space="preserve"> activity and </w:t>
      </w:r>
      <w:r w:rsidR="00364086" w:rsidRPr="00F010AF">
        <w:rPr>
          <w:rFonts w:ascii="Times New Roman" w:hAnsi="Times New Roman" w:cs="Times New Roman"/>
          <w:color w:val="000000" w:themeColor="text1"/>
          <w:sz w:val="26"/>
          <w:szCs w:val="26"/>
        </w:rPr>
        <w:t>failed to act on his duty to retreat.</w:t>
      </w:r>
      <w:r w:rsidR="00C2363D" w:rsidRPr="00F010AF">
        <w:rPr>
          <w:rFonts w:ascii="Times New Roman" w:hAnsi="Times New Roman" w:cs="Times New Roman"/>
          <w:color w:val="000000" w:themeColor="text1"/>
          <w:sz w:val="26"/>
          <w:szCs w:val="26"/>
        </w:rPr>
        <w:t xml:space="preserve"> </w:t>
      </w:r>
      <w:r w:rsidR="00E7179E" w:rsidRPr="00F010AF">
        <w:rPr>
          <w:rFonts w:ascii="Times New Roman" w:hAnsi="Times New Roman" w:cs="Times New Roman"/>
          <w:color w:val="000000" w:themeColor="text1"/>
          <w:sz w:val="26"/>
          <w:szCs w:val="26"/>
        </w:rPr>
        <w:t xml:space="preserve">Second, Defendant </w:t>
      </w:r>
      <w:r w:rsidR="00E24BE6" w:rsidRPr="00F010AF">
        <w:rPr>
          <w:rFonts w:ascii="Times New Roman" w:hAnsi="Times New Roman" w:cs="Times New Roman"/>
          <w:color w:val="000000" w:themeColor="text1"/>
          <w:sz w:val="26"/>
          <w:szCs w:val="26"/>
        </w:rPr>
        <w:t>was th</w:t>
      </w:r>
      <w:r w:rsidR="00E7179E" w:rsidRPr="00F010AF">
        <w:rPr>
          <w:rFonts w:ascii="Times New Roman" w:hAnsi="Times New Roman" w:cs="Times New Roman"/>
          <w:color w:val="000000" w:themeColor="text1"/>
          <w:sz w:val="26"/>
          <w:szCs w:val="26"/>
        </w:rPr>
        <w:t xml:space="preserve">e aggressor </w:t>
      </w:r>
      <w:r w:rsidR="00E24BE6" w:rsidRPr="00F010AF">
        <w:rPr>
          <w:rFonts w:ascii="Times New Roman" w:hAnsi="Times New Roman" w:cs="Times New Roman"/>
          <w:color w:val="000000" w:themeColor="text1"/>
          <w:sz w:val="26"/>
          <w:szCs w:val="26"/>
        </w:rPr>
        <w:t>throughout</w:t>
      </w:r>
      <w:r w:rsidR="00E7179E" w:rsidRPr="00F010AF">
        <w:rPr>
          <w:rFonts w:ascii="Times New Roman" w:hAnsi="Times New Roman" w:cs="Times New Roman"/>
          <w:color w:val="000000" w:themeColor="text1"/>
          <w:sz w:val="26"/>
          <w:szCs w:val="26"/>
        </w:rPr>
        <w:t xml:space="preserve"> his interactions with the </w:t>
      </w:r>
      <w:r w:rsidR="00123FAB" w:rsidRPr="00F010AF">
        <w:rPr>
          <w:rFonts w:ascii="Times New Roman" w:hAnsi="Times New Roman" w:cs="Times New Roman"/>
          <w:color w:val="000000" w:themeColor="text1"/>
          <w:sz w:val="26"/>
          <w:szCs w:val="26"/>
        </w:rPr>
        <w:t>victim and</w:t>
      </w:r>
      <w:r w:rsidR="00E7179E" w:rsidRPr="00F010AF">
        <w:rPr>
          <w:rFonts w:ascii="Times New Roman" w:hAnsi="Times New Roman" w:cs="Times New Roman"/>
          <w:color w:val="000000" w:themeColor="text1"/>
          <w:sz w:val="26"/>
          <w:szCs w:val="26"/>
        </w:rPr>
        <w:t xml:space="preserve"> refused to withdraw.</w:t>
      </w:r>
    </w:p>
    <w:p w14:paraId="3FA6BBCA" w14:textId="5AE2CAA8" w:rsidR="001E0F49" w:rsidRPr="00F010AF" w:rsidRDefault="001E0F49" w:rsidP="00DA7C70">
      <w:pPr>
        <w:spacing w:line="480" w:lineRule="auto"/>
        <w:jc w:val="center"/>
        <w:rPr>
          <w:rFonts w:ascii="Times New Roman" w:hAnsi="Times New Roman" w:cs="Times New Roman"/>
          <w:b/>
          <w:bCs/>
          <w:sz w:val="26"/>
          <w:szCs w:val="26"/>
        </w:rPr>
      </w:pPr>
      <w:r w:rsidRPr="00F010AF">
        <w:rPr>
          <w:rFonts w:ascii="Times New Roman" w:hAnsi="Times New Roman" w:cs="Times New Roman"/>
          <w:b/>
          <w:bCs/>
          <w:sz w:val="26"/>
          <w:szCs w:val="26"/>
        </w:rPr>
        <w:t>STATEMENT OF FACTS</w:t>
      </w:r>
    </w:p>
    <w:p w14:paraId="36DB120D" w14:textId="51D7989D" w:rsidR="00331A49" w:rsidRPr="00F010AF" w:rsidRDefault="00331A49" w:rsidP="00331A49">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Defendant Jay Cameron (“Defendant”) is charged with the Attempted Murder in the Second Degree of victim Ryan Wilson, pursuant to Stetson General Statutes §§ 782.04 and 777.04, and one count of Carrying a Concealed Weapon, pursuant to Stetson General Statute § 790.01. R. 67.</w:t>
      </w:r>
    </w:p>
    <w:p w14:paraId="0D505FEE" w14:textId="5706AB9B" w:rsidR="00331A49" w:rsidRPr="00F010AF" w:rsidRDefault="00331A49" w:rsidP="00331A49">
      <w:pPr>
        <w:spacing w:line="480" w:lineRule="auto"/>
        <w:jc w:val="both"/>
        <w:rPr>
          <w:rFonts w:ascii="Times New Roman" w:hAnsi="Times New Roman" w:cs="Times New Roman"/>
          <w:sz w:val="26"/>
          <w:szCs w:val="26"/>
        </w:rPr>
      </w:pPr>
      <w:r w:rsidRPr="00F010AF">
        <w:rPr>
          <w:rFonts w:ascii="Times New Roman" w:hAnsi="Times New Roman" w:cs="Times New Roman"/>
          <w:sz w:val="26"/>
          <w:szCs w:val="26"/>
        </w:rPr>
        <w:tab/>
        <w:t>On August 6, 2022, Ryan Wilson was staying in Room 1045 of the Boals Motel in Pinella County. R. 12, 17. That morning, Mr. Wilson was standing outside of his motel room with two of his friends – Kenneth Gr</w:t>
      </w:r>
      <w:r w:rsidR="00DA1EDA" w:rsidRPr="00F010AF">
        <w:rPr>
          <w:rFonts w:ascii="Times New Roman" w:hAnsi="Times New Roman" w:cs="Times New Roman"/>
          <w:sz w:val="26"/>
          <w:szCs w:val="26"/>
        </w:rPr>
        <w:t>a</w:t>
      </w:r>
      <w:r w:rsidRPr="00F010AF">
        <w:rPr>
          <w:rFonts w:ascii="Times New Roman" w:hAnsi="Times New Roman" w:cs="Times New Roman"/>
          <w:sz w:val="26"/>
          <w:szCs w:val="26"/>
        </w:rPr>
        <w:t xml:space="preserve">y and Tony D. R. </w:t>
      </w:r>
      <w:r w:rsidR="00000C66" w:rsidRPr="00F010AF">
        <w:rPr>
          <w:rFonts w:ascii="Times New Roman" w:hAnsi="Times New Roman" w:cs="Times New Roman"/>
          <w:sz w:val="26"/>
          <w:szCs w:val="26"/>
        </w:rPr>
        <w:t>45, 49</w:t>
      </w:r>
      <w:r w:rsidRPr="00F010AF">
        <w:rPr>
          <w:rFonts w:ascii="Times New Roman" w:hAnsi="Times New Roman" w:cs="Times New Roman"/>
          <w:sz w:val="26"/>
          <w:szCs w:val="26"/>
        </w:rPr>
        <w:t>. Around 9:</w:t>
      </w:r>
      <w:r w:rsidR="00A9753F" w:rsidRPr="00F010AF">
        <w:rPr>
          <w:rFonts w:ascii="Times New Roman" w:hAnsi="Times New Roman" w:cs="Times New Roman"/>
          <w:sz w:val="26"/>
          <w:szCs w:val="26"/>
        </w:rPr>
        <w:t>45</w:t>
      </w:r>
      <w:r w:rsidRPr="00F010AF">
        <w:rPr>
          <w:rFonts w:ascii="Times New Roman" w:hAnsi="Times New Roman" w:cs="Times New Roman"/>
          <w:sz w:val="26"/>
          <w:szCs w:val="26"/>
        </w:rPr>
        <w:t xml:space="preserve">am, Defendant and his older brother, Greg Cameron, walked past Mr. Wilson and his friends. </w:t>
      </w:r>
      <w:r w:rsidRPr="00F010AF">
        <w:rPr>
          <w:rFonts w:ascii="Times New Roman" w:hAnsi="Times New Roman" w:cs="Times New Roman"/>
          <w:color w:val="000000" w:themeColor="text1"/>
          <w:sz w:val="26"/>
          <w:szCs w:val="26"/>
        </w:rPr>
        <w:t xml:space="preserve">R. </w:t>
      </w:r>
      <w:r w:rsidR="00A9753F" w:rsidRPr="00F010AF">
        <w:rPr>
          <w:rFonts w:ascii="Times New Roman" w:hAnsi="Times New Roman" w:cs="Times New Roman"/>
          <w:color w:val="000000" w:themeColor="text1"/>
          <w:sz w:val="26"/>
          <w:szCs w:val="26"/>
        </w:rPr>
        <w:t>56</w:t>
      </w:r>
      <w:r w:rsidRPr="00F010AF">
        <w:rPr>
          <w:rFonts w:ascii="Times New Roman" w:hAnsi="Times New Roman" w:cs="Times New Roman"/>
          <w:color w:val="000000" w:themeColor="text1"/>
          <w:sz w:val="26"/>
          <w:szCs w:val="26"/>
        </w:rPr>
        <w:t xml:space="preserve">. </w:t>
      </w:r>
      <w:r w:rsidR="008E0FF0" w:rsidRPr="00F010AF">
        <w:rPr>
          <w:rFonts w:ascii="Times New Roman" w:hAnsi="Times New Roman" w:cs="Times New Roman"/>
          <w:color w:val="000000" w:themeColor="text1"/>
          <w:sz w:val="26"/>
          <w:szCs w:val="26"/>
        </w:rPr>
        <w:t>M</w:t>
      </w:r>
      <w:r w:rsidR="008E0FF0" w:rsidRPr="00F010AF">
        <w:rPr>
          <w:rFonts w:ascii="Times New Roman" w:hAnsi="Times New Roman" w:cs="Times New Roman"/>
          <w:sz w:val="26"/>
          <w:szCs w:val="26"/>
        </w:rPr>
        <w:t>r. Wilson</w:t>
      </w:r>
      <w:r w:rsidRPr="00F010AF">
        <w:rPr>
          <w:rFonts w:ascii="Times New Roman" w:hAnsi="Times New Roman" w:cs="Times New Roman"/>
          <w:sz w:val="26"/>
          <w:szCs w:val="26"/>
        </w:rPr>
        <w:t xml:space="preserve"> and Mr. Gr</w:t>
      </w:r>
      <w:r w:rsidR="00DA1EDA" w:rsidRPr="00F010AF">
        <w:rPr>
          <w:rFonts w:ascii="Times New Roman" w:hAnsi="Times New Roman" w:cs="Times New Roman"/>
          <w:sz w:val="26"/>
          <w:szCs w:val="26"/>
        </w:rPr>
        <w:t>a</w:t>
      </w:r>
      <w:r w:rsidRPr="00F010AF">
        <w:rPr>
          <w:rFonts w:ascii="Times New Roman" w:hAnsi="Times New Roman" w:cs="Times New Roman"/>
          <w:sz w:val="26"/>
          <w:szCs w:val="26"/>
        </w:rPr>
        <w:t xml:space="preserve">y allege that Defendant stated, “This will be my turf soon.” R. </w:t>
      </w:r>
      <w:r w:rsidR="007D56D9" w:rsidRPr="00F010AF">
        <w:rPr>
          <w:rFonts w:ascii="Times New Roman" w:hAnsi="Times New Roman" w:cs="Times New Roman"/>
          <w:sz w:val="26"/>
          <w:szCs w:val="26"/>
        </w:rPr>
        <w:t xml:space="preserve">45, </w:t>
      </w:r>
      <w:r w:rsidRPr="00F010AF">
        <w:rPr>
          <w:rFonts w:ascii="Times New Roman" w:hAnsi="Times New Roman" w:cs="Times New Roman"/>
          <w:sz w:val="26"/>
          <w:szCs w:val="26"/>
        </w:rPr>
        <w:t>5</w:t>
      </w:r>
      <w:r w:rsidR="00A9753F" w:rsidRPr="00F010AF">
        <w:rPr>
          <w:rFonts w:ascii="Times New Roman" w:hAnsi="Times New Roman" w:cs="Times New Roman"/>
          <w:sz w:val="26"/>
          <w:szCs w:val="26"/>
        </w:rPr>
        <w:t>7</w:t>
      </w:r>
      <w:r w:rsidRPr="00F010AF">
        <w:rPr>
          <w:rFonts w:ascii="Times New Roman" w:hAnsi="Times New Roman" w:cs="Times New Roman"/>
          <w:sz w:val="26"/>
          <w:szCs w:val="26"/>
        </w:rPr>
        <w:t>. After additional words were exchanged, Defendant and his brother left the motel. R. 57.</w:t>
      </w:r>
    </w:p>
    <w:p w14:paraId="5F7CF3D1" w14:textId="3AC91B74" w:rsidR="00331A49" w:rsidRPr="00F010AF" w:rsidRDefault="00331A49" w:rsidP="00331A49">
      <w:pPr>
        <w:spacing w:line="480" w:lineRule="auto"/>
        <w:jc w:val="both"/>
        <w:rPr>
          <w:rFonts w:ascii="Times New Roman" w:hAnsi="Times New Roman" w:cs="Times New Roman"/>
          <w:sz w:val="26"/>
          <w:szCs w:val="26"/>
        </w:rPr>
      </w:pPr>
      <w:r w:rsidRPr="00F010AF">
        <w:rPr>
          <w:rFonts w:ascii="Times New Roman" w:hAnsi="Times New Roman" w:cs="Times New Roman"/>
          <w:sz w:val="26"/>
          <w:szCs w:val="26"/>
        </w:rPr>
        <w:tab/>
        <w:t xml:space="preserve">At approximately 10:30am, video surveillance footage provided by the motel captured Defendant and his brother returning to the motel. R. 16 at 00:00. There, Defendant is seen walking through the motel parking lot wearing a red sweatshirt with his hoodie </w:t>
      </w:r>
      <w:r w:rsidRPr="00F010AF">
        <w:rPr>
          <w:rFonts w:ascii="Times New Roman" w:hAnsi="Times New Roman" w:cs="Times New Roman"/>
          <w:sz w:val="26"/>
          <w:szCs w:val="26"/>
        </w:rPr>
        <w:lastRenderedPageBreak/>
        <w:t>pulled tightly over his head, and his right hand in his front pocket. R. 16 at 00:00-01. Defendant’s brother followed closely behind. R. 16 at 00:00-01. It appeared to Mr. Wilson that Defendant was walking quickly and holding an object in the front pocket of his sweatshirt. R. 58. He initially believed that it could have been a cell phone because he did not want to assume that Defendant would “pull a gun on [him] in broad daylight.” R. 59. Nonetheless, Defendant admits that he was holding on to a large .40 caliber firearm in his front pocket, and that he did not have a license to carry a concealed weapon. R. 4, 21.</w:t>
      </w:r>
    </w:p>
    <w:p w14:paraId="115295C3" w14:textId="35F23AB7" w:rsidR="00331A49" w:rsidRPr="00F010AF" w:rsidRDefault="00331A49" w:rsidP="00DA1EDA">
      <w:pPr>
        <w:spacing w:line="480" w:lineRule="auto"/>
        <w:jc w:val="both"/>
        <w:rPr>
          <w:rFonts w:ascii="Times New Roman" w:hAnsi="Times New Roman" w:cs="Times New Roman"/>
          <w:sz w:val="26"/>
          <w:szCs w:val="26"/>
        </w:rPr>
      </w:pPr>
      <w:r w:rsidRPr="00F010AF">
        <w:rPr>
          <w:rFonts w:ascii="Times New Roman" w:hAnsi="Times New Roman" w:cs="Times New Roman"/>
          <w:sz w:val="26"/>
          <w:szCs w:val="26"/>
        </w:rPr>
        <w:tab/>
        <w:t>Defendant said, “[p]op pop” and used his left hand to make the shape of gun as he walked past Mr. Wilson and his friends. R. 21. He</w:t>
      </w:r>
      <w:r w:rsidR="00DA1EDA" w:rsidRPr="00F010AF">
        <w:rPr>
          <w:rFonts w:ascii="Times New Roman" w:hAnsi="Times New Roman" w:cs="Times New Roman"/>
          <w:sz w:val="26"/>
          <w:szCs w:val="26"/>
        </w:rPr>
        <w:t xml:space="preserve"> </w:t>
      </w:r>
      <w:r w:rsidRPr="00F010AF">
        <w:rPr>
          <w:rFonts w:ascii="Times New Roman" w:hAnsi="Times New Roman" w:cs="Times New Roman"/>
          <w:sz w:val="26"/>
          <w:szCs w:val="26"/>
        </w:rPr>
        <w:t xml:space="preserve">did this because other people were around, and he did not “want to just go pointing a gun at someone[.]” R. 21. Defendant </w:t>
      </w:r>
      <w:r w:rsidR="00E24BE6" w:rsidRPr="00F010AF">
        <w:rPr>
          <w:rFonts w:ascii="Times New Roman" w:hAnsi="Times New Roman" w:cs="Times New Roman"/>
          <w:sz w:val="26"/>
          <w:szCs w:val="26"/>
        </w:rPr>
        <w:t>claimed he assumed</w:t>
      </w:r>
      <w:r w:rsidRPr="00F010AF">
        <w:rPr>
          <w:rFonts w:ascii="Times New Roman" w:hAnsi="Times New Roman" w:cs="Times New Roman"/>
          <w:sz w:val="26"/>
          <w:szCs w:val="26"/>
        </w:rPr>
        <w:t xml:space="preserve"> that Mr. Wilson was in possession of a gun because</w:t>
      </w:r>
      <w:r w:rsidR="000F0481" w:rsidRPr="00F010AF">
        <w:rPr>
          <w:rFonts w:ascii="Times New Roman" w:hAnsi="Times New Roman" w:cs="Times New Roman"/>
          <w:sz w:val="26"/>
          <w:szCs w:val="26"/>
        </w:rPr>
        <w:t xml:space="preserve"> of his reputation and </w:t>
      </w:r>
      <w:r w:rsidRPr="00F010AF">
        <w:rPr>
          <w:rFonts w:ascii="Times New Roman" w:hAnsi="Times New Roman" w:cs="Times New Roman"/>
          <w:sz w:val="26"/>
          <w:szCs w:val="26"/>
        </w:rPr>
        <w:t>he “was standing there with his right hand in his pocket[,]” holding a black object. R. 22. He, however, admits that Mr. Wilson never pointed a gun at him prior to the shooting. R. 22. Mr. Gr</w:t>
      </w:r>
      <w:r w:rsidR="00DA1EDA" w:rsidRPr="00F010AF">
        <w:rPr>
          <w:rFonts w:ascii="Times New Roman" w:hAnsi="Times New Roman" w:cs="Times New Roman"/>
          <w:sz w:val="26"/>
          <w:szCs w:val="26"/>
        </w:rPr>
        <w:t>a</w:t>
      </w:r>
      <w:r w:rsidRPr="00F010AF">
        <w:rPr>
          <w:rFonts w:ascii="Times New Roman" w:hAnsi="Times New Roman" w:cs="Times New Roman"/>
          <w:sz w:val="26"/>
          <w:szCs w:val="26"/>
        </w:rPr>
        <w:t xml:space="preserve">y heard Defendant use the words “pop </w:t>
      </w:r>
      <w:proofErr w:type="spellStart"/>
      <w:r w:rsidRPr="00F010AF">
        <w:rPr>
          <w:rFonts w:ascii="Times New Roman" w:hAnsi="Times New Roman" w:cs="Times New Roman"/>
          <w:sz w:val="26"/>
          <w:szCs w:val="26"/>
        </w:rPr>
        <w:t>pop</w:t>
      </w:r>
      <w:proofErr w:type="spellEnd"/>
      <w:r w:rsidRPr="00F010AF">
        <w:rPr>
          <w:rFonts w:ascii="Times New Roman" w:hAnsi="Times New Roman" w:cs="Times New Roman"/>
          <w:sz w:val="26"/>
          <w:szCs w:val="26"/>
        </w:rPr>
        <w:t xml:space="preserve">,” but was unable to see his hand gesture. R. 47. Mr. Wilson saw Defendant make a fist with his thumb out, sliding it across his neck. R. 60. </w:t>
      </w:r>
      <w:r w:rsidR="00E24BE6" w:rsidRPr="00F010AF">
        <w:rPr>
          <w:rFonts w:ascii="Times New Roman" w:hAnsi="Times New Roman" w:cs="Times New Roman"/>
          <w:sz w:val="26"/>
          <w:szCs w:val="26"/>
        </w:rPr>
        <w:t>He</w:t>
      </w:r>
      <w:r w:rsidRPr="00F010AF">
        <w:rPr>
          <w:rFonts w:ascii="Times New Roman" w:hAnsi="Times New Roman" w:cs="Times New Roman"/>
          <w:sz w:val="26"/>
          <w:szCs w:val="26"/>
        </w:rPr>
        <w:t xml:space="preserve"> understood this motion to mean that </w:t>
      </w:r>
      <w:r w:rsidR="00E24BE6" w:rsidRPr="00F010AF">
        <w:rPr>
          <w:rFonts w:ascii="Times New Roman" w:hAnsi="Times New Roman" w:cs="Times New Roman"/>
          <w:sz w:val="26"/>
          <w:szCs w:val="26"/>
        </w:rPr>
        <w:t>Defendant</w:t>
      </w:r>
      <w:r w:rsidRPr="00F010AF">
        <w:rPr>
          <w:rFonts w:ascii="Times New Roman" w:hAnsi="Times New Roman" w:cs="Times New Roman"/>
          <w:sz w:val="26"/>
          <w:szCs w:val="26"/>
        </w:rPr>
        <w:t xml:space="preserve"> was threatening to kill him. R. 60. Defendant then proceeded through the breezeway, where Mr. Wilson lost sight of him. R. 16 at 00:08, 60. Tony D.</w:t>
      </w:r>
      <w:r w:rsidR="00E24BE6" w:rsidRPr="00F010AF">
        <w:rPr>
          <w:rFonts w:ascii="Times New Roman" w:hAnsi="Times New Roman" w:cs="Times New Roman"/>
          <w:sz w:val="26"/>
          <w:szCs w:val="26"/>
        </w:rPr>
        <w:t xml:space="preserve"> </w:t>
      </w:r>
      <w:r w:rsidRPr="00F010AF">
        <w:rPr>
          <w:rFonts w:ascii="Times New Roman" w:hAnsi="Times New Roman" w:cs="Times New Roman"/>
          <w:sz w:val="26"/>
          <w:szCs w:val="26"/>
        </w:rPr>
        <w:t xml:space="preserve">handed </w:t>
      </w:r>
      <w:r w:rsidR="00E24BE6" w:rsidRPr="00F010AF">
        <w:rPr>
          <w:rFonts w:ascii="Times New Roman" w:hAnsi="Times New Roman" w:cs="Times New Roman"/>
          <w:sz w:val="26"/>
          <w:szCs w:val="26"/>
        </w:rPr>
        <w:t>Mr. Wilson</w:t>
      </w:r>
      <w:r w:rsidRPr="00F010AF">
        <w:rPr>
          <w:rFonts w:ascii="Times New Roman" w:hAnsi="Times New Roman" w:cs="Times New Roman"/>
          <w:sz w:val="26"/>
          <w:szCs w:val="26"/>
        </w:rPr>
        <w:t xml:space="preserve"> his own gun in response to Defendant’s actions. R. 60. He proceeded to walk to the edge of the wall to keep an eye on Defendant. R. 60.</w:t>
      </w:r>
    </w:p>
    <w:p w14:paraId="28481363" w14:textId="28C35D6B" w:rsidR="00331A49" w:rsidRPr="00F010AF" w:rsidRDefault="00331A49" w:rsidP="00331A49">
      <w:pPr>
        <w:spacing w:line="480" w:lineRule="auto"/>
        <w:jc w:val="both"/>
        <w:rPr>
          <w:rFonts w:ascii="Times New Roman" w:hAnsi="Times New Roman" w:cs="Times New Roman"/>
          <w:sz w:val="26"/>
          <w:szCs w:val="26"/>
        </w:rPr>
      </w:pPr>
      <w:r w:rsidRPr="00F010AF">
        <w:rPr>
          <w:rFonts w:ascii="Times New Roman" w:hAnsi="Times New Roman" w:cs="Times New Roman"/>
          <w:sz w:val="26"/>
          <w:szCs w:val="26"/>
        </w:rPr>
        <w:tab/>
        <w:t xml:space="preserve">The video surveillance footage captured Defendant entering the breezeway, turning around, pulling out his gun, and firing shots at Mr. Wilson, all within the span of two </w:t>
      </w:r>
      <w:r w:rsidRPr="00F010AF">
        <w:rPr>
          <w:rFonts w:ascii="Times New Roman" w:hAnsi="Times New Roman" w:cs="Times New Roman"/>
          <w:sz w:val="26"/>
          <w:szCs w:val="26"/>
        </w:rPr>
        <w:lastRenderedPageBreak/>
        <w:t xml:space="preserve">seconds. R. 16 at 00:08-10. The video does not show Mr. Wilson returning fire until the last second, when his firearm first appears in the bottom left of the frame. R. 16. at 00:10. Mr. Wilson attempted to back away, yet Defendant continued to fire shots at him. R. 60. </w:t>
      </w:r>
      <w:r w:rsidR="000F0481" w:rsidRPr="00F010AF">
        <w:rPr>
          <w:rFonts w:ascii="Times New Roman" w:hAnsi="Times New Roman" w:cs="Times New Roman"/>
          <w:sz w:val="26"/>
          <w:szCs w:val="26"/>
        </w:rPr>
        <w:t>Defendant’s brother acknowledged Mr. Wilson’s attempt to escape by saying that “it looked as if [he] was trying to turn and run away like a little coward as my brother was stepping into him, but he fell down.” R. 36. Mr. Wilson</w:t>
      </w:r>
      <w:r w:rsidRPr="00F010AF">
        <w:rPr>
          <w:rFonts w:ascii="Times New Roman" w:hAnsi="Times New Roman" w:cs="Times New Roman"/>
          <w:sz w:val="26"/>
          <w:szCs w:val="26"/>
        </w:rPr>
        <w:t xml:space="preserve"> suffered two gunshot wounds, one to his upper left chest and the second to the lower right side of his back. R. 43. Defendant alleged that he was shot in the stomach at some point. R. 23.</w:t>
      </w:r>
    </w:p>
    <w:p w14:paraId="701C839F" w14:textId="69E38AAA" w:rsidR="00331A49" w:rsidRPr="00F010AF" w:rsidRDefault="00331A49" w:rsidP="00331A49">
      <w:pPr>
        <w:spacing w:line="480" w:lineRule="auto"/>
        <w:jc w:val="both"/>
        <w:rPr>
          <w:rFonts w:ascii="Times New Roman" w:hAnsi="Times New Roman" w:cs="Times New Roman"/>
          <w:sz w:val="26"/>
          <w:szCs w:val="26"/>
        </w:rPr>
      </w:pPr>
      <w:r w:rsidRPr="00F010AF">
        <w:rPr>
          <w:rFonts w:ascii="Times New Roman" w:hAnsi="Times New Roman" w:cs="Times New Roman"/>
          <w:sz w:val="26"/>
          <w:szCs w:val="26"/>
        </w:rPr>
        <w:tab/>
        <w:t xml:space="preserve">Following the shooting, Mr. Wilson fell to the ground and dropped his gun. R. 61. Defendant admits that he instructed his brother to grab Mr. Wilson’s gun, which he did, and they escaped through the breezeway to his room. R. 23. </w:t>
      </w:r>
      <w:r w:rsidR="008E0FF0" w:rsidRPr="00F010AF">
        <w:rPr>
          <w:rFonts w:ascii="Times New Roman" w:hAnsi="Times New Roman" w:cs="Times New Roman"/>
          <w:sz w:val="26"/>
          <w:szCs w:val="26"/>
        </w:rPr>
        <w:t>At this point, the Petersburg Police Department (“PPD”) received a report that a bleeding man in a red sweatshirt, Defendant, was seen stumbling into Room 1077 at the Boals Motel. Defendant</w:t>
      </w:r>
      <w:r w:rsidRPr="00F010AF">
        <w:rPr>
          <w:rFonts w:ascii="Times New Roman" w:hAnsi="Times New Roman" w:cs="Times New Roman"/>
          <w:sz w:val="26"/>
          <w:szCs w:val="26"/>
        </w:rPr>
        <w:t xml:space="preserve"> </w:t>
      </w:r>
      <w:r w:rsidR="008E0FF0" w:rsidRPr="00F010AF">
        <w:rPr>
          <w:rFonts w:ascii="Times New Roman" w:hAnsi="Times New Roman" w:cs="Times New Roman"/>
          <w:sz w:val="26"/>
          <w:szCs w:val="26"/>
        </w:rPr>
        <w:t xml:space="preserve">and his brother then </w:t>
      </w:r>
      <w:r w:rsidRPr="00F010AF">
        <w:rPr>
          <w:rFonts w:ascii="Times New Roman" w:hAnsi="Times New Roman" w:cs="Times New Roman"/>
          <w:sz w:val="26"/>
          <w:szCs w:val="26"/>
        </w:rPr>
        <w:t>left the guns in the room and left the motel. R. 23.</w:t>
      </w:r>
    </w:p>
    <w:p w14:paraId="6A416AC7" w14:textId="1D44DBE7" w:rsidR="008E0FF0" w:rsidRPr="00F010AF" w:rsidRDefault="00331A49" w:rsidP="00E24BE6">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 xml:space="preserve">On August 22, 2022, a warrant for Defendant’s arrest was granted. R. 68. </w:t>
      </w:r>
      <w:r w:rsidR="001076B2" w:rsidRPr="00F010AF">
        <w:rPr>
          <w:rFonts w:ascii="Times New Roman" w:hAnsi="Times New Roman" w:cs="Times New Roman"/>
          <w:sz w:val="26"/>
          <w:szCs w:val="26"/>
        </w:rPr>
        <w:t>He</w:t>
      </w:r>
      <w:r w:rsidRPr="00F010AF">
        <w:rPr>
          <w:rFonts w:ascii="Times New Roman" w:hAnsi="Times New Roman" w:cs="Times New Roman"/>
          <w:sz w:val="26"/>
          <w:szCs w:val="26"/>
        </w:rPr>
        <w:t xml:space="preserve"> was arrested following a motor vehicle stop on July 14, 2024. R. 4. He was then arraigned the following day, with an evidentiary hearing set for October 3-6, 2024. R. 70, 74. Defendant’s motion to dismiss based on Stand Your Ground immunity followed. R. 74.</w:t>
      </w:r>
    </w:p>
    <w:p w14:paraId="60BBFB6B" w14:textId="69512D3D" w:rsidR="004C552D" w:rsidRPr="00F010AF" w:rsidRDefault="001E0F49" w:rsidP="004C552D">
      <w:pPr>
        <w:spacing w:line="480" w:lineRule="auto"/>
        <w:jc w:val="center"/>
        <w:rPr>
          <w:rFonts w:ascii="Times New Roman" w:hAnsi="Times New Roman" w:cs="Times New Roman"/>
          <w:b/>
          <w:bCs/>
          <w:sz w:val="26"/>
          <w:szCs w:val="26"/>
        </w:rPr>
      </w:pPr>
      <w:r w:rsidRPr="00F010AF">
        <w:rPr>
          <w:rFonts w:ascii="Times New Roman" w:hAnsi="Times New Roman" w:cs="Times New Roman"/>
          <w:b/>
          <w:bCs/>
          <w:sz w:val="26"/>
          <w:szCs w:val="26"/>
        </w:rPr>
        <w:t>ARGUMENT</w:t>
      </w:r>
    </w:p>
    <w:p w14:paraId="636FEFE5" w14:textId="594B8FD2" w:rsidR="0088649B" w:rsidRPr="00F010AF" w:rsidRDefault="004C552D" w:rsidP="00664AD2">
      <w:pPr>
        <w:spacing w:line="480" w:lineRule="auto"/>
        <w:ind w:firstLine="720"/>
        <w:jc w:val="both"/>
        <w:rPr>
          <w:rFonts w:ascii="Times New Roman" w:hAnsi="Times New Roman" w:cs="Times New Roman"/>
          <w:color w:val="FF0000"/>
          <w:sz w:val="26"/>
          <w:szCs w:val="26"/>
        </w:rPr>
      </w:pPr>
      <w:r w:rsidRPr="00F010AF">
        <w:rPr>
          <w:rFonts w:ascii="Times New Roman" w:hAnsi="Times New Roman" w:cs="Times New Roman"/>
          <w:sz w:val="26"/>
          <w:szCs w:val="26"/>
        </w:rPr>
        <w:t>Stetson’s Stand Your Ground</w:t>
      </w:r>
      <w:r w:rsidR="00CE102D" w:rsidRPr="00F010AF">
        <w:rPr>
          <w:rFonts w:ascii="Times New Roman" w:hAnsi="Times New Roman" w:cs="Times New Roman"/>
          <w:sz w:val="26"/>
          <w:szCs w:val="26"/>
        </w:rPr>
        <w:t xml:space="preserve"> </w:t>
      </w:r>
      <w:r w:rsidRPr="00F010AF">
        <w:rPr>
          <w:rFonts w:ascii="Times New Roman" w:hAnsi="Times New Roman" w:cs="Times New Roman"/>
          <w:sz w:val="26"/>
          <w:szCs w:val="26"/>
        </w:rPr>
        <w:t>law justifies the use of deadly force where an individual reasonably believes that the use of such force is necessary to prevent imminent death or great bodily injury.</w:t>
      </w:r>
      <w:r w:rsidR="00DF3373" w:rsidRPr="00F010AF">
        <w:rPr>
          <w:rFonts w:ascii="Times New Roman" w:hAnsi="Times New Roman" w:cs="Times New Roman"/>
          <w:color w:val="FF0000"/>
          <w:sz w:val="26"/>
          <w:szCs w:val="26"/>
        </w:rPr>
        <w:t xml:space="preserve"> </w:t>
      </w:r>
      <w:r w:rsidR="00DF3373" w:rsidRPr="00F010AF">
        <w:rPr>
          <w:rFonts w:ascii="Times New Roman" w:hAnsi="Times New Roman" w:cs="Times New Roman"/>
          <w:color w:val="000000" w:themeColor="text1"/>
          <w:sz w:val="26"/>
          <w:szCs w:val="26"/>
        </w:rPr>
        <w:t>Ste</w:t>
      </w:r>
      <w:r w:rsidR="0088649B" w:rsidRPr="00F010AF">
        <w:rPr>
          <w:rFonts w:ascii="Times New Roman" w:hAnsi="Times New Roman" w:cs="Times New Roman"/>
          <w:color w:val="000000" w:themeColor="text1"/>
          <w:sz w:val="26"/>
          <w:szCs w:val="26"/>
        </w:rPr>
        <w:t xml:space="preserve">. Stat. </w:t>
      </w:r>
      <w:r w:rsidR="00DF3373" w:rsidRPr="00F010AF">
        <w:rPr>
          <w:rFonts w:ascii="Times New Roman" w:hAnsi="Times New Roman" w:cs="Times New Roman"/>
          <w:color w:val="000000" w:themeColor="text1"/>
          <w:sz w:val="26"/>
          <w:szCs w:val="26"/>
        </w:rPr>
        <w:t>§ 776.012.</w:t>
      </w:r>
      <w:r w:rsidR="003C1626" w:rsidRPr="00F010AF">
        <w:rPr>
          <w:rFonts w:ascii="Times New Roman" w:hAnsi="Times New Roman" w:cs="Times New Roman"/>
          <w:color w:val="000000" w:themeColor="text1"/>
          <w:sz w:val="26"/>
          <w:szCs w:val="26"/>
        </w:rPr>
        <w:t xml:space="preserve"> An indiv</w:t>
      </w:r>
      <w:r w:rsidR="003C1626" w:rsidRPr="00F010AF">
        <w:rPr>
          <w:rFonts w:ascii="Times New Roman" w:hAnsi="Times New Roman" w:cs="Times New Roman"/>
          <w:sz w:val="26"/>
          <w:szCs w:val="26"/>
        </w:rPr>
        <w:t>idual who “</w:t>
      </w:r>
      <w:r w:rsidR="00CE102D" w:rsidRPr="00F010AF">
        <w:rPr>
          <w:rFonts w:ascii="Times New Roman" w:hAnsi="Times New Roman" w:cs="Times New Roman"/>
          <w:sz w:val="26"/>
          <w:szCs w:val="26"/>
        </w:rPr>
        <w:t xml:space="preserve">is </w:t>
      </w:r>
      <w:r w:rsidR="003C1626" w:rsidRPr="00F010AF">
        <w:rPr>
          <w:rFonts w:ascii="Times New Roman" w:hAnsi="Times New Roman" w:cs="Times New Roman"/>
          <w:sz w:val="26"/>
          <w:szCs w:val="26"/>
        </w:rPr>
        <w:t xml:space="preserve">not engaged in </w:t>
      </w:r>
      <w:r w:rsidR="003C1626" w:rsidRPr="00F010AF">
        <w:rPr>
          <w:rFonts w:ascii="Times New Roman" w:hAnsi="Times New Roman" w:cs="Times New Roman"/>
          <w:sz w:val="26"/>
          <w:szCs w:val="26"/>
        </w:rPr>
        <w:lastRenderedPageBreak/>
        <w:t>criminal activity</w:t>
      </w:r>
      <w:r w:rsidR="00CE102D" w:rsidRPr="00F010AF">
        <w:rPr>
          <w:rFonts w:ascii="Times New Roman" w:hAnsi="Times New Roman" w:cs="Times New Roman"/>
          <w:sz w:val="26"/>
          <w:szCs w:val="26"/>
        </w:rPr>
        <w:t xml:space="preserve">, </w:t>
      </w:r>
      <w:r w:rsidR="003C1626" w:rsidRPr="00F010AF">
        <w:rPr>
          <w:rFonts w:ascii="Times New Roman" w:hAnsi="Times New Roman" w:cs="Times New Roman"/>
          <w:sz w:val="26"/>
          <w:szCs w:val="26"/>
        </w:rPr>
        <w:t xml:space="preserve">in a place where [they have] a right to </w:t>
      </w:r>
      <w:r w:rsidR="00CE102D" w:rsidRPr="00F010AF">
        <w:rPr>
          <w:rFonts w:ascii="Times New Roman" w:hAnsi="Times New Roman" w:cs="Times New Roman"/>
          <w:sz w:val="26"/>
          <w:szCs w:val="26"/>
        </w:rPr>
        <w:t>be</w:t>
      </w:r>
      <w:r w:rsidR="00123FAB" w:rsidRPr="00F010AF">
        <w:rPr>
          <w:rFonts w:ascii="Times New Roman" w:hAnsi="Times New Roman" w:cs="Times New Roman"/>
          <w:sz w:val="26"/>
          <w:szCs w:val="26"/>
        </w:rPr>
        <w:t>,</w:t>
      </w:r>
      <w:r w:rsidR="00CE102D" w:rsidRPr="00F010AF">
        <w:rPr>
          <w:rFonts w:ascii="Times New Roman" w:hAnsi="Times New Roman" w:cs="Times New Roman"/>
          <w:sz w:val="26"/>
          <w:szCs w:val="26"/>
        </w:rPr>
        <w:t xml:space="preserve"> and is </w:t>
      </w:r>
      <w:r w:rsidR="003C1626" w:rsidRPr="00F010AF">
        <w:rPr>
          <w:rFonts w:ascii="Times New Roman" w:hAnsi="Times New Roman" w:cs="Times New Roman"/>
          <w:sz w:val="26"/>
          <w:szCs w:val="26"/>
        </w:rPr>
        <w:t>not the aggressor” may use such force without the duty to retre</w:t>
      </w:r>
      <w:r w:rsidR="003C1626" w:rsidRPr="00F010AF">
        <w:rPr>
          <w:rFonts w:ascii="Times New Roman" w:hAnsi="Times New Roman" w:cs="Times New Roman"/>
          <w:color w:val="000000" w:themeColor="text1"/>
          <w:sz w:val="26"/>
          <w:szCs w:val="26"/>
        </w:rPr>
        <w:t xml:space="preserve">at. </w:t>
      </w:r>
      <w:r w:rsidR="003C1626" w:rsidRPr="00F010AF">
        <w:rPr>
          <w:rFonts w:ascii="Times New Roman" w:hAnsi="Times New Roman" w:cs="Times New Roman"/>
          <w:i/>
          <w:iCs/>
          <w:color w:val="000000" w:themeColor="text1"/>
          <w:sz w:val="26"/>
          <w:szCs w:val="26"/>
        </w:rPr>
        <w:t>Id</w:t>
      </w:r>
      <w:r w:rsidR="003C1626" w:rsidRPr="00F010AF">
        <w:rPr>
          <w:rFonts w:ascii="Times New Roman" w:hAnsi="Times New Roman" w:cs="Times New Roman"/>
          <w:color w:val="000000" w:themeColor="text1"/>
          <w:sz w:val="26"/>
          <w:szCs w:val="26"/>
        </w:rPr>
        <w:t xml:space="preserve">. </w:t>
      </w:r>
      <w:r w:rsidR="002D063E" w:rsidRPr="00F010AF">
        <w:rPr>
          <w:rFonts w:ascii="Times New Roman" w:hAnsi="Times New Roman" w:cs="Times New Roman"/>
          <w:color w:val="000000" w:themeColor="text1"/>
          <w:sz w:val="26"/>
          <w:szCs w:val="26"/>
        </w:rPr>
        <w:t xml:space="preserve">As is </w:t>
      </w:r>
      <w:r w:rsidR="007C3423" w:rsidRPr="00F010AF">
        <w:rPr>
          <w:rFonts w:ascii="Times New Roman" w:hAnsi="Times New Roman" w:cs="Times New Roman"/>
          <w:color w:val="000000" w:themeColor="text1"/>
          <w:sz w:val="26"/>
          <w:szCs w:val="26"/>
        </w:rPr>
        <w:t xml:space="preserve">made clear </w:t>
      </w:r>
      <w:r w:rsidR="00653A0F" w:rsidRPr="00F010AF">
        <w:rPr>
          <w:rFonts w:ascii="Times New Roman" w:hAnsi="Times New Roman" w:cs="Times New Roman"/>
          <w:color w:val="000000" w:themeColor="text1"/>
          <w:sz w:val="26"/>
          <w:szCs w:val="26"/>
        </w:rPr>
        <w:t>in</w:t>
      </w:r>
      <w:r w:rsidR="007C3423" w:rsidRPr="00F010AF">
        <w:rPr>
          <w:rFonts w:ascii="Times New Roman" w:hAnsi="Times New Roman" w:cs="Times New Roman"/>
          <w:color w:val="000000" w:themeColor="text1"/>
          <w:sz w:val="26"/>
          <w:szCs w:val="26"/>
        </w:rPr>
        <w:t xml:space="preserve"> other</w:t>
      </w:r>
      <w:r w:rsidR="002D063E" w:rsidRPr="00F010AF">
        <w:rPr>
          <w:rFonts w:ascii="Times New Roman" w:hAnsi="Times New Roman" w:cs="Times New Roman"/>
          <w:color w:val="000000" w:themeColor="text1"/>
          <w:sz w:val="26"/>
          <w:szCs w:val="26"/>
        </w:rPr>
        <w:t xml:space="preserve"> </w:t>
      </w:r>
      <w:r w:rsidR="00361D9D" w:rsidRPr="00F010AF">
        <w:rPr>
          <w:rFonts w:ascii="Times New Roman" w:hAnsi="Times New Roman" w:cs="Times New Roman"/>
          <w:color w:val="000000" w:themeColor="text1"/>
          <w:sz w:val="26"/>
          <w:szCs w:val="26"/>
        </w:rPr>
        <w:t>jurisdiction</w:t>
      </w:r>
      <w:r w:rsidR="007C3423" w:rsidRPr="00F010AF">
        <w:rPr>
          <w:rFonts w:ascii="Times New Roman" w:hAnsi="Times New Roman" w:cs="Times New Roman"/>
          <w:color w:val="000000" w:themeColor="text1"/>
          <w:sz w:val="26"/>
          <w:szCs w:val="26"/>
        </w:rPr>
        <w:t>s</w:t>
      </w:r>
      <w:r w:rsidR="002D063E" w:rsidRPr="00F010AF">
        <w:rPr>
          <w:rFonts w:ascii="Times New Roman" w:hAnsi="Times New Roman" w:cs="Times New Roman"/>
          <w:color w:val="000000" w:themeColor="text1"/>
          <w:sz w:val="26"/>
          <w:szCs w:val="26"/>
        </w:rPr>
        <w:t xml:space="preserve"> with similar Stand Your Ground laws, </w:t>
      </w:r>
      <w:r w:rsidR="003C1626" w:rsidRPr="00F010AF">
        <w:rPr>
          <w:rFonts w:ascii="Times New Roman" w:hAnsi="Times New Roman" w:cs="Times New Roman"/>
          <w:color w:val="000000" w:themeColor="text1"/>
          <w:sz w:val="26"/>
          <w:szCs w:val="26"/>
        </w:rPr>
        <w:t>an</w:t>
      </w:r>
      <w:r w:rsidR="002D063E" w:rsidRPr="00F010AF">
        <w:rPr>
          <w:rFonts w:ascii="Times New Roman" w:hAnsi="Times New Roman" w:cs="Times New Roman"/>
          <w:color w:val="000000" w:themeColor="text1"/>
          <w:sz w:val="26"/>
          <w:szCs w:val="26"/>
        </w:rPr>
        <w:t xml:space="preserve"> </w:t>
      </w:r>
      <w:r w:rsidR="003C1626" w:rsidRPr="00F010AF">
        <w:rPr>
          <w:rFonts w:ascii="Times New Roman" w:hAnsi="Times New Roman" w:cs="Times New Roman"/>
          <w:color w:val="000000" w:themeColor="text1"/>
          <w:sz w:val="26"/>
          <w:szCs w:val="26"/>
        </w:rPr>
        <w:t xml:space="preserve">individual </w:t>
      </w:r>
      <w:r w:rsidR="002D063E" w:rsidRPr="00F010AF">
        <w:rPr>
          <w:rFonts w:ascii="Times New Roman" w:hAnsi="Times New Roman" w:cs="Times New Roman"/>
          <w:color w:val="000000" w:themeColor="text1"/>
          <w:sz w:val="26"/>
          <w:szCs w:val="26"/>
        </w:rPr>
        <w:t xml:space="preserve">who </w:t>
      </w:r>
      <w:r w:rsidR="003C1626" w:rsidRPr="00F010AF">
        <w:rPr>
          <w:rFonts w:ascii="Times New Roman" w:hAnsi="Times New Roman" w:cs="Times New Roman"/>
          <w:color w:val="000000" w:themeColor="text1"/>
          <w:sz w:val="26"/>
          <w:szCs w:val="26"/>
        </w:rPr>
        <w:t>fails to satisfy</w:t>
      </w:r>
      <w:r w:rsidR="001454C4" w:rsidRPr="00F010AF">
        <w:rPr>
          <w:rFonts w:ascii="Times New Roman" w:hAnsi="Times New Roman" w:cs="Times New Roman"/>
          <w:color w:val="000000" w:themeColor="text1"/>
          <w:sz w:val="26"/>
          <w:szCs w:val="26"/>
        </w:rPr>
        <w:t xml:space="preserve"> any one of</w:t>
      </w:r>
      <w:r w:rsidR="003C1626" w:rsidRPr="00F010AF">
        <w:rPr>
          <w:rFonts w:ascii="Times New Roman" w:hAnsi="Times New Roman" w:cs="Times New Roman"/>
          <w:color w:val="000000" w:themeColor="text1"/>
          <w:sz w:val="26"/>
          <w:szCs w:val="26"/>
        </w:rPr>
        <w:t xml:space="preserve"> these requirements</w:t>
      </w:r>
      <w:r w:rsidR="002D063E" w:rsidRPr="00F010AF">
        <w:rPr>
          <w:rFonts w:ascii="Times New Roman" w:hAnsi="Times New Roman" w:cs="Times New Roman"/>
          <w:color w:val="000000" w:themeColor="text1"/>
          <w:sz w:val="26"/>
          <w:szCs w:val="26"/>
        </w:rPr>
        <w:t xml:space="preserve"> must exercise a duty to retreat</w:t>
      </w:r>
      <w:r w:rsidR="003C1626" w:rsidRPr="00F010AF">
        <w:rPr>
          <w:rFonts w:ascii="Times New Roman" w:hAnsi="Times New Roman" w:cs="Times New Roman"/>
          <w:color w:val="000000" w:themeColor="text1"/>
          <w:sz w:val="26"/>
          <w:szCs w:val="26"/>
        </w:rPr>
        <w:t xml:space="preserve">. </w:t>
      </w:r>
      <w:r w:rsidR="00CE102D" w:rsidRPr="00F010AF">
        <w:rPr>
          <w:rFonts w:ascii="Times New Roman" w:hAnsi="Times New Roman" w:cs="Times New Roman"/>
          <w:i/>
          <w:iCs/>
          <w:color w:val="000000" w:themeColor="text1"/>
          <w:sz w:val="26"/>
          <w:szCs w:val="26"/>
        </w:rPr>
        <w:t>Jimenez v. State</w:t>
      </w:r>
      <w:r w:rsidR="00CE102D" w:rsidRPr="00F010AF">
        <w:rPr>
          <w:rFonts w:ascii="Times New Roman" w:hAnsi="Times New Roman" w:cs="Times New Roman"/>
          <w:color w:val="000000" w:themeColor="text1"/>
          <w:sz w:val="26"/>
          <w:szCs w:val="26"/>
        </w:rPr>
        <w:t>, 353 So.</w:t>
      </w:r>
      <w:r w:rsidR="000F7C05" w:rsidRPr="00F010AF">
        <w:rPr>
          <w:rFonts w:ascii="Times New Roman" w:hAnsi="Times New Roman" w:cs="Times New Roman"/>
          <w:color w:val="000000" w:themeColor="text1"/>
          <w:sz w:val="26"/>
          <w:szCs w:val="26"/>
        </w:rPr>
        <w:t xml:space="preserve"> </w:t>
      </w:r>
      <w:r w:rsidR="00CE102D" w:rsidRPr="00F010AF">
        <w:rPr>
          <w:rFonts w:ascii="Times New Roman" w:hAnsi="Times New Roman" w:cs="Times New Roman"/>
          <w:color w:val="000000" w:themeColor="text1"/>
          <w:sz w:val="26"/>
          <w:szCs w:val="26"/>
        </w:rPr>
        <w:t xml:space="preserve">3d 1286, 1288 (Fla. Dist. Ct. App. 2023); </w:t>
      </w:r>
      <w:r w:rsidR="00664AD2" w:rsidRPr="00F010AF">
        <w:rPr>
          <w:rFonts w:ascii="Times New Roman" w:hAnsi="Times New Roman" w:cs="Times New Roman"/>
          <w:i/>
          <w:iCs/>
          <w:color w:val="000000" w:themeColor="text1"/>
          <w:sz w:val="26"/>
          <w:szCs w:val="26"/>
        </w:rPr>
        <w:t>Doerhoff v. State</w:t>
      </w:r>
      <w:r w:rsidR="00664AD2" w:rsidRPr="00F010AF">
        <w:rPr>
          <w:rFonts w:ascii="Times New Roman" w:hAnsi="Times New Roman" w:cs="Times New Roman"/>
          <w:color w:val="000000" w:themeColor="text1"/>
          <w:sz w:val="26"/>
          <w:szCs w:val="26"/>
        </w:rPr>
        <w:t xml:space="preserve">, 675 S.W.3d 877, 882 (2023); </w:t>
      </w:r>
      <w:r w:rsidR="0088649B" w:rsidRPr="00F010AF">
        <w:rPr>
          <w:rFonts w:ascii="Times New Roman" w:hAnsi="Times New Roman" w:cs="Times New Roman"/>
          <w:i/>
          <w:iCs/>
          <w:color w:val="000000" w:themeColor="text1"/>
          <w:sz w:val="26"/>
          <w:szCs w:val="26"/>
        </w:rPr>
        <w:t>Thomas v. State</w:t>
      </w:r>
      <w:r w:rsidR="0088649B" w:rsidRPr="00F010AF">
        <w:rPr>
          <w:rFonts w:ascii="Times New Roman" w:hAnsi="Times New Roman" w:cs="Times New Roman"/>
          <w:color w:val="000000" w:themeColor="text1"/>
          <w:sz w:val="26"/>
          <w:szCs w:val="26"/>
        </w:rPr>
        <w:t>, 224 So.</w:t>
      </w:r>
      <w:r w:rsidR="000F7C05" w:rsidRPr="00F010AF">
        <w:rPr>
          <w:rFonts w:ascii="Times New Roman" w:hAnsi="Times New Roman" w:cs="Times New Roman"/>
          <w:color w:val="000000" w:themeColor="text1"/>
          <w:sz w:val="26"/>
          <w:szCs w:val="26"/>
        </w:rPr>
        <w:t xml:space="preserve"> </w:t>
      </w:r>
      <w:r w:rsidR="0088649B" w:rsidRPr="00F010AF">
        <w:rPr>
          <w:rFonts w:ascii="Times New Roman" w:hAnsi="Times New Roman" w:cs="Times New Roman"/>
          <w:color w:val="000000" w:themeColor="text1"/>
          <w:sz w:val="26"/>
          <w:szCs w:val="26"/>
        </w:rPr>
        <w:t>3d 688, 693 (Ala. Crim. App. 2016)</w:t>
      </w:r>
      <w:r w:rsidR="00664AD2" w:rsidRPr="00F010AF">
        <w:rPr>
          <w:rFonts w:ascii="Times New Roman" w:hAnsi="Times New Roman" w:cs="Times New Roman"/>
          <w:color w:val="000000" w:themeColor="text1"/>
          <w:sz w:val="26"/>
          <w:szCs w:val="26"/>
        </w:rPr>
        <w:t>.</w:t>
      </w:r>
      <w:r w:rsidR="001A46D1" w:rsidRPr="00F010AF">
        <w:rPr>
          <w:rFonts w:ascii="Times New Roman" w:hAnsi="Times New Roman" w:cs="Times New Roman"/>
          <w:color w:val="000000" w:themeColor="text1"/>
          <w:sz w:val="26"/>
          <w:szCs w:val="26"/>
        </w:rPr>
        <w:t xml:space="preserve"> </w:t>
      </w:r>
      <w:r w:rsidR="008F0D96" w:rsidRPr="00F010AF">
        <w:rPr>
          <w:rFonts w:ascii="Times New Roman" w:hAnsi="Times New Roman" w:cs="Times New Roman"/>
          <w:color w:val="000000" w:themeColor="text1"/>
          <w:sz w:val="26"/>
          <w:szCs w:val="26"/>
        </w:rPr>
        <w:t>Under Stetson General Statute § 776.03</w:t>
      </w:r>
      <w:r w:rsidR="008A5BEC" w:rsidRPr="00F010AF">
        <w:rPr>
          <w:rFonts w:ascii="Times New Roman" w:hAnsi="Times New Roman" w:cs="Times New Roman"/>
          <w:color w:val="000000" w:themeColor="text1"/>
          <w:sz w:val="26"/>
          <w:szCs w:val="26"/>
        </w:rPr>
        <w:t>2</w:t>
      </w:r>
      <w:r w:rsidR="008F0D96" w:rsidRPr="00F010AF">
        <w:rPr>
          <w:rFonts w:ascii="Times New Roman" w:hAnsi="Times New Roman" w:cs="Times New Roman"/>
          <w:color w:val="000000" w:themeColor="text1"/>
          <w:sz w:val="26"/>
          <w:szCs w:val="26"/>
        </w:rPr>
        <w:t xml:space="preserve">, an individual acting </w:t>
      </w:r>
      <w:r w:rsidR="00517E22" w:rsidRPr="00F010AF">
        <w:rPr>
          <w:rFonts w:ascii="Times New Roman" w:hAnsi="Times New Roman" w:cs="Times New Roman"/>
          <w:color w:val="000000" w:themeColor="text1"/>
          <w:sz w:val="26"/>
          <w:szCs w:val="26"/>
        </w:rPr>
        <w:t xml:space="preserve">within the parameters of </w:t>
      </w:r>
      <w:r w:rsidR="008F0D96" w:rsidRPr="00F010AF">
        <w:rPr>
          <w:rFonts w:ascii="Times New Roman" w:hAnsi="Times New Roman" w:cs="Times New Roman"/>
          <w:color w:val="000000" w:themeColor="text1"/>
          <w:sz w:val="26"/>
          <w:szCs w:val="26"/>
        </w:rPr>
        <w:t>§ 776</w:t>
      </w:r>
      <w:r w:rsidR="008F0D96" w:rsidRPr="00F010AF">
        <w:rPr>
          <w:rFonts w:ascii="Times New Roman" w:hAnsi="Times New Roman" w:cs="Times New Roman"/>
          <w:sz w:val="26"/>
          <w:szCs w:val="26"/>
        </w:rPr>
        <w:t>.012 is immune from criminal prosecution for their justified use of deadly force.</w:t>
      </w:r>
    </w:p>
    <w:p w14:paraId="263C84CE" w14:textId="42D952FD" w:rsidR="009C2E40" w:rsidRPr="00F010AF" w:rsidRDefault="00664AD2" w:rsidP="00210E1F">
      <w:pPr>
        <w:spacing w:line="480" w:lineRule="auto"/>
        <w:ind w:firstLine="720"/>
        <w:jc w:val="both"/>
        <w:rPr>
          <w:rFonts w:ascii="Times New Roman" w:hAnsi="Times New Roman" w:cs="Times New Roman"/>
          <w:color w:val="000000" w:themeColor="text1"/>
          <w:sz w:val="26"/>
          <w:szCs w:val="26"/>
        </w:rPr>
      </w:pPr>
      <w:r w:rsidRPr="00F010AF">
        <w:rPr>
          <w:rFonts w:ascii="Times New Roman" w:hAnsi="Times New Roman" w:cs="Times New Roman"/>
          <w:sz w:val="26"/>
          <w:szCs w:val="26"/>
        </w:rPr>
        <w:t xml:space="preserve">The State </w:t>
      </w:r>
      <w:r w:rsidR="00FA4A7B" w:rsidRPr="00F010AF">
        <w:rPr>
          <w:rFonts w:ascii="Times New Roman" w:hAnsi="Times New Roman" w:cs="Times New Roman"/>
          <w:sz w:val="26"/>
          <w:szCs w:val="26"/>
        </w:rPr>
        <w:t>will</w:t>
      </w:r>
      <w:r w:rsidRPr="00F010AF">
        <w:rPr>
          <w:rFonts w:ascii="Times New Roman" w:hAnsi="Times New Roman" w:cs="Times New Roman"/>
          <w:sz w:val="26"/>
          <w:szCs w:val="26"/>
        </w:rPr>
        <w:t xml:space="preserve"> show, by clear and convincing evidence, that </w:t>
      </w:r>
      <w:r w:rsidR="00A94739" w:rsidRPr="00F010AF">
        <w:rPr>
          <w:rFonts w:ascii="Times New Roman" w:hAnsi="Times New Roman" w:cs="Times New Roman"/>
          <w:sz w:val="26"/>
          <w:szCs w:val="26"/>
        </w:rPr>
        <w:t>Defendant failed to act within the parameters of Stetson’s Stand Your Ground la</w:t>
      </w:r>
      <w:r w:rsidR="00B36608" w:rsidRPr="00F010AF">
        <w:rPr>
          <w:rFonts w:ascii="Times New Roman" w:hAnsi="Times New Roman" w:cs="Times New Roman"/>
          <w:sz w:val="26"/>
          <w:szCs w:val="26"/>
        </w:rPr>
        <w:t>w</w:t>
      </w:r>
      <w:r w:rsidR="00A94739" w:rsidRPr="00F010AF">
        <w:rPr>
          <w:rFonts w:ascii="Times New Roman" w:hAnsi="Times New Roman" w:cs="Times New Roman"/>
          <w:sz w:val="26"/>
          <w:szCs w:val="26"/>
        </w:rPr>
        <w:t>.</w:t>
      </w:r>
      <w:r w:rsidR="00A94739" w:rsidRPr="00F010AF">
        <w:rPr>
          <w:rFonts w:ascii="Times New Roman" w:hAnsi="Times New Roman" w:cs="Times New Roman"/>
          <w:color w:val="000000" w:themeColor="text1"/>
          <w:sz w:val="26"/>
          <w:szCs w:val="26"/>
        </w:rPr>
        <w:t xml:space="preserve"> </w:t>
      </w:r>
      <w:r w:rsidRPr="00F010AF">
        <w:rPr>
          <w:rFonts w:ascii="Times New Roman" w:hAnsi="Times New Roman" w:cs="Times New Roman"/>
          <w:color w:val="000000" w:themeColor="text1"/>
          <w:sz w:val="26"/>
          <w:szCs w:val="26"/>
        </w:rPr>
        <w:t>Evidence is clear and convincing when the truth of facts asserted is highly probable.</w:t>
      </w:r>
      <w:r w:rsidR="00210E1F" w:rsidRPr="00F010AF">
        <w:rPr>
          <w:rFonts w:ascii="Times New Roman" w:hAnsi="Times New Roman" w:cs="Times New Roman"/>
          <w:color w:val="000000" w:themeColor="text1"/>
          <w:sz w:val="26"/>
          <w:szCs w:val="26"/>
        </w:rPr>
        <w:t xml:space="preserve"> </w:t>
      </w:r>
      <w:r w:rsidRPr="00F010AF">
        <w:rPr>
          <w:rFonts w:ascii="Times New Roman" w:hAnsi="Times New Roman" w:cs="Times New Roman"/>
          <w:i/>
          <w:iCs/>
          <w:color w:val="000000" w:themeColor="text1"/>
          <w:sz w:val="26"/>
          <w:szCs w:val="26"/>
        </w:rPr>
        <w:t>Cummings v. State</w:t>
      </w:r>
      <w:r w:rsidRPr="00F010AF">
        <w:rPr>
          <w:rFonts w:ascii="Times New Roman" w:hAnsi="Times New Roman" w:cs="Times New Roman"/>
          <w:color w:val="000000" w:themeColor="text1"/>
          <w:sz w:val="26"/>
          <w:szCs w:val="26"/>
        </w:rPr>
        <w:t>, 310 So. 3d 155, 158-59 (</w:t>
      </w:r>
      <w:r w:rsidR="00210E1F" w:rsidRPr="00F010AF">
        <w:rPr>
          <w:rFonts w:ascii="Times New Roman" w:hAnsi="Times New Roman" w:cs="Times New Roman"/>
          <w:color w:val="000000" w:themeColor="text1"/>
          <w:sz w:val="26"/>
          <w:szCs w:val="26"/>
        </w:rPr>
        <w:t>Fla. Dist. Ct. App</w:t>
      </w:r>
      <w:r w:rsidRPr="00F010AF">
        <w:rPr>
          <w:rFonts w:ascii="Times New Roman" w:hAnsi="Times New Roman" w:cs="Times New Roman"/>
          <w:color w:val="000000" w:themeColor="text1"/>
          <w:sz w:val="26"/>
          <w:szCs w:val="26"/>
        </w:rPr>
        <w:t>.</w:t>
      </w:r>
      <w:r w:rsidR="00210E1F" w:rsidRPr="00F010AF">
        <w:rPr>
          <w:rFonts w:ascii="Times New Roman" w:hAnsi="Times New Roman" w:cs="Times New Roman"/>
          <w:color w:val="000000" w:themeColor="text1"/>
          <w:sz w:val="26"/>
          <w:szCs w:val="26"/>
        </w:rPr>
        <w:t xml:space="preserve"> 2021). First, the evidence will show that Defendant was engaged in criminal activity at the time of the shooting for his unlicensed carry of a firearm and failed to exercise his duty to retreat. Second, Defendant acted as the aggressor in his </w:t>
      </w:r>
      <w:r w:rsidR="00840122" w:rsidRPr="00F010AF">
        <w:rPr>
          <w:rFonts w:ascii="Times New Roman" w:hAnsi="Times New Roman" w:cs="Times New Roman"/>
          <w:color w:val="000000" w:themeColor="text1"/>
          <w:sz w:val="26"/>
          <w:szCs w:val="26"/>
        </w:rPr>
        <w:t>altercation</w:t>
      </w:r>
      <w:r w:rsidR="00210E1F" w:rsidRPr="00F010AF">
        <w:rPr>
          <w:rFonts w:ascii="Times New Roman" w:hAnsi="Times New Roman" w:cs="Times New Roman"/>
          <w:color w:val="000000" w:themeColor="text1"/>
          <w:sz w:val="26"/>
          <w:szCs w:val="26"/>
        </w:rPr>
        <w:t xml:space="preserve"> with the victim and fail</w:t>
      </w:r>
      <w:r w:rsidR="00840122" w:rsidRPr="00F010AF">
        <w:rPr>
          <w:rFonts w:ascii="Times New Roman" w:hAnsi="Times New Roman" w:cs="Times New Roman"/>
          <w:color w:val="000000" w:themeColor="text1"/>
          <w:sz w:val="26"/>
          <w:szCs w:val="26"/>
        </w:rPr>
        <w:t>ed to make a good faith effort to withdraw</w:t>
      </w:r>
      <w:r w:rsidR="00210E1F" w:rsidRPr="00F010AF">
        <w:rPr>
          <w:rFonts w:ascii="Times New Roman" w:hAnsi="Times New Roman" w:cs="Times New Roman"/>
          <w:color w:val="000000" w:themeColor="text1"/>
          <w:sz w:val="26"/>
          <w:szCs w:val="26"/>
        </w:rPr>
        <w:t xml:space="preserve">. </w:t>
      </w:r>
      <w:r w:rsidR="008F0D96" w:rsidRPr="00F010AF">
        <w:rPr>
          <w:rFonts w:ascii="Times New Roman" w:hAnsi="Times New Roman" w:cs="Times New Roman"/>
          <w:sz w:val="26"/>
          <w:szCs w:val="26"/>
        </w:rPr>
        <w:t>Thus, Defendant is not entitled to immunity under Stetson General Statutes §§ 776.012 and 776.032</w:t>
      </w:r>
      <w:r w:rsidR="00840122" w:rsidRPr="00F010AF">
        <w:rPr>
          <w:rFonts w:ascii="Times New Roman" w:hAnsi="Times New Roman" w:cs="Times New Roman"/>
          <w:sz w:val="26"/>
          <w:szCs w:val="26"/>
        </w:rPr>
        <w:t xml:space="preserve"> </w:t>
      </w:r>
      <w:r w:rsidR="00210E1F" w:rsidRPr="00F010AF">
        <w:rPr>
          <w:rFonts w:ascii="Times New Roman" w:hAnsi="Times New Roman" w:cs="Times New Roman"/>
          <w:color w:val="000000" w:themeColor="text1"/>
          <w:sz w:val="26"/>
          <w:szCs w:val="26"/>
        </w:rPr>
        <w:t>and</w:t>
      </w:r>
      <w:r w:rsidR="00DD372F" w:rsidRPr="00F010AF">
        <w:rPr>
          <w:rFonts w:ascii="Times New Roman" w:hAnsi="Times New Roman" w:cs="Times New Roman"/>
          <w:color w:val="000000" w:themeColor="text1"/>
          <w:sz w:val="26"/>
          <w:szCs w:val="26"/>
        </w:rPr>
        <w:t xml:space="preserve"> this Court should deny Defendant’s motion to dismiss.</w:t>
      </w:r>
    </w:p>
    <w:p w14:paraId="0B86AA26" w14:textId="398BFAFA" w:rsidR="00EC77FD" w:rsidRPr="00F010AF" w:rsidRDefault="00893557" w:rsidP="00EC77FD">
      <w:pPr>
        <w:pStyle w:val="ListParagraph"/>
        <w:numPr>
          <w:ilvl w:val="0"/>
          <w:numId w:val="7"/>
        </w:numPr>
        <w:jc w:val="both"/>
        <w:rPr>
          <w:rFonts w:ascii="Times New Roman" w:hAnsi="Times New Roman" w:cs="Times New Roman"/>
          <w:b/>
          <w:bCs/>
          <w:sz w:val="26"/>
          <w:szCs w:val="26"/>
        </w:rPr>
      </w:pPr>
      <w:r w:rsidRPr="00F010AF">
        <w:rPr>
          <w:rFonts w:ascii="Times New Roman" w:hAnsi="Times New Roman" w:cs="Times New Roman"/>
          <w:b/>
          <w:bCs/>
          <w:sz w:val="26"/>
          <w:szCs w:val="26"/>
        </w:rPr>
        <w:t>DEFENDANT IS NOT ENTITLED TO IMMUNITY UNDER STETSON’S STAND YOUR GROUND LAW AS HE WAS ENGAGED IN CRIMINAL ACTIVITY AND FAILED TO ACT ON HIS DUTY TO RETREAT PRIOR TO THE SHOOTING</w:t>
      </w:r>
    </w:p>
    <w:p w14:paraId="2E437291" w14:textId="77777777" w:rsidR="00EC77FD" w:rsidRPr="00F010AF" w:rsidRDefault="00EC77FD" w:rsidP="00EC77FD">
      <w:pPr>
        <w:pStyle w:val="ListParagraph"/>
        <w:jc w:val="both"/>
        <w:rPr>
          <w:rFonts w:ascii="Times New Roman" w:hAnsi="Times New Roman" w:cs="Times New Roman"/>
          <w:b/>
          <w:bCs/>
          <w:sz w:val="26"/>
          <w:szCs w:val="26"/>
        </w:rPr>
      </w:pPr>
    </w:p>
    <w:p w14:paraId="22822B59" w14:textId="2C9C9D08" w:rsidR="00B82B09" w:rsidRPr="00F010AF" w:rsidRDefault="003012E7" w:rsidP="00EC77FD">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 xml:space="preserve">Defendant </w:t>
      </w:r>
      <w:r w:rsidR="0040175B" w:rsidRPr="00F010AF">
        <w:rPr>
          <w:rFonts w:ascii="Times New Roman" w:hAnsi="Times New Roman" w:cs="Times New Roman"/>
          <w:sz w:val="26"/>
          <w:szCs w:val="26"/>
        </w:rPr>
        <w:t>deprived</w:t>
      </w:r>
      <w:r w:rsidRPr="00F010AF">
        <w:rPr>
          <w:rFonts w:ascii="Times New Roman" w:hAnsi="Times New Roman" w:cs="Times New Roman"/>
          <w:sz w:val="26"/>
          <w:szCs w:val="26"/>
        </w:rPr>
        <w:t xml:space="preserve"> himself of Stand Your Ground immunity when he engaged in </w:t>
      </w:r>
      <w:r w:rsidR="00653A0F" w:rsidRPr="00F010AF">
        <w:rPr>
          <w:rFonts w:ascii="Times New Roman" w:hAnsi="Times New Roman" w:cs="Times New Roman"/>
          <w:sz w:val="26"/>
          <w:szCs w:val="26"/>
        </w:rPr>
        <w:t>criminal</w:t>
      </w:r>
      <w:r w:rsidRPr="00F010AF">
        <w:rPr>
          <w:rFonts w:ascii="Times New Roman" w:hAnsi="Times New Roman" w:cs="Times New Roman"/>
          <w:sz w:val="26"/>
          <w:szCs w:val="26"/>
        </w:rPr>
        <w:t xml:space="preserve"> activity and failed to retre</w:t>
      </w:r>
      <w:r w:rsidRPr="00F010AF">
        <w:rPr>
          <w:rFonts w:ascii="Times New Roman" w:hAnsi="Times New Roman" w:cs="Times New Roman"/>
          <w:color w:val="000000" w:themeColor="text1"/>
          <w:sz w:val="26"/>
          <w:szCs w:val="26"/>
        </w:rPr>
        <w:t xml:space="preserve">at </w:t>
      </w:r>
      <w:r w:rsidR="00210E1F" w:rsidRPr="00F010AF">
        <w:rPr>
          <w:rFonts w:ascii="Times New Roman" w:hAnsi="Times New Roman" w:cs="Times New Roman"/>
          <w:color w:val="000000" w:themeColor="text1"/>
          <w:sz w:val="26"/>
          <w:szCs w:val="26"/>
        </w:rPr>
        <w:t xml:space="preserve">prior to </w:t>
      </w:r>
      <w:r w:rsidRPr="00F010AF">
        <w:rPr>
          <w:rFonts w:ascii="Times New Roman" w:hAnsi="Times New Roman" w:cs="Times New Roman"/>
          <w:sz w:val="26"/>
          <w:szCs w:val="26"/>
        </w:rPr>
        <w:t xml:space="preserve">the shooting in question. </w:t>
      </w:r>
      <w:r w:rsidR="002B172B" w:rsidRPr="00F010AF">
        <w:rPr>
          <w:rFonts w:ascii="Times New Roman" w:hAnsi="Times New Roman" w:cs="Times New Roman"/>
          <w:sz w:val="26"/>
          <w:szCs w:val="26"/>
        </w:rPr>
        <w:t xml:space="preserve">Stetson’s Stand Your </w:t>
      </w:r>
      <w:r w:rsidR="002B172B" w:rsidRPr="00F010AF">
        <w:rPr>
          <w:rFonts w:ascii="Times New Roman" w:hAnsi="Times New Roman" w:cs="Times New Roman"/>
          <w:sz w:val="26"/>
          <w:szCs w:val="26"/>
        </w:rPr>
        <w:lastRenderedPageBreak/>
        <w:t>Ground law</w:t>
      </w:r>
      <w:r w:rsidR="00123FAB" w:rsidRPr="00F010AF">
        <w:rPr>
          <w:rFonts w:ascii="Times New Roman" w:hAnsi="Times New Roman" w:cs="Times New Roman"/>
          <w:sz w:val="26"/>
          <w:szCs w:val="26"/>
        </w:rPr>
        <w:t xml:space="preserve"> </w:t>
      </w:r>
      <w:r w:rsidR="00653A0F" w:rsidRPr="00F010AF">
        <w:rPr>
          <w:rFonts w:ascii="Times New Roman" w:hAnsi="Times New Roman" w:cs="Times New Roman"/>
          <w:sz w:val="26"/>
          <w:szCs w:val="26"/>
        </w:rPr>
        <w:t>draws</w:t>
      </w:r>
      <w:r w:rsidR="00123FAB" w:rsidRPr="00F010AF">
        <w:rPr>
          <w:rFonts w:ascii="Times New Roman" w:hAnsi="Times New Roman" w:cs="Times New Roman"/>
          <w:sz w:val="26"/>
          <w:szCs w:val="26"/>
        </w:rPr>
        <w:t xml:space="preserve"> a clear </w:t>
      </w:r>
      <w:r w:rsidR="007C3423" w:rsidRPr="00F010AF">
        <w:rPr>
          <w:rFonts w:ascii="Times New Roman" w:hAnsi="Times New Roman" w:cs="Times New Roman"/>
          <w:sz w:val="26"/>
          <w:szCs w:val="26"/>
        </w:rPr>
        <w:t>distinction</w:t>
      </w:r>
      <w:r w:rsidR="00123FAB" w:rsidRPr="00F010AF">
        <w:rPr>
          <w:rFonts w:ascii="Times New Roman" w:hAnsi="Times New Roman" w:cs="Times New Roman"/>
          <w:sz w:val="26"/>
          <w:szCs w:val="26"/>
        </w:rPr>
        <w:t xml:space="preserve"> between those individuals who are obligated to retreat before their use of deadly force</w:t>
      </w:r>
      <w:r w:rsidR="007C3423" w:rsidRPr="00F010AF">
        <w:rPr>
          <w:rFonts w:ascii="Times New Roman" w:hAnsi="Times New Roman" w:cs="Times New Roman"/>
          <w:sz w:val="26"/>
          <w:szCs w:val="26"/>
        </w:rPr>
        <w:t>,</w:t>
      </w:r>
      <w:r w:rsidR="00123FAB" w:rsidRPr="00F010AF">
        <w:rPr>
          <w:rFonts w:ascii="Times New Roman" w:hAnsi="Times New Roman" w:cs="Times New Roman"/>
          <w:sz w:val="26"/>
          <w:szCs w:val="26"/>
        </w:rPr>
        <w:t xml:space="preserve"> and those who have no such duty.</w:t>
      </w:r>
      <w:r w:rsidR="002B172B" w:rsidRPr="00F010AF">
        <w:rPr>
          <w:rFonts w:ascii="Times New Roman" w:hAnsi="Times New Roman" w:cs="Times New Roman"/>
          <w:sz w:val="26"/>
          <w:szCs w:val="26"/>
        </w:rPr>
        <w:t xml:space="preserve"> </w:t>
      </w:r>
      <w:r w:rsidR="002B172B" w:rsidRPr="00F010AF">
        <w:rPr>
          <w:rFonts w:ascii="Times New Roman" w:hAnsi="Times New Roman" w:cs="Times New Roman"/>
          <w:color w:val="000000" w:themeColor="text1"/>
          <w:sz w:val="26"/>
          <w:szCs w:val="26"/>
        </w:rPr>
        <w:t xml:space="preserve">Ste. Stat. § 776.012. </w:t>
      </w:r>
      <w:r w:rsidR="00123FAB" w:rsidRPr="00F010AF">
        <w:rPr>
          <w:rFonts w:ascii="Times New Roman" w:hAnsi="Times New Roman" w:cs="Times New Roman"/>
          <w:sz w:val="26"/>
          <w:szCs w:val="26"/>
        </w:rPr>
        <w:t xml:space="preserve">Defendant finds himself grouped with the former. </w:t>
      </w:r>
      <w:r w:rsidR="008A385C" w:rsidRPr="00F010AF">
        <w:rPr>
          <w:rFonts w:ascii="Times New Roman" w:hAnsi="Times New Roman" w:cs="Times New Roman"/>
          <w:color w:val="000000" w:themeColor="text1"/>
          <w:sz w:val="26"/>
          <w:szCs w:val="26"/>
        </w:rPr>
        <w:t xml:space="preserve">This Court should deny Defendant’s motion to dismiss as he is not entitled to immunity under Stetson’s Stand Your Ground law. To begin, Defendant was engaged in </w:t>
      </w:r>
      <w:r w:rsidR="00653A0F" w:rsidRPr="00F010AF">
        <w:rPr>
          <w:rFonts w:ascii="Times New Roman" w:hAnsi="Times New Roman" w:cs="Times New Roman"/>
          <w:color w:val="000000" w:themeColor="text1"/>
          <w:sz w:val="26"/>
          <w:szCs w:val="26"/>
        </w:rPr>
        <w:t>criminal</w:t>
      </w:r>
      <w:r w:rsidR="008A385C" w:rsidRPr="00F010AF">
        <w:rPr>
          <w:rFonts w:ascii="Times New Roman" w:hAnsi="Times New Roman" w:cs="Times New Roman"/>
          <w:color w:val="000000" w:themeColor="text1"/>
          <w:sz w:val="26"/>
          <w:szCs w:val="26"/>
        </w:rPr>
        <w:t xml:space="preserve"> </w:t>
      </w:r>
      <w:r w:rsidR="009E06D6" w:rsidRPr="00F010AF">
        <w:rPr>
          <w:rFonts w:ascii="Times New Roman" w:hAnsi="Times New Roman" w:cs="Times New Roman"/>
          <w:color w:val="000000" w:themeColor="text1"/>
          <w:sz w:val="26"/>
          <w:szCs w:val="26"/>
        </w:rPr>
        <w:t xml:space="preserve">activity </w:t>
      </w:r>
      <w:r w:rsidR="00653A0F" w:rsidRPr="00F010AF">
        <w:rPr>
          <w:rFonts w:ascii="Times New Roman" w:hAnsi="Times New Roman" w:cs="Times New Roman"/>
          <w:color w:val="000000" w:themeColor="text1"/>
          <w:sz w:val="26"/>
          <w:szCs w:val="26"/>
        </w:rPr>
        <w:t xml:space="preserve">prior to his use of deadly force for his unlicensed carry of a firearm. </w:t>
      </w:r>
      <w:r w:rsidR="0040175B" w:rsidRPr="00F010AF">
        <w:rPr>
          <w:rFonts w:ascii="Times New Roman" w:hAnsi="Times New Roman" w:cs="Times New Roman"/>
          <w:color w:val="000000" w:themeColor="text1"/>
          <w:sz w:val="26"/>
          <w:szCs w:val="26"/>
        </w:rPr>
        <w:t>I</w:t>
      </w:r>
      <w:r w:rsidR="009E06D6" w:rsidRPr="00F010AF">
        <w:rPr>
          <w:rFonts w:ascii="Times New Roman" w:hAnsi="Times New Roman" w:cs="Times New Roman"/>
          <w:color w:val="000000" w:themeColor="text1"/>
          <w:sz w:val="26"/>
          <w:szCs w:val="26"/>
        </w:rPr>
        <w:t xml:space="preserve">n </w:t>
      </w:r>
      <w:r w:rsidR="00F7636C" w:rsidRPr="00F010AF">
        <w:rPr>
          <w:rFonts w:ascii="Times New Roman" w:hAnsi="Times New Roman" w:cs="Times New Roman"/>
          <w:color w:val="000000" w:themeColor="text1"/>
          <w:sz w:val="26"/>
          <w:szCs w:val="26"/>
        </w:rPr>
        <w:t>subjecting himself</w:t>
      </w:r>
      <w:r w:rsidR="009E06D6" w:rsidRPr="00F010AF">
        <w:rPr>
          <w:rFonts w:ascii="Times New Roman" w:hAnsi="Times New Roman" w:cs="Times New Roman"/>
          <w:color w:val="000000" w:themeColor="text1"/>
          <w:sz w:val="26"/>
          <w:szCs w:val="26"/>
        </w:rPr>
        <w:t xml:space="preserve"> to the duty to retreat, </w:t>
      </w:r>
      <w:r w:rsidR="00F7636C" w:rsidRPr="00F010AF">
        <w:rPr>
          <w:rFonts w:ascii="Times New Roman" w:hAnsi="Times New Roman" w:cs="Times New Roman"/>
          <w:color w:val="000000" w:themeColor="text1"/>
          <w:sz w:val="26"/>
          <w:szCs w:val="26"/>
        </w:rPr>
        <w:t>Defendant</w:t>
      </w:r>
      <w:r w:rsidR="009E06D6" w:rsidRPr="00F010AF">
        <w:rPr>
          <w:rFonts w:ascii="Times New Roman" w:hAnsi="Times New Roman" w:cs="Times New Roman"/>
          <w:color w:val="000000" w:themeColor="text1"/>
          <w:sz w:val="26"/>
          <w:szCs w:val="26"/>
        </w:rPr>
        <w:t xml:space="preserve"> </w:t>
      </w:r>
      <w:r w:rsidR="0040175B" w:rsidRPr="00F010AF">
        <w:rPr>
          <w:rFonts w:ascii="Times New Roman" w:hAnsi="Times New Roman" w:cs="Times New Roman"/>
          <w:color w:val="000000" w:themeColor="text1"/>
          <w:sz w:val="26"/>
          <w:szCs w:val="26"/>
        </w:rPr>
        <w:t>did not attempt to do so, despite it being a feasible option.</w:t>
      </w:r>
    </w:p>
    <w:p w14:paraId="515546E1" w14:textId="23F6B68F" w:rsidR="009D132C" w:rsidRPr="00F010AF" w:rsidRDefault="009D132C" w:rsidP="009D132C">
      <w:pPr>
        <w:pStyle w:val="ListParagraph"/>
        <w:numPr>
          <w:ilvl w:val="0"/>
          <w:numId w:val="8"/>
        </w:numPr>
        <w:jc w:val="both"/>
        <w:rPr>
          <w:rFonts w:ascii="Times New Roman" w:hAnsi="Times New Roman" w:cs="Times New Roman"/>
          <w:b/>
          <w:bCs/>
          <w:sz w:val="26"/>
          <w:szCs w:val="26"/>
        </w:rPr>
      </w:pPr>
      <w:r w:rsidRPr="00F010AF">
        <w:rPr>
          <w:rFonts w:ascii="Times New Roman" w:hAnsi="Times New Roman" w:cs="Times New Roman"/>
          <w:b/>
          <w:bCs/>
          <w:sz w:val="26"/>
          <w:szCs w:val="26"/>
        </w:rPr>
        <w:t xml:space="preserve">By Carrying And Concealing An Unlicensed Firearm, </w:t>
      </w:r>
      <w:r w:rsidR="00893557" w:rsidRPr="00F010AF">
        <w:rPr>
          <w:rFonts w:ascii="Times New Roman" w:hAnsi="Times New Roman" w:cs="Times New Roman"/>
          <w:b/>
          <w:bCs/>
          <w:sz w:val="26"/>
          <w:szCs w:val="26"/>
        </w:rPr>
        <w:t>Defendant Was Engaged In Criminal Activi</w:t>
      </w:r>
      <w:r w:rsidR="00893557" w:rsidRPr="00F010AF">
        <w:rPr>
          <w:rFonts w:ascii="Times New Roman" w:hAnsi="Times New Roman" w:cs="Times New Roman"/>
          <w:b/>
          <w:bCs/>
          <w:color w:val="000000" w:themeColor="text1"/>
          <w:sz w:val="26"/>
          <w:szCs w:val="26"/>
        </w:rPr>
        <w:t>ty Prior To The Shooting</w:t>
      </w:r>
    </w:p>
    <w:p w14:paraId="176B0CD7" w14:textId="77777777" w:rsidR="009D132C" w:rsidRPr="00F010AF" w:rsidRDefault="009D132C" w:rsidP="009D132C">
      <w:pPr>
        <w:pStyle w:val="ListParagraph"/>
        <w:ind w:left="1080"/>
        <w:jc w:val="both"/>
        <w:rPr>
          <w:rFonts w:ascii="Times New Roman" w:hAnsi="Times New Roman" w:cs="Times New Roman"/>
          <w:b/>
          <w:bCs/>
          <w:sz w:val="26"/>
          <w:szCs w:val="26"/>
        </w:rPr>
      </w:pPr>
    </w:p>
    <w:p w14:paraId="3678BFDA" w14:textId="2D79CF9C" w:rsidR="00F7636C" w:rsidRPr="00F010AF" w:rsidRDefault="00F7636C" w:rsidP="00137E2E">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 xml:space="preserve">Stetson does not </w:t>
      </w:r>
      <w:r w:rsidR="00503545" w:rsidRPr="00F010AF">
        <w:rPr>
          <w:rFonts w:ascii="Times New Roman" w:hAnsi="Times New Roman" w:cs="Times New Roman"/>
          <w:sz w:val="26"/>
          <w:szCs w:val="26"/>
        </w:rPr>
        <w:t>place limitations on</w:t>
      </w:r>
      <w:r w:rsidR="009124FC" w:rsidRPr="00F010AF">
        <w:rPr>
          <w:rFonts w:ascii="Times New Roman" w:hAnsi="Times New Roman" w:cs="Times New Roman"/>
          <w:sz w:val="26"/>
          <w:szCs w:val="26"/>
        </w:rPr>
        <w:t xml:space="preserve"> the scope of the term “criminal activity” as used in </w:t>
      </w:r>
      <w:r w:rsidR="007C3423" w:rsidRPr="00F010AF">
        <w:rPr>
          <w:rFonts w:ascii="Times New Roman" w:hAnsi="Times New Roman" w:cs="Times New Roman"/>
          <w:sz w:val="26"/>
          <w:szCs w:val="26"/>
        </w:rPr>
        <w:t>its Stand Your Ground law</w:t>
      </w:r>
      <w:r w:rsidR="007C3423" w:rsidRPr="00F010AF">
        <w:rPr>
          <w:rFonts w:ascii="Times New Roman" w:hAnsi="Times New Roman" w:cs="Times New Roman"/>
          <w:color w:val="000000" w:themeColor="text1"/>
          <w:sz w:val="26"/>
          <w:szCs w:val="26"/>
        </w:rPr>
        <w:t>. Thus,</w:t>
      </w:r>
      <w:r w:rsidR="0018318F">
        <w:rPr>
          <w:rFonts w:ascii="Times New Roman" w:hAnsi="Times New Roman" w:cs="Times New Roman"/>
          <w:color w:val="000000" w:themeColor="text1"/>
          <w:sz w:val="26"/>
          <w:szCs w:val="26"/>
        </w:rPr>
        <w:t xml:space="preserve"> it</w:t>
      </w:r>
      <w:r w:rsidR="009124FC" w:rsidRPr="00F010AF">
        <w:rPr>
          <w:rFonts w:ascii="Times New Roman" w:hAnsi="Times New Roman" w:cs="Times New Roman"/>
          <w:color w:val="000000" w:themeColor="text1"/>
          <w:sz w:val="26"/>
          <w:szCs w:val="26"/>
        </w:rPr>
        <w:t xml:space="preserve"> must</w:t>
      </w:r>
      <w:r w:rsidR="0018318F">
        <w:rPr>
          <w:rFonts w:ascii="Times New Roman" w:hAnsi="Times New Roman" w:cs="Times New Roman"/>
          <w:color w:val="000000" w:themeColor="text1"/>
          <w:sz w:val="26"/>
          <w:szCs w:val="26"/>
        </w:rPr>
        <w:t xml:space="preserve"> be</w:t>
      </w:r>
      <w:r w:rsidR="009124FC" w:rsidRPr="00F010AF">
        <w:rPr>
          <w:rFonts w:ascii="Times New Roman" w:hAnsi="Times New Roman" w:cs="Times New Roman"/>
          <w:color w:val="000000" w:themeColor="text1"/>
          <w:sz w:val="26"/>
          <w:szCs w:val="26"/>
        </w:rPr>
        <w:t xml:space="preserve"> </w:t>
      </w:r>
      <w:r w:rsidR="00397878" w:rsidRPr="00F010AF">
        <w:rPr>
          <w:rFonts w:ascii="Times New Roman" w:hAnsi="Times New Roman" w:cs="Times New Roman"/>
          <w:color w:val="000000" w:themeColor="text1"/>
          <w:sz w:val="26"/>
          <w:szCs w:val="26"/>
        </w:rPr>
        <w:t>presume</w:t>
      </w:r>
      <w:r w:rsidR="0018318F">
        <w:rPr>
          <w:rFonts w:ascii="Times New Roman" w:hAnsi="Times New Roman" w:cs="Times New Roman"/>
          <w:color w:val="000000" w:themeColor="text1"/>
          <w:sz w:val="26"/>
          <w:szCs w:val="26"/>
        </w:rPr>
        <w:t>d</w:t>
      </w:r>
      <w:r w:rsidR="00397878" w:rsidRPr="00F010AF">
        <w:rPr>
          <w:rFonts w:ascii="Times New Roman" w:hAnsi="Times New Roman" w:cs="Times New Roman"/>
          <w:color w:val="000000" w:themeColor="text1"/>
          <w:sz w:val="26"/>
          <w:szCs w:val="26"/>
        </w:rPr>
        <w:t xml:space="preserve"> that the term broadly covers all </w:t>
      </w:r>
      <w:r w:rsidR="00137E2E" w:rsidRPr="00F010AF">
        <w:rPr>
          <w:rFonts w:ascii="Times New Roman" w:hAnsi="Times New Roman" w:cs="Times New Roman"/>
          <w:color w:val="000000" w:themeColor="text1"/>
          <w:sz w:val="26"/>
          <w:szCs w:val="26"/>
        </w:rPr>
        <w:t>unlawful</w:t>
      </w:r>
      <w:r w:rsidR="00397878" w:rsidRPr="00F010AF">
        <w:rPr>
          <w:rFonts w:ascii="Times New Roman" w:hAnsi="Times New Roman" w:cs="Times New Roman"/>
          <w:color w:val="000000" w:themeColor="text1"/>
          <w:sz w:val="26"/>
          <w:szCs w:val="26"/>
        </w:rPr>
        <w:t xml:space="preserve"> activity. </w:t>
      </w:r>
      <w:r w:rsidR="00397878" w:rsidRPr="00F010AF">
        <w:rPr>
          <w:rFonts w:ascii="Times New Roman" w:hAnsi="Times New Roman" w:cs="Times New Roman"/>
          <w:i/>
          <w:iCs/>
          <w:color w:val="000000" w:themeColor="text1"/>
          <w:sz w:val="26"/>
          <w:szCs w:val="26"/>
        </w:rPr>
        <w:t>United States v. Albertini</w:t>
      </w:r>
      <w:r w:rsidR="00397878" w:rsidRPr="00F010AF">
        <w:rPr>
          <w:rFonts w:ascii="Times New Roman" w:hAnsi="Times New Roman" w:cs="Times New Roman"/>
          <w:color w:val="000000" w:themeColor="text1"/>
          <w:sz w:val="26"/>
          <w:szCs w:val="26"/>
        </w:rPr>
        <w:t>, 472 U.S. 675, 680 (1985) (“Courts in applying criminal laws generally must follow the plain and unambiguous meaning of the statutory language.”)</w:t>
      </w:r>
      <w:r w:rsidR="00364086" w:rsidRPr="00F010AF">
        <w:rPr>
          <w:rFonts w:ascii="Times New Roman" w:hAnsi="Times New Roman" w:cs="Times New Roman"/>
          <w:color w:val="000000" w:themeColor="text1"/>
          <w:sz w:val="26"/>
          <w:szCs w:val="26"/>
        </w:rPr>
        <w:t xml:space="preserve">. </w:t>
      </w:r>
      <w:r w:rsidR="00137E2E" w:rsidRPr="00F010AF">
        <w:rPr>
          <w:rFonts w:ascii="Times New Roman" w:hAnsi="Times New Roman" w:cs="Times New Roman"/>
          <w:color w:val="000000" w:themeColor="text1"/>
          <w:sz w:val="26"/>
          <w:szCs w:val="26"/>
        </w:rPr>
        <w:t xml:space="preserve">Defendant was engaged in criminal activity for carrying a concealed weapon </w:t>
      </w:r>
      <w:r w:rsidR="003E2537" w:rsidRPr="00F010AF">
        <w:rPr>
          <w:rFonts w:ascii="Times New Roman" w:hAnsi="Times New Roman" w:cs="Times New Roman"/>
          <w:color w:val="000000" w:themeColor="text1"/>
          <w:sz w:val="26"/>
          <w:szCs w:val="26"/>
        </w:rPr>
        <w:t>prior to his</w:t>
      </w:r>
      <w:r w:rsidR="00137E2E" w:rsidRPr="00F010AF">
        <w:rPr>
          <w:rFonts w:ascii="Times New Roman" w:hAnsi="Times New Roman" w:cs="Times New Roman"/>
          <w:color w:val="000000" w:themeColor="text1"/>
          <w:sz w:val="26"/>
          <w:szCs w:val="26"/>
        </w:rPr>
        <w:t xml:space="preserve"> </w:t>
      </w:r>
      <w:r w:rsidR="00A332A4" w:rsidRPr="00F010AF">
        <w:rPr>
          <w:rFonts w:ascii="Times New Roman" w:hAnsi="Times New Roman" w:cs="Times New Roman"/>
          <w:color w:val="000000" w:themeColor="text1"/>
          <w:sz w:val="26"/>
          <w:szCs w:val="26"/>
        </w:rPr>
        <w:t>use of deadly force, in violation of</w:t>
      </w:r>
      <w:r w:rsidR="0040175B" w:rsidRPr="00F010AF">
        <w:rPr>
          <w:rFonts w:ascii="Times New Roman" w:hAnsi="Times New Roman" w:cs="Times New Roman"/>
          <w:color w:val="000000" w:themeColor="text1"/>
          <w:sz w:val="26"/>
          <w:szCs w:val="26"/>
        </w:rPr>
        <w:t xml:space="preserve"> Ste</w:t>
      </w:r>
      <w:r w:rsidR="00A332A4" w:rsidRPr="00F010AF">
        <w:rPr>
          <w:rFonts w:ascii="Times New Roman" w:hAnsi="Times New Roman" w:cs="Times New Roman"/>
          <w:color w:val="000000" w:themeColor="text1"/>
          <w:sz w:val="26"/>
          <w:szCs w:val="26"/>
        </w:rPr>
        <w:t>tson General</w:t>
      </w:r>
      <w:r w:rsidR="0040175B" w:rsidRPr="00F010AF">
        <w:rPr>
          <w:rFonts w:ascii="Times New Roman" w:hAnsi="Times New Roman" w:cs="Times New Roman"/>
          <w:color w:val="000000" w:themeColor="text1"/>
          <w:sz w:val="26"/>
          <w:szCs w:val="26"/>
        </w:rPr>
        <w:t xml:space="preserve"> Stat</w:t>
      </w:r>
      <w:r w:rsidR="00A332A4" w:rsidRPr="00F010AF">
        <w:rPr>
          <w:rFonts w:ascii="Times New Roman" w:hAnsi="Times New Roman" w:cs="Times New Roman"/>
          <w:color w:val="000000" w:themeColor="text1"/>
          <w:sz w:val="26"/>
          <w:szCs w:val="26"/>
        </w:rPr>
        <w:t xml:space="preserve">ute </w:t>
      </w:r>
      <w:r w:rsidR="0040175B" w:rsidRPr="00F010AF">
        <w:rPr>
          <w:rFonts w:ascii="Times New Roman" w:hAnsi="Times New Roman" w:cs="Times New Roman"/>
          <w:color w:val="000000" w:themeColor="text1"/>
          <w:sz w:val="26"/>
          <w:szCs w:val="26"/>
        </w:rPr>
        <w:t xml:space="preserve">§ 790.01(2). </w:t>
      </w:r>
      <w:r w:rsidR="00B82B09" w:rsidRPr="00F010AF">
        <w:rPr>
          <w:rFonts w:ascii="Times New Roman" w:hAnsi="Times New Roman" w:cs="Times New Roman"/>
          <w:color w:val="000000" w:themeColor="text1"/>
          <w:sz w:val="26"/>
          <w:szCs w:val="26"/>
        </w:rPr>
        <w:t>In the alternative</w:t>
      </w:r>
      <w:r w:rsidR="00A332A4" w:rsidRPr="00F010AF">
        <w:rPr>
          <w:rFonts w:ascii="Times New Roman" w:hAnsi="Times New Roman" w:cs="Times New Roman"/>
          <w:color w:val="000000" w:themeColor="text1"/>
          <w:sz w:val="26"/>
          <w:szCs w:val="26"/>
        </w:rPr>
        <w:t>,</w:t>
      </w:r>
      <w:r w:rsidR="00137E2E" w:rsidRPr="00F010AF">
        <w:rPr>
          <w:rFonts w:ascii="Times New Roman" w:hAnsi="Times New Roman" w:cs="Times New Roman"/>
          <w:color w:val="000000" w:themeColor="text1"/>
          <w:sz w:val="26"/>
          <w:szCs w:val="26"/>
        </w:rPr>
        <w:t xml:space="preserve"> </w:t>
      </w:r>
      <w:r w:rsidR="0040175B" w:rsidRPr="00F010AF">
        <w:rPr>
          <w:rFonts w:ascii="Times New Roman" w:hAnsi="Times New Roman" w:cs="Times New Roman"/>
          <w:color w:val="000000" w:themeColor="text1"/>
          <w:sz w:val="26"/>
          <w:szCs w:val="26"/>
        </w:rPr>
        <w:t xml:space="preserve">Defendant’s </w:t>
      </w:r>
      <w:r w:rsidR="009514C1" w:rsidRPr="00F010AF">
        <w:rPr>
          <w:rFonts w:ascii="Times New Roman" w:hAnsi="Times New Roman" w:cs="Times New Roman"/>
          <w:color w:val="000000" w:themeColor="text1"/>
          <w:sz w:val="26"/>
          <w:szCs w:val="26"/>
        </w:rPr>
        <w:t xml:space="preserve">actions with </w:t>
      </w:r>
      <w:r w:rsidR="00B82B09" w:rsidRPr="00F010AF">
        <w:rPr>
          <w:rFonts w:ascii="Times New Roman" w:hAnsi="Times New Roman" w:cs="Times New Roman"/>
          <w:color w:val="000000" w:themeColor="text1"/>
          <w:sz w:val="26"/>
          <w:szCs w:val="26"/>
        </w:rPr>
        <w:t>an</w:t>
      </w:r>
      <w:r w:rsidR="009514C1" w:rsidRPr="00F010AF">
        <w:rPr>
          <w:rFonts w:ascii="Times New Roman" w:hAnsi="Times New Roman" w:cs="Times New Roman"/>
          <w:color w:val="000000" w:themeColor="text1"/>
          <w:sz w:val="26"/>
          <w:szCs w:val="26"/>
        </w:rPr>
        <w:t xml:space="preserve"> </w:t>
      </w:r>
      <w:r w:rsidR="0040175B" w:rsidRPr="00F010AF">
        <w:rPr>
          <w:rFonts w:ascii="Times New Roman" w:hAnsi="Times New Roman" w:cs="Times New Roman"/>
          <w:color w:val="000000" w:themeColor="text1"/>
          <w:sz w:val="26"/>
          <w:szCs w:val="26"/>
        </w:rPr>
        <w:t xml:space="preserve">unlicensed firearm </w:t>
      </w:r>
      <w:r w:rsidR="00137E2E" w:rsidRPr="00F010AF">
        <w:rPr>
          <w:rFonts w:ascii="Times New Roman" w:hAnsi="Times New Roman" w:cs="Times New Roman"/>
          <w:color w:val="000000" w:themeColor="text1"/>
          <w:sz w:val="26"/>
          <w:szCs w:val="26"/>
        </w:rPr>
        <w:t xml:space="preserve">may also constitute a </w:t>
      </w:r>
      <w:r w:rsidR="007C3423" w:rsidRPr="00F010AF">
        <w:rPr>
          <w:rFonts w:ascii="Times New Roman" w:hAnsi="Times New Roman" w:cs="Times New Roman"/>
          <w:color w:val="000000" w:themeColor="text1"/>
          <w:sz w:val="26"/>
          <w:szCs w:val="26"/>
        </w:rPr>
        <w:t xml:space="preserve">criminal </w:t>
      </w:r>
      <w:r w:rsidR="00137E2E" w:rsidRPr="00F010AF">
        <w:rPr>
          <w:rFonts w:ascii="Times New Roman" w:hAnsi="Times New Roman" w:cs="Times New Roman"/>
          <w:color w:val="000000" w:themeColor="text1"/>
          <w:sz w:val="26"/>
          <w:szCs w:val="26"/>
        </w:rPr>
        <w:t xml:space="preserve">violation of numerous other </w:t>
      </w:r>
      <w:r w:rsidR="00210E1F" w:rsidRPr="00F010AF">
        <w:rPr>
          <w:rFonts w:ascii="Times New Roman" w:hAnsi="Times New Roman" w:cs="Times New Roman"/>
          <w:color w:val="000000" w:themeColor="text1"/>
          <w:sz w:val="26"/>
          <w:szCs w:val="26"/>
        </w:rPr>
        <w:t>firearm</w:t>
      </w:r>
      <w:r w:rsidR="00137E2E" w:rsidRPr="00F010AF">
        <w:rPr>
          <w:rFonts w:ascii="Times New Roman" w:hAnsi="Times New Roman" w:cs="Times New Roman"/>
          <w:color w:val="000000" w:themeColor="text1"/>
          <w:sz w:val="26"/>
          <w:szCs w:val="26"/>
        </w:rPr>
        <w:t xml:space="preserve"> laws, regardless of </w:t>
      </w:r>
      <w:r w:rsidR="009514C1" w:rsidRPr="00F010AF">
        <w:rPr>
          <w:rFonts w:ascii="Times New Roman" w:hAnsi="Times New Roman" w:cs="Times New Roman"/>
          <w:color w:val="000000" w:themeColor="text1"/>
          <w:sz w:val="26"/>
          <w:szCs w:val="26"/>
        </w:rPr>
        <w:t>his</w:t>
      </w:r>
      <w:r w:rsidR="00137E2E" w:rsidRPr="00F010AF">
        <w:rPr>
          <w:rFonts w:ascii="Times New Roman" w:hAnsi="Times New Roman" w:cs="Times New Roman"/>
          <w:color w:val="000000" w:themeColor="text1"/>
          <w:sz w:val="26"/>
          <w:szCs w:val="26"/>
        </w:rPr>
        <w:t xml:space="preserve"> explicit charges.</w:t>
      </w:r>
      <w:r w:rsidR="00942C21" w:rsidRPr="00F010AF">
        <w:rPr>
          <w:rFonts w:ascii="Times New Roman" w:hAnsi="Times New Roman" w:cs="Times New Roman"/>
          <w:color w:val="000000" w:themeColor="text1"/>
          <w:sz w:val="26"/>
          <w:szCs w:val="26"/>
        </w:rPr>
        <w:t xml:space="preserve"> </w:t>
      </w:r>
      <w:r w:rsidR="00137E2E" w:rsidRPr="00F010AF">
        <w:rPr>
          <w:rFonts w:ascii="Times New Roman" w:hAnsi="Times New Roman" w:cs="Times New Roman"/>
          <w:i/>
          <w:iCs/>
          <w:color w:val="000000" w:themeColor="text1"/>
          <w:sz w:val="26"/>
          <w:szCs w:val="26"/>
        </w:rPr>
        <w:t>State v. Kirkland</w:t>
      </w:r>
      <w:r w:rsidR="00137E2E" w:rsidRPr="00F010AF">
        <w:rPr>
          <w:rFonts w:ascii="Times New Roman" w:hAnsi="Times New Roman" w:cs="Times New Roman"/>
          <w:color w:val="000000" w:themeColor="text1"/>
          <w:sz w:val="26"/>
          <w:szCs w:val="26"/>
        </w:rPr>
        <w:t>, 276 So.</w:t>
      </w:r>
      <w:r w:rsidR="000F7C05" w:rsidRPr="00F010AF">
        <w:rPr>
          <w:rFonts w:ascii="Times New Roman" w:hAnsi="Times New Roman" w:cs="Times New Roman"/>
          <w:color w:val="000000" w:themeColor="text1"/>
          <w:sz w:val="26"/>
          <w:szCs w:val="26"/>
        </w:rPr>
        <w:t xml:space="preserve"> </w:t>
      </w:r>
      <w:r w:rsidR="00137E2E" w:rsidRPr="00F010AF">
        <w:rPr>
          <w:rFonts w:ascii="Times New Roman" w:hAnsi="Times New Roman" w:cs="Times New Roman"/>
          <w:color w:val="000000" w:themeColor="text1"/>
          <w:sz w:val="26"/>
          <w:szCs w:val="26"/>
        </w:rPr>
        <w:t>3d 994, 997 (Fla. Dist. Ct. App. 2019).</w:t>
      </w:r>
    </w:p>
    <w:p w14:paraId="3EF88E11" w14:textId="4EEBC955" w:rsidR="00F7636C" w:rsidRPr="00F010AF" w:rsidRDefault="00F7636C" w:rsidP="00364086">
      <w:pPr>
        <w:pStyle w:val="ListParagraph"/>
        <w:numPr>
          <w:ilvl w:val="0"/>
          <w:numId w:val="9"/>
        </w:numPr>
        <w:ind w:left="1260" w:hanging="540"/>
        <w:jc w:val="both"/>
        <w:rPr>
          <w:rFonts w:ascii="Times New Roman" w:hAnsi="Times New Roman" w:cs="Times New Roman"/>
          <w:b/>
          <w:bCs/>
          <w:sz w:val="26"/>
          <w:szCs w:val="26"/>
        </w:rPr>
      </w:pPr>
      <w:r w:rsidRPr="00F010AF">
        <w:rPr>
          <w:rFonts w:ascii="Times New Roman" w:hAnsi="Times New Roman" w:cs="Times New Roman"/>
          <w:b/>
          <w:bCs/>
          <w:sz w:val="26"/>
          <w:szCs w:val="26"/>
        </w:rPr>
        <w:t xml:space="preserve">Defendant’s actions constitute criminal activity for violating Stetson’s </w:t>
      </w:r>
      <w:r w:rsidR="007C42CF" w:rsidRPr="00F010AF">
        <w:rPr>
          <w:rFonts w:ascii="Times New Roman" w:hAnsi="Times New Roman" w:cs="Times New Roman"/>
          <w:b/>
          <w:bCs/>
          <w:sz w:val="26"/>
          <w:szCs w:val="26"/>
        </w:rPr>
        <w:t>c</w:t>
      </w:r>
      <w:r w:rsidRPr="00F010AF">
        <w:rPr>
          <w:rFonts w:ascii="Times New Roman" w:hAnsi="Times New Roman" w:cs="Times New Roman"/>
          <w:b/>
          <w:bCs/>
          <w:sz w:val="26"/>
          <w:szCs w:val="26"/>
        </w:rPr>
        <w:t xml:space="preserve">oncealed </w:t>
      </w:r>
      <w:r w:rsidR="007C42CF" w:rsidRPr="00F010AF">
        <w:rPr>
          <w:rFonts w:ascii="Times New Roman" w:hAnsi="Times New Roman" w:cs="Times New Roman"/>
          <w:b/>
          <w:bCs/>
          <w:sz w:val="26"/>
          <w:szCs w:val="26"/>
        </w:rPr>
        <w:t>c</w:t>
      </w:r>
      <w:r w:rsidRPr="00F010AF">
        <w:rPr>
          <w:rFonts w:ascii="Times New Roman" w:hAnsi="Times New Roman" w:cs="Times New Roman"/>
          <w:b/>
          <w:bCs/>
          <w:sz w:val="26"/>
          <w:szCs w:val="26"/>
        </w:rPr>
        <w:t>arry law.</w:t>
      </w:r>
    </w:p>
    <w:p w14:paraId="58B44008" w14:textId="77777777" w:rsidR="001C5DEE" w:rsidRPr="00F010AF" w:rsidRDefault="001C5DEE" w:rsidP="00364086">
      <w:pPr>
        <w:pStyle w:val="ListParagraph"/>
        <w:ind w:left="1890"/>
        <w:jc w:val="both"/>
        <w:rPr>
          <w:rFonts w:ascii="Times New Roman" w:hAnsi="Times New Roman" w:cs="Times New Roman"/>
          <w:b/>
          <w:bCs/>
          <w:sz w:val="26"/>
          <w:szCs w:val="26"/>
        </w:rPr>
      </w:pPr>
    </w:p>
    <w:p w14:paraId="588249F0" w14:textId="3F88C72C" w:rsidR="0021572C" w:rsidRPr="00F010AF" w:rsidRDefault="000225EC" w:rsidP="0021572C">
      <w:pPr>
        <w:spacing w:line="480" w:lineRule="auto"/>
        <w:ind w:firstLine="720"/>
        <w:jc w:val="both"/>
        <w:rPr>
          <w:rFonts w:ascii="Times New Roman" w:hAnsi="Times New Roman" w:cs="Times New Roman"/>
          <w:color w:val="000000" w:themeColor="text1"/>
          <w:sz w:val="26"/>
          <w:szCs w:val="26"/>
        </w:rPr>
      </w:pPr>
      <w:r w:rsidRPr="00F010AF">
        <w:rPr>
          <w:rFonts w:ascii="Times New Roman" w:hAnsi="Times New Roman" w:cs="Times New Roman"/>
          <w:sz w:val="26"/>
          <w:szCs w:val="26"/>
        </w:rPr>
        <w:t>Defendant’</w:t>
      </w:r>
      <w:r w:rsidRPr="00F010AF">
        <w:rPr>
          <w:rFonts w:ascii="Times New Roman" w:hAnsi="Times New Roman" w:cs="Times New Roman"/>
          <w:color w:val="000000" w:themeColor="text1"/>
          <w:sz w:val="26"/>
          <w:szCs w:val="26"/>
        </w:rPr>
        <w:t xml:space="preserve">s unlicensed </w:t>
      </w:r>
      <w:r w:rsidR="0021572C" w:rsidRPr="00F010AF">
        <w:rPr>
          <w:rFonts w:ascii="Times New Roman" w:hAnsi="Times New Roman" w:cs="Times New Roman"/>
          <w:color w:val="000000" w:themeColor="text1"/>
          <w:sz w:val="26"/>
          <w:szCs w:val="26"/>
        </w:rPr>
        <w:t>concealed carry of a firearm</w:t>
      </w:r>
      <w:r w:rsidRPr="00F010AF">
        <w:rPr>
          <w:rFonts w:ascii="Times New Roman" w:hAnsi="Times New Roman" w:cs="Times New Roman"/>
          <w:color w:val="000000" w:themeColor="text1"/>
          <w:sz w:val="26"/>
          <w:szCs w:val="26"/>
        </w:rPr>
        <w:t xml:space="preserve"> </w:t>
      </w:r>
      <w:r w:rsidR="00425189" w:rsidRPr="00F010AF">
        <w:rPr>
          <w:rFonts w:ascii="Times New Roman" w:hAnsi="Times New Roman" w:cs="Times New Roman"/>
          <w:color w:val="000000" w:themeColor="text1"/>
          <w:sz w:val="26"/>
          <w:szCs w:val="26"/>
        </w:rPr>
        <w:t>prior to</w:t>
      </w:r>
      <w:r w:rsidRPr="00F010AF">
        <w:rPr>
          <w:rFonts w:ascii="Times New Roman" w:hAnsi="Times New Roman" w:cs="Times New Roman"/>
          <w:color w:val="000000" w:themeColor="text1"/>
          <w:sz w:val="26"/>
          <w:szCs w:val="26"/>
        </w:rPr>
        <w:t xml:space="preserve"> the shootin</w:t>
      </w:r>
      <w:r w:rsidRPr="00F010AF">
        <w:rPr>
          <w:rFonts w:ascii="Times New Roman" w:hAnsi="Times New Roman" w:cs="Times New Roman"/>
          <w:sz w:val="26"/>
          <w:szCs w:val="26"/>
        </w:rPr>
        <w:t xml:space="preserve">g constitutes </w:t>
      </w:r>
      <w:r w:rsidR="00F7636C" w:rsidRPr="00F010AF">
        <w:rPr>
          <w:rFonts w:ascii="Times New Roman" w:hAnsi="Times New Roman" w:cs="Times New Roman"/>
          <w:sz w:val="26"/>
          <w:szCs w:val="26"/>
        </w:rPr>
        <w:t>criminal</w:t>
      </w:r>
      <w:r w:rsidRPr="00F010AF">
        <w:rPr>
          <w:rFonts w:ascii="Times New Roman" w:hAnsi="Times New Roman" w:cs="Times New Roman"/>
          <w:sz w:val="26"/>
          <w:szCs w:val="26"/>
        </w:rPr>
        <w:t xml:space="preserve"> activity. </w:t>
      </w:r>
      <w:r w:rsidR="00BB0F99" w:rsidRPr="00F010AF">
        <w:rPr>
          <w:rFonts w:ascii="Times New Roman" w:hAnsi="Times New Roman" w:cs="Times New Roman"/>
          <w:sz w:val="26"/>
          <w:szCs w:val="26"/>
        </w:rPr>
        <w:t xml:space="preserve">Under Stetson’s </w:t>
      </w:r>
      <w:r w:rsidR="007C42CF" w:rsidRPr="00F010AF">
        <w:rPr>
          <w:rFonts w:ascii="Times New Roman" w:hAnsi="Times New Roman" w:cs="Times New Roman"/>
          <w:sz w:val="26"/>
          <w:szCs w:val="26"/>
        </w:rPr>
        <w:t>c</w:t>
      </w:r>
      <w:r w:rsidR="00BB0F99" w:rsidRPr="00F010AF">
        <w:rPr>
          <w:rFonts w:ascii="Times New Roman" w:hAnsi="Times New Roman" w:cs="Times New Roman"/>
          <w:sz w:val="26"/>
          <w:szCs w:val="26"/>
        </w:rPr>
        <w:t xml:space="preserve">oncealed </w:t>
      </w:r>
      <w:r w:rsidR="007C42CF" w:rsidRPr="00F010AF">
        <w:rPr>
          <w:rFonts w:ascii="Times New Roman" w:hAnsi="Times New Roman" w:cs="Times New Roman"/>
          <w:sz w:val="26"/>
          <w:szCs w:val="26"/>
        </w:rPr>
        <w:t>c</w:t>
      </w:r>
      <w:r w:rsidR="00BB0F99" w:rsidRPr="00F010AF">
        <w:rPr>
          <w:rFonts w:ascii="Times New Roman" w:hAnsi="Times New Roman" w:cs="Times New Roman"/>
          <w:sz w:val="26"/>
          <w:szCs w:val="26"/>
        </w:rPr>
        <w:t xml:space="preserve">arry </w:t>
      </w:r>
      <w:r w:rsidR="00840122" w:rsidRPr="00F010AF">
        <w:rPr>
          <w:rFonts w:ascii="Times New Roman" w:hAnsi="Times New Roman" w:cs="Times New Roman"/>
          <w:sz w:val="26"/>
          <w:szCs w:val="26"/>
        </w:rPr>
        <w:t>law</w:t>
      </w:r>
      <w:r w:rsidR="00BB0F99" w:rsidRPr="00F010AF">
        <w:rPr>
          <w:rFonts w:ascii="Times New Roman" w:hAnsi="Times New Roman" w:cs="Times New Roman"/>
          <w:sz w:val="26"/>
          <w:szCs w:val="26"/>
        </w:rPr>
        <w:t xml:space="preserve">, “[a] person who is not licensed to carry a concealed firearm and who carries a concealed firearm on or about [their] person </w:t>
      </w:r>
      <w:r w:rsidR="00BB0F99" w:rsidRPr="00F010AF">
        <w:rPr>
          <w:rFonts w:ascii="Times New Roman" w:hAnsi="Times New Roman" w:cs="Times New Roman"/>
          <w:sz w:val="26"/>
          <w:szCs w:val="26"/>
        </w:rPr>
        <w:lastRenderedPageBreak/>
        <w:t xml:space="preserve">commits a felony of the third degree.” Ste. Stat. </w:t>
      </w:r>
      <w:r w:rsidR="00BB0F99" w:rsidRPr="00F010AF">
        <w:rPr>
          <w:rFonts w:ascii="Times New Roman" w:hAnsi="Times New Roman" w:cs="Times New Roman"/>
          <w:color w:val="000000" w:themeColor="text1"/>
          <w:sz w:val="26"/>
          <w:szCs w:val="26"/>
        </w:rPr>
        <w:t>§ 790.01(2). The statute define</w:t>
      </w:r>
      <w:r w:rsidR="009D132C" w:rsidRPr="00F010AF">
        <w:rPr>
          <w:rFonts w:ascii="Times New Roman" w:hAnsi="Times New Roman" w:cs="Times New Roman"/>
          <w:color w:val="000000" w:themeColor="text1"/>
          <w:sz w:val="26"/>
          <w:szCs w:val="26"/>
        </w:rPr>
        <w:t>s</w:t>
      </w:r>
      <w:r w:rsidR="00BB0F99" w:rsidRPr="00F010AF">
        <w:rPr>
          <w:rFonts w:ascii="Times New Roman" w:hAnsi="Times New Roman" w:cs="Times New Roman"/>
          <w:color w:val="000000" w:themeColor="text1"/>
          <w:sz w:val="26"/>
          <w:szCs w:val="26"/>
        </w:rPr>
        <w:t xml:space="preserve"> a “concealed firearm” as “any firearm which is carried on or about a person in a manner designed to conceal the existence of the firearm from the ordinary sight o</w:t>
      </w:r>
      <w:r w:rsidR="00054C03" w:rsidRPr="00F010AF">
        <w:rPr>
          <w:rFonts w:ascii="Times New Roman" w:hAnsi="Times New Roman" w:cs="Times New Roman"/>
          <w:color w:val="000000" w:themeColor="text1"/>
          <w:sz w:val="26"/>
          <w:szCs w:val="26"/>
        </w:rPr>
        <w:t>r</w:t>
      </w:r>
      <w:r w:rsidR="00BB0F99" w:rsidRPr="00F010AF">
        <w:rPr>
          <w:rFonts w:ascii="Times New Roman" w:hAnsi="Times New Roman" w:cs="Times New Roman"/>
          <w:color w:val="000000" w:themeColor="text1"/>
          <w:sz w:val="26"/>
          <w:szCs w:val="26"/>
        </w:rPr>
        <w:t xml:space="preserve"> knowledge of another person.” </w:t>
      </w:r>
      <w:r w:rsidR="00BB0F99" w:rsidRPr="00F010AF">
        <w:rPr>
          <w:rFonts w:ascii="Times New Roman" w:hAnsi="Times New Roman" w:cs="Times New Roman"/>
          <w:i/>
          <w:iCs/>
          <w:color w:val="000000" w:themeColor="text1"/>
          <w:sz w:val="26"/>
          <w:szCs w:val="26"/>
        </w:rPr>
        <w:t>Id</w:t>
      </w:r>
      <w:r w:rsidR="00BB0F99" w:rsidRPr="00F010AF">
        <w:rPr>
          <w:rFonts w:ascii="Times New Roman" w:hAnsi="Times New Roman" w:cs="Times New Roman"/>
          <w:color w:val="000000" w:themeColor="text1"/>
          <w:sz w:val="26"/>
          <w:szCs w:val="26"/>
        </w:rPr>
        <w:t>.</w:t>
      </w:r>
    </w:p>
    <w:p w14:paraId="645E6101" w14:textId="0E0EED45" w:rsidR="005108EB" w:rsidRPr="00F010AF" w:rsidRDefault="005108EB" w:rsidP="00C93203">
      <w:pPr>
        <w:spacing w:line="480" w:lineRule="auto"/>
        <w:ind w:firstLine="720"/>
        <w:jc w:val="both"/>
        <w:rPr>
          <w:rFonts w:ascii="Times New Roman" w:hAnsi="Times New Roman" w:cs="Times New Roman"/>
          <w:color w:val="000000" w:themeColor="text1"/>
          <w:sz w:val="26"/>
          <w:szCs w:val="26"/>
        </w:rPr>
      </w:pPr>
      <w:r w:rsidRPr="00F010AF">
        <w:rPr>
          <w:rFonts w:ascii="Times New Roman" w:hAnsi="Times New Roman" w:cs="Times New Roman"/>
          <w:color w:val="000000" w:themeColor="text1"/>
          <w:sz w:val="26"/>
          <w:szCs w:val="26"/>
        </w:rPr>
        <w:t>Upon</w:t>
      </w:r>
      <w:r w:rsidR="00CF2ACD" w:rsidRPr="00F010AF">
        <w:rPr>
          <w:rFonts w:ascii="Times New Roman" w:hAnsi="Times New Roman" w:cs="Times New Roman"/>
          <w:color w:val="000000" w:themeColor="text1"/>
          <w:sz w:val="26"/>
          <w:szCs w:val="26"/>
        </w:rPr>
        <w:t xml:space="preserve"> analyzing similar concealed carry laws across several jurisdictions, the Supreme Court of Florida held that “absolute invisibility is not a necessary element” of concealment. </w:t>
      </w:r>
      <w:r w:rsidR="00CF2ACD" w:rsidRPr="00F010AF">
        <w:rPr>
          <w:rFonts w:ascii="Times New Roman" w:hAnsi="Times New Roman" w:cs="Times New Roman"/>
          <w:i/>
          <w:iCs/>
          <w:color w:val="000000" w:themeColor="text1"/>
          <w:sz w:val="26"/>
          <w:szCs w:val="26"/>
        </w:rPr>
        <w:t>Ensor v. State</w:t>
      </w:r>
      <w:r w:rsidR="00CF2ACD" w:rsidRPr="00F010AF">
        <w:rPr>
          <w:rFonts w:ascii="Times New Roman" w:hAnsi="Times New Roman" w:cs="Times New Roman"/>
          <w:color w:val="000000" w:themeColor="text1"/>
          <w:sz w:val="26"/>
          <w:szCs w:val="26"/>
        </w:rPr>
        <w:t>, 403 So.</w:t>
      </w:r>
      <w:r w:rsidR="000F7C05" w:rsidRPr="00F010AF">
        <w:rPr>
          <w:rFonts w:ascii="Times New Roman" w:hAnsi="Times New Roman" w:cs="Times New Roman"/>
          <w:color w:val="000000" w:themeColor="text1"/>
          <w:sz w:val="26"/>
          <w:szCs w:val="26"/>
        </w:rPr>
        <w:t xml:space="preserve"> </w:t>
      </w:r>
      <w:r w:rsidR="00CF2ACD" w:rsidRPr="00F010AF">
        <w:rPr>
          <w:rFonts w:ascii="Times New Roman" w:hAnsi="Times New Roman" w:cs="Times New Roman"/>
          <w:color w:val="000000" w:themeColor="text1"/>
          <w:sz w:val="26"/>
          <w:szCs w:val="26"/>
        </w:rPr>
        <w:t xml:space="preserve">2d 349, 354 (Fla. 1981). </w:t>
      </w:r>
      <w:r w:rsidRPr="00F010AF">
        <w:rPr>
          <w:rFonts w:ascii="Times New Roman" w:hAnsi="Times New Roman" w:cs="Times New Roman"/>
          <w:color w:val="000000" w:themeColor="text1"/>
          <w:sz w:val="26"/>
          <w:szCs w:val="26"/>
        </w:rPr>
        <w:t xml:space="preserve">Rather, the central focus of what constitutes a “concealed firearm” is “on the ‘manner’ in which the weapon is carried on or about the person.” </w:t>
      </w:r>
      <w:r w:rsidRPr="00F010AF">
        <w:rPr>
          <w:rFonts w:ascii="Times New Roman" w:hAnsi="Times New Roman" w:cs="Times New Roman"/>
          <w:i/>
          <w:iCs/>
          <w:color w:val="000000" w:themeColor="text1"/>
          <w:sz w:val="26"/>
          <w:szCs w:val="26"/>
        </w:rPr>
        <w:t>Dorelus v. State</w:t>
      </w:r>
      <w:r w:rsidRPr="00F010AF">
        <w:rPr>
          <w:rFonts w:ascii="Times New Roman" w:hAnsi="Times New Roman" w:cs="Times New Roman"/>
          <w:color w:val="000000" w:themeColor="text1"/>
          <w:sz w:val="26"/>
          <w:szCs w:val="26"/>
        </w:rPr>
        <w:t>, 747 So.</w:t>
      </w:r>
      <w:r w:rsidR="000F7C05" w:rsidRPr="00F010AF">
        <w:rPr>
          <w:rFonts w:ascii="Times New Roman" w:hAnsi="Times New Roman" w:cs="Times New Roman"/>
          <w:color w:val="000000" w:themeColor="text1"/>
          <w:sz w:val="26"/>
          <w:szCs w:val="26"/>
        </w:rPr>
        <w:t xml:space="preserve"> </w:t>
      </w:r>
      <w:r w:rsidRPr="00F010AF">
        <w:rPr>
          <w:rFonts w:ascii="Times New Roman" w:hAnsi="Times New Roman" w:cs="Times New Roman"/>
          <w:color w:val="000000" w:themeColor="text1"/>
          <w:sz w:val="26"/>
          <w:szCs w:val="26"/>
        </w:rPr>
        <w:t xml:space="preserve">2d 368, 371 (Fla. 1999). To determine </w:t>
      </w:r>
      <w:r w:rsidR="00C93203" w:rsidRPr="00F010AF">
        <w:rPr>
          <w:rFonts w:ascii="Times New Roman" w:hAnsi="Times New Roman" w:cs="Times New Roman"/>
          <w:color w:val="000000" w:themeColor="text1"/>
          <w:sz w:val="26"/>
          <w:szCs w:val="26"/>
        </w:rPr>
        <w:t xml:space="preserve">whether a firearm is “concealed,” </w:t>
      </w:r>
      <w:r w:rsidR="0018318F">
        <w:rPr>
          <w:rFonts w:ascii="Times New Roman" w:hAnsi="Times New Roman" w:cs="Times New Roman"/>
          <w:color w:val="000000" w:themeColor="text1"/>
          <w:sz w:val="26"/>
          <w:szCs w:val="26"/>
        </w:rPr>
        <w:t xml:space="preserve">the focus </w:t>
      </w:r>
      <w:r w:rsidR="00C93203" w:rsidRPr="00F010AF">
        <w:rPr>
          <w:rFonts w:ascii="Times New Roman" w:hAnsi="Times New Roman" w:cs="Times New Roman"/>
          <w:color w:val="000000" w:themeColor="text1"/>
          <w:sz w:val="26"/>
          <w:szCs w:val="26"/>
        </w:rPr>
        <w:t xml:space="preserve">must </w:t>
      </w:r>
      <w:r w:rsidR="0018318F">
        <w:rPr>
          <w:rFonts w:ascii="Times New Roman" w:hAnsi="Times New Roman" w:cs="Times New Roman"/>
          <w:color w:val="000000" w:themeColor="text1"/>
          <w:sz w:val="26"/>
          <w:szCs w:val="26"/>
        </w:rPr>
        <w:t>be</w:t>
      </w:r>
      <w:r w:rsidR="00C93203" w:rsidRPr="00F010AF">
        <w:rPr>
          <w:rFonts w:ascii="Times New Roman" w:hAnsi="Times New Roman" w:cs="Times New Roman"/>
          <w:color w:val="000000" w:themeColor="text1"/>
          <w:sz w:val="26"/>
          <w:szCs w:val="26"/>
        </w:rPr>
        <w:t xml:space="preserve"> </w:t>
      </w:r>
      <w:r w:rsidR="0018318F">
        <w:rPr>
          <w:rFonts w:ascii="Times New Roman" w:hAnsi="Times New Roman" w:cs="Times New Roman"/>
          <w:color w:val="000000" w:themeColor="text1"/>
          <w:sz w:val="26"/>
          <w:szCs w:val="26"/>
        </w:rPr>
        <w:t>on</w:t>
      </w:r>
      <w:r w:rsidR="00C93203" w:rsidRPr="00F010AF">
        <w:rPr>
          <w:rFonts w:ascii="Times New Roman" w:hAnsi="Times New Roman" w:cs="Times New Roman"/>
          <w:color w:val="000000" w:themeColor="text1"/>
          <w:sz w:val="26"/>
          <w:szCs w:val="26"/>
        </w:rPr>
        <w:t xml:space="preserve"> the firearm’s physical placement on the person, and whether it was hidden from “the casual and ordinary observation of another in the normal associations of life.” </w:t>
      </w:r>
      <w:r w:rsidR="00C93203" w:rsidRPr="00F010AF">
        <w:rPr>
          <w:rFonts w:ascii="Times New Roman" w:hAnsi="Times New Roman" w:cs="Times New Roman"/>
          <w:i/>
          <w:iCs/>
          <w:color w:val="000000" w:themeColor="text1"/>
          <w:sz w:val="26"/>
          <w:szCs w:val="26"/>
        </w:rPr>
        <w:t>Ensor</w:t>
      </w:r>
      <w:r w:rsidR="00C93203" w:rsidRPr="00F010AF">
        <w:rPr>
          <w:rFonts w:ascii="Times New Roman" w:hAnsi="Times New Roman" w:cs="Times New Roman"/>
          <w:color w:val="000000" w:themeColor="text1"/>
          <w:sz w:val="26"/>
          <w:szCs w:val="26"/>
        </w:rPr>
        <w:t>, 403 So.</w:t>
      </w:r>
      <w:r w:rsidR="000F7C05" w:rsidRPr="00F010AF">
        <w:rPr>
          <w:rFonts w:ascii="Times New Roman" w:hAnsi="Times New Roman" w:cs="Times New Roman"/>
          <w:color w:val="000000" w:themeColor="text1"/>
          <w:sz w:val="26"/>
          <w:szCs w:val="26"/>
        </w:rPr>
        <w:t xml:space="preserve"> </w:t>
      </w:r>
      <w:r w:rsidR="00C93203" w:rsidRPr="00F010AF">
        <w:rPr>
          <w:rFonts w:ascii="Times New Roman" w:hAnsi="Times New Roman" w:cs="Times New Roman"/>
          <w:color w:val="000000" w:themeColor="text1"/>
          <w:sz w:val="26"/>
          <w:szCs w:val="26"/>
        </w:rPr>
        <w:t>2d at 354.</w:t>
      </w:r>
    </w:p>
    <w:p w14:paraId="433EF447" w14:textId="2C236760" w:rsidR="00495210" w:rsidRPr="00F010AF" w:rsidRDefault="00516716" w:rsidP="00094E8C">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 xml:space="preserve">It is undisputed that Defendant did not have a concealed carry license </w:t>
      </w:r>
      <w:r w:rsidR="00774BE0" w:rsidRPr="00F010AF">
        <w:rPr>
          <w:rFonts w:ascii="Times New Roman" w:hAnsi="Times New Roman" w:cs="Times New Roman"/>
          <w:sz w:val="26"/>
          <w:szCs w:val="26"/>
        </w:rPr>
        <w:t xml:space="preserve">for the </w:t>
      </w:r>
      <w:r w:rsidR="00C93203" w:rsidRPr="00F010AF">
        <w:rPr>
          <w:rFonts w:ascii="Times New Roman" w:hAnsi="Times New Roman" w:cs="Times New Roman"/>
          <w:sz w:val="26"/>
          <w:szCs w:val="26"/>
        </w:rPr>
        <w:t xml:space="preserve">.40 caliber semiautomatic handgun </w:t>
      </w:r>
      <w:r w:rsidR="00774BE0" w:rsidRPr="00F010AF">
        <w:rPr>
          <w:rFonts w:ascii="Times New Roman" w:hAnsi="Times New Roman" w:cs="Times New Roman"/>
          <w:sz w:val="26"/>
          <w:szCs w:val="26"/>
        </w:rPr>
        <w:t xml:space="preserve">that he was carrying </w:t>
      </w:r>
      <w:r w:rsidRPr="00F010AF">
        <w:rPr>
          <w:rFonts w:ascii="Times New Roman" w:hAnsi="Times New Roman" w:cs="Times New Roman"/>
          <w:sz w:val="26"/>
          <w:szCs w:val="26"/>
        </w:rPr>
        <w:t>on the date of the shooting</w:t>
      </w:r>
      <w:r w:rsidR="009D132C" w:rsidRPr="00F010AF">
        <w:rPr>
          <w:rFonts w:ascii="Times New Roman" w:hAnsi="Times New Roman" w:cs="Times New Roman"/>
          <w:sz w:val="26"/>
          <w:szCs w:val="26"/>
        </w:rPr>
        <w:t xml:space="preserve">. </w:t>
      </w:r>
      <w:r w:rsidRPr="00F010AF">
        <w:rPr>
          <w:rFonts w:ascii="Times New Roman" w:hAnsi="Times New Roman" w:cs="Times New Roman"/>
          <w:sz w:val="26"/>
          <w:szCs w:val="26"/>
        </w:rPr>
        <w:t xml:space="preserve">R. 4. </w:t>
      </w:r>
      <w:r w:rsidR="00C93203" w:rsidRPr="00F010AF">
        <w:rPr>
          <w:rFonts w:ascii="Times New Roman" w:hAnsi="Times New Roman" w:cs="Times New Roman"/>
          <w:sz w:val="26"/>
          <w:szCs w:val="26"/>
        </w:rPr>
        <w:t>This firearm</w:t>
      </w:r>
      <w:r w:rsidR="00630E5E" w:rsidRPr="00F010AF">
        <w:rPr>
          <w:rFonts w:ascii="Times New Roman" w:hAnsi="Times New Roman" w:cs="Times New Roman"/>
          <w:sz w:val="26"/>
          <w:szCs w:val="26"/>
        </w:rPr>
        <w:t xml:space="preserve"> was </w:t>
      </w:r>
      <w:r w:rsidR="00054C03" w:rsidRPr="00F010AF">
        <w:rPr>
          <w:rFonts w:ascii="Times New Roman" w:hAnsi="Times New Roman" w:cs="Times New Roman"/>
          <w:sz w:val="26"/>
          <w:szCs w:val="26"/>
        </w:rPr>
        <w:t xml:space="preserve">carried on </w:t>
      </w:r>
      <w:r w:rsidR="00C93203" w:rsidRPr="00F010AF">
        <w:rPr>
          <w:rFonts w:ascii="Times New Roman" w:hAnsi="Times New Roman" w:cs="Times New Roman"/>
          <w:sz w:val="26"/>
          <w:szCs w:val="26"/>
        </w:rPr>
        <w:t>Defendant’s</w:t>
      </w:r>
      <w:r w:rsidR="00054C03" w:rsidRPr="00F010AF">
        <w:rPr>
          <w:rFonts w:ascii="Times New Roman" w:hAnsi="Times New Roman" w:cs="Times New Roman"/>
          <w:sz w:val="26"/>
          <w:szCs w:val="26"/>
        </w:rPr>
        <w:t xml:space="preserve"> person, </w:t>
      </w:r>
      <w:r w:rsidR="00630E5E" w:rsidRPr="00F010AF">
        <w:rPr>
          <w:rFonts w:ascii="Times New Roman" w:hAnsi="Times New Roman" w:cs="Times New Roman"/>
          <w:sz w:val="26"/>
          <w:szCs w:val="26"/>
        </w:rPr>
        <w:t xml:space="preserve">in the front pocket of the red sweatshirt that he was wearing </w:t>
      </w:r>
      <w:r w:rsidR="00774BE0" w:rsidRPr="00F010AF">
        <w:rPr>
          <w:rFonts w:ascii="Times New Roman" w:hAnsi="Times New Roman" w:cs="Times New Roman"/>
          <w:sz w:val="26"/>
          <w:szCs w:val="26"/>
        </w:rPr>
        <w:t>that morning</w:t>
      </w:r>
      <w:r w:rsidR="00630E5E" w:rsidRPr="00F010AF">
        <w:rPr>
          <w:rFonts w:ascii="Times New Roman" w:hAnsi="Times New Roman" w:cs="Times New Roman"/>
          <w:sz w:val="26"/>
          <w:szCs w:val="26"/>
        </w:rPr>
        <w:t xml:space="preserve">. R. 21. </w:t>
      </w:r>
      <w:r w:rsidR="002249F4" w:rsidRPr="00F010AF">
        <w:rPr>
          <w:rFonts w:ascii="Times New Roman" w:hAnsi="Times New Roman" w:cs="Times New Roman"/>
          <w:sz w:val="26"/>
          <w:szCs w:val="26"/>
        </w:rPr>
        <w:t>The video surveillance footage provided by the manager of the Boals Motel supports this point, as Defendant is seen walking through the motel parking lot</w:t>
      </w:r>
      <w:r w:rsidR="004D2724" w:rsidRPr="00F010AF">
        <w:rPr>
          <w:rFonts w:ascii="Times New Roman" w:hAnsi="Times New Roman" w:cs="Times New Roman"/>
          <w:sz w:val="26"/>
          <w:szCs w:val="26"/>
        </w:rPr>
        <w:t xml:space="preserve"> and into the breezeway</w:t>
      </w:r>
      <w:r w:rsidR="002249F4" w:rsidRPr="00F010AF">
        <w:rPr>
          <w:rFonts w:ascii="Times New Roman" w:hAnsi="Times New Roman" w:cs="Times New Roman"/>
          <w:sz w:val="26"/>
          <w:szCs w:val="26"/>
        </w:rPr>
        <w:t>, keeping his right hand in his front pocket.</w:t>
      </w:r>
      <w:r w:rsidR="007D56D9" w:rsidRPr="00F010AF">
        <w:rPr>
          <w:rFonts w:ascii="Times New Roman" w:hAnsi="Times New Roman" w:cs="Times New Roman"/>
          <w:sz w:val="26"/>
          <w:szCs w:val="26"/>
        </w:rPr>
        <w:t xml:space="preserve"> R. 16 at</w:t>
      </w:r>
      <w:r w:rsidR="002249F4" w:rsidRPr="00F010AF">
        <w:rPr>
          <w:rFonts w:ascii="Times New Roman" w:hAnsi="Times New Roman" w:cs="Times New Roman"/>
          <w:sz w:val="26"/>
          <w:szCs w:val="26"/>
        </w:rPr>
        <w:t xml:space="preserve"> 00:00-0</w:t>
      </w:r>
      <w:r w:rsidR="004D2724" w:rsidRPr="00F010AF">
        <w:rPr>
          <w:rFonts w:ascii="Times New Roman" w:hAnsi="Times New Roman" w:cs="Times New Roman"/>
          <w:sz w:val="26"/>
          <w:szCs w:val="26"/>
        </w:rPr>
        <w:t>8</w:t>
      </w:r>
      <w:r w:rsidR="002249F4" w:rsidRPr="00F010AF">
        <w:rPr>
          <w:rFonts w:ascii="Times New Roman" w:hAnsi="Times New Roman" w:cs="Times New Roman"/>
          <w:sz w:val="26"/>
          <w:szCs w:val="26"/>
        </w:rPr>
        <w:t>.</w:t>
      </w:r>
      <w:r w:rsidR="004D2724" w:rsidRPr="00F010AF">
        <w:rPr>
          <w:rFonts w:ascii="Times New Roman" w:hAnsi="Times New Roman" w:cs="Times New Roman"/>
          <w:sz w:val="26"/>
          <w:szCs w:val="26"/>
        </w:rPr>
        <w:t xml:space="preserve"> </w:t>
      </w:r>
      <w:r w:rsidR="00630E5E" w:rsidRPr="00F010AF">
        <w:rPr>
          <w:rFonts w:ascii="Times New Roman" w:hAnsi="Times New Roman" w:cs="Times New Roman"/>
          <w:sz w:val="26"/>
          <w:szCs w:val="26"/>
        </w:rPr>
        <w:t xml:space="preserve">At no point did Defendant explicitly inform </w:t>
      </w:r>
      <w:r w:rsidR="009D132C" w:rsidRPr="00F010AF">
        <w:rPr>
          <w:rFonts w:ascii="Times New Roman" w:hAnsi="Times New Roman" w:cs="Times New Roman"/>
          <w:sz w:val="26"/>
          <w:szCs w:val="26"/>
        </w:rPr>
        <w:t>Mr.</w:t>
      </w:r>
      <w:r w:rsidR="00495210" w:rsidRPr="00F010AF">
        <w:rPr>
          <w:rFonts w:ascii="Times New Roman" w:hAnsi="Times New Roman" w:cs="Times New Roman"/>
          <w:sz w:val="26"/>
          <w:szCs w:val="26"/>
        </w:rPr>
        <w:t xml:space="preserve"> </w:t>
      </w:r>
      <w:r w:rsidR="00630E5E" w:rsidRPr="00F010AF">
        <w:rPr>
          <w:rFonts w:ascii="Times New Roman" w:hAnsi="Times New Roman" w:cs="Times New Roman"/>
          <w:sz w:val="26"/>
          <w:szCs w:val="26"/>
        </w:rPr>
        <w:t>Wilson</w:t>
      </w:r>
      <w:r w:rsidR="009D132C" w:rsidRPr="00F010AF">
        <w:rPr>
          <w:rFonts w:ascii="Times New Roman" w:hAnsi="Times New Roman" w:cs="Times New Roman"/>
          <w:sz w:val="26"/>
          <w:szCs w:val="26"/>
        </w:rPr>
        <w:t xml:space="preserve"> </w:t>
      </w:r>
      <w:r w:rsidR="00630E5E" w:rsidRPr="00F010AF">
        <w:rPr>
          <w:rFonts w:ascii="Times New Roman" w:hAnsi="Times New Roman" w:cs="Times New Roman"/>
          <w:sz w:val="26"/>
          <w:szCs w:val="26"/>
        </w:rPr>
        <w:t>that he was armed with a firearm</w:t>
      </w:r>
      <w:r w:rsidR="00774BE0" w:rsidRPr="00F010AF">
        <w:rPr>
          <w:rFonts w:ascii="Times New Roman" w:hAnsi="Times New Roman" w:cs="Times New Roman"/>
          <w:sz w:val="26"/>
          <w:szCs w:val="26"/>
        </w:rPr>
        <w:t>, nor did he display it to him</w:t>
      </w:r>
      <w:r w:rsidR="00630E5E" w:rsidRPr="00F010AF">
        <w:rPr>
          <w:rFonts w:ascii="Times New Roman" w:hAnsi="Times New Roman" w:cs="Times New Roman"/>
          <w:sz w:val="26"/>
          <w:szCs w:val="26"/>
        </w:rPr>
        <w:t xml:space="preserve">. </w:t>
      </w:r>
      <w:r w:rsidR="004D2724" w:rsidRPr="00F010AF">
        <w:rPr>
          <w:rFonts w:ascii="Times New Roman" w:hAnsi="Times New Roman" w:cs="Times New Roman"/>
          <w:sz w:val="26"/>
          <w:szCs w:val="26"/>
        </w:rPr>
        <w:t>Instead,</w:t>
      </w:r>
      <w:r w:rsidR="006C5E97" w:rsidRPr="00F010AF">
        <w:rPr>
          <w:rFonts w:ascii="Times New Roman" w:hAnsi="Times New Roman" w:cs="Times New Roman"/>
          <w:sz w:val="26"/>
          <w:szCs w:val="26"/>
        </w:rPr>
        <w:t xml:space="preserve"> he </w:t>
      </w:r>
      <w:r w:rsidR="004D2724" w:rsidRPr="00F010AF">
        <w:rPr>
          <w:rFonts w:ascii="Times New Roman" w:hAnsi="Times New Roman" w:cs="Times New Roman"/>
          <w:sz w:val="26"/>
          <w:szCs w:val="26"/>
        </w:rPr>
        <w:t xml:space="preserve">only </w:t>
      </w:r>
      <w:r w:rsidR="009D4AC7" w:rsidRPr="00F010AF">
        <w:rPr>
          <w:rFonts w:ascii="Times New Roman" w:hAnsi="Times New Roman" w:cs="Times New Roman"/>
          <w:sz w:val="26"/>
          <w:szCs w:val="26"/>
        </w:rPr>
        <w:t>said,</w:t>
      </w:r>
      <w:r w:rsidR="009800C8" w:rsidRPr="00F010AF">
        <w:rPr>
          <w:rFonts w:ascii="Times New Roman" w:hAnsi="Times New Roman" w:cs="Times New Roman"/>
          <w:sz w:val="26"/>
          <w:szCs w:val="26"/>
        </w:rPr>
        <w:t xml:space="preserve"> </w:t>
      </w:r>
      <w:r w:rsidR="006C5E97" w:rsidRPr="00F010AF">
        <w:rPr>
          <w:rFonts w:ascii="Times New Roman" w:hAnsi="Times New Roman" w:cs="Times New Roman"/>
          <w:sz w:val="26"/>
          <w:szCs w:val="26"/>
        </w:rPr>
        <w:t xml:space="preserve">“pop pop” </w:t>
      </w:r>
      <w:r w:rsidR="00942A47" w:rsidRPr="00F010AF">
        <w:rPr>
          <w:rFonts w:ascii="Times New Roman" w:hAnsi="Times New Roman" w:cs="Times New Roman"/>
          <w:sz w:val="26"/>
          <w:szCs w:val="26"/>
        </w:rPr>
        <w:t xml:space="preserve">and </w:t>
      </w:r>
      <w:r w:rsidR="009800C8" w:rsidRPr="00F010AF">
        <w:rPr>
          <w:rFonts w:ascii="Times New Roman" w:hAnsi="Times New Roman" w:cs="Times New Roman"/>
          <w:sz w:val="26"/>
          <w:szCs w:val="26"/>
        </w:rPr>
        <w:t>used his left hand to make the shape of</w:t>
      </w:r>
      <w:r w:rsidR="00C10920" w:rsidRPr="00F010AF">
        <w:rPr>
          <w:rFonts w:ascii="Times New Roman" w:hAnsi="Times New Roman" w:cs="Times New Roman"/>
          <w:sz w:val="26"/>
          <w:szCs w:val="26"/>
        </w:rPr>
        <w:t xml:space="preserve"> a</w:t>
      </w:r>
      <w:r w:rsidR="009800C8" w:rsidRPr="00F010AF">
        <w:rPr>
          <w:rFonts w:ascii="Times New Roman" w:hAnsi="Times New Roman" w:cs="Times New Roman"/>
          <w:sz w:val="26"/>
          <w:szCs w:val="26"/>
        </w:rPr>
        <w:t xml:space="preserve"> gun </w:t>
      </w:r>
      <w:r w:rsidR="006C5E97" w:rsidRPr="00F010AF">
        <w:rPr>
          <w:rFonts w:ascii="Times New Roman" w:hAnsi="Times New Roman" w:cs="Times New Roman"/>
          <w:sz w:val="26"/>
          <w:szCs w:val="26"/>
        </w:rPr>
        <w:t>as he walked past</w:t>
      </w:r>
      <w:r w:rsidR="004D2724" w:rsidRPr="00F010AF">
        <w:rPr>
          <w:rFonts w:ascii="Times New Roman" w:hAnsi="Times New Roman" w:cs="Times New Roman"/>
          <w:sz w:val="26"/>
          <w:szCs w:val="26"/>
        </w:rPr>
        <w:t xml:space="preserve">. R. </w:t>
      </w:r>
      <w:r w:rsidR="009800C8" w:rsidRPr="00F010AF">
        <w:rPr>
          <w:rFonts w:ascii="Times New Roman" w:hAnsi="Times New Roman" w:cs="Times New Roman"/>
          <w:sz w:val="26"/>
          <w:szCs w:val="26"/>
        </w:rPr>
        <w:t>21</w:t>
      </w:r>
      <w:r w:rsidR="004D2724" w:rsidRPr="00F010AF">
        <w:rPr>
          <w:rFonts w:ascii="Times New Roman" w:hAnsi="Times New Roman" w:cs="Times New Roman"/>
          <w:sz w:val="26"/>
          <w:szCs w:val="26"/>
        </w:rPr>
        <w:t>.</w:t>
      </w:r>
      <w:r w:rsidR="006C5E97" w:rsidRPr="00F010AF">
        <w:rPr>
          <w:rFonts w:ascii="Times New Roman" w:hAnsi="Times New Roman" w:cs="Times New Roman"/>
          <w:sz w:val="26"/>
          <w:szCs w:val="26"/>
        </w:rPr>
        <w:t xml:space="preserve"> </w:t>
      </w:r>
      <w:r w:rsidR="004D2724" w:rsidRPr="00F010AF">
        <w:rPr>
          <w:rFonts w:ascii="Times New Roman" w:hAnsi="Times New Roman" w:cs="Times New Roman"/>
          <w:sz w:val="26"/>
          <w:szCs w:val="26"/>
        </w:rPr>
        <w:t xml:space="preserve">Defendant’s purported intention was to </w:t>
      </w:r>
      <w:r w:rsidR="00942A47" w:rsidRPr="00F010AF">
        <w:rPr>
          <w:rFonts w:ascii="Times New Roman" w:hAnsi="Times New Roman" w:cs="Times New Roman"/>
          <w:sz w:val="26"/>
          <w:szCs w:val="26"/>
        </w:rPr>
        <w:t>subtly indicate to Mr. Wilson</w:t>
      </w:r>
      <w:r w:rsidR="004D2724" w:rsidRPr="00F010AF">
        <w:rPr>
          <w:rFonts w:ascii="Times New Roman" w:hAnsi="Times New Roman" w:cs="Times New Roman"/>
          <w:sz w:val="26"/>
          <w:szCs w:val="26"/>
        </w:rPr>
        <w:t xml:space="preserve"> that he was armed</w:t>
      </w:r>
      <w:r w:rsidR="00942A47" w:rsidRPr="00F010AF">
        <w:rPr>
          <w:rFonts w:ascii="Times New Roman" w:hAnsi="Times New Roman" w:cs="Times New Roman"/>
          <w:sz w:val="26"/>
          <w:szCs w:val="26"/>
        </w:rPr>
        <w:t xml:space="preserve"> </w:t>
      </w:r>
      <w:r w:rsidR="009800C8" w:rsidRPr="00F010AF">
        <w:rPr>
          <w:rFonts w:ascii="Times New Roman" w:hAnsi="Times New Roman" w:cs="Times New Roman"/>
          <w:sz w:val="26"/>
          <w:szCs w:val="26"/>
        </w:rPr>
        <w:t>because</w:t>
      </w:r>
      <w:r w:rsidR="00942A47" w:rsidRPr="00F010AF">
        <w:rPr>
          <w:rFonts w:ascii="Times New Roman" w:hAnsi="Times New Roman" w:cs="Times New Roman"/>
          <w:sz w:val="26"/>
          <w:szCs w:val="26"/>
        </w:rPr>
        <w:t xml:space="preserve"> other people were </w:t>
      </w:r>
      <w:r w:rsidR="009800C8" w:rsidRPr="00F010AF">
        <w:rPr>
          <w:rFonts w:ascii="Times New Roman" w:hAnsi="Times New Roman" w:cs="Times New Roman"/>
          <w:sz w:val="26"/>
          <w:szCs w:val="26"/>
        </w:rPr>
        <w:t>around,</w:t>
      </w:r>
      <w:r w:rsidR="00942A47" w:rsidRPr="00F010AF">
        <w:rPr>
          <w:rFonts w:ascii="Times New Roman" w:hAnsi="Times New Roman" w:cs="Times New Roman"/>
          <w:sz w:val="26"/>
          <w:szCs w:val="26"/>
        </w:rPr>
        <w:t xml:space="preserve"> </w:t>
      </w:r>
      <w:r w:rsidR="00942A47" w:rsidRPr="00F010AF">
        <w:rPr>
          <w:rFonts w:ascii="Times New Roman" w:hAnsi="Times New Roman" w:cs="Times New Roman"/>
          <w:sz w:val="26"/>
          <w:szCs w:val="26"/>
        </w:rPr>
        <w:lastRenderedPageBreak/>
        <w:t xml:space="preserve">and he did not “want to just go pointing a gun at someone[.]” R. </w:t>
      </w:r>
      <w:r w:rsidR="009800C8" w:rsidRPr="00F010AF">
        <w:rPr>
          <w:rFonts w:ascii="Times New Roman" w:hAnsi="Times New Roman" w:cs="Times New Roman"/>
          <w:sz w:val="26"/>
          <w:szCs w:val="26"/>
        </w:rPr>
        <w:t>21</w:t>
      </w:r>
      <w:r w:rsidR="00942A47" w:rsidRPr="00F010AF">
        <w:rPr>
          <w:rFonts w:ascii="Times New Roman" w:hAnsi="Times New Roman" w:cs="Times New Roman"/>
          <w:sz w:val="26"/>
          <w:szCs w:val="26"/>
        </w:rPr>
        <w:t>. Regardless of his intentions, Mr. Wilson was unable to make out what Defendant had said</w:t>
      </w:r>
      <w:r w:rsidR="009800C8" w:rsidRPr="00F010AF">
        <w:rPr>
          <w:rFonts w:ascii="Times New Roman" w:hAnsi="Times New Roman" w:cs="Times New Roman"/>
          <w:sz w:val="26"/>
          <w:szCs w:val="26"/>
        </w:rPr>
        <w:t>, nor could he understand his hand gesture</w:t>
      </w:r>
      <w:r w:rsidR="00942A47" w:rsidRPr="00F010AF">
        <w:rPr>
          <w:rFonts w:ascii="Times New Roman" w:hAnsi="Times New Roman" w:cs="Times New Roman"/>
          <w:sz w:val="26"/>
          <w:szCs w:val="26"/>
        </w:rPr>
        <w:t>. R. 59.</w:t>
      </w:r>
      <w:r w:rsidR="006C5E97" w:rsidRPr="00F010AF">
        <w:rPr>
          <w:rFonts w:ascii="Times New Roman" w:hAnsi="Times New Roman" w:cs="Times New Roman"/>
          <w:sz w:val="26"/>
          <w:szCs w:val="26"/>
        </w:rPr>
        <w:t xml:space="preserve"> </w:t>
      </w:r>
      <w:r w:rsidR="00495210" w:rsidRPr="00F010AF">
        <w:rPr>
          <w:rFonts w:ascii="Times New Roman" w:hAnsi="Times New Roman" w:cs="Times New Roman"/>
          <w:sz w:val="26"/>
          <w:szCs w:val="26"/>
        </w:rPr>
        <w:t>Kenneth Gray</w:t>
      </w:r>
      <w:r w:rsidR="009D132C" w:rsidRPr="00F010AF">
        <w:rPr>
          <w:rFonts w:ascii="Times New Roman" w:hAnsi="Times New Roman" w:cs="Times New Roman"/>
          <w:sz w:val="26"/>
          <w:szCs w:val="26"/>
        </w:rPr>
        <w:t xml:space="preserve"> </w:t>
      </w:r>
      <w:r w:rsidR="00495210" w:rsidRPr="00F010AF">
        <w:rPr>
          <w:rFonts w:ascii="Times New Roman" w:hAnsi="Times New Roman" w:cs="Times New Roman"/>
          <w:sz w:val="26"/>
          <w:szCs w:val="26"/>
        </w:rPr>
        <w:t>also expressed some confusion about Defendant’s hand gesture. R. 47.</w:t>
      </w:r>
    </w:p>
    <w:p w14:paraId="6C78B37C" w14:textId="473A7F3B" w:rsidR="00D936D2" w:rsidRPr="00F010AF" w:rsidRDefault="00D54549" w:rsidP="00D936D2">
      <w:pPr>
        <w:spacing w:line="480" w:lineRule="auto"/>
        <w:ind w:firstLine="720"/>
        <w:jc w:val="both"/>
        <w:rPr>
          <w:rFonts w:ascii="Times New Roman" w:hAnsi="Times New Roman" w:cs="Times New Roman"/>
          <w:color w:val="000000" w:themeColor="text1"/>
          <w:sz w:val="26"/>
          <w:szCs w:val="26"/>
        </w:rPr>
      </w:pPr>
      <w:r w:rsidRPr="00F010AF">
        <w:rPr>
          <w:rFonts w:ascii="Times New Roman" w:hAnsi="Times New Roman" w:cs="Times New Roman"/>
          <w:sz w:val="26"/>
          <w:szCs w:val="26"/>
        </w:rPr>
        <w:t xml:space="preserve">In any case, even if Mr. Wilson had a suspicion that Defendant was armed, the standard for concealment is not an “absolute” one. </w:t>
      </w:r>
      <w:r w:rsidRPr="00F010AF">
        <w:rPr>
          <w:rFonts w:ascii="Times New Roman" w:hAnsi="Times New Roman" w:cs="Times New Roman"/>
          <w:i/>
          <w:iCs/>
          <w:sz w:val="26"/>
          <w:szCs w:val="26"/>
        </w:rPr>
        <w:t>Ensor</w:t>
      </w:r>
      <w:r w:rsidRPr="00F010AF">
        <w:rPr>
          <w:rFonts w:ascii="Times New Roman" w:hAnsi="Times New Roman" w:cs="Times New Roman"/>
          <w:sz w:val="26"/>
          <w:szCs w:val="26"/>
        </w:rPr>
        <w:t xml:space="preserve">, </w:t>
      </w:r>
      <w:r w:rsidRPr="00F010AF">
        <w:rPr>
          <w:rFonts w:ascii="Times New Roman" w:hAnsi="Times New Roman" w:cs="Times New Roman"/>
          <w:color w:val="000000" w:themeColor="text1"/>
          <w:sz w:val="26"/>
          <w:szCs w:val="26"/>
        </w:rPr>
        <w:t>403 So.</w:t>
      </w:r>
      <w:r w:rsidR="000F7C05" w:rsidRPr="00F010AF">
        <w:rPr>
          <w:rFonts w:ascii="Times New Roman" w:hAnsi="Times New Roman" w:cs="Times New Roman"/>
          <w:color w:val="000000" w:themeColor="text1"/>
          <w:sz w:val="26"/>
          <w:szCs w:val="26"/>
        </w:rPr>
        <w:t xml:space="preserve"> </w:t>
      </w:r>
      <w:r w:rsidRPr="00F010AF">
        <w:rPr>
          <w:rFonts w:ascii="Times New Roman" w:hAnsi="Times New Roman" w:cs="Times New Roman"/>
          <w:color w:val="000000" w:themeColor="text1"/>
          <w:sz w:val="26"/>
          <w:szCs w:val="26"/>
        </w:rPr>
        <w:t>2d at 354.</w:t>
      </w:r>
      <w:r w:rsidR="009800C8" w:rsidRPr="00F010AF">
        <w:rPr>
          <w:rFonts w:ascii="Times New Roman" w:hAnsi="Times New Roman" w:cs="Times New Roman"/>
          <w:color w:val="000000" w:themeColor="text1"/>
          <w:sz w:val="26"/>
          <w:szCs w:val="26"/>
        </w:rPr>
        <w:t xml:space="preserve"> </w:t>
      </w:r>
      <w:r w:rsidR="00495210" w:rsidRPr="00F010AF">
        <w:rPr>
          <w:rFonts w:ascii="Times New Roman" w:hAnsi="Times New Roman" w:cs="Times New Roman"/>
          <w:color w:val="000000" w:themeColor="text1"/>
          <w:sz w:val="26"/>
          <w:szCs w:val="26"/>
        </w:rPr>
        <w:t xml:space="preserve">Just as “absolute invisibility” from the ordinary sight of another is not a requirement of concealment, </w:t>
      </w:r>
      <w:r w:rsidR="007C4707" w:rsidRPr="00F010AF">
        <w:rPr>
          <w:rFonts w:ascii="Times New Roman" w:hAnsi="Times New Roman" w:cs="Times New Roman"/>
          <w:color w:val="000000" w:themeColor="text1"/>
          <w:sz w:val="26"/>
          <w:szCs w:val="26"/>
        </w:rPr>
        <w:t xml:space="preserve">an absolute lack of knowledge should also not be a requirement. </w:t>
      </w:r>
      <w:r w:rsidR="00495210" w:rsidRPr="00F010AF">
        <w:rPr>
          <w:rFonts w:ascii="Times New Roman" w:hAnsi="Times New Roman" w:cs="Times New Roman"/>
          <w:i/>
          <w:iCs/>
          <w:color w:val="000000" w:themeColor="text1"/>
          <w:sz w:val="26"/>
          <w:szCs w:val="26"/>
        </w:rPr>
        <w:t>Id</w:t>
      </w:r>
      <w:r w:rsidR="00495210" w:rsidRPr="00F010AF">
        <w:rPr>
          <w:rFonts w:ascii="Times New Roman" w:hAnsi="Times New Roman" w:cs="Times New Roman"/>
          <w:color w:val="000000" w:themeColor="text1"/>
          <w:sz w:val="26"/>
          <w:szCs w:val="26"/>
        </w:rPr>
        <w:t xml:space="preserve">. </w:t>
      </w:r>
      <w:r w:rsidR="00E969A0" w:rsidRPr="00F010AF">
        <w:rPr>
          <w:rFonts w:ascii="Times New Roman" w:hAnsi="Times New Roman" w:cs="Times New Roman"/>
          <w:sz w:val="26"/>
          <w:szCs w:val="26"/>
        </w:rPr>
        <w:t xml:space="preserve">The focus must be placed on Defendant’s </w:t>
      </w:r>
      <w:r w:rsidR="00DD6012" w:rsidRPr="00F010AF">
        <w:rPr>
          <w:rFonts w:ascii="Times New Roman" w:hAnsi="Times New Roman" w:cs="Times New Roman"/>
          <w:sz w:val="26"/>
          <w:szCs w:val="26"/>
        </w:rPr>
        <w:t xml:space="preserve">physical </w:t>
      </w:r>
      <w:r w:rsidR="006C5E97" w:rsidRPr="00F010AF">
        <w:rPr>
          <w:rFonts w:ascii="Times New Roman" w:hAnsi="Times New Roman" w:cs="Times New Roman"/>
          <w:sz w:val="26"/>
          <w:szCs w:val="26"/>
        </w:rPr>
        <w:t xml:space="preserve">action of hiding his firearm in the front pocket of his sweatshirt, combined with his failure to </w:t>
      </w:r>
      <w:r w:rsidR="00054C03" w:rsidRPr="00F010AF">
        <w:rPr>
          <w:rFonts w:ascii="Times New Roman" w:hAnsi="Times New Roman" w:cs="Times New Roman"/>
          <w:sz w:val="26"/>
          <w:szCs w:val="26"/>
        </w:rPr>
        <w:t xml:space="preserve">explicitly </w:t>
      </w:r>
      <w:r w:rsidR="00E969A0" w:rsidRPr="00F010AF">
        <w:rPr>
          <w:rFonts w:ascii="Times New Roman" w:hAnsi="Times New Roman" w:cs="Times New Roman"/>
          <w:sz w:val="26"/>
          <w:szCs w:val="26"/>
        </w:rPr>
        <w:t xml:space="preserve">announce </w:t>
      </w:r>
      <w:r w:rsidR="00054C03" w:rsidRPr="00F010AF">
        <w:rPr>
          <w:rFonts w:ascii="Times New Roman" w:hAnsi="Times New Roman" w:cs="Times New Roman"/>
          <w:sz w:val="26"/>
          <w:szCs w:val="26"/>
        </w:rPr>
        <w:t>that he was armed</w:t>
      </w:r>
      <w:r w:rsidR="00E969A0" w:rsidRPr="00F010AF">
        <w:rPr>
          <w:rFonts w:ascii="Times New Roman" w:hAnsi="Times New Roman" w:cs="Times New Roman"/>
          <w:sz w:val="26"/>
          <w:szCs w:val="26"/>
        </w:rPr>
        <w:t xml:space="preserve">. Because </w:t>
      </w:r>
      <w:r w:rsidR="004827AF" w:rsidRPr="00F010AF">
        <w:rPr>
          <w:rFonts w:ascii="Times New Roman" w:hAnsi="Times New Roman" w:cs="Times New Roman"/>
          <w:sz w:val="26"/>
          <w:szCs w:val="26"/>
        </w:rPr>
        <w:t xml:space="preserve">Defendant concealed the existence of his firearm “from the ordinary sight or knowledge of another,” his actions constitute criminal activity in violation of </w:t>
      </w:r>
      <w:r w:rsidR="00054C03" w:rsidRPr="00F010AF">
        <w:rPr>
          <w:rFonts w:ascii="Times New Roman" w:hAnsi="Times New Roman" w:cs="Times New Roman"/>
          <w:sz w:val="26"/>
          <w:szCs w:val="26"/>
        </w:rPr>
        <w:t xml:space="preserve">Stetson’s concealed carry law. </w:t>
      </w:r>
      <w:r w:rsidR="004827AF" w:rsidRPr="00F010AF">
        <w:rPr>
          <w:rFonts w:ascii="Times New Roman" w:hAnsi="Times New Roman" w:cs="Times New Roman"/>
          <w:sz w:val="26"/>
          <w:szCs w:val="26"/>
        </w:rPr>
        <w:t xml:space="preserve">Ste. Stat. </w:t>
      </w:r>
      <w:r w:rsidR="004827AF" w:rsidRPr="00F010AF">
        <w:rPr>
          <w:rFonts w:ascii="Times New Roman" w:hAnsi="Times New Roman" w:cs="Times New Roman"/>
          <w:color w:val="000000" w:themeColor="text1"/>
          <w:sz w:val="26"/>
          <w:szCs w:val="26"/>
        </w:rPr>
        <w:t>§ 790.01(2).</w:t>
      </w:r>
    </w:p>
    <w:p w14:paraId="75BC0A67" w14:textId="10D0B402" w:rsidR="00F7636C" w:rsidRPr="00F010AF" w:rsidRDefault="00F7636C" w:rsidP="00893557">
      <w:pPr>
        <w:pStyle w:val="ListParagraph"/>
        <w:numPr>
          <w:ilvl w:val="0"/>
          <w:numId w:val="9"/>
        </w:numPr>
        <w:jc w:val="both"/>
        <w:rPr>
          <w:rFonts w:ascii="Times New Roman" w:hAnsi="Times New Roman" w:cs="Times New Roman"/>
          <w:sz w:val="26"/>
          <w:szCs w:val="26"/>
        </w:rPr>
      </w:pPr>
      <w:r w:rsidRPr="00F010AF">
        <w:rPr>
          <w:rFonts w:ascii="Times New Roman" w:hAnsi="Times New Roman" w:cs="Times New Roman"/>
          <w:b/>
          <w:bCs/>
          <w:sz w:val="26"/>
          <w:szCs w:val="26"/>
        </w:rPr>
        <w:t xml:space="preserve">Defendant’s actions may also constitute </w:t>
      </w:r>
      <w:r w:rsidR="007C42CF" w:rsidRPr="00F010AF">
        <w:rPr>
          <w:rFonts w:ascii="Times New Roman" w:hAnsi="Times New Roman" w:cs="Times New Roman"/>
          <w:b/>
          <w:bCs/>
          <w:sz w:val="26"/>
          <w:szCs w:val="26"/>
        </w:rPr>
        <w:t xml:space="preserve">criminal </w:t>
      </w:r>
      <w:r w:rsidRPr="00F010AF">
        <w:rPr>
          <w:rFonts w:ascii="Times New Roman" w:hAnsi="Times New Roman" w:cs="Times New Roman"/>
          <w:b/>
          <w:bCs/>
          <w:sz w:val="26"/>
          <w:szCs w:val="26"/>
        </w:rPr>
        <w:t xml:space="preserve">violations of numerous other </w:t>
      </w:r>
      <w:r w:rsidR="004022E2" w:rsidRPr="00F010AF">
        <w:rPr>
          <w:rFonts w:ascii="Times New Roman" w:hAnsi="Times New Roman" w:cs="Times New Roman"/>
          <w:b/>
          <w:bCs/>
          <w:sz w:val="26"/>
          <w:szCs w:val="26"/>
        </w:rPr>
        <w:t>firearm</w:t>
      </w:r>
      <w:r w:rsidRPr="00F010AF">
        <w:rPr>
          <w:rFonts w:ascii="Times New Roman" w:hAnsi="Times New Roman" w:cs="Times New Roman"/>
          <w:b/>
          <w:bCs/>
          <w:sz w:val="26"/>
          <w:szCs w:val="26"/>
        </w:rPr>
        <w:t xml:space="preserve"> laws.</w:t>
      </w:r>
    </w:p>
    <w:p w14:paraId="2A6068CA" w14:textId="77777777" w:rsidR="00F7636C" w:rsidRPr="00F010AF" w:rsidRDefault="00F7636C" w:rsidP="00F7636C">
      <w:pPr>
        <w:pStyle w:val="ListParagraph"/>
        <w:ind w:left="1440"/>
        <w:jc w:val="both"/>
        <w:rPr>
          <w:rFonts w:ascii="Times New Roman" w:hAnsi="Times New Roman" w:cs="Times New Roman"/>
          <w:sz w:val="26"/>
          <w:szCs w:val="26"/>
        </w:rPr>
      </w:pPr>
    </w:p>
    <w:p w14:paraId="66EE7595" w14:textId="654197D4" w:rsidR="00FB3C51" w:rsidRPr="00F010AF" w:rsidRDefault="000225EC" w:rsidP="00094E8C">
      <w:pPr>
        <w:spacing w:line="480" w:lineRule="auto"/>
        <w:ind w:firstLine="720"/>
        <w:jc w:val="both"/>
        <w:rPr>
          <w:rFonts w:ascii="Times New Roman" w:hAnsi="Times New Roman" w:cs="Times New Roman"/>
          <w:color w:val="000000" w:themeColor="text1"/>
          <w:sz w:val="26"/>
          <w:szCs w:val="26"/>
        </w:rPr>
      </w:pPr>
      <w:r w:rsidRPr="00F010AF">
        <w:rPr>
          <w:rFonts w:ascii="Times New Roman" w:hAnsi="Times New Roman" w:cs="Times New Roman"/>
          <w:sz w:val="26"/>
          <w:szCs w:val="26"/>
        </w:rPr>
        <w:t xml:space="preserve">In the alternative, this Court should find that Defendant’s actions constitute </w:t>
      </w:r>
      <w:r w:rsidR="001C5DEE" w:rsidRPr="00F010AF">
        <w:rPr>
          <w:rFonts w:ascii="Times New Roman" w:hAnsi="Times New Roman" w:cs="Times New Roman"/>
          <w:sz w:val="26"/>
          <w:szCs w:val="26"/>
        </w:rPr>
        <w:t>criminal</w:t>
      </w:r>
      <w:r w:rsidRPr="00F010AF">
        <w:rPr>
          <w:rFonts w:ascii="Times New Roman" w:hAnsi="Times New Roman" w:cs="Times New Roman"/>
          <w:sz w:val="26"/>
          <w:szCs w:val="26"/>
        </w:rPr>
        <w:t xml:space="preserve"> activity in other respects </w:t>
      </w:r>
      <w:r w:rsidR="001C5DEE" w:rsidRPr="00F010AF">
        <w:rPr>
          <w:rFonts w:ascii="Times New Roman" w:hAnsi="Times New Roman" w:cs="Times New Roman"/>
          <w:sz w:val="26"/>
          <w:szCs w:val="26"/>
        </w:rPr>
        <w:t>beyond</w:t>
      </w:r>
      <w:r w:rsidR="00EB0EA8" w:rsidRPr="00F010AF">
        <w:rPr>
          <w:rFonts w:ascii="Times New Roman" w:hAnsi="Times New Roman" w:cs="Times New Roman"/>
          <w:sz w:val="26"/>
          <w:szCs w:val="26"/>
        </w:rPr>
        <w:t xml:space="preserve"> </w:t>
      </w:r>
      <w:r w:rsidRPr="00F010AF">
        <w:rPr>
          <w:rFonts w:ascii="Times New Roman" w:hAnsi="Times New Roman" w:cs="Times New Roman"/>
          <w:sz w:val="26"/>
          <w:szCs w:val="26"/>
        </w:rPr>
        <w:t xml:space="preserve">Stetson’s </w:t>
      </w:r>
      <w:r w:rsidR="00B82B09" w:rsidRPr="00F010AF">
        <w:rPr>
          <w:rFonts w:ascii="Times New Roman" w:hAnsi="Times New Roman" w:cs="Times New Roman"/>
          <w:sz w:val="26"/>
          <w:szCs w:val="26"/>
        </w:rPr>
        <w:t>c</w:t>
      </w:r>
      <w:r w:rsidRPr="00F010AF">
        <w:rPr>
          <w:rFonts w:ascii="Times New Roman" w:hAnsi="Times New Roman" w:cs="Times New Roman"/>
          <w:sz w:val="26"/>
          <w:szCs w:val="26"/>
        </w:rPr>
        <w:t xml:space="preserve">oncealed </w:t>
      </w:r>
      <w:r w:rsidR="00B82B09" w:rsidRPr="00F010AF">
        <w:rPr>
          <w:rFonts w:ascii="Times New Roman" w:hAnsi="Times New Roman" w:cs="Times New Roman"/>
          <w:sz w:val="26"/>
          <w:szCs w:val="26"/>
        </w:rPr>
        <w:t>c</w:t>
      </w:r>
      <w:r w:rsidRPr="00F010AF">
        <w:rPr>
          <w:rFonts w:ascii="Times New Roman" w:hAnsi="Times New Roman" w:cs="Times New Roman"/>
          <w:sz w:val="26"/>
          <w:szCs w:val="26"/>
        </w:rPr>
        <w:t>arry law.</w:t>
      </w:r>
      <w:r w:rsidR="00E754AF" w:rsidRPr="00F010AF">
        <w:rPr>
          <w:rFonts w:ascii="Times New Roman" w:hAnsi="Times New Roman" w:cs="Times New Roman"/>
          <w:color w:val="000000" w:themeColor="text1"/>
          <w:sz w:val="26"/>
          <w:szCs w:val="26"/>
        </w:rPr>
        <w:t xml:space="preserve"> Assuming</w:t>
      </w:r>
      <w:r w:rsidR="00A9753F" w:rsidRPr="00F010AF">
        <w:rPr>
          <w:rFonts w:ascii="Times New Roman" w:hAnsi="Times New Roman" w:cs="Times New Roman"/>
          <w:color w:val="000000" w:themeColor="text1"/>
          <w:sz w:val="26"/>
          <w:szCs w:val="26"/>
        </w:rPr>
        <w:t>,</w:t>
      </w:r>
      <w:r w:rsidR="001A46D1" w:rsidRPr="00F010AF">
        <w:rPr>
          <w:rFonts w:ascii="Times New Roman" w:hAnsi="Times New Roman" w:cs="Times New Roman"/>
          <w:color w:val="000000" w:themeColor="text1"/>
          <w:sz w:val="26"/>
          <w:szCs w:val="26"/>
        </w:rPr>
        <w:t xml:space="preserve"> </w:t>
      </w:r>
      <w:r w:rsidR="00E754AF" w:rsidRPr="00F010AF">
        <w:rPr>
          <w:rFonts w:ascii="Times New Roman" w:hAnsi="Times New Roman" w:cs="Times New Roman"/>
          <w:i/>
          <w:iCs/>
          <w:color w:val="000000" w:themeColor="text1"/>
          <w:sz w:val="26"/>
          <w:szCs w:val="26"/>
        </w:rPr>
        <w:t>arguendo</w:t>
      </w:r>
      <w:r w:rsidR="00A9753F" w:rsidRPr="00F010AF">
        <w:rPr>
          <w:rFonts w:ascii="Times New Roman" w:hAnsi="Times New Roman" w:cs="Times New Roman"/>
          <w:color w:val="000000" w:themeColor="text1"/>
          <w:sz w:val="26"/>
          <w:szCs w:val="26"/>
        </w:rPr>
        <w:t xml:space="preserve">, </w:t>
      </w:r>
      <w:r w:rsidR="00E754AF" w:rsidRPr="00F010AF">
        <w:rPr>
          <w:rFonts w:ascii="Times New Roman" w:hAnsi="Times New Roman" w:cs="Times New Roman"/>
          <w:color w:val="000000" w:themeColor="text1"/>
          <w:sz w:val="26"/>
          <w:szCs w:val="26"/>
        </w:rPr>
        <w:t>this Court finds that Defendant</w:t>
      </w:r>
      <w:r w:rsidR="00DE7EC2" w:rsidRPr="00F010AF">
        <w:rPr>
          <w:rFonts w:ascii="Times New Roman" w:hAnsi="Times New Roman" w:cs="Times New Roman"/>
          <w:color w:val="000000" w:themeColor="text1"/>
          <w:sz w:val="26"/>
          <w:szCs w:val="26"/>
        </w:rPr>
        <w:t xml:space="preserve"> did not act in a “manner designed to conceal the existence of the firearm,” his actions could constitute a violation of numerous other </w:t>
      </w:r>
      <w:r w:rsidR="004022E2" w:rsidRPr="00F010AF">
        <w:rPr>
          <w:rFonts w:ascii="Times New Roman" w:hAnsi="Times New Roman" w:cs="Times New Roman"/>
          <w:color w:val="000000" w:themeColor="text1"/>
          <w:sz w:val="26"/>
          <w:szCs w:val="26"/>
        </w:rPr>
        <w:t>firearm</w:t>
      </w:r>
      <w:r w:rsidR="00DE7EC2" w:rsidRPr="00F010AF">
        <w:rPr>
          <w:rFonts w:ascii="Times New Roman" w:hAnsi="Times New Roman" w:cs="Times New Roman"/>
          <w:color w:val="000000" w:themeColor="text1"/>
          <w:sz w:val="26"/>
          <w:szCs w:val="26"/>
        </w:rPr>
        <w:t xml:space="preserve"> laws. </w:t>
      </w:r>
      <w:r w:rsidR="00425189" w:rsidRPr="00F010AF">
        <w:rPr>
          <w:rFonts w:ascii="Times New Roman" w:hAnsi="Times New Roman" w:cs="Times New Roman"/>
          <w:color w:val="000000" w:themeColor="text1"/>
          <w:sz w:val="26"/>
          <w:szCs w:val="26"/>
        </w:rPr>
        <w:t xml:space="preserve">Ste. Stat. § 790.01(2). </w:t>
      </w:r>
      <w:r w:rsidR="00FB3C51" w:rsidRPr="00F010AF">
        <w:rPr>
          <w:rFonts w:ascii="Times New Roman" w:hAnsi="Times New Roman" w:cs="Times New Roman"/>
          <w:color w:val="000000" w:themeColor="text1"/>
          <w:sz w:val="26"/>
          <w:szCs w:val="26"/>
        </w:rPr>
        <w:t xml:space="preserve">Florida’s Stand Your Ground law shares distinct similarities </w:t>
      </w:r>
      <w:r w:rsidR="009D132C" w:rsidRPr="00F010AF">
        <w:rPr>
          <w:rFonts w:ascii="Times New Roman" w:hAnsi="Times New Roman" w:cs="Times New Roman"/>
          <w:color w:val="000000" w:themeColor="text1"/>
          <w:sz w:val="26"/>
          <w:szCs w:val="26"/>
        </w:rPr>
        <w:t xml:space="preserve">with </w:t>
      </w:r>
      <w:r w:rsidR="00FB3C51" w:rsidRPr="00F010AF">
        <w:rPr>
          <w:rFonts w:ascii="Times New Roman" w:hAnsi="Times New Roman" w:cs="Times New Roman"/>
          <w:color w:val="000000" w:themeColor="text1"/>
          <w:sz w:val="26"/>
          <w:szCs w:val="26"/>
        </w:rPr>
        <w:t>Stetson’s law.</w:t>
      </w:r>
      <w:r w:rsidR="007C4707" w:rsidRPr="00F010AF">
        <w:rPr>
          <w:rFonts w:ascii="Times New Roman" w:hAnsi="Times New Roman" w:cs="Times New Roman"/>
          <w:color w:val="000000" w:themeColor="text1"/>
          <w:sz w:val="26"/>
          <w:szCs w:val="26"/>
        </w:rPr>
        <w:t xml:space="preserve"> </w:t>
      </w:r>
      <w:r w:rsidR="007C4707" w:rsidRPr="00F010AF">
        <w:rPr>
          <w:rFonts w:ascii="Times New Roman" w:hAnsi="Times New Roman" w:cs="Times New Roman"/>
          <w:i/>
          <w:iCs/>
          <w:color w:val="000000" w:themeColor="text1"/>
          <w:sz w:val="26"/>
          <w:szCs w:val="26"/>
        </w:rPr>
        <w:t>See</w:t>
      </w:r>
      <w:r w:rsidR="007C4707" w:rsidRPr="00F010AF">
        <w:rPr>
          <w:rFonts w:ascii="Times New Roman" w:hAnsi="Times New Roman" w:cs="Times New Roman"/>
          <w:color w:val="000000" w:themeColor="text1"/>
          <w:sz w:val="26"/>
          <w:szCs w:val="26"/>
        </w:rPr>
        <w:t xml:space="preserve"> Fla. Stat. § 776.012.</w:t>
      </w:r>
      <w:r w:rsidR="00FB3C51" w:rsidRPr="00F010AF">
        <w:rPr>
          <w:rFonts w:ascii="Times New Roman" w:hAnsi="Times New Roman" w:cs="Times New Roman"/>
          <w:color w:val="000000" w:themeColor="text1"/>
          <w:sz w:val="26"/>
          <w:szCs w:val="26"/>
        </w:rPr>
        <w:t xml:space="preserve"> In </w:t>
      </w:r>
      <w:r w:rsidR="00FB3C51" w:rsidRPr="00F010AF">
        <w:rPr>
          <w:rFonts w:ascii="Times New Roman" w:hAnsi="Times New Roman" w:cs="Times New Roman"/>
          <w:i/>
          <w:iCs/>
          <w:color w:val="000000" w:themeColor="text1"/>
          <w:sz w:val="26"/>
          <w:szCs w:val="26"/>
        </w:rPr>
        <w:t>Kirkland</w:t>
      </w:r>
      <w:r w:rsidR="00FB3C51" w:rsidRPr="00F010AF">
        <w:rPr>
          <w:rFonts w:ascii="Times New Roman" w:hAnsi="Times New Roman" w:cs="Times New Roman"/>
          <w:color w:val="000000" w:themeColor="text1"/>
          <w:sz w:val="26"/>
          <w:szCs w:val="26"/>
        </w:rPr>
        <w:t xml:space="preserve">, the Fifth District of Florida’s District Court of Appeals held that “criminal activity” may be found in other violations of similar </w:t>
      </w:r>
      <w:r w:rsidR="00FB3C51" w:rsidRPr="00F010AF">
        <w:rPr>
          <w:rFonts w:ascii="Times New Roman" w:hAnsi="Times New Roman" w:cs="Times New Roman"/>
          <w:color w:val="000000" w:themeColor="text1"/>
          <w:sz w:val="26"/>
          <w:szCs w:val="26"/>
        </w:rPr>
        <w:lastRenderedPageBreak/>
        <w:t>firearm laws, regardless of the formal charges brought against the defendant.</w:t>
      </w:r>
      <w:r w:rsidR="00A9753F" w:rsidRPr="00F010AF">
        <w:rPr>
          <w:rFonts w:ascii="Times New Roman" w:hAnsi="Times New Roman" w:cs="Times New Roman"/>
          <w:color w:val="000000" w:themeColor="text1"/>
          <w:sz w:val="26"/>
          <w:szCs w:val="26"/>
        </w:rPr>
        <w:t xml:space="preserve"> </w:t>
      </w:r>
      <w:r w:rsidR="00A9753F" w:rsidRPr="00F010AF">
        <w:rPr>
          <w:rFonts w:ascii="Times New Roman" w:hAnsi="Times New Roman" w:cs="Times New Roman"/>
          <w:i/>
          <w:iCs/>
          <w:color w:val="000000" w:themeColor="text1"/>
          <w:sz w:val="26"/>
          <w:szCs w:val="26"/>
        </w:rPr>
        <w:t>Kirkland</w:t>
      </w:r>
      <w:r w:rsidR="00A9753F" w:rsidRPr="00F010AF">
        <w:rPr>
          <w:rFonts w:ascii="Times New Roman" w:hAnsi="Times New Roman" w:cs="Times New Roman"/>
          <w:color w:val="000000" w:themeColor="text1"/>
          <w:sz w:val="26"/>
          <w:szCs w:val="26"/>
        </w:rPr>
        <w:t>, 276 So.</w:t>
      </w:r>
      <w:r w:rsidR="000F7C05" w:rsidRPr="00F010AF">
        <w:rPr>
          <w:rFonts w:ascii="Times New Roman" w:hAnsi="Times New Roman" w:cs="Times New Roman"/>
          <w:color w:val="000000" w:themeColor="text1"/>
          <w:sz w:val="26"/>
          <w:szCs w:val="26"/>
        </w:rPr>
        <w:t xml:space="preserve"> </w:t>
      </w:r>
      <w:r w:rsidR="00A9753F" w:rsidRPr="00F010AF">
        <w:rPr>
          <w:rFonts w:ascii="Times New Roman" w:hAnsi="Times New Roman" w:cs="Times New Roman"/>
          <w:color w:val="000000" w:themeColor="text1"/>
          <w:sz w:val="26"/>
          <w:szCs w:val="26"/>
        </w:rPr>
        <w:t xml:space="preserve">3d at 997. </w:t>
      </w:r>
      <w:r w:rsidR="00FB3C51" w:rsidRPr="00F010AF">
        <w:rPr>
          <w:rFonts w:ascii="Times New Roman" w:hAnsi="Times New Roman" w:cs="Times New Roman"/>
          <w:color w:val="000000" w:themeColor="text1"/>
          <w:sz w:val="26"/>
          <w:szCs w:val="26"/>
        </w:rPr>
        <w:t xml:space="preserve">There, </w:t>
      </w:r>
      <w:r w:rsidR="0033027F" w:rsidRPr="00F010AF">
        <w:rPr>
          <w:rFonts w:ascii="Times New Roman" w:hAnsi="Times New Roman" w:cs="Times New Roman"/>
          <w:color w:val="000000" w:themeColor="text1"/>
          <w:sz w:val="26"/>
          <w:szCs w:val="26"/>
        </w:rPr>
        <w:t xml:space="preserve">the defendant was charged with one count of shooting at, within, or into a building. </w:t>
      </w:r>
      <w:r w:rsidR="0033027F" w:rsidRPr="00F010AF">
        <w:rPr>
          <w:rFonts w:ascii="Times New Roman" w:hAnsi="Times New Roman" w:cs="Times New Roman"/>
          <w:i/>
          <w:iCs/>
          <w:color w:val="000000" w:themeColor="text1"/>
          <w:sz w:val="26"/>
          <w:szCs w:val="26"/>
        </w:rPr>
        <w:t>Id</w:t>
      </w:r>
      <w:r w:rsidR="0033027F" w:rsidRPr="00F010AF">
        <w:rPr>
          <w:rFonts w:ascii="Times New Roman" w:hAnsi="Times New Roman" w:cs="Times New Roman"/>
          <w:color w:val="000000" w:themeColor="text1"/>
          <w:sz w:val="26"/>
          <w:szCs w:val="26"/>
        </w:rPr>
        <w:t xml:space="preserve">. at 996. The court found that the defendant was not entitled to immunity </w:t>
      </w:r>
      <w:r w:rsidR="00094E8C" w:rsidRPr="00F010AF">
        <w:rPr>
          <w:rFonts w:ascii="Times New Roman" w:hAnsi="Times New Roman" w:cs="Times New Roman"/>
          <w:color w:val="000000" w:themeColor="text1"/>
          <w:sz w:val="26"/>
          <w:szCs w:val="26"/>
        </w:rPr>
        <w:t xml:space="preserve">under Florida’s Stand Your Ground law </w:t>
      </w:r>
      <w:r w:rsidR="0033027F" w:rsidRPr="00F010AF">
        <w:rPr>
          <w:rFonts w:ascii="Times New Roman" w:hAnsi="Times New Roman" w:cs="Times New Roman"/>
          <w:color w:val="000000" w:themeColor="text1"/>
          <w:sz w:val="26"/>
          <w:szCs w:val="26"/>
        </w:rPr>
        <w:t xml:space="preserve">as he was engaged in criminal activity that violated “any of several crimes.” </w:t>
      </w:r>
      <w:r w:rsidR="0033027F" w:rsidRPr="00F010AF">
        <w:rPr>
          <w:rFonts w:ascii="Times New Roman" w:hAnsi="Times New Roman" w:cs="Times New Roman"/>
          <w:i/>
          <w:iCs/>
          <w:color w:val="000000" w:themeColor="text1"/>
          <w:sz w:val="26"/>
          <w:szCs w:val="26"/>
        </w:rPr>
        <w:t>Id</w:t>
      </w:r>
      <w:r w:rsidR="0033027F" w:rsidRPr="00F010AF">
        <w:rPr>
          <w:rFonts w:ascii="Times New Roman" w:hAnsi="Times New Roman" w:cs="Times New Roman"/>
          <w:color w:val="000000" w:themeColor="text1"/>
          <w:sz w:val="26"/>
          <w:szCs w:val="26"/>
        </w:rPr>
        <w:t>.</w:t>
      </w:r>
      <w:r w:rsidR="00094E8C" w:rsidRPr="00F010AF">
        <w:rPr>
          <w:rFonts w:ascii="Times New Roman" w:hAnsi="Times New Roman" w:cs="Times New Roman"/>
          <w:color w:val="000000" w:themeColor="text1"/>
          <w:sz w:val="26"/>
          <w:szCs w:val="26"/>
        </w:rPr>
        <w:t xml:space="preserve"> at 995.</w:t>
      </w:r>
      <w:r w:rsidR="0033027F" w:rsidRPr="00F010AF">
        <w:rPr>
          <w:rFonts w:ascii="Times New Roman" w:hAnsi="Times New Roman" w:cs="Times New Roman"/>
          <w:color w:val="000000" w:themeColor="text1"/>
          <w:sz w:val="26"/>
          <w:szCs w:val="26"/>
        </w:rPr>
        <w:t xml:space="preserve"> </w:t>
      </w:r>
      <w:r w:rsidR="00F5426B" w:rsidRPr="00F010AF">
        <w:rPr>
          <w:rFonts w:ascii="Times New Roman" w:hAnsi="Times New Roman" w:cs="Times New Roman"/>
          <w:color w:val="000000" w:themeColor="text1"/>
          <w:sz w:val="26"/>
          <w:szCs w:val="26"/>
        </w:rPr>
        <w:t>Specifically,</w:t>
      </w:r>
      <w:r w:rsidR="00094E8C" w:rsidRPr="00F010AF">
        <w:rPr>
          <w:rFonts w:ascii="Times New Roman" w:hAnsi="Times New Roman" w:cs="Times New Roman"/>
          <w:color w:val="000000" w:themeColor="text1"/>
          <w:sz w:val="26"/>
          <w:szCs w:val="26"/>
        </w:rPr>
        <w:t xml:space="preserve"> </w:t>
      </w:r>
      <w:r w:rsidR="00F5426B" w:rsidRPr="00F010AF">
        <w:rPr>
          <w:rFonts w:ascii="Times New Roman" w:hAnsi="Times New Roman" w:cs="Times New Roman"/>
          <w:color w:val="000000" w:themeColor="text1"/>
          <w:sz w:val="26"/>
          <w:szCs w:val="26"/>
        </w:rPr>
        <w:t xml:space="preserve">the defendant’s actions violated Florida’s open carry and improper exhibition of a firearm laws as he indisputably waved a firearm around a group of men to seemingly threaten or frighten them. </w:t>
      </w:r>
      <w:r w:rsidR="00F5426B" w:rsidRPr="00F010AF">
        <w:rPr>
          <w:rFonts w:ascii="Times New Roman" w:hAnsi="Times New Roman" w:cs="Times New Roman"/>
          <w:i/>
          <w:iCs/>
          <w:color w:val="000000" w:themeColor="text1"/>
          <w:sz w:val="26"/>
          <w:szCs w:val="26"/>
        </w:rPr>
        <w:t>Id</w:t>
      </w:r>
      <w:r w:rsidR="00F5426B" w:rsidRPr="00F010AF">
        <w:rPr>
          <w:rFonts w:ascii="Times New Roman" w:hAnsi="Times New Roman" w:cs="Times New Roman"/>
          <w:color w:val="000000" w:themeColor="text1"/>
          <w:sz w:val="26"/>
          <w:szCs w:val="26"/>
        </w:rPr>
        <w:t>. at 996-97.</w:t>
      </w:r>
    </w:p>
    <w:p w14:paraId="4514E417" w14:textId="3901A9A9" w:rsidR="00700E32" w:rsidRPr="00F010AF" w:rsidRDefault="00F5426B" w:rsidP="00BC63BC">
      <w:pPr>
        <w:spacing w:line="480" w:lineRule="auto"/>
        <w:ind w:firstLine="720"/>
        <w:jc w:val="both"/>
        <w:rPr>
          <w:rFonts w:ascii="Times New Roman" w:hAnsi="Times New Roman" w:cs="Times New Roman"/>
          <w:color w:val="000000" w:themeColor="text1"/>
          <w:sz w:val="26"/>
          <w:szCs w:val="26"/>
        </w:rPr>
      </w:pPr>
      <w:r w:rsidRPr="00F010AF">
        <w:rPr>
          <w:rFonts w:ascii="Times New Roman" w:hAnsi="Times New Roman" w:cs="Times New Roman"/>
          <w:color w:val="000000" w:themeColor="text1"/>
          <w:sz w:val="26"/>
          <w:szCs w:val="26"/>
        </w:rPr>
        <w:t xml:space="preserve">Here, again, Defendant does not dispute his </w:t>
      </w:r>
      <w:r w:rsidR="009D4AC7" w:rsidRPr="00F010AF">
        <w:rPr>
          <w:rFonts w:ascii="Times New Roman" w:hAnsi="Times New Roman" w:cs="Times New Roman"/>
          <w:color w:val="000000" w:themeColor="text1"/>
          <w:sz w:val="26"/>
          <w:szCs w:val="26"/>
        </w:rPr>
        <w:t>carry</w:t>
      </w:r>
      <w:r w:rsidRPr="00F010AF">
        <w:rPr>
          <w:rFonts w:ascii="Times New Roman" w:hAnsi="Times New Roman" w:cs="Times New Roman"/>
          <w:color w:val="000000" w:themeColor="text1"/>
          <w:sz w:val="26"/>
          <w:szCs w:val="26"/>
        </w:rPr>
        <w:t xml:space="preserve"> of a </w:t>
      </w:r>
      <w:r w:rsidR="009D4AC7" w:rsidRPr="00F010AF">
        <w:rPr>
          <w:rFonts w:ascii="Times New Roman" w:hAnsi="Times New Roman" w:cs="Times New Roman"/>
          <w:color w:val="000000" w:themeColor="text1"/>
          <w:sz w:val="26"/>
          <w:szCs w:val="26"/>
        </w:rPr>
        <w:t xml:space="preserve">firearm </w:t>
      </w:r>
      <w:r w:rsidRPr="00F010AF">
        <w:rPr>
          <w:rFonts w:ascii="Times New Roman" w:hAnsi="Times New Roman" w:cs="Times New Roman"/>
          <w:color w:val="000000" w:themeColor="text1"/>
          <w:sz w:val="26"/>
          <w:szCs w:val="26"/>
        </w:rPr>
        <w:t xml:space="preserve">on the morning of August 6, 2022. R. </w:t>
      </w:r>
      <w:r w:rsidR="004022E2" w:rsidRPr="00F010AF">
        <w:rPr>
          <w:rFonts w:ascii="Times New Roman" w:hAnsi="Times New Roman" w:cs="Times New Roman"/>
          <w:color w:val="000000" w:themeColor="text1"/>
          <w:sz w:val="26"/>
          <w:szCs w:val="26"/>
        </w:rPr>
        <w:t>21</w:t>
      </w:r>
      <w:r w:rsidRPr="00F010AF">
        <w:rPr>
          <w:rFonts w:ascii="Times New Roman" w:hAnsi="Times New Roman" w:cs="Times New Roman"/>
          <w:color w:val="000000" w:themeColor="text1"/>
          <w:sz w:val="26"/>
          <w:szCs w:val="26"/>
        </w:rPr>
        <w:t xml:space="preserve">. </w:t>
      </w:r>
      <w:r w:rsidR="004022E2" w:rsidRPr="00F010AF">
        <w:rPr>
          <w:rFonts w:ascii="Times New Roman" w:hAnsi="Times New Roman" w:cs="Times New Roman"/>
          <w:color w:val="000000" w:themeColor="text1"/>
          <w:sz w:val="26"/>
          <w:szCs w:val="26"/>
        </w:rPr>
        <w:t xml:space="preserve">He admits to </w:t>
      </w:r>
      <w:r w:rsidR="000318B4" w:rsidRPr="00F010AF">
        <w:rPr>
          <w:rFonts w:ascii="Times New Roman" w:hAnsi="Times New Roman" w:cs="Times New Roman"/>
          <w:color w:val="000000" w:themeColor="text1"/>
          <w:sz w:val="26"/>
          <w:szCs w:val="26"/>
        </w:rPr>
        <w:t>being</w:t>
      </w:r>
      <w:r w:rsidR="009D132C" w:rsidRPr="00F010AF">
        <w:rPr>
          <w:rFonts w:ascii="Times New Roman" w:hAnsi="Times New Roman" w:cs="Times New Roman"/>
          <w:color w:val="000000" w:themeColor="text1"/>
          <w:sz w:val="26"/>
          <w:szCs w:val="26"/>
        </w:rPr>
        <w:t xml:space="preserve"> </w:t>
      </w:r>
      <w:r w:rsidR="004022E2" w:rsidRPr="00F010AF">
        <w:rPr>
          <w:rFonts w:ascii="Times New Roman" w:hAnsi="Times New Roman" w:cs="Times New Roman"/>
          <w:color w:val="000000" w:themeColor="text1"/>
          <w:sz w:val="26"/>
          <w:szCs w:val="26"/>
        </w:rPr>
        <w:t xml:space="preserve">armed </w:t>
      </w:r>
      <w:r w:rsidR="009D132C" w:rsidRPr="00F010AF">
        <w:rPr>
          <w:rFonts w:ascii="Times New Roman" w:hAnsi="Times New Roman" w:cs="Times New Roman"/>
          <w:color w:val="000000" w:themeColor="text1"/>
          <w:sz w:val="26"/>
          <w:szCs w:val="26"/>
        </w:rPr>
        <w:t>and</w:t>
      </w:r>
      <w:r w:rsidR="004022E2" w:rsidRPr="00F010AF">
        <w:rPr>
          <w:rFonts w:ascii="Times New Roman" w:hAnsi="Times New Roman" w:cs="Times New Roman"/>
          <w:color w:val="000000" w:themeColor="text1"/>
          <w:sz w:val="26"/>
          <w:szCs w:val="26"/>
        </w:rPr>
        <w:t xml:space="preserve"> saying “pop pop” </w:t>
      </w:r>
      <w:r w:rsidR="009D132C" w:rsidRPr="00F010AF">
        <w:rPr>
          <w:rFonts w:ascii="Times New Roman" w:hAnsi="Times New Roman" w:cs="Times New Roman"/>
          <w:color w:val="000000" w:themeColor="text1"/>
          <w:sz w:val="26"/>
          <w:szCs w:val="26"/>
        </w:rPr>
        <w:t>while</w:t>
      </w:r>
      <w:r w:rsidR="004022E2" w:rsidRPr="00F010AF">
        <w:rPr>
          <w:rFonts w:ascii="Times New Roman" w:hAnsi="Times New Roman" w:cs="Times New Roman"/>
          <w:color w:val="000000" w:themeColor="text1"/>
          <w:sz w:val="26"/>
          <w:szCs w:val="26"/>
        </w:rPr>
        <w:t xml:space="preserve"> using his left hand to make the shape of</w:t>
      </w:r>
      <w:r w:rsidR="000318B4" w:rsidRPr="00F010AF">
        <w:rPr>
          <w:rFonts w:ascii="Times New Roman" w:hAnsi="Times New Roman" w:cs="Times New Roman"/>
          <w:color w:val="000000" w:themeColor="text1"/>
          <w:sz w:val="26"/>
          <w:szCs w:val="26"/>
        </w:rPr>
        <w:t xml:space="preserve"> a</w:t>
      </w:r>
      <w:r w:rsidR="004022E2" w:rsidRPr="00F010AF">
        <w:rPr>
          <w:rFonts w:ascii="Times New Roman" w:hAnsi="Times New Roman" w:cs="Times New Roman"/>
          <w:color w:val="000000" w:themeColor="text1"/>
          <w:sz w:val="26"/>
          <w:szCs w:val="26"/>
        </w:rPr>
        <w:t xml:space="preserve"> gun. R. 21. It should be noted that Defendant </w:t>
      </w:r>
      <w:r w:rsidR="00FA4A7B" w:rsidRPr="00F010AF">
        <w:rPr>
          <w:rFonts w:ascii="Times New Roman" w:hAnsi="Times New Roman" w:cs="Times New Roman"/>
          <w:color w:val="000000" w:themeColor="text1"/>
          <w:sz w:val="26"/>
          <w:szCs w:val="26"/>
        </w:rPr>
        <w:t xml:space="preserve">is </w:t>
      </w:r>
      <w:r w:rsidR="004022E2" w:rsidRPr="00F010AF">
        <w:rPr>
          <w:rFonts w:ascii="Times New Roman" w:hAnsi="Times New Roman" w:cs="Times New Roman"/>
          <w:color w:val="000000" w:themeColor="text1"/>
          <w:sz w:val="26"/>
          <w:szCs w:val="26"/>
        </w:rPr>
        <w:t>alleged to have engaged in these actio</w:t>
      </w:r>
      <w:r w:rsidR="003E6299" w:rsidRPr="00F010AF">
        <w:rPr>
          <w:rFonts w:ascii="Times New Roman" w:hAnsi="Times New Roman" w:cs="Times New Roman"/>
          <w:color w:val="000000" w:themeColor="text1"/>
          <w:sz w:val="26"/>
          <w:szCs w:val="26"/>
        </w:rPr>
        <w:t xml:space="preserve">ns without being confronted or attacked. R. 21. </w:t>
      </w:r>
      <w:r w:rsidR="00BC63BC" w:rsidRPr="00F010AF">
        <w:rPr>
          <w:rFonts w:ascii="Times New Roman" w:hAnsi="Times New Roman" w:cs="Times New Roman"/>
          <w:color w:val="000000" w:themeColor="text1"/>
          <w:sz w:val="26"/>
          <w:szCs w:val="26"/>
        </w:rPr>
        <w:t xml:space="preserve">The video surveillance footage captures Defendant </w:t>
      </w:r>
      <w:r w:rsidR="009D132C" w:rsidRPr="00F010AF">
        <w:rPr>
          <w:rFonts w:ascii="Times New Roman" w:hAnsi="Times New Roman" w:cs="Times New Roman"/>
          <w:color w:val="000000" w:themeColor="text1"/>
          <w:sz w:val="26"/>
          <w:szCs w:val="26"/>
        </w:rPr>
        <w:t>swiftly moving</w:t>
      </w:r>
      <w:r w:rsidR="00BC63BC" w:rsidRPr="00F010AF">
        <w:rPr>
          <w:rFonts w:ascii="Times New Roman" w:hAnsi="Times New Roman" w:cs="Times New Roman"/>
          <w:color w:val="000000" w:themeColor="text1"/>
          <w:sz w:val="26"/>
          <w:szCs w:val="26"/>
        </w:rPr>
        <w:t xml:space="preserve"> through the parking lot and into the breezeway</w:t>
      </w:r>
      <w:r w:rsidR="009D132C" w:rsidRPr="00F010AF">
        <w:rPr>
          <w:rFonts w:ascii="Times New Roman" w:hAnsi="Times New Roman" w:cs="Times New Roman"/>
          <w:color w:val="000000" w:themeColor="text1"/>
          <w:sz w:val="26"/>
          <w:szCs w:val="26"/>
        </w:rPr>
        <w:t xml:space="preserve">, </w:t>
      </w:r>
      <w:r w:rsidR="00BC63BC" w:rsidRPr="00F010AF">
        <w:rPr>
          <w:rFonts w:ascii="Times New Roman" w:hAnsi="Times New Roman" w:cs="Times New Roman"/>
          <w:color w:val="000000" w:themeColor="text1"/>
          <w:sz w:val="26"/>
          <w:szCs w:val="26"/>
        </w:rPr>
        <w:t xml:space="preserve">leaving no time for Mr. Wilson or his friends to physically confront him. R. </w:t>
      </w:r>
      <w:r w:rsidR="007D56D9" w:rsidRPr="00F010AF">
        <w:rPr>
          <w:rFonts w:ascii="Times New Roman" w:hAnsi="Times New Roman" w:cs="Times New Roman"/>
          <w:color w:val="000000" w:themeColor="text1"/>
          <w:sz w:val="26"/>
          <w:szCs w:val="26"/>
        </w:rPr>
        <w:t>16 at 00:00-08</w:t>
      </w:r>
      <w:r w:rsidR="00BC63BC" w:rsidRPr="00F010AF">
        <w:rPr>
          <w:rFonts w:ascii="Times New Roman" w:hAnsi="Times New Roman" w:cs="Times New Roman"/>
          <w:color w:val="000000" w:themeColor="text1"/>
          <w:sz w:val="26"/>
          <w:szCs w:val="26"/>
        </w:rPr>
        <w:t xml:space="preserve">. Further, the bottom right corner of the footage clearly shows that Mr. Wilson remained by his hotel room. R. </w:t>
      </w:r>
      <w:r w:rsidR="007D56D9" w:rsidRPr="00F010AF">
        <w:rPr>
          <w:rFonts w:ascii="Times New Roman" w:hAnsi="Times New Roman" w:cs="Times New Roman"/>
          <w:color w:val="000000" w:themeColor="text1"/>
          <w:sz w:val="26"/>
          <w:szCs w:val="26"/>
        </w:rPr>
        <w:t>16 at 00:08.</w:t>
      </w:r>
    </w:p>
    <w:p w14:paraId="3B30FDEC" w14:textId="34D7836E" w:rsidR="007D639C" w:rsidRPr="00F010AF" w:rsidRDefault="003E6299" w:rsidP="009D132C">
      <w:pPr>
        <w:spacing w:line="480" w:lineRule="auto"/>
        <w:ind w:firstLine="720"/>
        <w:jc w:val="both"/>
        <w:rPr>
          <w:rFonts w:ascii="Times New Roman" w:hAnsi="Times New Roman" w:cs="Times New Roman"/>
          <w:color w:val="000000" w:themeColor="text1"/>
          <w:sz w:val="26"/>
          <w:szCs w:val="26"/>
        </w:rPr>
      </w:pPr>
      <w:proofErr w:type="gramStart"/>
      <w:r w:rsidRPr="00F010AF">
        <w:rPr>
          <w:rFonts w:ascii="Times New Roman" w:hAnsi="Times New Roman" w:cs="Times New Roman"/>
          <w:color w:val="000000" w:themeColor="text1"/>
          <w:sz w:val="26"/>
          <w:szCs w:val="26"/>
        </w:rPr>
        <w:t>Similar to</w:t>
      </w:r>
      <w:proofErr w:type="gramEnd"/>
      <w:r w:rsidRPr="00F010AF">
        <w:rPr>
          <w:rFonts w:ascii="Times New Roman" w:hAnsi="Times New Roman" w:cs="Times New Roman"/>
          <w:color w:val="000000" w:themeColor="text1"/>
          <w:sz w:val="26"/>
          <w:szCs w:val="26"/>
        </w:rPr>
        <w:t xml:space="preserve"> the defendant in </w:t>
      </w:r>
      <w:r w:rsidRPr="00F010AF">
        <w:rPr>
          <w:rFonts w:ascii="Times New Roman" w:hAnsi="Times New Roman" w:cs="Times New Roman"/>
          <w:i/>
          <w:iCs/>
          <w:color w:val="000000" w:themeColor="text1"/>
          <w:sz w:val="26"/>
          <w:szCs w:val="26"/>
        </w:rPr>
        <w:t>Kirkland</w:t>
      </w:r>
      <w:r w:rsidRPr="00F010AF">
        <w:rPr>
          <w:rFonts w:ascii="Times New Roman" w:hAnsi="Times New Roman" w:cs="Times New Roman"/>
          <w:color w:val="000000" w:themeColor="text1"/>
          <w:sz w:val="26"/>
          <w:szCs w:val="26"/>
        </w:rPr>
        <w:t xml:space="preserve">, </w:t>
      </w:r>
      <w:r w:rsidR="00BC63BC" w:rsidRPr="00F010AF">
        <w:rPr>
          <w:rFonts w:ascii="Times New Roman" w:hAnsi="Times New Roman" w:cs="Times New Roman"/>
          <w:color w:val="000000" w:themeColor="text1"/>
          <w:sz w:val="26"/>
          <w:szCs w:val="26"/>
        </w:rPr>
        <w:t>Defendant’s</w:t>
      </w:r>
      <w:r w:rsidRPr="00F010AF">
        <w:rPr>
          <w:rFonts w:ascii="Times New Roman" w:hAnsi="Times New Roman" w:cs="Times New Roman"/>
          <w:color w:val="000000" w:themeColor="text1"/>
          <w:sz w:val="26"/>
          <w:szCs w:val="26"/>
        </w:rPr>
        <w:t xml:space="preserve"> actions were an attempt to threaten or frighten Mr. Wilson and his friends.</w:t>
      </w:r>
      <w:r w:rsidR="00BC63BC" w:rsidRPr="00F010AF">
        <w:rPr>
          <w:rFonts w:ascii="Times New Roman" w:hAnsi="Times New Roman" w:cs="Times New Roman"/>
          <w:color w:val="000000" w:themeColor="text1"/>
          <w:sz w:val="26"/>
          <w:szCs w:val="26"/>
        </w:rPr>
        <w:t xml:space="preserve"> </w:t>
      </w:r>
      <w:r w:rsidR="00A9753F" w:rsidRPr="00F010AF">
        <w:rPr>
          <w:rFonts w:ascii="Times New Roman" w:hAnsi="Times New Roman" w:cs="Times New Roman"/>
          <w:i/>
          <w:iCs/>
          <w:color w:val="000000" w:themeColor="text1"/>
          <w:sz w:val="26"/>
          <w:szCs w:val="26"/>
        </w:rPr>
        <w:t>Kirkland</w:t>
      </w:r>
      <w:r w:rsidR="00A9753F" w:rsidRPr="00F010AF">
        <w:rPr>
          <w:rFonts w:ascii="Times New Roman" w:hAnsi="Times New Roman" w:cs="Times New Roman"/>
          <w:color w:val="000000" w:themeColor="text1"/>
          <w:sz w:val="26"/>
          <w:szCs w:val="26"/>
        </w:rPr>
        <w:t>, 276 So.</w:t>
      </w:r>
      <w:r w:rsidR="000F7C05" w:rsidRPr="00F010AF">
        <w:rPr>
          <w:rFonts w:ascii="Times New Roman" w:hAnsi="Times New Roman" w:cs="Times New Roman"/>
          <w:color w:val="000000" w:themeColor="text1"/>
          <w:sz w:val="26"/>
          <w:szCs w:val="26"/>
        </w:rPr>
        <w:t xml:space="preserve"> </w:t>
      </w:r>
      <w:r w:rsidR="00A9753F" w:rsidRPr="00F010AF">
        <w:rPr>
          <w:rFonts w:ascii="Times New Roman" w:hAnsi="Times New Roman" w:cs="Times New Roman"/>
          <w:color w:val="000000" w:themeColor="text1"/>
          <w:sz w:val="26"/>
          <w:szCs w:val="26"/>
        </w:rPr>
        <w:t xml:space="preserve">3d </w:t>
      </w:r>
      <w:r w:rsidR="00BC63BC" w:rsidRPr="00F010AF">
        <w:rPr>
          <w:rFonts w:ascii="Times New Roman" w:hAnsi="Times New Roman" w:cs="Times New Roman"/>
          <w:color w:val="000000" w:themeColor="text1"/>
          <w:sz w:val="26"/>
          <w:szCs w:val="26"/>
        </w:rPr>
        <w:t>at 996.</w:t>
      </w:r>
      <w:r w:rsidR="003C267F" w:rsidRPr="00F010AF">
        <w:rPr>
          <w:rFonts w:ascii="Times New Roman" w:hAnsi="Times New Roman" w:cs="Times New Roman"/>
          <w:color w:val="000000" w:themeColor="text1"/>
          <w:sz w:val="26"/>
          <w:szCs w:val="26"/>
        </w:rPr>
        <w:t xml:space="preserve"> In the </w:t>
      </w:r>
      <w:r w:rsidR="00FA4A7B" w:rsidRPr="00F010AF">
        <w:rPr>
          <w:rFonts w:ascii="Times New Roman" w:hAnsi="Times New Roman" w:cs="Times New Roman"/>
          <w:color w:val="000000" w:themeColor="text1"/>
          <w:sz w:val="26"/>
          <w:szCs w:val="26"/>
        </w:rPr>
        <w:t>S</w:t>
      </w:r>
      <w:r w:rsidR="003C267F" w:rsidRPr="00F010AF">
        <w:rPr>
          <w:rFonts w:ascii="Times New Roman" w:hAnsi="Times New Roman" w:cs="Times New Roman"/>
          <w:color w:val="000000" w:themeColor="text1"/>
          <w:sz w:val="26"/>
          <w:szCs w:val="26"/>
        </w:rPr>
        <w:t xml:space="preserve">tate of Florida, </w:t>
      </w:r>
      <w:r w:rsidR="007D639C" w:rsidRPr="00F010AF">
        <w:rPr>
          <w:rFonts w:ascii="Times New Roman" w:hAnsi="Times New Roman" w:cs="Times New Roman"/>
          <w:color w:val="000000" w:themeColor="text1"/>
          <w:sz w:val="26"/>
          <w:szCs w:val="26"/>
        </w:rPr>
        <w:t>these</w:t>
      </w:r>
      <w:r w:rsidR="003C267F" w:rsidRPr="00F010AF">
        <w:rPr>
          <w:rFonts w:ascii="Times New Roman" w:hAnsi="Times New Roman" w:cs="Times New Roman"/>
          <w:color w:val="000000" w:themeColor="text1"/>
          <w:sz w:val="26"/>
          <w:szCs w:val="26"/>
        </w:rPr>
        <w:t xml:space="preserve"> threatening actions would constitute a violation of its open carry law and</w:t>
      </w:r>
      <w:r w:rsidR="00700E32" w:rsidRPr="00F010AF">
        <w:rPr>
          <w:rFonts w:ascii="Times New Roman" w:hAnsi="Times New Roman" w:cs="Times New Roman"/>
          <w:color w:val="000000" w:themeColor="text1"/>
          <w:sz w:val="26"/>
          <w:szCs w:val="26"/>
        </w:rPr>
        <w:t xml:space="preserve">, </w:t>
      </w:r>
      <w:r w:rsidR="003C267F" w:rsidRPr="00F010AF">
        <w:rPr>
          <w:rFonts w:ascii="Times New Roman" w:hAnsi="Times New Roman" w:cs="Times New Roman"/>
          <w:color w:val="000000" w:themeColor="text1"/>
          <w:sz w:val="26"/>
          <w:szCs w:val="26"/>
        </w:rPr>
        <w:t xml:space="preserve">or an improper exhibition of a firearm. </w:t>
      </w:r>
      <w:r w:rsidR="00A9753F" w:rsidRPr="00F010AF">
        <w:rPr>
          <w:rFonts w:ascii="Times New Roman" w:hAnsi="Times New Roman" w:cs="Times New Roman"/>
          <w:i/>
          <w:iCs/>
          <w:color w:val="000000" w:themeColor="text1"/>
          <w:sz w:val="26"/>
          <w:szCs w:val="26"/>
        </w:rPr>
        <w:t>Id</w:t>
      </w:r>
      <w:r w:rsidR="00A9753F" w:rsidRPr="00F010AF">
        <w:rPr>
          <w:rFonts w:ascii="Times New Roman" w:hAnsi="Times New Roman" w:cs="Times New Roman"/>
          <w:color w:val="000000" w:themeColor="text1"/>
          <w:sz w:val="26"/>
          <w:szCs w:val="26"/>
        </w:rPr>
        <w:t xml:space="preserve">. </w:t>
      </w:r>
      <w:r w:rsidR="003C267F" w:rsidRPr="00F010AF">
        <w:rPr>
          <w:rFonts w:ascii="Times New Roman" w:hAnsi="Times New Roman" w:cs="Times New Roman"/>
          <w:color w:val="000000" w:themeColor="text1"/>
          <w:sz w:val="26"/>
          <w:szCs w:val="26"/>
        </w:rPr>
        <w:t xml:space="preserve">at 997. </w:t>
      </w:r>
      <w:r w:rsidR="007D639C" w:rsidRPr="00F010AF">
        <w:rPr>
          <w:rFonts w:ascii="Times New Roman" w:hAnsi="Times New Roman" w:cs="Times New Roman"/>
          <w:color w:val="000000" w:themeColor="text1"/>
          <w:sz w:val="26"/>
          <w:szCs w:val="26"/>
        </w:rPr>
        <w:t xml:space="preserve">From Stetson’s concealed carry law to numerous other firearm offenses involving open use or an improper exhibition of a firearm, Stetson’s Stand Your Ground law encompasses all criminal activity. </w:t>
      </w:r>
      <w:r w:rsidR="007D639C" w:rsidRPr="00F010AF">
        <w:rPr>
          <w:rFonts w:ascii="Times New Roman" w:hAnsi="Times New Roman" w:cs="Times New Roman"/>
          <w:i/>
          <w:iCs/>
          <w:color w:val="000000" w:themeColor="text1"/>
          <w:sz w:val="26"/>
          <w:szCs w:val="26"/>
        </w:rPr>
        <w:t>Albertini</w:t>
      </w:r>
      <w:r w:rsidR="007D639C" w:rsidRPr="00F010AF">
        <w:rPr>
          <w:rFonts w:ascii="Times New Roman" w:hAnsi="Times New Roman" w:cs="Times New Roman"/>
          <w:color w:val="000000" w:themeColor="text1"/>
          <w:sz w:val="26"/>
          <w:szCs w:val="26"/>
        </w:rPr>
        <w:t xml:space="preserve">, 472 U.S. at </w:t>
      </w:r>
      <w:r w:rsidR="007D639C" w:rsidRPr="00F010AF">
        <w:rPr>
          <w:rFonts w:ascii="Times New Roman" w:hAnsi="Times New Roman" w:cs="Times New Roman"/>
          <w:color w:val="000000" w:themeColor="text1"/>
          <w:sz w:val="26"/>
          <w:szCs w:val="26"/>
        </w:rPr>
        <w:lastRenderedPageBreak/>
        <w:t xml:space="preserve">680. </w:t>
      </w:r>
      <w:r w:rsidR="0093369D" w:rsidRPr="00F010AF">
        <w:rPr>
          <w:rFonts w:ascii="Times New Roman" w:hAnsi="Times New Roman" w:cs="Times New Roman"/>
          <w:color w:val="000000" w:themeColor="text1"/>
          <w:sz w:val="26"/>
          <w:szCs w:val="26"/>
        </w:rPr>
        <w:t xml:space="preserve">As Defendant’s actions would violate “any of several crimes,” he had the duty to retreat prior to the use of deadly force. </w:t>
      </w:r>
      <w:r w:rsidR="0093369D" w:rsidRPr="00F010AF">
        <w:rPr>
          <w:rFonts w:ascii="Times New Roman" w:hAnsi="Times New Roman" w:cs="Times New Roman"/>
          <w:i/>
          <w:iCs/>
          <w:color w:val="000000" w:themeColor="text1"/>
          <w:sz w:val="26"/>
          <w:szCs w:val="26"/>
        </w:rPr>
        <w:t>Kirkland</w:t>
      </w:r>
      <w:r w:rsidR="0093369D" w:rsidRPr="00F010AF">
        <w:rPr>
          <w:rFonts w:ascii="Times New Roman" w:hAnsi="Times New Roman" w:cs="Times New Roman"/>
          <w:color w:val="000000" w:themeColor="text1"/>
          <w:sz w:val="26"/>
          <w:szCs w:val="26"/>
        </w:rPr>
        <w:t>, 276 So.</w:t>
      </w:r>
      <w:r w:rsidR="000F7C05" w:rsidRPr="00F010AF">
        <w:rPr>
          <w:rFonts w:ascii="Times New Roman" w:hAnsi="Times New Roman" w:cs="Times New Roman"/>
          <w:color w:val="000000" w:themeColor="text1"/>
          <w:sz w:val="26"/>
          <w:szCs w:val="26"/>
        </w:rPr>
        <w:t xml:space="preserve"> </w:t>
      </w:r>
      <w:r w:rsidR="0093369D" w:rsidRPr="00F010AF">
        <w:rPr>
          <w:rFonts w:ascii="Times New Roman" w:hAnsi="Times New Roman" w:cs="Times New Roman"/>
          <w:color w:val="000000" w:themeColor="text1"/>
          <w:sz w:val="26"/>
          <w:szCs w:val="26"/>
        </w:rPr>
        <w:t xml:space="preserve">3d at 996; </w:t>
      </w:r>
      <w:r w:rsidR="0093369D" w:rsidRPr="00F010AF">
        <w:rPr>
          <w:rFonts w:ascii="Times New Roman" w:hAnsi="Times New Roman" w:cs="Times New Roman"/>
          <w:sz w:val="26"/>
          <w:szCs w:val="26"/>
        </w:rPr>
        <w:t xml:space="preserve">Ste. Stat. </w:t>
      </w:r>
      <w:r w:rsidR="0093369D" w:rsidRPr="00F010AF">
        <w:rPr>
          <w:rFonts w:ascii="Times New Roman" w:hAnsi="Times New Roman" w:cs="Times New Roman"/>
          <w:color w:val="000000" w:themeColor="text1"/>
          <w:sz w:val="26"/>
          <w:szCs w:val="26"/>
        </w:rPr>
        <w:t>§ 776.012.</w:t>
      </w:r>
    </w:p>
    <w:p w14:paraId="5AF471D4" w14:textId="206A8492" w:rsidR="00893557" w:rsidRPr="00F010AF" w:rsidRDefault="00893557" w:rsidP="00893557">
      <w:pPr>
        <w:pStyle w:val="ListParagraph"/>
        <w:numPr>
          <w:ilvl w:val="0"/>
          <w:numId w:val="8"/>
        </w:numPr>
        <w:jc w:val="both"/>
        <w:rPr>
          <w:rFonts w:ascii="Times New Roman" w:hAnsi="Times New Roman" w:cs="Times New Roman"/>
          <w:b/>
          <w:bCs/>
          <w:sz w:val="26"/>
          <w:szCs w:val="26"/>
        </w:rPr>
      </w:pPr>
      <w:r w:rsidRPr="00F010AF">
        <w:rPr>
          <w:rFonts w:ascii="Times New Roman" w:hAnsi="Times New Roman" w:cs="Times New Roman"/>
          <w:b/>
          <w:bCs/>
          <w:sz w:val="26"/>
          <w:szCs w:val="26"/>
        </w:rPr>
        <w:t>Defendant Failed To Act On His Duty To Retreat Prior To The Shooting Despite Retreating Being Feasible</w:t>
      </w:r>
    </w:p>
    <w:p w14:paraId="37003F0F" w14:textId="77777777" w:rsidR="00EB0EA8" w:rsidRPr="00F010AF" w:rsidRDefault="00EB0EA8" w:rsidP="00EB0EA8">
      <w:pPr>
        <w:pStyle w:val="ListParagraph"/>
        <w:ind w:left="1080"/>
        <w:jc w:val="both"/>
        <w:rPr>
          <w:rFonts w:ascii="Times New Roman" w:hAnsi="Times New Roman" w:cs="Times New Roman"/>
          <w:b/>
          <w:bCs/>
          <w:sz w:val="26"/>
          <w:szCs w:val="26"/>
        </w:rPr>
      </w:pPr>
    </w:p>
    <w:p w14:paraId="0E00C500" w14:textId="316CA5BD" w:rsidR="00250CE4" w:rsidRPr="00F010AF" w:rsidRDefault="00BF6880" w:rsidP="00250CE4">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 xml:space="preserve">An individual who is engaged in criminal activity </w:t>
      </w:r>
      <w:r w:rsidR="000B640E" w:rsidRPr="00F010AF">
        <w:rPr>
          <w:rFonts w:ascii="Times New Roman" w:hAnsi="Times New Roman" w:cs="Times New Roman"/>
          <w:sz w:val="26"/>
          <w:szCs w:val="26"/>
        </w:rPr>
        <w:t xml:space="preserve">has a duty to retreat “before [their] use of deadly force will be justified under the Stand Your Ground law.” </w:t>
      </w:r>
      <w:r w:rsidR="000B640E" w:rsidRPr="00F010AF">
        <w:rPr>
          <w:rFonts w:ascii="Times New Roman" w:hAnsi="Times New Roman" w:cs="Times New Roman"/>
          <w:i/>
          <w:iCs/>
          <w:sz w:val="26"/>
          <w:szCs w:val="26"/>
        </w:rPr>
        <w:t>Jimenez</w:t>
      </w:r>
      <w:r w:rsidR="000B640E" w:rsidRPr="00F010AF">
        <w:rPr>
          <w:rFonts w:ascii="Times New Roman" w:hAnsi="Times New Roman" w:cs="Times New Roman"/>
          <w:sz w:val="26"/>
          <w:szCs w:val="26"/>
        </w:rPr>
        <w:t>, 353 So.</w:t>
      </w:r>
      <w:r w:rsidR="000F7C05" w:rsidRPr="00F010AF">
        <w:rPr>
          <w:rFonts w:ascii="Times New Roman" w:hAnsi="Times New Roman" w:cs="Times New Roman"/>
          <w:sz w:val="26"/>
          <w:szCs w:val="26"/>
        </w:rPr>
        <w:t xml:space="preserve"> </w:t>
      </w:r>
      <w:r w:rsidR="000B640E" w:rsidRPr="00F010AF">
        <w:rPr>
          <w:rFonts w:ascii="Times New Roman" w:hAnsi="Times New Roman" w:cs="Times New Roman"/>
          <w:sz w:val="26"/>
          <w:szCs w:val="26"/>
        </w:rPr>
        <w:t xml:space="preserve">3d </w:t>
      </w:r>
      <w:r w:rsidR="007D56D9" w:rsidRPr="00F010AF">
        <w:rPr>
          <w:rFonts w:ascii="Times New Roman" w:hAnsi="Times New Roman" w:cs="Times New Roman"/>
          <w:sz w:val="26"/>
          <w:szCs w:val="26"/>
        </w:rPr>
        <w:t xml:space="preserve">at </w:t>
      </w:r>
      <w:r w:rsidR="000B640E" w:rsidRPr="00F010AF">
        <w:rPr>
          <w:rFonts w:ascii="Times New Roman" w:hAnsi="Times New Roman" w:cs="Times New Roman"/>
          <w:sz w:val="26"/>
          <w:szCs w:val="26"/>
        </w:rPr>
        <w:t xml:space="preserve">1288. </w:t>
      </w:r>
      <w:r w:rsidR="00A0367D" w:rsidRPr="00F010AF">
        <w:rPr>
          <w:rFonts w:ascii="Times New Roman" w:hAnsi="Times New Roman" w:cs="Times New Roman"/>
          <w:sz w:val="26"/>
          <w:szCs w:val="26"/>
        </w:rPr>
        <w:t xml:space="preserve">This duty to retreat requires the individual to use “all reasonable means in [their] power, consistent with [their] own safety, to avoid the danger and to avert the necessity of taking human life.” </w:t>
      </w:r>
      <w:r w:rsidR="00A0367D" w:rsidRPr="00F010AF">
        <w:rPr>
          <w:rFonts w:ascii="Times New Roman" w:hAnsi="Times New Roman" w:cs="Times New Roman"/>
          <w:i/>
          <w:iCs/>
          <w:sz w:val="26"/>
          <w:szCs w:val="26"/>
        </w:rPr>
        <w:t>Jenkins</w:t>
      </w:r>
      <w:r w:rsidR="00F42659" w:rsidRPr="00F010AF">
        <w:rPr>
          <w:rFonts w:ascii="Times New Roman" w:hAnsi="Times New Roman" w:cs="Times New Roman"/>
          <w:i/>
          <w:iCs/>
          <w:sz w:val="26"/>
          <w:szCs w:val="26"/>
        </w:rPr>
        <w:t xml:space="preserve"> v. State</w:t>
      </w:r>
      <w:r w:rsidR="00A0367D" w:rsidRPr="00F010AF">
        <w:rPr>
          <w:rFonts w:ascii="Times New Roman" w:hAnsi="Times New Roman" w:cs="Times New Roman"/>
          <w:sz w:val="26"/>
          <w:szCs w:val="26"/>
        </w:rPr>
        <w:t>, 942 So.</w:t>
      </w:r>
      <w:r w:rsidR="000F7C05" w:rsidRPr="00F010AF">
        <w:rPr>
          <w:rFonts w:ascii="Times New Roman" w:hAnsi="Times New Roman" w:cs="Times New Roman"/>
          <w:sz w:val="26"/>
          <w:szCs w:val="26"/>
        </w:rPr>
        <w:t xml:space="preserve"> </w:t>
      </w:r>
      <w:r w:rsidR="00A0367D" w:rsidRPr="00F010AF">
        <w:rPr>
          <w:rFonts w:ascii="Times New Roman" w:hAnsi="Times New Roman" w:cs="Times New Roman"/>
          <w:sz w:val="26"/>
          <w:szCs w:val="26"/>
        </w:rPr>
        <w:t xml:space="preserve">2d </w:t>
      </w:r>
      <w:r w:rsidR="00F42659" w:rsidRPr="00F010AF">
        <w:rPr>
          <w:rFonts w:ascii="Times New Roman" w:hAnsi="Times New Roman" w:cs="Times New Roman"/>
          <w:sz w:val="26"/>
          <w:szCs w:val="26"/>
        </w:rPr>
        <w:t xml:space="preserve">910, </w:t>
      </w:r>
      <w:r w:rsidR="00A0367D" w:rsidRPr="00F010AF">
        <w:rPr>
          <w:rFonts w:ascii="Times New Roman" w:hAnsi="Times New Roman" w:cs="Times New Roman"/>
          <w:sz w:val="26"/>
          <w:szCs w:val="26"/>
        </w:rPr>
        <w:t>914</w:t>
      </w:r>
      <w:r w:rsidR="00F42659" w:rsidRPr="00F010AF">
        <w:rPr>
          <w:rFonts w:ascii="Times New Roman" w:hAnsi="Times New Roman" w:cs="Times New Roman"/>
          <w:sz w:val="26"/>
          <w:szCs w:val="26"/>
        </w:rPr>
        <w:t xml:space="preserve"> (Fla. Dist. Ct. App. 2006)</w:t>
      </w:r>
      <w:r w:rsidR="0088649B" w:rsidRPr="00F010AF">
        <w:rPr>
          <w:rFonts w:ascii="Times New Roman" w:hAnsi="Times New Roman" w:cs="Times New Roman"/>
          <w:sz w:val="26"/>
          <w:szCs w:val="26"/>
        </w:rPr>
        <w:t>.</w:t>
      </w:r>
      <w:r w:rsidR="009514C1" w:rsidRPr="00F010AF">
        <w:rPr>
          <w:rFonts w:ascii="Times New Roman" w:hAnsi="Times New Roman" w:cs="Times New Roman"/>
          <w:sz w:val="26"/>
          <w:szCs w:val="26"/>
        </w:rPr>
        <w:t xml:space="preserve"> </w:t>
      </w:r>
      <w:r w:rsidR="00A544D8" w:rsidRPr="00F010AF">
        <w:rPr>
          <w:rFonts w:ascii="Times New Roman" w:hAnsi="Times New Roman" w:cs="Times New Roman"/>
          <w:sz w:val="26"/>
          <w:szCs w:val="26"/>
        </w:rPr>
        <w:t xml:space="preserve">However, where retreating would be “futile,” deadly force remains justifiable. </w:t>
      </w:r>
      <w:r w:rsidR="00A544D8" w:rsidRPr="00F010AF">
        <w:rPr>
          <w:rFonts w:ascii="Times New Roman" w:hAnsi="Times New Roman" w:cs="Times New Roman"/>
          <w:i/>
          <w:iCs/>
          <w:sz w:val="26"/>
          <w:szCs w:val="26"/>
        </w:rPr>
        <w:t>Thompson v. State</w:t>
      </w:r>
      <w:r w:rsidR="00A544D8" w:rsidRPr="00F010AF">
        <w:rPr>
          <w:rFonts w:ascii="Times New Roman" w:hAnsi="Times New Roman" w:cs="Times New Roman"/>
          <w:sz w:val="26"/>
          <w:szCs w:val="26"/>
        </w:rPr>
        <w:t>, 552 So.</w:t>
      </w:r>
      <w:r w:rsidR="000F7C05" w:rsidRPr="00F010AF">
        <w:rPr>
          <w:rFonts w:ascii="Times New Roman" w:hAnsi="Times New Roman" w:cs="Times New Roman"/>
          <w:sz w:val="26"/>
          <w:szCs w:val="26"/>
        </w:rPr>
        <w:t xml:space="preserve"> </w:t>
      </w:r>
      <w:r w:rsidR="00A544D8" w:rsidRPr="00F010AF">
        <w:rPr>
          <w:rFonts w:ascii="Times New Roman" w:hAnsi="Times New Roman" w:cs="Times New Roman"/>
          <w:sz w:val="26"/>
          <w:szCs w:val="26"/>
        </w:rPr>
        <w:t>2d 264, 266 (Fla. Dist. Ct. App. 1989).</w:t>
      </w:r>
    </w:p>
    <w:p w14:paraId="44B1ADAC" w14:textId="32AAE216" w:rsidR="00A544D8" w:rsidRPr="00F010AF" w:rsidRDefault="00A544D8" w:rsidP="00DB3C1B">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 xml:space="preserve">Here, Defendant failed to act on his duty to retreat, despite it being a feasible option prior to his use of deadly force. </w:t>
      </w:r>
      <w:r w:rsidR="00F42659" w:rsidRPr="00F010AF">
        <w:rPr>
          <w:rFonts w:ascii="Times New Roman" w:hAnsi="Times New Roman" w:cs="Times New Roman"/>
          <w:sz w:val="26"/>
          <w:szCs w:val="26"/>
        </w:rPr>
        <w:t xml:space="preserve">The video surveillance footage shows that Defendant revealed his firearm and shot at Mr. Wilson first. </w:t>
      </w:r>
      <w:r w:rsidR="007D56D9" w:rsidRPr="00F010AF">
        <w:rPr>
          <w:rFonts w:ascii="Times New Roman" w:hAnsi="Times New Roman" w:cs="Times New Roman"/>
          <w:sz w:val="26"/>
          <w:szCs w:val="26"/>
        </w:rPr>
        <w:t xml:space="preserve">R. 16 at </w:t>
      </w:r>
      <w:r w:rsidR="00F42659" w:rsidRPr="00F010AF">
        <w:rPr>
          <w:rFonts w:ascii="Times New Roman" w:hAnsi="Times New Roman" w:cs="Times New Roman"/>
          <w:sz w:val="26"/>
          <w:szCs w:val="26"/>
        </w:rPr>
        <w:t xml:space="preserve">00:09. Mr. Wilson’s firearm does not appear in the </w:t>
      </w:r>
      <w:r w:rsidR="00CA7C14" w:rsidRPr="00F010AF">
        <w:rPr>
          <w:rFonts w:ascii="Times New Roman" w:hAnsi="Times New Roman" w:cs="Times New Roman"/>
          <w:sz w:val="26"/>
          <w:szCs w:val="26"/>
        </w:rPr>
        <w:t>footage</w:t>
      </w:r>
      <w:r w:rsidR="00F42659" w:rsidRPr="00F010AF">
        <w:rPr>
          <w:rFonts w:ascii="Times New Roman" w:hAnsi="Times New Roman" w:cs="Times New Roman"/>
          <w:sz w:val="26"/>
          <w:szCs w:val="26"/>
        </w:rPr>
        <w:t xml:space="preserve"> until after Defendant began firing. </w:t>
      </w:r>
      <w:r w:rsidR="007D56D9" w:rsidRPr="00F010AF">
        <w:rPr>
          <w:rFonts w:ascii="Times New Roman" w:hAnsi="Times New Roman" w:cs="Times New Roman"/>
          <w:sz w:val="26"/>
          <w:szCs w:val="26"/>
        </w:rPr>
        <w:t xml:space="preserve">R. 16 at </w:t>
      </w:r>
      <w:r w:rsidR="00055BB2" w:rsidRPr="00F010AF">
        <w:rPr>
          <w:rFonts w:ascii="Times New Roman" w:hAnsi="Times New Roman" w:cs="Times New Roman"/>
          <w:sz w:val="26"/>
          <w:szCs w:val="26"/>
        </w:rPr>
        <w:t xml:space="preserve">00:09. Further, Defendant admits that Mr. Wilson did not point a firearm at him prior to the shooting. R. 22. </w:t>
      </w:r>
      <w:r w:rsidR="001B370B" w:rsidRPr="00F010AF">
        <w:rPr>
          <w:rFonts w:ascii="Times New Roman" w:hAnsi="Times New Roman" w:cs="Times New Roman"/>
          <w:sz w:val="26"/>
          <w:szCs w:val="26"/>
        </w:rPr>
        <w:t>He could have proceeded down the breezeway, as he was already doing so without issue, yet he turn</w:t>
      </w:r>
      <w:r w:rsidR="009D132C" w:rsidRPr="00F010AF">
        <w:rPr>
          <w:rFonts w:ascii="Times New Roman" w:hAnsi="Times New Roman" w:cs="Times New Roman"/>
          <w:sz w:val="26"/>
          <w:szCs w:val="26"/>
        </w:rPr>
        <w:t xml:space="preserve">ed </w:t>
      </w:r>
      <w:r w:rsidR="001B370B" w:rsidRPr="00F010AF">
        <w:rPr>
          <w:rFonts w:ascii="Times New Roman" w:hAnsi="Times New Roman" w:cs="Times New Roman"/>
          <w:sz w:val="26"/>
          <w:szCs w:val="26"/>
        </w:rPr>
        <w:t>around and open</w:t>
      </w:r>
      <w:r w:rsidR="009D132C" w:rsidRPr="00F010AF">
        <w:rPr>
          <w:rFonts w:ascii="Times New Roman" w:hAnsi="Times New Roman" w:cs="Times New Roman"/>
          <w:sz w:val="26"/>
          <w:szCs w:val="26"/>
        </w:rPr>
        <w:t xml:space="preserve">ed </w:t>
      </w:r>
      <w:r w:rsidR="001B370B" w:rsidRPr="00F010AF">
        <w:rPr>
          <w:rFonts w:ascii="Times New Roman" w:hAnsi="Times New Roman" w:cs="Times New Roman"/>
          <w:sz w:val="26"/>
          <w:szCs w:val="26"/>
        </w:rPr>
        <w:t xml:space="preserve">fire. </w:t>
      </w:r>
      <w:r w:rsidR="007D56D9" w:rsidRPr="00F010AF">
        <w:rPr>
          <w:rFonts w:ascii="Times New Roman" w:hAnsi="Times New Roman" w:cs="Times New Roman"/>
          <w:sz w:val="26"/>
          <w:szCs w:val="26"/>
        </w:rPr>
        <w:t xml:space="preserve">R. 16 at </w:t>
      </w:r>
      <w:r w:rsidR="001B370B" w:rsidRPr="00F010AF">
        <w:rPr>
          <w:rFonts w:ascii="Times New Roman" w:hAnsi="Times New Roman" w:cs="Times New Roman"/>
          <w:sz w:val="26"/>
          <w:szCs w:val="26"/>
        </w:rPr>
        <w:t>00:</w:t>
      </w:r>
      <w:r w:rsidR="00DB3C1B" w:rsidRPr="00F010AF">
        <w:rPr>
          <w:rFonts w:ascii="Times New Roman" w:hAnsi="Times New Roman" w:cs="Times New Roman"/>
          <w:sz w:val="26"/>
          <w:szCs w:val="26"/>
        </w:rPr>
        <w:t>07-08</w:t>
      </w:r>
      <w:r w:rsidR="001B370B" w:rsidRPr="00F010AF">
        <w:rPr>
          <w:rFonts w:ascii="Times New Roman" w:hAnsi="Times New Roman" w:cs="Times New Roman"/>
          <w:sz w:val="26"/>
          <w:szCs w:val="26"/>
        </w:rPr>
        <w:t xml:space="preserve">. </w:t>
      </w:r>
      <w:r w:rsidR="00055BB2" w:rsidRPr="00F010AF">
        <w:rPr>
          <w:rFonts w:ascii="Times New Roman" w:hAnsi="Times New Roman" w:cs="Times New Roman"/>
          <w:sz w:val="26"/>
          <w:szCs w:val="26"/>
        </w:rPr>
        <w:t xml:space="preserve">He only “assumed” that Mr. Wilson was armed because of his reputation. R. 22. </w:t>
      </w:r>
      <w:r w:rsidR="004A3038" w:rsidRPr="00F010AF">
        <w:rPr>
          <w:rFonts w:ascii="Times New Roman" w:hAnsi="Times New Roman" w:cs="Times New Roman"/>
          <w:sz w:val="26"/>
          <w:szCs w:val="26"/>
        </w:rPr>
        <w:t>This assumption</w:t>
      </w:r>
      <w:r w:rsidR="001B370B" w:rsidRPr="00F010AF">
        <w:rPr>
          <w:rFonts w:ascii="Times New Roman" w:hAnsi="Times New Roman" w:cs="Times New Roman"/>
          <w:sz w:val="26"/>
          <w:szCs w:val="26"/>
        </w:rPr>
        <w:t xml:space="preserve"> alone</w:t>
      </w:r>
      <w:r w:rsidR="004A3038" w:rsidRPr="00F010AF">
        <w:rPr>
          <w:rFonts w:ascii="Times New Roman" w:hAnsi="Times New Roman" w:cs="Times New Roman"/>
          <w:sz w:val="26"/>
          <w:szCs w:val="26"/>
        </w:rPr>
        <w:t xml:space="preserve"> </w:t>
      </w:r>
      <w:r w:rsidR="001B370B" w:rsidRPr="00F010AF">
        <w:rPr>
          <w:rFonts w:ascii="Times New Roman" w:hAnsi="Times New Roman" w:cs="Times New Roman"/>
          <w:sz w:val="26"/>
          <w:szCs w:val="26"/>
        </w:rPr>
        <w:t xml:space="preserve">cannot render </w:t>
      </w:r>
      <w:r w:rsidR="004A3038" w:rsidRPr="00F010AF">
        <w:rPr>
          <w:rFonts w:ascii="Times New Roman" w:hAnsi="Times New Roman" w:cs="Times New Roman"/>
          <w:sz w:val="26"/>
          <w:szCs w:val="26"/>
        </w:rPr>
        <w:t xml:space="preserve">Defendant’s ability to retreat futile. </w:t>
      </w:r>
      <w:r w:rsidR="00DB3C1B" w:rsidRPr="00F010AF">
        <w:rPr>
          <w:rFonts w:ascii="Times New Roman" w:hAnsi="Times New Roman" w:cs="Times New Roman"/>
          <w:i/>
          <w:iCs/>
          <w:sz w:val="26"/>
          <w:szCs w:val="26"/>
        </w:rPr>
        <w:t>Waters v. State</w:t>
      </w:r>
      <w:r w:rsidR="00DB3C1B" w:rsidRPr="00F010AF">
        <w:rPr>
          <w:rFonts w:ascii="Times New Roman" w:hAnsi="Times New Roman" w:cs="Times New Roman"/>
          <w:sz w:val="26"/>
          <w:szCs w:val="26"/>
        </w:rPr>
        <w:t>, 174 So.</w:t>
      </w:r>
      <w:r w:rsidR="000F7C05" w:rsidRPr="00F010AF">
        <w:rPr>
          <w:rFonts w:ascii="Times New Roman" w:hAnsi="Times New Roman" w:cs="Times New Roman"/>
          <w:sz w:val="26"/>
          <w:szCs w:val="26"/>
        </w:rPr>
        <w:t xml:space="preserve"> </w:t>
      </w:r>
      <w:r w:rsidR="00DB3C1B" w:rsidRPr="00F010AF">
        <w:rPr>
          <w:rFonts w:ascii="Times New Roman" w:hAnsi="Times New Roman" w:cs="Times New Roman"/>
          <w:sz w:val="26"/>
          <w:szCs w:val="26"/>
        </w:rPr>
        <w:t xml:space="preserve">3d 434, 435 (Fla. Dist. Ct. App. 2015) (recognizing that the defendant was left with no ability to retreat where the victim’s </w:t>
      </w:r>
      <w:r w:rsidR="00DB3C1B" w:rsidRPr="00F010AF">
        <w:rPr>
          <w:rFonts w:ascii="Times New Roman" w:hAnsi="Times New Roman" w:cs="Times New Roman"/>
          <w:sz w:val="26"/>
          <w:szCs w:val="26"/>
        </w:rPr>
        <w:lastRenderedPageBreak/>
        <w:t>force against him “was so great that he reasonably believed he was in imminent danger of death or great bodily harm.”</w:t>
      </w:r>
      <w:r w:rsidR="001A46D1" w:rsidRPr="00F010AF">
        <w:rPr>
          <w:rFonts w:ascii="Times New Roman" w:hAnsi="Times New Roman" w:cs="Times New Roman"/>
          <w:sz w:val="26"/>
          <w:szCs w:val="26"/>
        </w:rPr>
        <w:t>).</w:t>
      </w:r>
    </w:p>
    <w:p w14:paraId="4CA29E4B" w14:textId="616024A6" w:rsidR="00E8654C" w:rsidRPr="00F010AF" w:rsidRDefault="00DB3C1B" w:rsidP="00BB0219">
      <w:pPr>
        <w:spacing w:line="480" w:lineRule="auto"/>
        <w:ind w:firstLine="720"/>
        <w:jc w:val="both"/>
        <w:rPr>
          <w:rFonts w:ascii="Times New Roman" w:hAnsi="Times New Roman" w:cs="Times New Roman"/>
          <w:color w:val="000000" w:themeColor="text1"/>
          <w:sz w:val="26"/>
          <w:szCs w:val="26"/>
        </w:rPr>
      </w:pPr>
      <w:r w:rsidRPr="00F010AF">
        <w:rPr>
          <w:rFonts w:ascii="Times New Roman" w:hAnsi="Times New Roman" w:cs="Times New Roman"/>
          <w:sz w:val="26"/>
          <w:szCs w:val="26"/>
        </w:rPr>
        <w:t xml:space="preserve">Mr. Wilson exerted no level of force to support a finding that Defendant’s belief of imminent danger was reasonable. </w:t>
      </w:r>
      <w:r w:rsidRPr="00F010AF">
        <w:rPr>
          <w:rFonts w:ascii="Times New Roman" w:hAnsi="Times New Roman" w:cs="Times New Roman"/>
          <w:i/>
          <w:iCs/>
          <w:sz w:val="26"/>
          <w:szCs w:val="26"/>
        </w:rPr>
        <w:t>Id</w:t>
      </w:r>
      <w:r w:rsidRPr="00F010AF">
        <w:rPr>
          <w:rFonts w:ascii="Times New Roman" w:hAnsi="Times New Roman" w:cs="Times New Roman"/>
          <w:sz w:val="26"/>
          <w:szCs w:val="26"/>
        </w:rPr>
        <w:t xml:space="preserve">. </w:t>
      </w:r>
      <w:r w:rsidR="00C4117F" w:rsidRPr="00F010AF">
        <w:rPr>
          <w:rFonts w:ascii="Times New Roman" w:hAnsi="Times New Roman" w:cs="Times New Roman"/>
          <w:sz w:val="26"/>
          <w:szCs w:val="26"/>
        </w:rPr>
        <w:t xml:space="preserve">He merely received a firearm from his friend, who handed it to him in response to Defendant’s threatening </w:t>
      </w:r>
      <w:r w:rsidR="00973873" w:rsidRPr="00F010AF">
        <w:rPr>
          <w:rFonts w:ascii="Times New Roman" w:hAnsi="Times New Roman" w:cs="Times New Roman"/>
          <w:sz w:val="26"/>
          <w:szCs w:val="26"/>
        </w:rPr>
        <w:t>actions and</w:t>
      </w:r>
      <w:r w:rsidR="00331A49" w:rsidRPr="00F010AF">
        <w:rPr>
          <w:rFonts w:ascii="Times New Roman" w:hAnsi="Times New Roman" w:cs="Times New Roman"/>
          <w:sz w:val="26"/>
          <w:szCs w:val="26"/>
        </w:rPr>
        <w:t xml:space="preserve"> looked around a wall to keep his eyes on Defendant</w:t>
      </w:r>
      <w:r w:rsidR="00C4117F" w:rsidRPr="00F010AF">
        <w:rPr>
          <w:rFonts w:ascii="Times New Roman" w:hAnsi="Times New Roman" w:cs="Times New Roman"/>
          <w:sz w:val="26"/>
          <w:szCs w:val="26"/>
        </w:rPr>
        <w:t xml:space="preserve">. R. 60. </w:t>
      </w:r>
      <w:r w:rsidR="00331A49" w:rsidRPr="00F010AF">
        <w:rPr>
          <w:rFonts w:ascii="Times New Roman" w:hAnsi="Times New Roman" w:cs="Times New Roman"/>
          <w:sz w:val="26"/>
          <w:szCs w:val="26"/>
        </w:rPr>
        <w:t xml:space="preserve">At no point did he raise the firearm to the Defendant prior to the shooting, as the Defendant admits, and the video surveillance footage shows. R. 16 at 00:10, 22. </w:t>
      </w:r>
      <w:r w:rsidR="00A544D8" w:rsidRPr="00F010AF">
        <w:rPr>
          <w:rFonts w:ascii="Times New Roman" w:hAnsi="Times New Roman" w:cs="Times New Roman"/>
          <w:sz w:val="26"/>
          <w:szCs w:val="26"/>
        </w:rPr>
        <w:t xml:space="preserve">Defendant implicated his own safety and that of others in failing </w:t>
      </w:r>
      <w:r w:rsidR="001B370B" w:rsidRPr="00F010AF">
        <w:rPr>
          <w:rFonts w:ascii="Times New Roman" w:hAnsi="Times New Roman" w:cs="Times New Roman"/>
          <w:sz w:val="26"/>
          <w:szCs w:val="26"/>
        </w:rPr>
        <w:t xml:space="preserve">to </w:t>
      </w:r>
      <w:r w:rsidR="00A544D8" w:rsidRPr="00F010AF">
        <w:rPr>
          <w:rFonts w:ascii="Times New Roman" w:hAnsi="Times New Roman" w:cs="Times New Roman"/>
          <w:sz w:val="26"/>
          <w:szCs w:val="26"/>
        </w:rPr>
        <w:t xml:space="preserve">use all reasonable means </w:t>
      </w:r>
      <w:r w:rsidR="00F42659" w:rsidRPr="00F010AF">
        <w:rPr>
          <w:rFonts w:ascii="Times New Roman" w:hAnsi="Times New Roman" w:cs="Times New Roman"/>
          <w:sz w:val="26"/>
          <w:szCs w:val="26"/>
        </w:rPr>
        <w:t>to retreat</w:t>
      </w:r>
      <w:r w:rsidR="00A544D8" w:rsidRPr="00F010AF">
        <w:rPr>
          <w:rFonts w:ascii="Times New Roman" w:hAnsi="Times New Roman" w:cs="Times New Roman"/>
          <w:sz w:val="26"/>
          <w:szCs w:val="26"/>
        </w:rPr>
        <w:t xml:space="preserve"> prior to shooting Mr. Wilson. </w:t>
      </w:r>
      <w:r w:rsidR="00055BB2" w:rsidRPr="00F010AF">
        <w:rPr>
          <w:rFonts w:ascii="Times New Roman" w:hAnsi="Times New Roman" w:cs="Times New Roman"/>
          <w:i/>
          <w:iCs/>
          <w:sz w:val="26"/>
          <w:szCs w:val="26"/>
        </w:rPr>
        <w:t>Jenkins</w:t>
      </w:r>
      <w:r w:rsidR="00055BB2" w:rsidRPr="00F010AF">
        <w:rPr>
          <w:rFonts w:ascii="Times New Roman" w:hAnsi="Times New Roman" w:cs="Times New Roman"/>
          <w:sz w:val="26"/>
          <w:szCs w:val="26"/>
        </w:rPr>
        <w:t>, 942 So.</w:t>
      </w:r>
      <w:r w:rsidR="000F7C05" w:rsidRPr="00F010AF">
        <w:rPr>
          <w:rFonts w:ascii="Times New Roman" w:hAnsi="Times New Roman" w:cs="Times New Roman"/>
          <w:sz w:val="26"/>
          <w:szCs w:val="26"/>
        </w:rPr>
        <w:t xml:space="preserve"> </w:t>
      </w:r>
      <w:r w:rsidR="00055BB2" w:rsidRPr="00F010AF">
        <w:rPr>
          <w:rFonts w:ascii="Times New Roman" w:hAnsi="Times New Roman" w:cs="Times New Roman"/>
          <w:sz w:val="26"/>
          <w:szCs w:val="26"/>
        </w:rPr>
        <w:t xml:space="preserve">2d at 914. </w:t>
      </w:r>
      <w:r w:rsidR="00A544D8" w:rsidRPr="00F010AF">
        <w:rPr>
          <w:rFonts w:ascii="Times New Roman" w:hAnsi="Times New Roman" w:cs="Times New Roman"/>
          <w:sz w:val="26"/>
          <w:szCs w:val="26"/>
        </w:rPr>
        <w:t xml:space="preserve">His attempt to take Mr. Wilson’s life was not a </w:t>
      </w:r>
      <w:r w:rsidR="00055BB2" w:rsidRPr="00F010AF">
        <w:rPr>
          <w:rFonts w:ascii="Times New Roman" w:hAnsi="Times New Roman" w:cs="Times New Roman"/>
          <w:sz w:val="26"/>
          <w:szCs w:val="26"/>
        </w:rPr>
        <w:t>“</w:t>
      </w:r>
      <w:r w:rsidR="00A544D8" w:rsidRPr="00F010AF">
        <w:rPr>
          <w:rFonts w:ascii="Times New Roman" w:hAnsi="Times New Roman" w:cs="Times New Roman"/>
          <w:sz w:val="26"/>
          <w:szCs w:val="26"/>
        </w:rPr>
        <w:t>necessity</w:t>
      </w:r>
      <w:r w:rsidR="00055BB2" w:rsidRPr="00F010AF">
        <w:rPr>
          <w:rFonts w:ascii="Times New Roman" w:hAnsi="Times New Roman" w:cs="Times New Roman"/>
          <w:sz w:val="26"/>
          <w:szCs w:val="26"/>
        </w:rPr>
        <w:t>”</w:t>
      </w:r>
      <w:r w:rsidR="00A544D8" w:rsidRPr="00F010AF">
        <w:rPr>
          <w:rFonts w:ascii="Times New Roman" w:hAnsi="Times New Roman" w:cs="Times New Roman"/>
          <w:sz w:val="26"/>
          <w:szCs w:val="26"/>
        </w:rPr>
        <w:t xml:space="preserve"> but rather, a choice. </w:t>
      </w:r>
      <w:r w:rsidR="00055BB2" w:rsidRPr="00F010AF">
        <w:rPr>
          <w:rFonts w:ascii="Times New Roman" w:hAnsi="Times New Roman" w:cs="Times New Roman"/>
          <w:i/>
          <w:iCs/>
          <w:sz w:val="26"/>
          <w:szCs w:val="26"/>
        </w:rPr>
        <w:t>Id</w:t>
      </w:r>
      <w:r w:rsidR="00055BB2" w:rsidRPr="00F010AF">
        <w:rPr>
          <w:rFonts w:ascii="Times New Roman" w:hAnsi="Times New Roman" w:cs="Times New Roman"/>
          <w:sz w:val="26"/>
          <w:szCs w:val="26"/>
        </w:rPr>
        <w:t xml:space="preserve">. </w:t>
      </w:r>
      <w:r w:rsidR="00B01530" w:rsidRPr="00F010AF">
        <w:rPr>
          <w:rFonts w:ascii="Times New Roman" w:hAnsi="Times New Roman" w:cs="Times New Roman"/>
          <w:sz w:val="26"/>
          <w:szCs w:val="26"/>
        </w:rPr>
        <w:t xml:space="preserve">Thus, Defendant’s use of deadly force cannot be justified under Stetson’s Stand Your Ground law. </w:t>
      </w:r>
      <w:r w:rsidR="00B01530" w:rsidRPr="00F010AF">
        <w:rPr>
          <w:rFonts w:ascii="Times New Roman" w:hAnsi="Times New Roman" w:cs="Times New Roman"/>
          <w:i/>
          <w:iCs/>
          <w:sz w:val="26"/>
          <w:szCs w:val="26"/>
        </w:rPr>
        <w:t>Jimenez</w:t>
      </w:r>
      <w:r w:rsidR="00B01530" w:rsidRPr="00F010AF">
        <w:rPr>
          <w:rFonts w:ascii="Times New Roman" w:hAnsi="Times New Roman" w:cs="Times New Roman"/>
          <w:sz w:val="26"/>
          <w:szCs w:val="26"/>
        </w:rPr>
        <w:t>, 353 So.</w:t>
      </w:r>
      <w:r w:rsidR="000F7C05" w:rsidRPr="00F010AF">
        <w:rPr>
          <w:rFonts w:ascii="Times New Roman" w:hAnsi="Times New Roman" w:cs="Times New Roman"/>
          <w:sz w:val="26"/>
          <w:szCs w:val="26"/>
        </w:rPr>
        <w:t xml:space="preserve"> </w:t>
      </w:r>
      <w:r w:rsidR="00B01530" w:rsidRPr="00F010AF">
        <w:rPr>
          <w:rFonts w:ascii="Times New Roman" w:hAnsi="Times New Roman" w:cs="Times New Roman"/>
          <w:sz w:val="26"/>
          <w:szCs w:val="26"/>
        </w:rPr>
        <w:t xml:space="preserve">3d at 1288. </w:t>
      </w:r>
      <w:r w:rsidR="003E2537" w:rsidRPr="00F010AF">
        <w:rPr>
          <w:rFonts w:ascii="Times New Roman" w:hAnsi="Times New Roman" w:cs="Times New Roman"/>
          <w:sz w:val="26"/>
          <w:szCs w:val="26"/>
        </w:rPr>
        <w:t xml:space="preserve">In sum, the State has shown, by clear and convincing evidence, that Defendant is not entitled to Stand Your Ground immunity. This Court </w:t>
      </w:r>
      <w:r w:rsidR="003E2537" w:rsidRPr="00F010AF">
        <w:rPr>
          <w:rFonts w:ascii="Times New Roman" w:hAnsi="Times New Roman" w:cs="Times New Roman"/>
          <w:color w:val="000000" w:themeColor="text1"/>
          <w:sz w:val="26"/>
          <w:szCs w:val="26"/>
        </w:rPr>
        <w:t xml:space="preserve">should dismiss Defendant’s motion to </w:t>
      </w:r>
      <w:r w:rsidR="004A3038" w:rsidRPr="00F010AF">
        <w:rPr>
          <w:rFonts w:ascii="Times New Roman" w:hAnsi="Times New Roman" w:cs="Times New Roman"/>
          <w:color w:val="000000" w:themeColor="text1"/>
          <w:sz w:val="26"/>
          <w:szCs w:val="26"/>
        </w:rPr>
        <w:t>dismiss and</w:t>
      </w:r>
      <w:r w:rsidR="003E2537" w:rsidRPr="00F010AF">
        <w:rPr>
          <w:rFonts w:ascii="Times New Roman" w:hAnsi="Times New Roman" w:cs="Times New Roman"/>
          <w:color w:val="000000" w:themeColor="text1"/>
          <w:sz w:val="26"/>
          <w:szCs w:val="26"/>
        </w:rPr>
        <w:t xml:space="preserve"> allow his charges to proceed.</w:t>
      </w:r>
    </w:p>
    <w:p w14:paraId="159F88ED" w14:textId="2F21CE01" w:rsidR="00E8654C" w:rsidRPr="00F010AF" w:rsidRDefault="00E8654C" w:rsidP="00E8654C">
      <w:pPr>
        <w:pStyle w:val="ListParagraph"/>
        <w:numPr>
          <w:ilvl w:val="0"/>
          <w:numId w:val="7"/>
        </w:numPr>
        <w:jc w:val="both"/>
        <w:rPr>
          <w:rFonts w:ascii="Times New Roman" w:hAnsi="Times New Roman" w:cs="Times New Roman"/>
          <w:b/>
          <w:bCs/>
          <w:sz w:val="26"/>
          <w:szCs w:val="26"/>
        </w:rPr>
      </w:pPr>
      <w:r w:rsidRPr="00F010AF">
        <w:rPr>
          <w:rFonts w:ascii="Times New Roman" w:hAnsi="Times New Roman" w:cs="Times New Roman"/>
          <w:b/>
          <w:bCs/>
          <w:sz w:val="26"/>
          <w:szCs w:val="26"/>
        </w:rPr>
        <w:t xml:space="preserve">DEFENDANT IS NOT ENTITLED IMMUNITY UNDER STETSON’S STAND YOUR GROUND </w:t>
      </w:r>
      <w:r w:rsidR="00BB0219" w:rsidRPr="00F010AF">
        <w:rPr>
          <w:rFonts w:ascii="Times New Roman" w:hAnsi="Times New Roman" w:cs="Times New Roman"/>
          <w:b/>
          <w:bCs/>
          <w:sz w:val="26"/>
          <w:szCs w:val="26"/>
        </w:rPr>
        <w:t>LAW</w:t>
      </w:r>
      <w:r w:rsidRPr="00F010AF">
        <w:rPr>
          <w:rFonts w:ascii="Times New Roman" w:hAnsi="Times New Roman" w:cs="Times New Roman"/>
          <w:b/>
          <w:bCs/>
          <w:sz w:val="26"/>
          <w:szCs w:val="26"/>
        </w:rPr>
        <w:t xml:space="preserve"> BECAUSE HE WAS THE AGGRESSOR AND </w:t>
      </w:r>
      <w:r w:rsidR="00BB0219" w:rsidRPr="00F010AF">
        <w:rPr>
          <w:rFonts w:ascii="Times New Roman" w:hAnsi="Times New Roman" w:cs="Times New Roman"/>
          <w:b/>
          <w:bCs/>
          <w:sz w:val="26"/>
          <w:szCs w:val="26"/>
        </w:rPr>
        <w:t>FAILED TO WITHDRAW</w:t>
      </w:r>
    </w:p>
    <w:p w14:paraId="2454B23C" w14:textId="77777777" w:rsidR="00E8654C" w:rsidRPr="00F010AF" w:rsidRDefault="00E8654C" w:rsidP="00E8654C">
      <w:pPr>
        <w:pStyle w:val="ListParagraph"/>
        <w:ind w:right="720"/>
        <w:jc w:val="both"/>
        <w:rPr>
          <w:rFonts w:ascii="Times New Roman" w:hAnsi="Times New Roman" w:cs="Times New Roman"/>
          <w:b/>
          <w:bCs/>
          <w:sz w:val="26"/>
          <w:szCs w:val="26"/>
        </w:rPr>
      </w:pPr>
    </w:p>
    <w:p w14:paraId="063F5D12" w14:textId="301F0F30" w:rsidR="00E8654C" w:rsidRPr="00F010AF" w:rsidRDefault="00E8654C" w:rsidP="008778EC">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 xml:space="preserve">Defendant’s initial use of force, his continued behavior as the aggressor, and failure to withdraw from the altercation, </w:t>
      </w:r>
      <w:r w:rsidR="008778EC" w:rsidRPr="00F010AF">
        <w:rPr>
          <w:rFonts w:ascii="Times New Roman" w:hAnsi="Times New Roman" w:cs="Times New Roman"/>
          <w:sz w:val="26"/>
          <w:szCs w:val="26"/>
        </w:rPr>
        <w:t>extinguishes his</w:t>
      </w:r>
      <w:r w:rsidRPr="00F010AF">
        <w:rPr>
          <w:rFonts w:ascii="Times New Roman" w:hAnsi="Times New Roman" w:cs="Times New Roman"/>
          <w:sz w:val="26"/>
          <w:szCs w:val="26"/>
        </w:rPr>
        <w:t xml:space="preserve"> immunity under Stetson’s Stand Your Ground </w:t>
      </w:r>
      <w:r w:rsidR="008778EC" w:rsidRPr="00F010AF">
        <w:rPr>
          <w:rFonts w:ascii="Times New Roman" w:hAnsi="Times New Roman" w:cs="Times New Roman"/>
          <w:sz w:val="26"/>
          <w:szCs w:val="26"/>
        </w:rPr>
        <w:t>law</w:t>
      </w:r>
      <w:r w:rsidRPr="00F010AF">
        <w:rPr>
          <w:rFonts w:ascii="Times New Roman" w:hAnsi="Times New Roman" w:cs="Times New Roman"/>
          <w:sz w:val="26"/>
          <w:szCs w:val="26"/>
        </w:rPr>
        <w:t xml:space="preserve">. </w:t>
      </w:r>
      <w:r w:rsidR="008778EC" w:rsidRPr="00F010AF">
        <w:rPr>
          <w:rFonts w:ascii="Times New Roman" w:hAnsi="Times New Roman" w:cs="Times New Roman"/>
          <w:sz w:val="26"/>
          <w:szCs w:val="26"/>
        </w:rPr>
        <w:t xml:space="preserve">Stetson General Statute </w:t>
      </w:r>
      <w:r w:rsidRPr="00F010AF">
        <w:rPr>
          <w:rFonts w:ascii="Times New Roman" w:hAnsi="Times New Roman" w:cs="Times New Roman"/>
          <w:sz w:val="26"/>
          <w:szCs w:val="26"/>
        </w:rPr>
        <w:t>§ 776.041</w:t>
      </w:r>
      <w:r w:rsidR="008778EC" w:rsidRPr="00F010AF">
        <w:rPr>
          <w:rFonts w:ascii="Times New Roman" w:hAnsi="Times New Roman" w:cs="Times New Roman"/>
          <w:sz w:val="26"/>
          <w:szCs w:val="26"/>
        </w:rPr>
        <w:t xml:space="preserve"> </w:t>
      </w:r>
      <w:r w:rsidRPr="00F010AF">
        <w:rPr>
          <w:rFonts w:ascii="Times New Roman" w:hAnsi="Times New Roman" w:cs="Times New Roman"/>
          <w:sz w:val="26"/>
          <w:szCs w:val="26"/>
        </w:rPr>
        <w:t>expands on the understanding of</w:t>
      </w:r>
      <w:r w:rsidR="008778EC" w:rsidRPr="00F010AF">
        <w:rPr>
          <w:rFonts w:ascii="Times New Roman" w:hAnsi="Times New Roman" w:cs="Times New Roman"/>
          <w:sz w:val="26"/>
          <w:szCs w:val="26"/>
        </w:rPr>
        <w:t xml:space="preserve"> the</w:t>
      </w:r>
      <w:r w:rsidRPr="00F010AF">
        <w:rPr>
          <w:rFonts w:ascii="Times New Roman" w:hAnsi="Times New Roman" w:cs="Times New Roman"/>
          <w:sz w:val="26"/>
          <w:szCs w:val="26"/>
        </w:rPr>
        <w:t xml:space="preserve"> use or threatened use of force by the aggressor</w:t>
      </w:r>
      <w:r w:rsidR="008778EC" w:rsidRPr="00F010AF">
        <w:rPr>
          <w:rFonts w:ascii="Times New Roman" w:hAnsi="Times New Roman" w:cs="Times New Roman"/>
          <w:sz w:val="26"/>
          <w:szCs w:val="26"/>
        </w:rPr>
        <w:t xml:space="preserve"> in Stand Your Ground claims</w:t>
      </w:r>
      <w:r w:rsidRPr="00F010AF">
        <w:rPr>
          <w:rFonts w:ascii="Times New Roman" w:hAnsi="Times New Roman" w:cs="Times New Roman"/>
          <w:sz w:val="26"/>
          <w:szCs w:val="26"/>
        </w:rPr>
        <w:t xml:space="preserve">. An initial aggressor is not entitled to immunity unless they reasonably believe that they are in imminent danger </w:t>
      </w:r>
      <w:r w:rsidRPr="00F010AF">
        <w:rPr>
          <w:rFonts w:ascii="Times New Roman" w:hAnsi="Times New Roman" w:cs="Times New Roman"/>
          <w:sz w:val="26"/>
          <w:szCs w:val="26"/>
        </w:rPr>
        <w:lastRenderedPageBreak/>
        <w:t xml:space="preserve">and have exhausted every reasonable means of escape, or if the defendant makes a good faith effort to withdraw from the altercation but the assailant continues the use of force. </w:t>
      </w:r>
      <w:r w:rsidRPr="00F010AF">
        <w:rPr>
          <w:rFonts w:ascii="Times New Roman" w:hAnsi="Times New Roman" w:cs="Times New Roman"/>
          <w:i/>
          <w:iCs/>
          <w:sz w:val="26"/>
          <w:szCs w:val="26"/>
        </w:rPr>
        <w:t>Id</w:t>
      </w:r>
      <w:r w:rsidRPr="00F010AF">
        <w:rPr>
          <w:rFonts w:ascii="Times New Roman" w:hAnsi="Times New Roman" w:cs="Times New Roman"/>
          <w:sz w:val="26"/>
          <w:szCs w:val="26"/>
        </w:rPr>
        <w:t>.</w:t>
      </w:r>
    </w:p>
    <w:p w14:paraId="4AD4B846" w14:textId="329681E0" w:rsidR="00973873" w:rsidRPr="00F010AF" w:rsidRDefault="00E8654C" w:rsidP="00973873">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This Court should deny Defendant’s motion to dismiss as he is not entitled to immunity under Stetson’s Stand Your Ground law. Defendant provoked the initial confrontation with Mr. Wilson, and failed to make any effort, let alone a good faith effort, to withdraw from the altercation after it had commenced. Furthermore, “[w]</w:t>
      </w:r>
      <w:proofErr w:type="spellStart"/>
      <w:r w:rsidRPr="00F010AF">
        <w:rPr>
          <w:rFonts w:ascii="Times New Roman" w:hAnsi="Times New Roman" w:cs="Times New Roman"/>
          <w:sz w:val="26"/>
          <w:szCs w:val="26"/>
        </w:rPr>
        <w:t>ith</w:t>
      </w:r>
      <w:proofErr w:type="spellEnd"/>
      <w:r w:rsidRPr="00F010AF">
        <w:rPr>
          <w:rFonts w:ascii="Times New Roman" w:hAnsi="Times New Roman" w:cs="Times New Roman"/>
          <w:sz w:val="26"/>
          <w:szCs w:val="26"/>
        </w:rPr>
        <w:t xml:space="preserve"> regard to the initial aggressor exception, the jury must determine whether the defendant initially provoked the use of force against himself.” </w:t>
      </w:r>
      <w:r w:rsidRPr="00F010AF">
        <w:rPr>
          <w:rFonts w:ascii="Times New Roman" w:hAnsi="Times New Roman" w:cs="Times New Roman"/>
          <w:i/>
          <w:iCs/>
          <w:sz w:val="26"/>
          <w:szCs w:val="26"/>
        </w:rPr>
        <w:t>State v. Floyd</w:t>
      </w:r>
      <w:r w:rsidRPr="00F010AF">
        <w:rPr>
          <w:rFonts w:ascii="Times New Roman" w:hAnsi="Times New Roman" w:cs="Times New Roman"/>
          <w:sz w:val="26"/>
          <w:szCs w:val="26"/>
        </w:rPr>
        <w:t>, 186 So. 3d 1013, 1022</w:t>
      </w:r>
      <w:r w:rsidR="00973873" w:rsidRPr="00F010AF">
        <w:rPr>
          <w:rFonts w:ascii="Times New Roman" w:hAnsi="Times New Roman" w:cs="Times New Roman"/>
          <w:sz w:val="26"/>
          <w:szCs w:val="26"/>
        </w:rPr>
        <w:t xml:space="preserve"> (Fla. 2016).</w:t>
      </w:r>
    </w:p>
    <w:p w14:paraId="3BC26E26" w14:textId="0F2E168B" w:rsidR="00335075" w:rsidRPr="00F010AF" w:rsidRDefault="00E8654C" w:rsidP="00335075">
      <w:pPr>
        <w:pStyle w:val="ListParagraph"/>
        <w:numPr>
          <w:ilvl w:val="0"/>
          <w:numId w:val="12"/>
        </w:numPr>
        <w:spacing w:line="480" w:lineRule="auto"/>
        <w:jc w:val="both"/>
        <w:rPr>
          <w:rFonts w:ascii="Times New Roman" w:hAnsi="Times New Roman" w:cs="Times New Roman"/>
          <w:b/>
          <w:bCs/>
          <w:sz w:val="26"/>
          <w:szCs w:val="26"/>
        </w:rPr>
      </w:pPr>
      <w:r w:rsidRPr="00F010AF">
        <w:rPr>
          <w:rFonts w:ascii="Times New Roman" w:hAnsi="Times New Roman" w:cs="Times New Roman"/>
          <w:b/>
          <w:bCs/>
          <w:sz w:val="26"/>
          <w:szCs w:val="26"/>
        </w:rPr>
        <w:t xml:space="preserve">Defendant Was The Aggressor In </w:t>
      </w:r>
      <w:r w:rsidR="00BB0219" w:rsidRPr="00F010AF">
        <w:rPr>
          <w:rFonts w:ascii="Times New Roman" w:hAnsi="Times New Roman" w:cs="Times New Roman"/>
          <w:b/>
          <w:bCs/>
          <w:sz w:val="26"/>
          <w:szCs w:val="26"/>
        </w:rPr>
        <w:t>His</w:t>
      </w:r>
      <w:r w:rsidRPr="00F010AF">
        <w:rPr>
          <w:rFonts w:ascii="Times New Roman" w:hAnsi="Times New Roman" w:cs="Times New Roman"/>
          <w:b/>
          <w:bCs/>
          <w:sz w:val="26"/>
          <w:szCs w:val="26"/>
        </w:rPr>
        <w:t xml:space="preserve"> Altercation With Mr. Wilson </w:t>
      </w:r>
    </w:p>
    <w:p w14:paraId="5944B7CC" w14:textId="70B1202A" w:rsidR="00E8654C" w:rsidRPr="00F010AF" w:rsidRDefault="00E8654C" w:rsidP="00E8654C">
      <w:pPr>
        <w:pStyle w:val="ListParagraph"/>
        <w:spacing w:line="480" w:lineRule="auto"/>
        <w:ind w:left="90" w:firstLine="630"/>
        <w:jc w:val="both"/>
        <w:rPr>
          <w:rFonts w:ascii="Times New Roman" w:hAnsi="Times New Roman" w:cs="Times New Roman"/>
          <w:sz w:val="26"/>
          <w:szCs w:val="26"/>
        </w:rPr>
      </w:pPr>
      <w:r w:rsidRPr="00F010AF">
        <w:rPr>
          <w:rFonts w:ascii="Times New Roman" w:hAnsi="Times New Roman" w:cs="Times New Roman"/>
          <w:sz w:val="26"/>
          <w:szCs w:val="26"/>
        </w:rPr>
        <w:t>As the term “aggressor” is not defined in the code, this Court must consider “the ‘plain, natural, and ordinary’ meaning of the phrase and consult dictionary definitions of those terms that may illuminate what the legislature intended.” </w:t>
      </w:r>
      <w:r w:rsidRPr="00F010AF">
        <w:rPr>
          <w:rFonts w:ascii="Times New Roman" w:hAnsi="Times New Roman" w:cs="Times New Roman"/>
          <w:i/>
          <w:iCs/>
          <w:sz w:val="26"/>
          <w:szCs w:val="26"/>
        </w:rPr>
        <w:t>State v. McNally</w:t>
      </w:r>
      <w:r w:rsidRPr="00F010AF">
        <w:rPr>
          <w:rFonts w:ascii="Times New Roman" w:hAnsi="Times New Roman" w:cs="Times New Roman"/>
          <w:sz w:val="26"/>
          <w:szCs w:val="26"/>
        </w:rPr>
        <w:t>, 361 Or. 314, 321 (2017). This Court must also keep in mind the familiar rule that where the intent of the Legislature, as evidenced by a statute, is plain and unambiguous, there is no need for any construction or interpretation of the statute; courts need only give effect to the plain meaning of its terms.</w:t>
      </w:r>
      <w:r w:rsidRPr="00F010AF">
        <w:rPr>
          <w:rFonts w:ascii="Times New Roman" w:hAnsi="Times New Roman" w:cs="Times New Roman"/>
          <w:i/>
          <w:iCs/>
          <w:sz w:val="26"/>
          <w:szCs w:val="26"/>
        </w:rPr>
        <w:t xml:space="preserve"> Floyd</w:t>
      </w:r>
      <w:r w:rsidRPr="00F010AF">
        <w:rPr>
          <w:rFonts w:ascii="Times New Roman" w:hAnsi="Times New Roman" w:cs="Times New Roman"/>
          <w:sz w:val="26"/>
          <w:szCs w:val="26"/>
        </w:rPr>
        <w:t>, 186 So. 3d</w:t>
      </w:r>
      <w:r w:rsidR="002A32C3" w:rsidRPr="00F010AF">
        <w:rPr>
          <w:rFonts w:ascii="Times New Roman" w:hAnsi="Times New Roman" w:cs="Times New Roman"/>
          <w:sz w:val="26"/>
          <w:szCs w:val="26"/>
        </w:rPr>
        <w:t xml:space="preserve"> at </w:t>
      </w:r>
      <w:r w:rsidRPr="00F010AF">
        <w:rPr>
          <w:rFonts w:ascii="Times New Roman" w:hAnsi="Times New Roman" w:cs="Times New Roman"/>
          <w:sz w:val="26"/>
          <w:szCs w:val="26"/>
        </w:rPr>
        <w:t xml:space="preserve">1019. The term “aggressor” has long been a legal term of art </w:t>
      </w:r>
      <w:r w:rsidR="002A32C3" w:rsidRPr="00F010AF">
        <w:rPr>
          <w:rFonts w:ascii="Times New Roman" w:hAnsi="Times New Roman" w:cs="Times New Roman"/>
          <w:sz w:val="26"/>
          <w:szCs w:val="26"/>
        </w:rPr>
        <w:t>associated with</w:t>
      </w:r>
      <w:r w:rsidRPr="00F010AF">
        <w:rPr>
          <w:rFonts w:ascii="Times New Roman" w:hAnsi="Times New Roman" w:cs="Times New Roman"/>
          <w:sz w:val="26"/>
          <w:szCs w:val="26"/>
        </w:rPr>
        <w:t xml:space="preserve"> self-defense. </w:t>
      </w:r>
      <w:r w:rsidRPr="00F010AF">
        <w:rPr>
          <w:rFonts w:ascii="Times New Roman" w:hAnsi="Times New Roman" w:cs="Times New Roman"/>
          <w:i/>
          <w:iCs/>
          <w:sz w:val="26"/>
          <w:szCs w:val="26"/>
        </w:rPr>
        <w:t>See State v. Gray</w:t>
      </w:r>
      <w:r w:rsidRPr="00F010AF">
        <w:rPr>
          <w:rFonts w:ascii="Times New Roman" w:hAnsi="Times New Roman" w:cs="Times New Roman"/>
          <w:sz w:val="26"/>
          <w:szCs w:val="26"/>
        </w:rPr>
        <w:t>, 43 Or. 446</w:t>
      </w:r>
      <w:r w:rsidR="002A32C3" w:rsidRPr="00F010AF">
        <w:rPr>
          <w:rFonts w:ascii="Times New Roman" w:hAnsi="Times New Roman" w:cs="Times New Roman"/>
          <w:sz w:val="26"/>
          <w:szCs w:val="26"/>
        </w:rPr>
        <w:t xml:space="preserve">, 455 </w:t>
      </w:r>
      <w:r w:rsidRPr="00F010AF">
        <w:rPr>
          <w:rFonts w:ascii="Times New Roman" w:hAnsi="Times New Roman" w:cs="Times New Roman"/>
          <w:sz w:val="26"/>
          <w:szCs w:val="26"/>
        </w:rPr>
        <w:t xml:space="preserve">(1904). </w:t>
      </w:r>
      <w:r w:rsidR="002A32C3" w:rsidRPr="00F010AF">
        <w:rPr>
          <w:rFonts w:ascii="Times New Roman" w:hAnsi="Times New Roman" w:cs="Times New Roman"/>
          <w:sz w:val="26"/>
          <w:szCs w:val="26"/>
        </w:rPr>
        <w:t>It should be</w:t>
      </w:r>
      <w:r w:rsidRPr="00F010AF">
        <w:rPr>
          <w:rFonts w:ascii="Times New Roman" w:hAnsi="Times New Roman" w:cs="Times New Roman"/>
          <w:sz w:val="26"/>
          <w:szCs w:val="26"/>
        </w:rPr>
        <w:t xml:space="preserve"> emphasize</w:t>
      </w:r>
      <w:r w:rsidR="002A32C3" w:rsidRPr="00F010AF">
        <w:rPr>
          <w:rFonts w:ascii="Times New Roman" w:hAnsi="Times New Roman" w:cs="Times New Roman"/>
          <w:sz w:val="26"/>
          <w:szCs w:val="26"/>
        </w:rPr>
        <w:t>d</w:t>
      </w:r>
      <w:r w:rsidRPr="00F010AF">
        <w:rPr>
          <w:rFonts w:ascii="Times New Roman" w:hAnsi="Times New Roman" w:cs="Times New Roman"/>
          <w:sz w:val="26"/>
          <w:szCs w:val="26"/>
        </w:rPr>
        <w:t xml:space="preserve"> that the initial aggressor is someone who provokes or causes the use of force against themselves. </w:t>
      </w:r>
      <w:r w:rsidRPr="00F010AF">
        <w:rPr>
          <w:rFonts w:ascii="Times New Roman" w:hAnsi="Times New Roman" w:cs="Times New Roman"/>
          <w:i/>
          <w:iCs/>
          <w:sz w:val="26"/>
          <w:szCs w:val="26"/>
        </w:rPr>
        <w:t>Thompson v. State</w:t>
      </w:r>
      <w:r w:rsidRPr="00F010AF">
        <w:rPr>
          <w:rFonts w:ascii="Times New Roman" w:hAnsi="Times New Roman" w:cs="Times New Roman"/>
          <w:sz w:val="26"/>
          <w:szCs w:val="26"/>
        </w:rPr>
        <w:t>, 257 So. 3d 573, 581 (Fla. Dist. Ct. App. 2018).</w:t>
      </w:r>
    </w:p>
    <w:p w14:paraId="6DD820E8" w14:textId="77777777" w:rsidR="002A32C3" w:rsidRPr="00F010AF" w:rsidRDefault="002A32C3" w:rsidP="00E8654C">
      <w:pPr>
        <w:pStyle w:val="ListParagraph"/>
        <w:spacing w:line="480" w:lineRule="auto"/>
        <w:ind w:left="90" w:firstLine="630"/>
        <w:jc w:val="both"/>
        <w:rPr>
          <w:rFonts w:ascii="Times New Roman" w:hAnsi="Times New Roman" w:cs="Times New Roman"/>
          <w:sz w:val="26"/>
          <w:szCs w:val="26"/>
        </w:rPr>
      </w:pPr>
    </w:p>
    <w:p w14:paraId="48DED351" w14:textId="738AB66D" w:rsidR="00E8654C" w:rsidRPr="00F010AF" w:rsidRDefault="00E8654C" w:rsidP="00EC77FD">
      <w:pPr>
        <w:pStyle w:val="ListParagraph"/>
        <w:numPr>
          <w:ilvl w:val="0"/>
          <w:numId w:val="11"/>
        </w:numPr>
        <w:spacing w:line="480" w:lineRule="auto"/>
        <w:ind w:left="1260" w:hanging="540"/>
        <w:jc w:val="both"/>
        <w:rPr>
          <w:rFonts w:ascii="Times New Roman" w:hAnsi="Times New Roman" w:cs="Times New Roman"/>
          <w:b/>
          <w:bCs/>
          <w:sz w:val="26"/>
          <w:szCs w:val="26"/>
        </w:rPr>
      </w:pPr>
      <w:r w:rsidRPr="00F010AF">
        <w:rPr>
          <w:rFonts w:ascii="Times New Roman" w:hAnsi="Times New Roman" w:cs="Times New Roman"/>
          <w:b/>
          <w:bCs/>
          <w:sz w:val="26"/>
          <w:szCs w:val="26"/>
        </w:rPr>
        <w:lastRenderedPageBreak/>
        <w:t xml:space="preserve">Defendant </w:t>
      </w:r>
      <w:r w:rsidR="00335075" w:rsidRPr="00F010AF">
        <w:rPr>
          <w:rFonts w:ascii="Times New Roman" w:hAnsi="Times New Roman" w:cs="Times New Roman"/>
          <w:b/>
          <w:bCs/>
          <w:sz w:val="26"/>
          <w:szCs w:val="26"/>
        </w:rPr>
        <w:t xml:space="preserve">failed to </w:t>
      </w:r>
      <w:r w:rsidRPr="00F010AF">
        <w:rPr>
          <w:rFonts w:ascii="Times New Roman" w:hAnsi="Times New Roman" w:cs="Times New Roman"/>
          <w:b/>
          <w:bCs/>
          <w:sz w:val="26"/>
          <w:szCs w:val="26"/>
        </w:rPr>
        <w:t>exhaust every reasonable means of escape</w:t>
      </w:r>
      <w:r w:rsidR="00335075" w:rsidRPr="00F010AF">
        <w:rPr>
          <w:rFonts w:ascii="Times New Roman" w:hAnsi="Times New Roman" w:cs="Times New Roman"/>
          <w:b/>
          <w:bCs/>
          <w:sz w:val="26"/>
          <w:szCs w:val="26"/>
        </w:rPr>
        <w:t>.</w:t>
      </w:r>
    </w:p>
    <w:p w14:paraId="275DAB89" w14:textId="53013542" w:rsidR="00E8654C" w:rsidRPr="00F010AF" w:rsidRDefault="00E8654C" w:rsidP="00EC77FD">
      <w:pPr>
        <w:spacing w:line="480" w:lineRule="auto"/>
        <w:jc w:val="both"/>
        <w:rPr>
          <w:rFonts w:ascii="Times New Roman" w:hAnsi="Times New Roman" w:cs="Times New Roman"/>
          <w:sz w:val="26"/>
          <w:szCs w:val="26"/>
        </w:rPr>
      </w:pPr>
      <w:r w:rsidRPr="00F010AF">
        <w:rPr>
          <w:rFonts w:ascii="Times New Roman" w:hAnsi="Times New Roman" w:cs="Times New Roman"/>
          <w:sz w:val="26"/>
          <w:szCs w:val="26"/>
        </w:rPr>
        <w:tab/>
        <w:t xml:space="preserve">The facts of this case clearly show that Defendant was not only the initial aggressor, but that Mr. Wilson </w:t>
      </w:r>
      <w:r w:rsidR="00094E8C" w:rsidRPr="00F010AF">
        <w:rPr>
          <w:rFonts w:ascii="Times New Roman" w:hAnsi="Times New Roman" w:cs="Times New Roman"/>
          <w:sz w:val="26"/>
          <w:szCs w:val="26"/>
        </w:rPr>
        <w:t>never</w:t>
      </w:r>
      <w:r w:rsidRPr="00F010AF">
        <w:rPr>
          <w:rFonts w:ascii="Times New Roman" w:hAnsi="Times New Roman" w:cs="Times New Roman"/>
          <w:sz w:val="26"/>
          <w:szCs w:val="26"/>
        </w:rPr>
        <w:t xml:space="preserve"> used force great enough for Defendant to reasonably believe he was in imminent danger having exhausted all reasonable means of escape. On the contrary, Defendant’s aggressive actions drew Mr. Wilson’s attention to the breezeway</w:t>
      </w:r>
      <w:r w:rsidR="00094E8C" w:rsidRPr="00F010AF">
        <w:rPr>
          <w:rFonts w:ascii="Times New Roman" w:hAnsi="Times New Roman" w:cs="Times New Roman"/>
          <w:sz w:val="26"/>
          <w:szCs w:val="26"/>
        </w:rPr>
        <w:t xml:space="preserve">. </w:t>
      </w:r>
      <w:r w:rsidRPr="00F010AF">
        <w:rPr>
          <w:rFonts w:ascii="Times New Roman" w:hAnsi="Times New Roman" w:cs="Times New Roman"/>
          <w:sz w:val="26"/>
          <w:szCs w:val="26"/>
        </w:rPr>
        <w:t xml:space="preserve">R. </w:t>
      </w:r>
      <w:r w:rsidR="00094E8C" w:rsidRPr="00F010AF">
        <w:rPr>
          <w:rFonts w:ascii="Times New Roman" w:hAnsi="Times New Roman" w:cs="Times New Roman"/>
          <w:sz w:val="26"/>
          <w:szCs w:val="26"/>
        </w:rPr>
        <w:t xml:space="preserve">60. On his volition, Defendant </w:t>
      </w:r>
      <w:r w:rsidRPr="00F010AF">
        <w:rPr>
          <w:rFonts w:ascii="Times New Roman" w:hAnsi="Times New Roman" w:cs="Times New Roman"/>
          <w:sz w:val="26"/>
          <w:szCs w:val="26"/>
        </w:rPr>
        <w:t xml:space="preserve">immediately pulled a weapon and began firing at Mr. Wilson. </w:t>
      </w:r>
      <w:r w:rsidR="000F0481" w:rsidRPr="00F010AF">
        <w:rPr>
          <w:rFonts w:ascii="Times New Roman" w:hAnsi="Times New Roman" w:cs="Times New Roman"/>
          <w:sz w:val="26"/>
          <w:szCs w:val="26"/>
        </w:rPr>
        <w:t xml:space="preserve">R. 16 at 00:09. </w:t>
      </w:r>
      <w:r w:rsidRPr="00F010AF">
        <w:rPr>
          <w:rFonts w:ascii="Times New Roman" w:hAnsi="Times New Roman" w:cs="Times New Roman"/>
          <w:sz w:val="26"/>
          <w:szCs w:val="26"/>
        </w:rPr>
        <w:t>It is also apparent that Defendant, rather than withdrawing, continued to shoot Mr. Wilson in the back while he was trying to run away. R. 60.</w:t>
      </w:r>
    </w:p>
    <w:p w14:paraId="4F8A69D4" w14:textId="4E45770D" w:rsidR="00E8654C" w:rsidRPr="00F010AF" w:rsidRDefault="00E8654C" w:rsidP="00E8654C">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 xml:space="preserve">Defendant maintains that when he saw Mr. Wilson put something in his pocket, “[he] couldn’t see what it was, but knowing Wilson’s violent rep, [he] </w:t>
      </w:r>
      <w:r w:rsidRPr="00F010AF">
        <w:rPr>
          <w:rFonts w:ascii="Times New Roman" w:hAnsi="Times New Roman" w:cs="Times New Roman"/>
          <w:i/>
          <w:iCs/>
          <w:sz w:val="26"/>
          <w:szCs w:val="26"/>
        </w:rPr>
        <w:t>assumed</w:t>
      </w:r>
      <w:r w:rsidRPr="00F010AF">
        <w:rPr>
          <w:rFonts w:ascii="Times New Roman" w:hAnsi="Times New Roman" w:cs="Times New Roman"/>
          <w:sz w:val="26"/>
          <w:szCs w:val="26"/>
        </w:rPr>
        <w:t xml:space="preserve"> it was a gun.” R. 22 (emphasis added). The Eighth Circuit has held “[f]ear that another might employ deadly force, without any action by the other to support that fear, is insufficient to create a reasonable belief of imminent danger.” </w:t>
      </w:r>
      <w:r w:rsidRPr="00F010AF">
        <w:rPr>
          <w:rFonts w:ascii="Times New Roman" w:hAnsi="Times New Roman" w:cs="Times New Roman"/>
          <w:i/>
          <w:iCs/>
          <w:sz w:val="26"/>
          <w:szCs w:val="26"/>
        </w:rPr>
        <w:t>United States v. Davidson</w:t>
      </w:r>
      <w:r w:rsidRPr="00F010AF">
        <w:rPr>
          <w:rFonts w:ascii="Times New Roman" w:hAnsi="Times New Roman" w:cs="Times New Roman"/>
          <w:sz w:val="26"/>
          <w:szCs w:val="26"/>
        </w:rPr>
        <w:t>, 108 F.4th 706</w:t>
      </w:r>
      <w:r w:rsidR="00C20ABB" w:rsidRPr="00F010AF">
        <w:rPr>
          <w:rFonts w:ascii="Times New Roman" w:hAnsi="Times New Roman" w:cs="Times New Roman"/>
          <w:sz w:val="26"/>
          <w:szCs w:val="26"/>
        </w:rPr>
        <w:t>, 711</w:t>
      </w:r>
      <w:r w:rsidRPr="00F010AF">
        <w:rPr>
          <w:rFonts w:ascii="Times New Roman" w:hAnsi="Times New Roman" w:cs="Times New Roman"/>
          <w:sz w:val="26"/>
          <w:szCs w:val="26"/>
        </w:rPr>
        <w:t xml:space="preserve"> (8th Cir. 2024); </w:t>
      </w:r>
      <w:r w:rsidRPr="00F010AF">
        <w:rPr>
          <w:rFonts w:ascii="Times New Roman" w:hAnsi="Times New Roman" w:cs="Times New Roman"/>
          <w:i/>
          <w:iCs/>
          <w:sz w:val="26"/>
          <w:szCs w:val="26"/>
        </w:rPr>
        <w:t>United States v. Greer</w:t>
      </w:r>
      <w:r w:rsidRPr="00F010AF">
        <w:rPr>
          <w:rFonts w:ascii="Times New Roman" w:hAnsi="Times New Roman" w:cs="Times New Roman"/>
          <w:sz w:val="26"/>
          <w:szCs w:val="26"/>
        </w:rPr>
        <w:t xml:space="preserve">, 57 F.4th 626, 630 (8th Cir. 2023) (holding that defendant's belief that </w:t>
      </w:r>
      <w:r w:rsidR="009D1CBA" w:rsidRPr="00F010AF">
        <w:rPr>
          <w:rFonts w:ascii="Times New Roman" w:hAnsi="Times New Roman" w:cs="Times New Roman"/>
          <w:sz w:val="26"/>
          <w:szCs w:val="26"/>
        </w:rPr>
        <w:t>“‘</w:t>
      </w:r>
      <w:r w:rsidRPr="00F010AF">
        <w:rPr>
          <w:rFonts w:ascii="Times New Roman" w:hAnsi="Times New Roman" w:cs="Times New Roman"/>
          <w:sz w:val="26"/>
          <w:szCs w:val="26"/>
        </w:rPr>
        <w:t>something was about to go down’ . .</w:t>
      </w:r>
      <w:r w:rsidR="009D1CBA" w:rsidRPr="00F010AF">
        <w:rPr>
          <w:rFonts w:ascii="Times New Roman" w:hAnsi="Times New Roman" w:cs="Times New Roman"/>
          <w:sz w:val="26"/>
          <w:szCs w:val="26"/>
        </w:rPr>
        <w:t xml:space="preserve"> </w:t>
      </w:r>
      <w:r w:rsidRPr="00F010AF">
        <w:rPr>
          <w:rFonts w:ascii="Times New Roman" w:hAnsi="Times New Roman" w:cs="Times New Roman"/>
          <w:sz w:val="26"/>
          <w:szCs w:val="26"/>
        </w:rPr>
        <w:t>. did not justify [defendant's] attempt to use deadly force, in the presence of innocent bystanders, before [the victim] took any action likely to cause death or great bodily harm”).</w:t>
      </w:r>
    </w:p>
    <w:p w14:paraId="0C0AD9AA" w14:textId="7064F85E" w:rsidR="00E8654C" w:rsidRPr="00F010AF" w:rsidRDefault="00E8654C" w:rsidP="00E8654C">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Even if Defendant can show that the force he believed Mr. Wilson was showing was so great that he reasonably feared for his life, Defendant failed to exhaust every reasonable means of escape or withdraw from the altercation. The First District Court of Appeals in Florida recently ruled on a case where the defendant shot and killed the victim in a hotel room.</w:t>
      </w:r>
      <w:r w:rsidR="008778EC" w:rsidRPr="00F010AF">
        <w:rPr>
          <w:rFonts w:ascii="Times New Roman" w:hAnsi="Times New Roman" w:cs="Times New Roman"/>
          <w:sz w:val="26"/>
          <w:szCs w:val="26"/>
        </w:rPr>
        <w:t xml:space="preserve"> </w:t>
      </w:r>
      <w:r w:rsidRPr="00F010AF">
        <w:rPr>
          <w:rFonts w:ascii="Times New Roman" w:hAnsi="Times New Roman" w:cs="Times New Roman"/>
          <w:sz w:val="26"/>
          <w:szCs w:val="26"/>
        </w:rPr>
        <w:t>The defendant</w:t>
      </w:r>
      <w:r w:rsidR="008778EC" w:rsidRPr="00F010AF">
        <w:rPr>
          <w:rFonts w:ascii="Times New Roman" w:hAnsi="Times New Roman" w:cs="Times New Roman"/>
          <w:sz w:val="26"/>
          <w:szCs w:val="26"/>
        </w:rPr>
        <w:t xml:space="preserve"> there</w:t>
      </w:r>
      <w:r w:rsidRPr="00F010AF">
        <w:rPr>
          <w:rFonts w:ascii="Times New Roman" w:hAnsi="Times New Roman" w:cs="Times New Roman"/>
          <w:sz w:val="26"/>
          <w:szCs w:val="26"/>
        </w:rPr>
        <w:t xml:space="preserve">, who was the initial aggressor, was immune from prosecution </w:t>
      </w:r>
      <w:r w:rsidR="008778EC" w:rsidRPr="00F010AF">
        <w:rPr>
          <w:rFonts w:ascii="Times New Roman" w:hAnsi="Times New Roman" w:cs="Times New Roman"/>
          <w:sz w:val="26"/>
          <w:szCs w:val="26"/>
        </w:rPr>
        <w:lastRenderedPageBreak/>
        <w:t>solely because</w:t>
      </w:r>
      <w:r w:rsidRPr="00F010AF">
        <w:rPr>
          <w:rFonts w:ascii="Times New Roman" w:hAnsi="Times New Roman" w:cs="Times New Roman"/>
          <w:sz w:val="26"/>
          <w:szCs w:val="26"/>
        </w:rPr>
        <w:t xml:space="preserve"> he “huddled in a corner of the motel room behind the inward-opening door, shielding himself from the deceased's repeated punches—had exhausted all reasonable means of escape.” </w:t>
      </w:r>
      <w:r w:rsidRPr="00F010AF">
        <w:rPr>
          <w:rFonts w:ascii="Times New Roman" w:hAnsi="Times New Roman" w:cs="Times New Roman"/>
          <w:i/>
          <w:iCs/>
          <w:sz w:val="26"/>
          <w:szCs w:val="26"/>
        </w:rPr>
        <w:t>Smith v. State</w:t>
      </w:r>
      <w:r w:rsidRPr="00F010AF">
        <w:rPr>
          <w:rFonts w:ascii="Times New Roman" w:hAnsi="Times New Roman" w:cs="Times New Roman"/>
          <w:sz w:val="26"/>
          <w:szCs w:val="26"/>
        </w:rPr>
        <w:t>, 387 So.</w:t>
      </w:r>
      <w:r w:rsidR="00C20ABB" w:rsidRPr="00F010AF">
        <w:rPr>
          <w:rFonts w:ascii="Times New Roman" w:hAnsi="Times New Roman" w:cs="Times New Roman"/>
          <w:sz w:val="26"/>
          <w:szCs w:val="26"/>
        </w:rPr>
        <w:t xml:space="preserve"> </w:t>
      </w:r>
      <w:r w:rsidRPr="00F010AF">
        <w:rPr>
          <w:rFonts w:ascii="Times New Roman" w:hAnsi="Times New Roman" w:cs="Times New Roman"/>
          <w:sz w:val="26"/>
          <w:szCs w:val="26"/>
        </w:rPr>
        <w:t>3d 495</w:t>
      </w:r>
      <w:r w:rsidR="00C20ABB" w:rsidRPr="00F010AF">
        <w:rPr>
          <w:rFonts w:ascii="Times New Roman" w:hAnsi="Times New Roman" w:cs="Times New Roman"/>
          <w:sz w:val="26"/>
          <w:szCs w:val="26"/>
        </w:rPr>
        <w:t xml:space="preserve">, 497 </w:t>
      </w:r>
      <w:r w:rsidRPr="00F010AF">
        <w:rPr>
          <w:rFonts w:ascii="Times New Roman" w:hAnsi="Times New Roman" w:cs="Times New Roman"/>
          <w:sz w:val="26"/>
          <w:szCs w:val="26"/>
        </w:rPr>
        <w:t>(</w:t>
      </w:r>
      <w:r w:rsidR="00C20ABB" w:rsidRPr="00F010AF">
        <w:rPr>
          <w:rFonts w:ascii="Times New Roman" w:hAnsi="Times New Roman" w:cs="Times New Roman"/>
          <w:sz w:val="26"/>
          <w:szCs w:val="26"/>
        </w:rPr>
        <w:t xml:space="preserve">Fla. </w:t>
      </w:r>
      <w:r w:rsidRPr="00F010AF">
        <w:rPr>
          <w:rFonts w:ascii="Times New Roman" w:hAnsi="Times New Roman" w:cs="Times New Roman"/>
          <w:sz w:val="26"/>
          <w:szCs w:val="26"/>
        </w:rPr>
        <w:t xml:space="preserve">Dist. Ct. App. 2024). There, the defendant </w:t>
      </w:r>
      <w:r w:rsidR="00C20ABB" w:rsidRPr="00F010AF">
        <w:rPr>
          <w:rFonts w:ascii="Times New Roman" w:hAnsi="Times New Roman" w:cs="Times New Roman"/>
          <w:sz w:val="26"/>
          <w:szCs w:val="26"/>
        </w:rPr>
        <w:t xml:space="preserve">was entitled to immunity because he </w:t>
      </w:r>
      <w:r w:rsidRPr="00F010AF">
        <w:rPr>
          <w:rFonts w:ascii="Times New Roman" w:hAnsi="Times New Roman" w:cs="Times New Roman"/>
          <w:sz w:val="26"/>
          <w:szCs w:val="26"/>
        </w:rPr>
        <w:t xml:space="preserve">met </w:t>
      </w:r>
      <w:r w:rsidR="008778EC" w:rsidRPr="00F010AF">
        <w:rPr>
          <w:rFonts w:ascii="Times New Roman" w:hAnsi="Times New Roman" w:cs="Times New Roman"/>
          <w:sz w:val="26"/>
          <w:szCs w:val="26"/>
        </w:rPr>
        <w:t>the</w:t>
      </w:r>
      <w:r w:rsidRPr="00F010AF">
        <w:rPr>
          <w:rFonts w:ascii="Times New Roman" w:hAnsi="Times New Roman" w:cs="Times New Roman"/>
          <w:sz w:val="26"/>
          <w:szCs w:val="26"/>
        </w:rPr>
        <w:t xml:space="preserve"> criteria of Florida</w:t>
      </w:r>
      <w:r w:rsidR="008778EC" w:rsidRPr="00F010AF">
        <w:rPr>
          <w:rFonts w:ascii="Times New Roman" w:hAnsi="Times New Roman" w:cs="Times New Roman"/>
          <w:sz w:val="26"/>
          <w:szCs w:val="26"/>
        </w:rPr>
        <w:t>’s</w:t>
      </w:r>
      <w:r w:rsidRPr="00F010AF">
        <w:rPr>
          <w:rFonts w:ascii="Times New Roman" w:hAnsi="Times New Roman" w:cs="Times New Roman"/>
          <w:sz w:val="26"/>
          <w:szCs w:val="26"/>
        </w:rPr>
        <w:t xml:space="preserve"> </w:t>
      </w:r>
      <w:r w:rsidR="008778EC" w:rsidRPr="00F010AF">
        <w:rPr>
          <w:rFonts w:ascii="Times New Roman" w:hAnsi="Times New Roman" w:cs="Times New Roman"/>
          <w:sz w:val="26"/>
          <w:szCs w:val="26"/>
        </w:rPr>
        <w:t>Stand Your Ground</w:t>
      </w:r>
      <w:r w:rsidRPr="00F010AF">
        <w:rPr>
          <w:rFonts w:ascii="Times New Roman" w:hAnsi="Times New Roman" w:cs="Times New Roman"/>
          <w:sz w:val="26"/>
          <w:szCs w:val="26"/>
        </w:rPr>
        <w:t>.</w:t>
      </w:r>
      <w:r w:rsidR="00C20ABB" w:rsidRPr="00F010AF">
        <w:rPr>
          <w:rFonts w:ascii="Times New Roman" w:hAnsi="Times New Roman" w:cs="Times New Roman"/>
          <w:sz w:val="26"/>
          <w:szCs w:val="26"/>
        </w:rPr>
        <w:t xml:space="preserve"> </w:t>
      </w:r>
      <w:r w:rsidR="00C20ABB" w:rsidRPr="00F010AF">
        <w:rPr>
          <w:rFonts w:ascii="Times New Roman" w:hAnsi="Times New Roman" w:cs="Times New Roman"/>
          <w:i/>
          <w:iCs/>
          <w:sz w:val="26"/>
          <w:szCs w:val="26"/>
        </w:rPr>
        <w:t>Id</w:t>
      </w:r>
      <w:r w:rsidR="00C20ABB" w:rsidRPr="00F010AF">
        <w:rPr>
          <w:rFonts w:ascii="Times New Roman" w:hAnsi="Times New Roman" w:cs="Times New Roman"/>
          <w:sz w:val="26"/>
          <w:szCs w:val="26"/>
        </w:rPr>
        <w:t>.</w:t>
      </w:r>
      <w:r w:rsidR="00C20ABB" w:rsidRPr="00F010AF">
        <w:rPr>
          <w:rFonts w:ascii="Times New Roman" w:hAnsi="Times New Roman" w:cs="Times New Roman"/>
          <w:i/>
          <w:iCs/>
          <w:sz w:val="26"/>
          <w:szCs w:val="26"/>
        </w:rPr>
        <w:t xml:space="preserve"> </w:t>
      </w:r>
      <w:r w:rsidRPr="00F010AF">
        <w:rPr>
          <w:rFonts w:ascii="Times New Roman" w:hAnsi="Times New Roman" w:cs="Times New Roman"/>
          <w:sz w:val="26"/>
          <w:szCs w:val="26"/>
        </w:rPr>
        <w:t xml:space="preserve">While the statutes used in </w:t>
      </w:r>
      <w:r w:rsidRPr="00F010AF">
        <w:rPr>
          <w:rFonts w:ascii="Times New Roman" w:hAnsi="Times New Roman" w:cs="Times New Roman"/>
          <w:i/>
          <w:iCs/>
          <w:sz w:val="26"/>
          <w:szCs w:val="26"/>
        </w:rPr>
        <w:t xml:space="preserve">Smith </w:t>
      </w:r>
      <w:r w:rsidRPr="00F010AF">
        <w:rPr>
          <w:rFonts w:ascii="Times New Roman" w:hAnsi="Times New Roman" w:cs="Times New Roman"/>
          <w:sz w:val="26"/>
          <w:szCs w:val="26"/>
        </w:rPr>
        <w:t xml:space="preserve">and the statute Stetson employs </w:t>
      </w:r>
      <w:r w:rsidR="00C20ABB" w:rsidRPr="00F010AF">
        <w:rPr>
          <w:rFonts w:ascii="Times New Roman" w:hAnsi="Times New Roman" w:cs="Times New Roman"/>
          <w:sz w:val="26"/>
          <w:szCs w:val="26"/>
        </w:rPr>
        <w:t>are similar</w:t>
      </w:r>
      <w:r w:rsidRPr="00F010AF">
        <w:rPr>
          <w:rFonts w:ascii="Times New Roman" w:hAnsi="Times New Roman" w:cs="Times New Roman"/>
          <w:sz w:val="26"/>
          <w:szCs w:val="26"/>
        </w:rPr>
        <w:t xml:space="preserve">, the facts of </w:t>
      </w:r>
      <w:r w:rsidRPr="00F010AF">
        <w:rPr>
          <w:rFonts w:ascii="Times New Roman" w:hAnsi="Times New Roman" w:cs="Times New Roman"/>
          <w:i/>
          <w:iCs/>
          <w:sz w:val="26"/>
          <w:szCs w:val="26"/>
        </w:rPr>
        <w:t>Smith</w:t>
      </w:r>
      <w:r w:rsidRPr="00F010AF">
        <w:rPr>
          <w:rFonts w:ascii="Times New Roman" w:hAnsi="Times New Roman" w:cs="Times New Roman"/>
          <w:sz w:val="26"/>
          <w:szCs w:val="26"/>
        </w:rPr>
        <w:t xml:space="preserve"> </w:t>
      </w:r>
      <w:r w:rsidR="00C20ABB" w:rsidRPr="00F010AF">
        <w:rPr>
          <w:rFonts w:ascii="Times New Roman" w:hAnsi="Times New Roman" w:cs="Times New Roman"/>
          <w:sz w:val="26"/>
          <w:szCs w:val="26"/>
        </w:rPr>
        <w:t>differ drastically from the facts here.</w:t>
      </w:r>
    </w:p>
    <w:p w14:paraId="056B68ED" w14:textId="6C9934B8" w:rsidR="00335075" w:rsidRPr="00F010AF" w:rsidRDefault="00335075" w:rsidP="00335075">
      <w:pPr>
        <w:pStyle w:val="ListParagraph"/>
        <w:numPr>
          <w:ilvl w:val="0"/>
          <w:numId w:val="11"/>
        </w:numPr>
        <w:jc w:val="both"/>
        <w:rPr>
          <w:rFonts w:ascii="Times New Roman" w:hAnsi="Times New Roman" w:cs="Times New Roman"/>
          <w:b/>
          <w:bCs/>
          <w:sz w:val="26"/>
          <w:szCs w:val="26"/>
        </w:rPr>
      </w:pPr>
      <w:r w:rsidRPr="00F010AF">
        <w:rPr>
          <w:rFonts w:ascii="Times New Roman" w:hAnsi="Times New Roman" w:cs="Times New Roman"/>
          <w:b/>
          <w:bCs/>
          <w:sz w:val="26"/>
          <w:szCs w:val="26"/>
        </w:rPr>
        <w:t>Defendant further failed to make a good faith effort to withdraw from the altercation.</w:t>
      </w:r>
    </w:p>
    <w:p w14:paraId="432C166F" w14:textId="77777777" w:rsidR="00335075" w:rsidRPr="00F010AF" w:rsidRDefault="00335075" w:rsidP="00335075">
      <w:pPr>
        <w:pStyle w:val="ListParagraph"/>
        <w:ind w:left="1080"/>
        <w:jc w:val="both"/>
        <w:rPr>
          <w:rFonts w:ascii="Times New Roman" w:hAnsi="Times New Roman" w:cs="Times New Roman"/>
          <w:b/>
          <w:bCs/>
          <w:sz w:val="26"/>
          <w:szCs w:val="26"/>
        </w:rPr>
      </w:pPr>
    </w:p>
    <w:p w14:paraId="174CF499" w14:textId="256D63EA" w:rsidR="00E8654C" w:rsidRPr="00F010AF" w:rsidRDefault="00E8654C" w:rsidP="0029202D">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 xml:space="preserve">Here, Defendant not only had a reasonable means of escape, but it is undisputed, and supported by eyewitness statements and video evidence, that this shooting occurred in what is referred to as a breezeway at the Boals Motel. R. 16. </w:t>
      </w:r>
      <w:r w:rsidR="000F0481" w:rsidRPr="00F010AF">
        <w:rPr>
          <w:rFonts w:ascii="Times New Roman" w:hAnsi="Times New Roman" w:cs="Times New Roman"/>
          <w:sz w:val="26"/>
          <w:szCs w:val="26"/>
        </w:rPr>
        <w:t>at 00:09-10.</w:t>
      </w:r>
      <w:r w:rsidRPr="00F010AF">
        <w:rPr>
          <w:rFonts w:ascii="Times New Roman" w:hAnsi="Times New Roman" w:cs="Times New Roman"/>
          <w:sz w:val="26"/>
          <w:szCs w:val="26"/>
        </w:rPr>
        <w:t xml:space="preserve"> A breezeway is commonly defined as “a roofed often open passage connecting two buildings (such as a house and garage) or halves of a building.” </w:t>
      </w:r>
      <w:r w:rsidR="0029202D" w:rsidRPr="00F010AF">
        <w:rPr>
          <w:rFonts w:ascii="Times New Roman" w:hAnsi="Times New Roman" w:cs="Times New Roman"/>
          <w:i/>
          <w:iCs/>
          <w:sz w:val="26"/>
          <w:szCs w:val="26"/>
        </w:rPr>
        <w:t>Breezeway</w:t>
      </w:r>
      <w:r w:rsidR="0029202D" w:rsidRPr="00F010AF">
        <w:rPr>
          <w:rFonts w:ascii="Times New Roman" w:hAnsi="Times New Roman" w:cs="Times New Roman"/>
          <w:sz w:val="26"/>
          <w:szCs w:val="26"/>
        </w:rPr>
        <w:t xml:space="preserve">, Merriam-Webster Online, </w:t>
      </w:r>
      <w:r w:rsidR="0029202D" w:rsidRPr="002A7614">
        <w:rPr>
          <w:rFonts w:ascii="Times New Roman" w:hAnsi="Times New Roman" w:cs="Times New Roman"/>
          <w:sz w:val="26"/>
          <w:szCs w:val="26"/>
        </w:rPr>
        <w:t>https://www.merriam-webster.com/dictionary/breezeway</w:t>
      </w:r>
      <w:r w:rsidR="0029202D" w:rsidRPr="00F010AF">
        <w:rPr>
          <w:rFonts w:ascii="Times New Roman" w:hAnsi="Times New Roman" w:cs="Times New Roman"/>
          <w:sz w:val="26"/>
          <w:szCs w:val="26"/>
        </w:rPr>
        <w:t xml:space="preserve"> (last visited Aug. 19, 2024). </w:t>
      </w:r>
      <w:r w:rsidRPr="00F010AF">
        <w:rPr>
          <w:rFonts w:ascii="Times New Roman" w:hAnsi="Times New Roman" w:cs="Times New Roman"/>
          <w:sz w:val="26"/>
          <w:szCs w:val="26"/>
        </w:rPr>
        <w:t>Defendant had a clear and reasonable route to not only withdraw from the altercation, but to escape from it.</w:t>
      </w:r>
    </w:p>
    <w:p w14:paraId="5A6099E8" w14:textId="42E7BE86" w:rsidR="00C825EC" w:rsidRPr="00F010AF" w:rsidRDefault="00E8654C" w:rsidP="00331CCD">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 xml:space="preserve">The Kansas Supreme Court recently denied a defendant immunity under </w:t>
      </w:r>
      <w:r w:rsidR="00C825EC" w:rsidRPr="00F010AF">
        <w:rPr>
          <w:rFonts w:ascii="Times New Roman" w:hAnsi="Times New Roman" w:cs="Times New Roman"/>
          <w:sz w:val="26"/>
          <w:szCs w:val="26"/>
        </w:rPr>
        <w:t xml:space="preserve">Kansas’ initial aggressor statute. </w:t>
      </w:r>
      <w:r w:rsidRPr="00F010AF">
        <w:rPr>
          <w:rFonts w:ascii="Times New Roman" w:hAnsi="Times New Roman" w:cs="Times New Roman"/>
          <w:i/>
          <w:iCs/>
          <w:sz w:val="26"/>
          <w:szCs w:val="26"/>
        </w:rPr>
        <w:t>State v. Collins</w:t>
      </w:r>
      <w:r w:rsidRPr="00F010AF">
        <w:rPr>
          <w:rFonts w:ascii="Times New Roman" w:hAnsi="Times New Roman" w:cs="Times New Roman"/>
          <w:sz w:val="26"/>
          <w:szCs w:val="26"/>
        </w:rPr>
        <w:t xml:space="preserve">, </w:t>
      </w:r>
      <w:r w:rsidR="00C20ABB" w:rsidRPr="00F010AF">
        <w:rPr>
          <w:rFonts w:ascii="Times New Roman" w:hAnsi="Times New Roman" w:cs="Times New Roman"/>
          <w:sz w:val="26"/>
          <w:szCs w:val="26"/>
        </w:rPr>
        <w:t xml:space="preserve">461 P.3d </w:t>
      </w:r>
      <w:r w:rsidR="00331CCD" w:rsidRPr="00F010AF">
        <w:rPr>
          <w:rFonts w:ascii="Times New Roman" w:hAnsi="Times New Roman" w:cs="Times New Roman"/>
          <w:sz w:val="26"/>
          <w:szCs w:val="26"/>
        </w:rPr>
        <w:t>828, 837 (2020)</w:t>
      </w:r>
      <w:r w:rsidR="00C825EC" w:rsidRPr="00F010AF">
        <w:rPr>
          <w:rFonts w:ascii="Times New Roman" w:hAnsi="Times New Roman" w:cs="Times New Roman"/>
          <w:sz w:val="26"/>
          <w:szCs w:val="26"/>
        </w:rPr>
        <w:t>.</w:t>
      </w:r>
      <w:r w:rsidRPr="00F010AF">
        <w:rPr>
          <w:rFonts w:ascii="Times New Roman" w:hAnsi="Times New Roman" w:cs="Times New Roman"/>
          <w:sz w:val="26"/>
          <w:szCs w:val="26"/>
        </w:rPr>
        <w:t xml:space="preserve"> </w:t>
      </w:r>
      <w:r w:rsidR="00C825EC" w:rsidRPr="00F010AF">
        <w:rPr>
          <w:rFonts w:ascii="Times New Roman" w:hAnsi="Times New Roman" w:cs="Times New Roman"/>
          <w:sz w:val="26"/>
          <w:szCs w:val="26"/>
        </w:rPr>
        <w:t xml:space="preserve">There, the </w:t>
      </w:r>
      <w:r w:rsidRPr="00F010AF">
        <w:rPr>
          <w:rFonts w:ascii="Times New Roman" w:hAnsi="Times New Roman" w:cs="Times New Roman"/>
          <w:sz w:val="26"/>
          <w:szCs w:val="26"/>
        </w:rPr>
        <w:t xml:space="preserve">defendant was charged with second-degree murder and reckless aggravated battery, following an altercation that took place in an apartment complex staircase and ended with two sisters being stabbed by the defendant. Kansas’ </w:t>
      </w:r>
      <w:r w:rsidR="00C825EC" w:rsidRPr="00F010AF">
        <w:rPr>
          <w:rFonts w:ascii="Times New Roman" w:hAnsi="Times New Roman" w:cs="Times New Roman"/>
          <w:sz w:val="26"/>
          <w:szCs w:val="26"/>
        </w:rPr>
        <w:t>S</w:t>
      </w:r>
      <w:r w:rsidRPr="00F010AF">
        <w:rPr>
          <w:rFonts w:ascii="Times New Roman" w:hAnsi="Times New Roman" w:cs="Times New Roman"/>
          <w:sz w:val="26"/>
          <w:szCs w:val="26"/>
        </w:rPr>
        <w:t xml:space="preserve">tand </w:t>
      </w:r>
      <w:r w:rsidR="00C825EC" w:rsidRPr="00F010AF">
        <w:rPr>
          <w:rFonts w:ascii="Times New Roman" w:hAnsi="Times New Roman" w:cs="Times New Roman"/>
          <w:sz w:val="26"/>
          <w:szCs w:val="26"/>
        </w:rPr>
        <w:t>Y</w:t>
      </w:r>
      <w:r w:rsidRPr="00F010AF">
        <w:rPr>
          <w:rFonts w:ascii="Times New Roman" w:hAnsi="Times New Roman" w:cs="Times New Roman"/>
          <w:sz w:val="26"/>
          <w:szCs w:val="26"/>
        </w:rPr>
        <w:t xml:space="preserve">our </w:t>
      </w:r>
      <w:r w:rsidR="00C825EC" w:rsidRPr="00F010AF">
        <w:rPr>
          <w:rFonts w:ascii="Times New Roman" w:hAnsi="Times New Roman" w:cs="Times New Roman"/>
          <w:sz w:val="26"/>
          <w:szCs w:val="26"/>
        </w:rPr>
        <w:t>G</w:t>
      </w:r>
      <w:r w:rsidRPr="00F010AF">
        <w:rPr>
          <w:rFonts w:ascii="Times New Roman" w:hAnsi="Times New Roman" w:cs="Times New Roman"/>
          <w:sz w:val="26"/>
          <w:szCs w:val="26"/>
        </w:rPr>
        <w:t xml:space="preserve">round and aggressor </w:t>
      </w:r>
      <w:r w:rsidR="00C825EC" w:rsidRPr="00F010AF">
        <w:rPr>
          <w:rFonts w:ascii="Times New Roman" w:hAnsi="Times New Roman" w:cs="Times New Roman"/>
          <w:sz w:val="26"/>
          <w:szCs w:val="26"/>
        </w:rPr>
        <w:t>laws</w:t>
      </w:r>
      <w:r w:rsidRPr="00F010AF">
        <w:rPr>
          <w:rFonts w:ascii="Times New Roman" w:hAnsi="Times New Roman" w:cs="Times New Roman"/>
          <w:sz w:val="26"/>
          <w:szCs w:val="26"/>
        </w:rPr>
        <w:t xml:space="preserve"> mirror Stetson’s, as it also includes a section adding further qualifications for the initial aggressor </w:t>
      </w:r>
      <w:r w:rsidRPr="00F010AF">
        <w:rPr>
          <w:rFonts w:ascii="Times New Roman" w:hAnsi="Times New Roman" w:cs="Times New Roman"/>
          <w:sz w:val="26"/>
          <w:szCs w:val="26"/>
        </w:rPr>
        <w:lastRenderedPageBreak/>
        <w:t>to receive immunity. Kan. Stat. Ann. § 21-5226(c)(1)</w:t>
      </w:r>
      <w:r w:rsidR="00331CCD" w:rsidRPr="00F010AF">
        <w:rPr>
          <w:rFonts w:ascii="Times New Roman" w:hAnsi="Times New Roman" w:cs="Times New Roman"/>
          <w:sz w:val="26"/>
          <w:szCs w:val="26"/>
        </w:rPr>
        <w:t xml:space="preserve">-(2). </w:t>
      </w:r>
      <w:r w:rsidRPr="00F010AF">
        <w:rPr>
          <w:rFonts w:ascii="Times New Roman" w:hAnsi="Times New Roman" w:cs="Times New Roman"/>
          <w:sz w:val="26"/>
          <w:szCs w:val="26"/>
        </w:rPr>
        <w:t xml:space="preserve">The lower court ruled that the defendant exhausted every reasonable means to escape and therefore dismissed the charges against him. The Court reversed, holding that an “ordinarily prudent and cautious person could conscientiously entertain a reasonable belief—based upon the facts found by the district court—that Collins did not exhaust every reasonable means to escape” and “did not ‘in good faith, . . . [withdraw] from physical contact with the assailant[.]’” </w:t>
      </w:r>
      <w:r w:rsidR="00C825EC" w:rsidRPr="00F010AF">
        <w:rPr>
          <w:rFonts w:ascii="Times New Roman" w:hAnsi="Times New Roman" w:cs="Times New Roman"/>
          <w:i/>
          <w:iCs/>
          <w:sz w:val="26"/>
          <w:szCs w:val="26"/>
        </w:rPr>
        <w:t>Collins</w:t>
      </w:r>
      <w:r w:rsidR="00C825EC" w:rsidRPr="00F010AF">
        <w:rPr>
          <w:rFonts w:ascii="Times New Roman" w:hAnsi="Times New Roman" w:cs="Times New Roman"/>
          <w:sz w:val="26"/>
          <w:szCs w:val="26"/>
        </w:rPr>
        <w:t xml:space="preserve">, </w:t>
      </w:r>
      <w:r w:rsidR="00331CCD" w:rsidRPr="00F010AF">
        <w:rPr>
          <w:rFonts w:ascii="Times New Roman" w:hAnsi="Times New Roman" w:cs="Times New Roman"/>
          <w:sz w:val="26"/>
          <w:szCs w:val="26"/>
        </w:rPr>
        <w:t>461 P.3d at 837</w:t>
      </w:r>
      <w:r w:rsidR="00C825EC" w:rsidRPr="00F010AF">
        <w:rPr>
          <w:rFonts w:ascii="Times New Roman" w:hAnsi="Times New Roman" w:cs="Times New Roman"/>
          <w:sz w:val="26"/>
          <w:szCs w:val="26"/>
        </w:rPr>
        <w:t>.</w:t>
      </w:r>
    </w:p>
    <w:p w14:paraId="43A021F2" w14:textId="548A17AB" w:rsidR="00E8654C" w:rsidRPr="00F010AF" w:rsidRDefault="0018318F" w:rsidP="00E8654C">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H</w:t>
      </w:r>
      <w:r w:rsidR="00E8654C" w:rsidRPr="00F010AF">
        <w:rPr>
          <w:rFonts w:ascii="Times New Roman" w:hAnsi="Times New Roman" w:cs="Times New Roman"/>
          <w:sz w:val="26"/>
          <w:szCs w:val="26"/>
        </w:rPr>
        <w:t>ere, the escalating sequence of events that ended with Mr. Wilson being shot by Defendant</w:t>
      </w:r>
      <w:r>
        <w:rPr>
          <w:rFonts w:ascii="Times New Roman" w:hAnsi="Times New Roman" w:cs="Times New Roman"/>
          <w:sz w:val="26"/>
          <w:szCs w:val="26"/>
        </w:rPr>
        <w:t xml:space="preserve"> must also be examined</w:t>
      </w:r>
      <w:r w:rsidR="00E8654C" w:rsidRPr="00F010AF">
        <w:rPr>
          <w:rFonts w:ascii="Times New Roman" w:hAnsi="Times New Roman" w:cs="Times New Roman"/>
          <w:sz w:val="26"/>
          <w:szCs w:val="26"/>
        </w:rPr>
        <w:t xml:space="preserve">. The facts of this case are almost identical to the facts in </w:t>
      </w:r>
      <w:r w:rsidR="00E8654C" w:rsidRPr="00F010AF">
        <w:rPr>
          <w:rFonts w:ascii="Times New Roman" w:hAnsi="Times New Roman" w:cs="Times New Roman"/>
          <w:i/>
          <w:iCs/>
          <w:sz w:val="26"/>
          <w:szCs w:val="26"/>
        </w:rPr>
        <w:t>Collins</w:t>
      </w:r>
      <w:r w:rsidR="00E8654C" w:rsidRPr="00F010AF">
        <w:rPr>
          <w:rFonts w:ascii="Times New Roman" w:hAnsi="Times New Roman" w:cs="Times New Roman"/>
          <w:sz w:val="26"/>
          <w:szCs w:val="26"/>
        </w:rPr>
        <w:t>. This altercation began in the parking lot of the Boals Motel. R. 57. Defendant left the area after the first altercation</w:t>
      </w:r>
      <w:r w:rsidR="000D17DD" w:rsidRPr="00F010AF">
        <w:rPr>
          <w:rFonts w:ascii="Times New Roman" w:hAnsi="Times New Roman" w:cs="Times New Roman"/>
          <w:sz w:val="26"/>
          <w:szCs w:val="26"/>
        </w:rPr>
        <w:t xml:space="preserve">, </w:t>
      </w:r>
      <w:r w:rsidR="00E8654C" w:rsidRPr="00F010AF">
        <w:rPr>
          <w:rFonts w:ascii="Times New Roman" w:hAnsi="Times New Roman" w:cs="Times New Roman"/>
          <w:sz w:val="26"/>
          <w:szCs w:val="26"/>
        </w:rPr>
        <w:t xml:space="preserve">and then returned a short time later at which the second alteration began. R. </w:t>
      </w:r>
      <w:r w:rsidR="000F0481" w:rsidRPr="00F010AF">
        <w:rPr>
          <w:rFonts w:ascii="Times New Roman" w:hAnsi="Times New Roman" w:cs="Times New Roman"/>
          <w:sz w:val="26"/>
          <w:szCs w:val="26"/>
        </w:rPr>
        <w:t>16 at 00:00</w:t>
      </w:r>
      <w:r w:rsidR="00E8654C" w:rsidRPr="00F010AF">
        <w:rPr>
          <w:rFonts w:ascii="Times New Roman" w:hAnsi="Times New Roman" w:cs="Times New Roman"/>
          <w:sz w:val="26"/>
          <w:szCs w:val="26"/>
        </w:rPr>
        <w:t xml:space="preserve">. Defendant had a clear path of escape which he didn’t take, and instead used force on the victim. And finally, like in </w:t>
      </w:r>
      <w:r w:rsidR="00E8654C" w:rsidRPr="00F010AF">
        <w:rPr>
          <w:rFonts w:ascii="Times New Roman" w:hAnsi="Times New Roman" w:cs="Times New Roman"/>
          <w:i/>
          <w:iCs/>
          <w:sz w:val="26"/>
          <w:szCs w:val="26"/>
        </w:rPr>
        <w:t>Collins</w:t>
      </w:r>
      <w:r w:rsidR="00E8654C" w:rsidRPr="00F010AF">
        <w:rPr>
          <w:rFonts w:ascii="Times New Roman" w:hAnsi="Times New Roman" w:cs="Times New Roman"/>
          <w:sz w:val="26"/>
          <w:szCs w:val="26"/>
        </w:rPr>
        <w:t xml:space="preserve">, Defendant made no good faith effort or indication that he wished to withdraw from the altercation. </w:t>
      </w:r>
      <w:r w:rsidR="000D17DD" w:rsidRPr="00F010AF">
        <w:rPr>
          <w:rFonts w:ascii="Times New Roman" w:hAnsi="Times New Roman" w:cs="Times New Roman"/>
          <w:sz w:val="26"/>
          <w:szCs w:val="26"/>
        </w:rPr>
        <w:t>He</w:t>
      </w:r>
      <w:r w:rsidR="00E8654C" w:rsidRPr="00F010AF">
        <w:rPr>
          <w:rFonts w:ascii="Times New Roman" w:hAnsi="Times New Roman" w:cs="Times New Roman"/>
          <w:sz w:val="26"/>
          <w:szCs w:val="26"/>
        </w:rPr>
        <w:t xml:space="preserve"> could have easily continued through the breezeway, effectively escaping and withdrawing from any subjective sense of imminent danger he may have feared.</w:t>
      </w:r>
    </w:p>
    <w:p w14:paraId="211CD729" w14:textId="25D98C52" w:rsidR="00FA4A7B" w:rsidRPr="00F010AF" w:rsidRDefault="00E8654C" w:rsidP="00A90302">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 xml:space="preserve"> Instead, Defendant did quite the opposite and advanced towards Mr. Wilson. Defendant’s own brother noted in his statement how “it looked as if Wilson was trying to turn and run away like a little coward as my brother was stepping into him, but he fell down.” R. 36. Th</w:t>
      </w:r>
      <w:r w:rsidR="000D0EB8" w:rsidRPr="00F010AF">
        <w:rPr>
          <w:rFonts w:ascii="Times New Roman" w:hAnsi="Times New Roman" w:cs="Times New Roman"/>
          <w:sz w:val="26"/>
          <w:szCs w:val="26"/>
        </w:rPr>
        <w:t xml:space="preserve">is </w:t>
      </w:r>
      <w:r w:rsidRPr="00F010AF">
        <w:rPr>
          <w:rFonts w:ascii="Times New Roman" w:hAnsi="Times New Roman" w:cs="Times New Roman"/>
          <w:sz w:val="26"/>
          <w:szCs w:val="26"/>
        </w:rPr>
        <w:t>account</w:t>
      </w:r>
      <w:r w:rsidR="000D0EB8" w:rsidRPr="00F010AF">
        <w:rPr>
          <w:rFonts w:ascii="Times New Roman" w:hAnsi="Times New Roman" w:cs="Times New Roman"/>
          <w:sz w:val="26"/>
          <w:szCs w:val="26"/>
        </w:rPr>
        <w:t xml:space="preserve"> </w:t>
      </w:r>
      <w:r w:rsidRPr="00F010AF">
        <w:rPr>
          <w:rFonts w:ascii="Times New Roman" w:hAnsi="Times New Roman" w:cs="Times New Roman"/>
          <w:sz w:val="26"/>
          <w:szCs w:val="26"/>
        </w:rPr>
        <w:t xml:space="preserve">clearly </w:t>
      </w:r>
      <w:r w:rsidR="000D0EB8" w:rsidRPr="00F010AF">
        <w:rPr>
          <w:rFonts w:ascii="Times New Roman" w:hAnsi="Times New Roman" w:cs="Times New Roman"/>
          <w:sz w:val="26"/>
          <w:szCs w:val="26"/>
        </w:rPr>
        <w:t>describes Defendant’s purposeful continuation of violence, and Mr. Wilson</w:t>
      </w:r>
      <w:r w:rsidR="009D1CBA" w:rsidRPr="00F010AF">
        <w:rPr>
          <w:rFonts w:ascii="Times New Roman" w:hAnsi="Times New Roman" w:cs="Times New Roman"/>
          <w:sz w:val="26"/>
          <w:szCs w:val="26"/>
        </w:rPr>
        <w:t>’s</w:t>
      </w:r>
      <w:r w:rsidR="000D0EB8" w:rsidRPr="00F010AF">
        <w:rPr>
          <w:rFonts w:ascii="Times New Roman" w:hAnsi="Times New Roman" w:cs="Times New Roman"/>
          <w:sz w:val="26"/>
          <w:szCs w:val="26"/>
        </w:rPr>
        <w:t xml:space="preserve"> intent to remove himself. The testimony of Defendant’s own kin speaks for itself but, to go further, Mr. Wilson’s medical reports show that Defendant </w:t>
      </w:r>
      <w:r w:rsidR="000D0EB8" w:rsidRPr="00F010AF">
        <w:rPr>
          <w:rFonts w:ascii="Times New Roman" w:hAnsi="Times New Roman" w:cs="Times New Roman"/>
          <w:sz w:val="26"/>
          <w:szCs w:val="26"/>
        </w:rPr>
        <w:lastRenderedPageBreak/>
        <w:t>continued to shoot at him, delivering a gunshot wound to his back. R. 43.</w:t>
      </w:r>
      <w:r w:rsidR="00A90302" w:rsidRPr="00F010AF">
        <w:rPr>
          <w:rFonts w:ascii="Times New Roman" w:hAnsi="Times New Roman" w:cs="Times New Roman"/>
          <w:sz w:val="26"/>
          <w:szCs w:val="26"/>
        </w:rPr>
        <w:t xml:space="preserve"> A</w:t>
      </w:r>
      <w:r w:rsidRPr="00F010AF">
        <w:rPr>
          <w:rFonts w:ascii="Times New Roman" w:hAnsi="Times New Roman" w:cs="Times New Roman"/>
          <w:sz w:val="26"/>
          <w:szCs w:val="26"/>
        </w:rPr>
        <w:t xml:space="preserve"> victim being shot in the back may support an inference that the victim was trying to leave. </w:t>
      </w:r>
      <w:r w:rsidRPr="00F010AF">
        <w:rPr>
          <w:rFonts w:ascii="Times New Roman" w:hAnsi="Times New Roman" w:cs="Times New Roman"/>
          <w:i/>
          <w:iCs/>
          <w:sz w:val="26"/>
          <w:szCs w:val="26"/>
        </w:rPr>
        <w:t>State v. Cannon</w:t>
      </w:r>
      <w:r w:rsidRPr="00F010AF">
        <w:rPr>
          <w:rFonts w:ascii="Times New Roman" w:hAnsi="Times New Roman" w:cs="Times New Roman"/>
          <w:sz w:val="26"/>
          <w:szCs w:val="26"/>
        </w:rPr>
        <w:t>,</w:t>
      </w:r>
      <w:r w:rsidRPr="00F010AF">
        <w:rPr>
          <w:rFonts w:ascii="Times New Roman" w:hAnsi="Times New Roman" w:cs="Times New Roman"/>
          <w:i/>
          <w:iCs/>
          <w:sz w:val="26"/>
          <w:szCs w:val="26"/>
        </w:rPr>
        <w:t xml:space="preserve"> </w:t>
      </w:r>
      <w:r w:rsidRPr="00F010AF">
        <w:rPr>
          <w:rFonts w:ascii="Times New Roman" w:hAnsi="Times New Roman" w:cs="Times New Roman"/>
          <w:sz w:val="26"/>
          <w:szCs w:val="26"/>
        </w:rPr>
        <w:t>459 S.E.2d 238</w:t>
      </w:r>
      <w:r w:rsidR="00331CCD" w:rsidRPr="00F010AF">
        <w:rPr>
          <w:rFonts w:ascii="Times New Roman" w:hAnsi="Times New Roman" w:cs="Times New Roman"/>
          <w:sz w:val="26"/>
          <w:szCs w:val="26"/>
        </w:rPr>
        <w:t>, 241</w:t>
      </w:r>
      <w:r w:rsidRPr="00F010AF">
        <w:rPr>
          <w:rFonts w:ascii="Times New Roman" w:hAnsi="Times New Roman" w:cs="Times New Roman"/>
          <w:sz w:val="26"/>
          <w:szCs w:val="26"/>
        </w:rPr>
        <w:t xml:space="preserve"> (1995). </w:t>
      </w:r>
      <w:r w:rsidR="00FA4A7B" w:rsidRPr="00F010AF">
        <w:rPr>
          <w:rFonts w:ascii="Times New Roman" w:hAnsi="Times New Roman" w:cs="Times New Roman"/>
          <w:sz w:val="26"/>
          <w:szCs w:val="26"/>
        </w:rPr>
        <w:t xml:space="preserve">Further, when there is no dispute that a victim was shot in the back, a claim of self-defense will fail. </w:t>
      </w:r>
      <w:r w:rsidR="00FA4A7B" w:rsidRPr="00F010AF">
        <w:rPr>
          <w:rFonts w:ascii="Times New Roman" w:hAnsi="Times New Roman" w:cs="Times New Roman"/>
          <w:i/>
          <w:iCs/>
          <w:sz w:val="26"/>
          <w:szCs w:val="26"/>
        </w:rPr>
        <w:t>See</w:t>
      </w:r>
      <w:r w:rsidR="00FA4A7B" w:rsidRPr="00F010AF">
        <w:rPr>
          <w:rFonts w:ascii="Times New Roman" w:hAnsi="Times New Roman" w:cs="Times New Roman"/>
          <w:sz w:val="26"/>
          <w:szCs w:val="26"/>
        </w:rPr>
        <w:t xml:space="preserve"> </w:t>
      </w:r>
      <w:r w:rsidR="00FA4A7B" w:rsidRPr="00F010AF">
        <w:rPr>
          <w:rFonts w:ascii="Times New Roman" w:hAnsi="Times New Roman" w:cs="Times New Roman"/>
          <w:i/>
          <w:iCs/>
          <w:sz w:val="26"/>
          <w:szCs w:val="26"/>
        </w:rPr>
        <w:t>State v. Roland</w:t>
      </w:r>
      <w:r w:rsidR="00FA4A7B" w:rsidRPr="00F010AF">
        <w:rPr>
          <w:rFonts w:ascii="Times New Roman" w:hAnsi="Times New Roman" w:cs="Times New Roman"/>
          <w:sz w:val="26"/>
          <w:szCs w:val="26"/>
        </w:rPr>
        <w:t xml:space="preserve">, 2017 WL 656794 </w:t>
      </w:r>
      <w:r w:rsidR="00FA4A7B" w:rsidRPr="00F010AF">
        <w:rPr>
          <w:rFonts w:ascii="Times New Roman" w:hAnsi="Times New Roman" w:cs="Times New Roman"/>
          <w:sz w:val="26"/>
          <w:szCs w:val="26"/>
        </w:rPr>
        <w:t xml:space="preserve">¶ </w:t>
      </w:r>
      <w:r w:rsidR="00FA4A7B" w:rsidRPr="00F010AF">
        <w:rPr>
          <w:rFonts w:ascii="Times New Roman" w:hAnsi="Times New Roman" w:cs="Times New Roman"/>
          <w:sz w:val="26"/>
          <w:szCs w:val="26"/>
        </w:rPr>
        <w:t>23 (Ohio App. 2017).</w:t>
      </w:r>
    </w:p>
    <w:p w14:paraId="33A8CF57" w14:textId="25E8F477" w:rsidR="00E8654C" w:rsidRPr="00F010AF" w:rsidRDefault="00E8654C" w:rsidP="00A90302">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It is evident that Defendant was the initial aggressor</w:t>
      </w:r>
      <w:r w:rsidR="00FA4A7B" w:rsidRPr="00F010AF">
        <w:rPr>
          <w:rFonts w:ascii="Times New Roman" w:hAnsi="Times New Roman" w:cs="Times New Roman"/>
          <w:sz w:val="26"/>
          <w:szCs w:val="26"/>
        </w:rPr>
        <w:t xml:space="preserve">, </w:t>
      </w:r>
      <w:r w:rsidRPr="00F010AF">
        <w:rPr>
          <w:rFonts w:ascii="Times New Roman" w:hAnsi="Times New Roman" w:cs="Times New Roman"/>
          <w:sz w:val="26"/>
          <w:szCs w:val="26"/>
        </w:rPr>
        <w:t>and</w:t>
      </w:r>
      <w:r w:rsidR="00FA4A7B" w:rsidRPr="00F010AF">
        <w:rPr>
          <w:rFonts w:ascii="Times New Roman" w:hAnsi="Times New Roman" w:cs="Times New Roman"/>
          <w:sz w:val="26"/>
          <w:szCs w:val="26"/>
        </w:rPr>
        <w:t xml:space="preserve"> </w:t>
      </w:r>
      <w:r w:rsidRPr="00F010AF">
        <w:rPr>
          <w:rFonts w:ascii="Times New Roman" w:hAnsi="Times New Roman" w:cs="Times New Roman"/>
          <w:sz w:val="26"/>
          <w:szCs w:val="26"/>
        </w:rPr>
        <w:t>at no time and in no way, did he exhaust every reasonable mean of escape or make a good faith effort to withdraw from the altercation. For these reasons, Defendant’s motion to dismiss should be denied.</w:t>
      </w:r>
    </w:p>
    <w:p w14:paraId="1E93E086" w14:textId="1E3155BF" w:rsidR="00335075" w:rsidRPr="00F010AF" w:rsidRDefault="00335075" w:rsidP="00335075">
      <w:pPr>
        <w:pStyle w:val="ListParagraph"/>
        <w:numPr>
          <w:ilvl w:val="0"/>
          <w:numId w:val="12"/>
        </w:numPr>
        <w:rPr>
          <w:rFonts w:ascii="Times New Roman" w:hAnsi="Times New Roman" w:cs="Times New Roman"/>
          <w:b/>
          <w:bCs/>
          <w:sz w:val="26"/>
          <w:szCs w:val="26"/>
        </w:rPr>
      </w:pPr>
      <w:r w:rsidRPr="00F010AF">
        <w:rPr>
          <w:rFonts w:ascii="Times New Roman" w:hAnsi="Times New Roman" w:cs="Times New Roman"/>
          <w:b/>
          <w:bCs/>
          <w:sz w:val="26"/>
          <w:szCs w:val="26"/>
        </w:rPr>
        <w:t>Defendant’s Characterization Of “Aggressor” Is Ultimately A Question For The Jury</w:t>
      </w:r>
    </w:p>
    <w:p w14:paraId="4CA130C4" w14:textId="77777777" w:rsidR="00335075" w:rsidRPr="00F010AF" w:rsidRDefault="00335075" w:rsidP="00335075">
      <w:pPr>
        <w:pStyle w:val="ListParagraph"/>
        <w:ind w:left="1100"/>
        <w:rPr>
          <w:rFonts w:ascii="Times New Roman" w:hAnsi="Times New Roman" w:cs="Times New Roman"/>
          <w:b/>
          <w:bCs/>
          <w:sz w:val="26"/>
          <w:szCs w:val="26"/>
        </w:rPr>
      </w:pPr>
    </w:p>
    <w:p w14:paraId="6DBA17E4" w14:textId="74F7486D" w:rsidR="00E8654C" w:rsidRPr="00F010AF" w:rsidRDefault="00E8654C" w:rsidP="00E8654C">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Defendant’s motion to dismiss should be denied because “[w]</w:t>
      </w:r>
      <w:proofErr w:type="spellStart"/>
      <w:r w:rsidRPr="00F010AF">
        <w:rPr>
          <w:rFonts w:ascii="Times New Roman" w:hAnsi="Times New Roman" w:cs="Times New Roman"/>
          <w:sz w:val="26"/>
          <w:szCs w:val="26"/>
        </w:rPr>
        <w:t>hether</w:t>
      </w:r>
      <w:proofErr w:type="spellEnd"/>
      <w:r w:rsidRPr="00F010AF">
        <w:rPr>
          <w:rFonts w:ascii="Times New Roman" w:hAnsi="Times New Roman" w:cs="Times New Roman"/>
          <w:sz w:val="26"/>
          <w:szCs w:val="26"/>
        </w:rPr>
        <w:t xml:space="preserve"> defendant acted in self-defense or as the ‘initial aggressor’ in the conflict is a factual question, with all the deference to the jury it entails.</w:t>
      </w:r>
      <w:r w:rsidR="007B1700" w:rsidRPr="00F010AF">
        <w:rPr>
          <w:rFonts w:ascii="Times New Roman" w:hAnsi="Times New Roman" w:cs="Times New Roman"/>
          <w:sz w:val="26"/>
          <w:szCs w:val="26"/>
        </w:rPr>
        <w:t>”</w:t>
      </w:r>
      <w:r w:rsidRPr="00F010AF">
        <w:rPr>
          <w:rFonts w:ascii="Times New Roman" w:hAnsi="Times New Roman" w:cs="Times New Roman"/>
          <w:sz w:val="26"/>
          <w:szCs w:val="26"/>
        </w:rPr>
        <w:t> </w:t>
      </w:r>
      <w:r w:rsidRPr="00F010AF">
        <w:rPr>
          <w:rFonts w:ascii="Times New Roman" w:hAnsi="Times New Roman" w:cs="Times New Roman"/>
          <w:i/>
          <w:iCs/>
          <w:sz w:val="26"/>
          <w:szCs w:val="26"/>
        </w:rPr>
        <w:t>People v. Cruz</w:t>
      </w:r>
      <w:r w:rsidRPr="00F010AF">
        <w:rPr>
          <w:rFonts w:ascii="Times New Roman" w:hAnsi="Times New Roman" w:cs="Times New Roman"/>
          <w:sz w:val="26"/>
          <w:szCs w:val="26"/>
        </w:rPr>
        <w:t xml:space="preserve">, 2021 IL App (1st) 190132, </w:t>
      </w:r>
      <w:r w:rsidR="007B1700" w:rsidRPr="00F010AF">
        <w:rPr>
          <w:rFonts w:ascii="Times New Roman" w:hAnsi="Times New Roman" w:cs="Times New Roman"/>
          <w:sz w:val="26"/>
          <w:szCs w:val="26"/>
        </w:rPr>
        <w:t xml:space="preserve">¶ </w:t>
      </w:r>
      <w:r w:rsidRPr="00F010AF">
        <w:rPr>
          <w:rFonts w:ascii="Times New Roman" w:hAnsi="Times New Roman" w:cs="Times New Roman"/>
          <w:sz w:val="26"/>
          <w:szCs w:val="26"/>
        </w:rPr>
        <w:t>4</w:t>
      </w:r>
      <w:r w:rsidR="007B1700" w:rsidRPr="00F010AF">
        <w:rPr>
          <w:rFonts w:ascii="Times New Roman" w:hAnsi="Times New Roman" w:cs="Times New Roman"/>
          <w:sz w:val="26"/>
          <w:szCs w:val="26"/>
        </w:rPr>
        <w:t>4</w:t>
      </w:r>
      <w:r w:rsidRPr="00F010AF">
        <w:rPr>
          <w:rFonts w:ascii="Times New Roman" w:hAnsi="Times New Roman" w:cs="Times New Roman"/>
          <w:sz w:val="26"/>
          <w:szCs w:val="26"/>
        </w:rPr>
        <w:t>. Furthermore, any kind of stand your ground claim hangs on the balance of reasonable belief and that is a question for the jury. As the Tennessee Court of appeals has held</w:t>
      </w:r>
      <w:r w:rsidR="000D17DD" w:rsidRPr="00F010AF">
        <w:rPr>
          <w:rFonts w:ascii="Times New Roman" w:hAnsi="Times New Roman" w:cs="Times New Roman"/>
          <w:sz w:val="26"/>
          <w:szCs w:val="26"/>
        </w:rPr>
        <w:t xml:space="preserve">, </w:t>
      </w:r>
      <w:r w:rsidRPr="00F010AF">
        <w:rPr>
          <w:rFonts w:ascii="Times New Roman" w:hAnsi="Times New Roman" w:cs="Times New Roman"/>
          <w:sz w:val="26"/>
          <w:szCs w:val="26"/>
        </w:rPr>
        <w:t xml:space="preserve">it is up to the jury with proper instructions, not the trial court, to determine "whether the defendant's belief in imminent danger was reasonable, whether the force used was reasonable, and whether the defendant was without fault.” </w:t>
      </w:r>
      <w:r w:rsidRPr="00F010AF">
        <w:rPr>
          <w:rFonts w:ascii="Times New Roman" w:hAnsi="Times New Roman" w:cs="Times New Roman"/>
          <w:i/>
          <w:iCs/>
          <w:sz w:val="26"/>
          <w:szCs w:val="26"/>
        </w:rPr>
        <w:t>State v. Pruitt</w:t>
      </w:r>
      <w:r w:rsidRPr="00F010AF">
        <w:rPr>
          <w:rFonts w:ascii="Times New Roman" w:hAnsi="Times New Roman" w:cs="Times New Roman"/>
          <w:sz w:val="26"/>
          <w:szCs w:val="26"/>
        </w:rPr>
        <w:t xml:space="preserve">, 510 S.W.3d 398, 420 (Tenn. 2016) (quoting </w:t>
      </w:r>
      <w:r w:rsidRPr="00F010AF">
        <w:rPr>
          <w:rFonts w:ascii="Times New Roman" w:hAnsi="Times New Roman" w:cs="Times New Roman"/>
          <w:i/>
          <w:iCs/>
          <w:sz w:val="26"/>
          <w:szCs w:val="26"/>
        </w:rPr>
        <w:t>State v. Renner</w:t>
      </w:r>
      <w:r w:rsidRPr="00F010AF">
        <w:rPr>
          <w:rFonts w:ascii="Times New Roman" w:hAnsi="Times New Roman" w:cs="Times New Roman"/>
          <w:sz w:val="26"/>
          <w:szCs w:val="26"/>
        </w:rPr>
        <w:t>, 912 S.W.2d 701, 704 (Tenn. 1995)).</w:t>
      </w:r>
    </w:p>
    <w:p w14:paraId="233AF6D9" w14:textId="4DA27D93" w:rsidR="00E8654C" w:rsidRPr="00F010AF" w:rsidRDefault="00E8654C" w:rsidP="00335075">
      <w:pPr>
        <w:spacing w:line="480" w:lineRule="auto"/>
        <w:ind w:firstLine="720"/>
        <w:jc w:val="both"/>
        <w:rPr>
          <w:rFonts w:ascii="Times New Roman" w:hAnsi="Times New Roman" w:cs="Times New Roman"/>
          <w:sz w:val="26"/>
          <w:szCs w:val="26"/>
        </w:rPr>
      </w:pPr>
      <w:r w:rsidRPr="00F010AF">
        <w:rPr>
          <w:rFonts w:ascii="Times New Roman" w:hAnsi="Times New Roman" w:cs="Times New Roman"/>
          <w:sz w:val="26"/>
          <w:szCs w:val="26"/>
        </w:rPr>
        <w:t>Many of the key</w:t>
      </w:r>
      <w:r w:rsidRPr="00F010AF">
        <w:rPr>
          <w:rFonts w:ascii="Times New Roman" w:hAnsi="Times New Roman" w:cs="Times New Roman"/>
          <w:i/>
          <w:iCs/>
          <w:sz w:val="26"/>
          <w:szCs w:val="26"/>
        </w:rPr>
        <w:t xml:space="preserve"> </w:t>
      </w:r>
      <w:r w:rsidRPr="00F010AF">
        <w:rPr>
          <w:rFonts w:ascii="Times New Roman" w:hAnsi="Times New Roman" w:cs="Times New Roman"/>
          <w:sz w:val="26"/>
          <w:szCs w:val="26"/>
        </w:rPr>
        <w:t>facts</w:t>
      </w:r>
      <w:r w:rsidR="000D17DD" w:rsidRPr="00F010AF">
        <w:rPr>
          <w:rFonts w:ascii="Times New Roman" w:hAnsi="Times New Roman" w:cs="Times New Roman"/>
          <w:sz w:val="26"/>
          <w:szCs w:val="26"/>
        </w:rPr>
        <w:t>,</w:t>
      </w:r>
      <w:r w:rsidRPr="00F010AF">
        <w:rPr>
          <w:rFonts w:ascii="Times New Roman" w:hAnsi="Times New Roman" w:cs="Times New Roman"/>
          <w:sz w:val="26"/>
          <w:szCs w:val="26"/>
        </w:rPr>
        <w:t xml:space="preserve"> such as</w:t>
      </w:r>
      <w:r w:rsidR="000D17DD" w:rsidRPr="00F010AF">
        <w:rPr>
          <w:rFonts w:ascii="Times New Roman" w:hAnsi="Times New Roman" w:cs="Times New Roman"/>
          <w:sz w:val="26"/>
          <w:szCs w:val="26"/>
        </w:rPr>
        <w:t xml:space="preserve"> to</w:t>
      </w:r>
      <w:r w:rsidRPr="00F010AF">
        <w:rPr>
          <w:rFonts w:ascii="Times New Roman" w:hAnsi="Times New Roman" w:cs="Times New Roman"/>
          <w:sz w:val="26"/>
          <w:szCs w:val="26"/>
        </w:rPr>
        <w:t xml:space="preserve"> who shot first, who initiated the altercation, and who reasonably feared for their safety, are at the forefront of the facts that Defendant disagrees with. This leads to not one, but multiple factual questions. “[W]hen a defendant </w:t>
      </w:r>
      <w:r w:rsidRPr="00F010AF">
        <w:rPr>
          <w:rFonts w:ascii="Times New Roman" w:hAnsi="Times New Roman" w:cs="Times New Roman"/>
          <w:sz w:val="26"/>
          <w:szCs w:val="26"/>
        </w:rPr>
        <w:lastRenderedPageBreak/>
        <w:t xml:space="preserve">invokes his right to stand his ground and there are questions concerning who was the initial aggressor, the jury may be instructed to make at least twelve related but independent factual findings.” </w:t>
      </w:r>
      <w:r w:rsidRPr="00F010AF">
        <w:rPr>
          <w:rFonts w:ascii="Times New Roman" w:hAnsi="Times New Roman" w:cs="Times New Roman"/>
          <w:i/>
          <w:iCs/>
          <w:sz w:val="26"/>
          <w:szCs w:val="26"/>
        </w:rPr>
        <w:t>Floyd</w:t>
      </w:r>
      <w:r w:rsidRPr="00F010AF">
        <w:rPr>
          <w:rFonts w:ascii="Times New Roman" w:hAnsi="Times New Roman" w:cs="Times New Roman"/>
          <w:sz w:val="26"/>
          <w:szCs w:val="26"/>
        </w:rPr>
        <w:t xml:space="preserve">, 186 So. 3d </w:t>
      </w:r>
      <w:r w:rsidR="00C73701" w:rsidRPr="00F010AF">
        <w:rPr>
          <w:rFonts w:ascii="Times New Roman" w:hAnsi="Times New Roman" w:cs="Times New Roman"/>
          <w:sz w:val="26"/>
          <w:szCs w:val="26"/>
        </w:rPr>
        <w:t xml:space="preserve">at </w:t>
      </w:r>
      <w:r w:rsidRPr="00F010AF">
        <w:rPr>
          <w:rFonts w:ascii="Times New Roman" w:hAnsi="Times New Roman" w:cs="Times New Roman"/>
          <w:sz w:val="26"/>
          <w:szCs w:val="26"/>
        </w:rPr>
        <w:t xml:space="preserve">1022. And because this is a case built around eyewitness statements, “[w]here the verdict turns on the credibility of conflicting testimony and the credibility of the witnesses, it is the jury's duty to resolve the conflict.” </w:t>
      </w:r>
      <w:r w:rsidRPr="00F010AF">
        <w:rPr>
          <w:rFonts w:ascii="Times New Roman" w:hAnsi="Times New Roman" w:cs="Times New Roman"/>
          <w:i/>
          <w:iCs/>
          <w:sz w:val="26"/>
          <w:szCs w:val="26"/>
        </w:rPr>
        <w:t>Dille v. State</w:t>
      </w:r>
      <w:r w:rsidRPr="00F010AF">
        <w:rPr>
          <w:rFonts w:ascii="Times New Roman" w:hAnsi="Times New Roman" w:cs="Times New Roman"/>
          <w:sz w:val="26"/>
          <w:szCs w:val="26"/>
        </w:rPr>
        <w:t xml:space="preserve">, 334 So. 3d 1162, 1198 (Miss. </w:t>
      </w:r>
      <w:r w:rsidR="007B1700" w:rsidRPr="00F010AF">
        <w:rPr>
          <w:rFonts w:ascii="Times New Roman" w:hAnsi="Times New Roman" w:cs="Times New Roman"/>
          <w:sz w:val="26"/>
          <w:szCs w:val="26"/>
        </w:rPr>
        <w:t xml:space="preserve">Ct. </w:t>
      </w:r>
      <w:r w:rsidRPr="00F010AF">
        <w:rPr>
          <w:rFonts w:ascii="Times New Roman" w:hAnsi="Times New Roman" w:cs="Times New Roman"/>
          <w:sz w:val="26"/>
          <w:szCs w:val="26"/>
        </w:rPr>
        <w:t xml:space="preserve">App. 2021) (quoting </w:t>
      </w:r>
      <w:proofErr w:type="spellStart"/>
      <w:r w:rsidRPr="00F010AF">
        <w:rPr>
          <w:rFonts w:ascii="Times New Roman" w:hAnsi="Times New Roman" w:cs="Times New Roman"/>
          <w:i/>
          <w:iCs/>
          <w:sz w:val="26"/>
          <w:szCs w:val="26"/>
        </w:rPr>
        <w:t>Birge</w:t>
      </w:r>
      <w:proofErr w:type="spellEnd"/>
      <w:r w:rsidRPr="00F010AF">
        <w:rPr>
          <w:rFonts w:ascii="Times New Roman" w:hAnsi="Times New Roman" w:cs="Times New Roman"/>
          <w:i/>
          <w:iCs/>
          <w:sz w:val="26"/>
          <w:szCs w:val="26"/>
        </w:rPr>
        <w:t xml:space="preserve"> v. State</w:t>
      </w:r>
      <w:r w:rsidRPr="00F010AF">
        <w:rPr>
          <w:rFonts w:ascii="Times New Roman" w:hAnsi="Times New Roman" w:cs="Times New Roman"/>
          <w:sz w:val="26"/>
          <w:szCs w:val="26"/>
        </w:rPr>
        <w:t>, 216 So. 3d 1174, 1178 (¶18) (Miss. Ct. App. 2017)). For these reasons, this Court should deny Defendant’s motion to dismiss and allow a jury to decide these questions of fact.</w:t>
      </w:r>
    </w:p>
    <w:p w14:paraId="1BE2DD2B" w14:textId="6DB85388" w:rsidR="00393418" w:rsidRPr="00F010AF" w:rsidRDefault="009D132C" w:rsidP="009D132C">
      <w:pPr>
        <w:spacing w:line="480" w:lineRule="auto"/>
        <w:jc w:val="center"/>
        <w:rPr>
          <w:rFonts w:ascii="Times New Roman" w:hAnsi="Times New Roman" w:cs="Times New Roman"/>
          <w:b/>
          <w:bCs/>
          <w:sz w:val="26"/>
          <w:szCs w:val="26"/>
        </w:rPr>
      </w:pPr>
      <w:r w:rsidRPr="00F010AF">
        <w:rPr>
          <w:rFonts w:ascii="Times New Roman" w:hAnsi="Times New Roman" w:cs="Times New Roman"/>
          <w:b/>
          <w:bCs/>
          <w:sz w:val="26"/>
          <w:szCs w:val="26"/>
        </w:rPr>
        <w:t>CONCLUSION</w:t>
      </w:r>
    </w:p>
    <w:p w14:paraId="64A93B5B" w14:textId="2BAAF46E" w:rsidR="009D132C" w:rsidRPr="00F010AF" w:rsidRDefault="009D132C" w:rsidP="009D132C">
      <w:pPr>
        <w:spacing w:line="480" w:lineRule="auto"/>
        <w:jc w:val="both"/>
        <w:rPr>
          <w:rFonts w:ascii="Times New Roman" w:hAnsi="Times New Roman" w:cs="Times New Roman"/>
          <w:color w:val="000000" w:themeColor="text1"/>
          <w:sz w:val="26"/>
          <w:szCs w:val="26"/>
        </w:rPr>
      </w:pPr>
      <w:r w:rsidRPr="00F010AF">
        <w:rPr>
          <w:rFonts w:ascii="Times New Roman" w:hAnsi="Times New Roman" w:cs="Times New Roman"/>
          <w:b/>
          <w:bCs/>
          <w:sz w:val="26"/>
          <w:szCs w:val="26"/>
        </w:rPr>
        <w:tab/>
      </w:r>
      <w:r w:rsidRPr="00F010AF">
        <w:rPr>
          <w:rFonts w:ascii="Times New Roman" w:hAnsi="Times New Roman" w:cs="Times New Roman"/>
          <w:sz w:val="26"/>
          <w:szCs w:val="26"/>
        </w:rPr>
        <w:t>This Court should deny the Defendant’s Motion to Dismiss.</w:t>
      </w:r>
      <w:r w:rsidRPr="00F010AF">
        <w:rPr>
          <w:rFonts w:ascii="Times New Roman" w:hAnsi="Times New Roman" w:cs="Times New Roman"/>
          <w:color w:val="000000" w:themeColor="text1"/>
          <w:sz w:val="26"/>
          <w:szCs w:val="26"/>
        </w:rPr>
        <w:t xml:space="preserve"> Defendant was engaged in criminal activity and had a duty to retreat at the time of the shooting. </w:t>
      </w:r>
      <w:r w:rsidR="00364086" w:rsidRPr="00F010AF">
        <w:rPr>
          <w:rFonts w:ascii="Times New Roman" w:hAnsi="Times New Roman" w:cs="Times New Roman"/>
          <w:color w:val="000000" w:themeColor="text1"/>
          <w:sz w:val="26"/>
          <w:szCs w:val="26"/>
        </w:rPr>
        <w:t xml:space="preserve">Further, he </w:t>
      </w:r>
      <w:r w:rsidRPr="00F010AF">
        <w:rPr>
          <w:rFonts w:ascii="Times New Roman" w:hAnsi="Times New Roman" w:cs="Times New Roman"/>
          <w:color w:val="000000" w:themeColor="text1"/>
          <w:sz w:val="26"/>
          <w:szCs w:val="26"/>
        </w:rPr>
        <w:t xml:space="preserve">was the aggressor throughout his interactions with the victim and refused to withdraw. Thus, </w:t>
      </w:r>
      <w:r w:rsidRPr="00F010AF">
        <w:rPr>
          <w:rFonts w:ascii="Times New Roman" w:hAnsi="Times New Roman" w:cs="Times New Roman"/>
          <w:sz w:val="26"/>
          <w:szCs w:val="26"/>
        </w:rPr>
        <w:t xml:space="preserve">Defendant is not entitled to immunity under </w:t>
      </w:r>
      <w:r w:rsidR="009D1CBA" w:rsidRPr="00F010AF">
        <w:rPr>
          <w:rFonts w:ascii="Times New Roman" w:hAnsi="Times New Roman" w:cs="Times New Roman"/>
          <w:sz w:val="26"/>
          <w:szCs w:val="26"/>
        </w:rPr>
        <w:t>Stetson General Statutes §§ 776.012 and 776.032</w:t>
      </w:r>
      <w:r w:rsidR="009D1CBA" w:rsidRPr="00F010AF">
        <w:rPr>
          <w:rFonts w:ascii="Times New Roman" w:hAnsi="Times New Roman" w:cs="Times New Roman"/>
          <w:sz w:val="26"/>
          <w:szCs w:val="26"/>
        </w:rPr>
        <w:t>.</w:t>
      </w:r>
    </w:p>
    <w:p w14:paraId="5F7C0009" w14:textId="77777777" w:rsidR="00AB32E9" w:rsidRDefault="00AB32E9" w:rsidP="00AB32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Respectfully submitted,</w:t>
      </w:r>
    </w:p>
    <w:p w14:paraId="775786FC" w14:textId="77777777" w:rsidR="00AB32E9" w:rsidRDefault="00AB32E9" w:rsidP="00AB32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kern w:val="0"/>
          <w:sz w:val="28"/>
          <w:szCs w:val="28"/>
        </w:rPr>
      </w:pPr>
    </w:p>
    <w:p w14:paraId="5A2FD3DB" w14:textId="77777777" w:rsidR="00AB32E9" w:rsidRDefault="00AB32E9" w:rsidP="00AB32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kern w:val="0"/>
          <w:sz w:val="28"/>
          <w:szCs w:val="28"/>
        </w:rPr>
      </w:pPr>
    </w:p>
    <w:p w14:paraId="1D694038" w14:textId="77777777" w:rsidR="00EC77FD" w:rsidRDefault="00EC77FD" w:rsidP="00AB32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kern w:val="0"/>
          <w:sz w:val="28"/>
          <w:szCs w:val="28"/>
        </w:rPr>
      </w:pPr>
    </w:p>
    <w:p w14:paraId="562BDDD3" w14:textId="77777777" w:rsidR="00AB32E9" w:rsidRPr="00BF3DBE" w:rsidRDefault="00AB32E9" w:rsidP="00AB32E9">
      <w:pPr>
        <w:ind w:left="720" w:firstLine="720"/>
        <w:jc w:val="right"/>
        <w:rPr>
          <w:rFonts w:ascii="Times New Roman" w:hAnsi="Times New Roman" w:cs="Times New Roman"/>
          <w:sz w:val="26"/>
          <w:szCs w:val="26"/>
        </w:rPr>
      </w:pPr>
      <w:r>
        <w:rPr>
          <w:rFonts w:ascii="Times New Roman" w:hAnsi="Times New Roman" w:cs="Times New Roman"/>
          <w:i/>
          <w:iCs/>
          <w:noProof/>
          <w:sz w:val="26"/>
          <w:szCs w:val="26"/>
        </w:rPr>
        <mc:AlternateContent>
          <mc:Choice Requires="wps">
            <w:drawing>
              <wp:anchor distT="0" distB="0" distL="114300" distR="114300" simplePos="0" relativeHeight="251661312" behindDoc="0" locked="0" layoutInCell="1" allowOverlap="1" wp14:anchorId="6B72CF2C" wp14:editId="2E82BEAD">
                <wp:simplePos x="0" y="0"/>
                <wp:positionH relativeFrom="column">
                  <wp:posOffset>3813810</wp:posOffset>
                </wp:positionH>
                <wp:positionV relativeFrom="paragraph">
                  <wp:posOffset>188595</wp:posOffset>
                </wp:positionV>
                <wp:extent cx="2155190" cy="0"/>
                <wp:effectExtent l="0" t="0" r="16510" b="12700"/>
                <wp:wrapNone/>
                <wp:docPr id="1673965176" name="Straight Connector 2"/>
                <wp:cNvGraphicFramePr/>
                <a:graphic xmlns:a="http://schemas.openxmlformats.org/drawingml/2006/main">
                  <a:graphicData uri="http://schemas.microsoft.com/office/word/2010/wordprocessingShape">
                    <wps:wsp>
                      <wps:cNvCnPr/>
                      <wps:spPr>
                        <a:xfrm>
                          <a:off x="0" y="0"/>
                          <a:ext cx="215519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4DF1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0.3pt,14.85pt" to="470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" strokecolor="black [3213]" strokeweight="1pt">
                <v:stroke joinstyle="miter"/>
              </v:line>
            </w:pict>
          </mc:Fallback>
        </mc:AlternateContent>
      </w:r>
      <w:r w:rsidRPr="00EC1318">
        <w:rPr>
          <w:rFonts w:ascii="Times New Roman" w:hAnsi="Times New Roman" w:cs="Times New Roman"/>
          <w:b/>
          <w:bCs/>
          <w:sz w:val="26"/>
          <w:szCs w:val="26"/>
        </w:rPr>
        <w:t>/</w:t>
      </w:r>
      <w:r w:rsidRPr="00EC1318">
        <w:rPr>
          <w:rFonts w:ascii="Times New Roman" w:hAnsi="Times New Roman" w:cs="Times New Roman"/>
          <w:sz w:val="26"/>
          <w:szCs w:val="26"/>
        </w:rPr>
        <w:t>s</w:t>
      </w:r>
      <w:r w:rsidRPr="00EC1318">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ab/>
        <w:t>123</w:t>
      </w:r>
    </w:p>
    <w:p w14:paraId="3B975B14" w14:textId="44B98EEB" w:rsidR="009D132C" w:rsidRPr="00335075" w:rsidRDefault="00AB32E9" w:rsidP="00335075">
      <w:pPr>
        <w:jc w:val="right"/>
        <w:rPr>
          <w:rFonts w:ascii="Times New Roman" w:hAnsi="Times New Roman" w:cs="Times New Roman"/>
          <w:i/>
          <w:iCs/>
          <w:sz w:val="26"/>
          <w:szCs w:val="26"/>
        </w:rPr>
      </w:pPr>
      <w:r>
        <w:rPr>
          <w:rFonts w:ascii="Times New Roman" w:hAnsi="Times New Roman" w:cs="Times New Roman"/>
          <w:i/>
          <w:iCs/>
          <w:sz w:val="26"/>
          <w:szCs w:val="26"/>
        </w:rPr>
        <w:t>Attorneys for the State of Stetso</w:t>
      </w:r>
      <w:r w:rsidR="00335075">
        <w:rPr>
          <w:rFonts w:ascii="Times New Roman" w:hAnsi="Times New Roman" w:cs="Times New Roman"/>
          <w:i/>
          <w:iCs/>
          <w:sz w:val="26"/>
          <w:szCs w:val="26"/>
        </w:rPr>
        <w:t>n</w:t>
      </w:r>
    </w:p>
    <w:sectPr w:rsidR="009D132C" w:rsidRPr="00335075" w:rsidSect="00EC1318">
      <w:footerReference w:type="default" r:id="rId14"/>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CB457" w14:textId="77777777" w:rsidR="0091450B" w:rsidRDefault="0091450B" w:rsidP="00BF3DBE">
      <w:r>
        <w:separator/>
      </w:r>
    </w:p>
  </w:endnote>
  <w:endnote w:type="continuationSeparator" w:id="0">
    <w:p w14:paraId="13BD06FC" w14:textId="77777777" w:rsidR="0091450B" w:rsidRDefault="0091450B" w:rsidP="00BF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0163559"/>
      <w:docPartObj>
        <w:docPartGallery w:val="Page Numbers (Bottom of Page)"/>
        <w:docPartUnique/>
      </w:docPartObj>
    </w:sdtPr>
    <w:sdtContent>
      <w:p w14:paraId="63A72DD2" w14:textId="4F9B9714" w:rsidR="00BF3DBE" w:rsidRDefault="00BF3DBE" w:rsidP="001E0F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FA89C" w14:textId="77777777" w:rsidR="00BF3DBE" w:rsidRDefault="00BF3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6"/>
        <w:szCs w:val="26"/>
      </w:rPr>
      <w:id w:val="1575320339"/>
      <w:docPartObj>
        <w:docPartGallery w:val="Page Numbers (Bottom of Page)"/>
        <w:docPartUnique/>
      </w:docPartObj>
    </w:sdtPr>
    <w:sdtContent>
      <w:p w14:paraId="3DDDF453" w14:textId="2A8AABAA" w:rsidR="00BF3DBE" w:rsidRPr="00BF3DBE" w:rsidRDefault="00BF3DBE" w:rsidP="00327FAD">
        <w:pPr>
          <w:pStyle w:val="Footer"/>
          <w:framePr w:wrap="none" w:vAnchor="text" w:hAnchor="margin" w:xAlign="center" w:y="1"/>
          <w:rPr>
            <w:rStyle w:val="PageNumber"/>
            <w:rFonts w:ascii="Times New Roman" w:hAnsi="Times New Roman" w:cs="Times New Roman"/>
            <w:sz w:val="26"/>
            <w:szCs w:val="26"/>
          </w:rPr>
        </w:pPr>
        <w:r w:rsidRPr="00BF3DBE">
          <w:rPr>
            <w:rStyle w:val="PageNumber"/>
            <w:rFonts w:ascii="Times New Roman" w:hAnsi="Times New Roman" w:cs="Times New Roman"/>
            <w:sz w:val="26"/>
            <w:szCs w:val="26"/>
          </w:rPr>
          <w:fldChar w:fldCharType="begin"/>
        </w:r>
        <w:r w:rsidRPr="00BF3DBE">
          <w:rPr>
            <w:rStyle w:val="PageNumber"/>
            <w:rFonts w:ascii="Times New Roman" w:hAnsi="Times New Roman" w:cs="Times New Roman"/>
            <w:sz w:val="26"/>
            <w:szCs w:val="26"/>
          </w:rPr>
          <w:instrText xml:space="preserve"> PAGE </w:instrText>
        </w:r>
        <w:r w:rsidRPr="00BF3DBE">
          <w:rPr>
            <w:rStyle w:val="PageNumber"/>
            <w:rFonts w:ascii="Times New Roman" w:hAnsi="Times New Roman" w:cs="Times New Roman"/>
            <w:sz w:val="26"/>
            <w:szCs w:val="26"/>
          </w:rPr>
          <w:fldChar w:fldCharType="separate"/>
        </w:r>
        <w:r w:rsidRPr="00BF3DBE">
          <w:rPr>
            <w:rStyle w:val="PageNumber"/>
            <w:rFonts w:ascii="Times New Roman" w:hAnsi="Times New Roman" w:cs="Times New Roman"/>
            <w:noProof/>
            <w:sz w:val="26"/>
            <w:szCs w:val="26"/>
          </w:rPr>
          <w:t>i</w:t>
        </w:r>
        <w:r w:rsidRPr="00BF3DBE">
          <w:rPr>
            <w:rStyle w:val="PageNumber"/>
            <w:rFonts w:ascii="Times New Roman" w:hAnsi="Times New Roman" w:cs="Times New Roman"/>
            <w:sz w:val="26"/>
            <w:szCs w:val="26"/>
          </w:rPr>
          <w:fldChar w:fldCharType="end"/>
        </w:r>
      </w:p>
    </w:sdtContent>
  </w:sdt>
  <w:p w14:paraId="2ECDC2A2" w14:textId="77777777" w:rsidR="00BF3DBE" w:rsidRDefault="00BF3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6"/>
        <w:szCs w:val="26"/>
      </w:rPr>
      <w:id w:val="-878234743"/>
      <w:docPartObj>
        <w:docPartGallery w:val="Page Numbers (Bottom of Page)"/>
        <w:docPartUnique/>
      </w:docPartObj>
    </w:sdtPr>
    <w:sdtContent>
      <w:p w14:paraId="345F26C1" w14:textId="77777777" w:rsidR="001E0F49" w:rsidRPr="001E0F49" w:rsidRDefault="001E0F49" w:rsidP="00327FAD">
        <w:pPr>
          <w:pStyle w:val="Footer"/>
          <w:framePr w:wrap="none" w:vAnchor="text" w:hAnchor="margin" w:xAlign="center" w:y="1"/>
          <w:rPr>
            <w:rStyle w:val="PageNumber"/>
            <w:rFonts w:ascii="Times New Roman" w:hAnsi="Times New Roman" w:cs="Times New Roman"/>
            <w:sz w:val="26"/>
            <w:szCs w:val="26"/>
          </w:rPr>
        </w:pPr>
        <w:r w:rsidRPr="001E0F49">
          <w:rPr>
            <w:rStyle w:val="PageNumber"/>
            <w:rFonts w:ascii="Times New Roman" w:hAnsi="Times New Roman" w:cs="Times New Roman"/>
            <w:sz w:val="26"/>
            <w:szCs w:val="26"/>
          </w:rPr>
          <w:fldChar w:fldCharType="begin"/>
        </w:r>
        <w:r w:rsidRPr="001E0F49">
          <w:rPr>
            <w:rStyle w:val="PageNumber"/>
            <w:rFonts w:ascii="Times New Roman" w:hAnsi="Times New Roman" w:cs="Times New Roman"/>
            <w:sz w:val="26"/>
            <w:szCs w:val="26"/>
          </w:rPr>
          <w:instrText xml:space="preserve"> PAGE </w:instrText>
        </w:r>
        <w:r w:rsidRPr="001E0F49">
          <w:rPr>
            <w:rStyle w:val="PageNumber"/>
            <w:rFonts w:ascii="Times New Roman" w:hAnsi="Times New Roman" w:cs="Times New Roman"/>
            <w:sz w:val="26"/>
            <w:szCs w:val="26"/>
          </w:rPr>
          <w:fldChar w:fldCharType="separate"/>
        </w:r>
        <w:r w:rsidRPr="001E0F49">
          <w:rPr>
            <w:rStyle w:val="PageNumber"/>
            <w:rFonts w:ascii="Times New Roman" w:hAnsi="Times New Roman" w:cs="Times New Roman"/>
            <w:noProof/>
            <w:sz w:val="26"/>
            <w:szCs w:val="26"/>
          </w:rPr>
          <w:t>i</w:t>
        </w:r>
        <w:r w:rsidRPr="001E0F49">
          <w:rPr>
            <w:rStyle w:val="PageNumber"/>
            <w:rFonts w:ascii="Times New Roman" w:hAnsi="Times New Roman" w:cs="Times New Roman"/>
            <w:sz w:val="26"/>
            <w:szCs w:val="26"/>
          </w:rPr>
          <w:fldChar w:fldCharType="end"/>
        </w:r>
      </w:p>
    </w:sdtContent>
  </w:sdt>
  <w:p w14:paraId="415E91B4" w14:textId="63FE899A" w:rsidR="001E0F49" w:rsidRDefault="001E0F49" w:rsidP="001E0F49">
    <w:pPr>
      <w:pStyle w:val="Footer"/>
      <w:tabs>
        <w:tab w:val="clear" w:pos="4680"/>
        <w:tab w:val="clear" w:pos="9360"/>
        <w:tab w:val="left" w:pos="404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6"/>
        <w:szCs w:val="26"/>
      </w:rPr>
      <w:id w:val="-1639717917"/>
      <w:docPartObj>
        <w:docPartGallery w:val="Page Numbers (Bottom of Page)"/>
        <w:docPartUnique/>
      </w:docPartObj>
    </w:sdtPr>
    <w:sdtContent>
      <w:p w14:paraId="6AEA980B" w14:textId="77777777" w:rsidR="001E0F49" w:rsidRPr="001E0F49" w:rsidRDefault="001E0F49" w:rsidP="00327FAD">
        <w:pPr>
          <w:pStyle w:val="Footer"/>
          <w:framePr w:wrap="none" w:vAnchor="text" w:hAnchor="margin" w:xAlign="center" w:y="1"/>
          <w:rPr>
            <w:rStyle w:val="PageNumber"/>
            <w:rFonts w:ascii="Times New Roman" w:hAnsi="Times New Roman" w:cs="Times New Roman"/>
            <w:sz w:val="26"/>
            <w:szCs w:val="26"/>
          </w:rPr>
        </w:pPr>
        <w:r w:rsidRPr="001E0F49">
          <w:rPr>
            <w:rStyle w:val="PageNumber"/>
            <w:rFonts w:ascii="Times New Roman" w:hAnsi="Times New Roman" w:cs="Times New Roman"/>
            <w:sz w:val="26"/>
            <w:szCs w:val="26"/>
          </w:rPr>
          <w:fldChar w:fldCharType="begin"/>
        </w:r>
        <w:r w:rsidRPr="001E0F49">
          <w:rPr>
            <w:rStyle w:val="PageNumber"/>
            <w:rFonts w:ascii="Times New Roman" w:hAnsi="Times New Roman" w:cs="Times New Roman"/>
            <w:sz w:val="26"/>
            <w:szCs w:val="26"/>
          </w:rPr>
          <w:instrText xml:space="preserve"> PAGE </w:instrText>
        </w:r>
        <w:r w:rsidRPr="001E0F49">
          <w:rPr>
            <w:rStyle w:val="PageNumber"/>
            <w:rFonts w:ascii="Times New Roman" w:hAnsi="Times New Roman" w:cs="Times New Roman"/>
            <w:sz w:val="26"/>
            <w:szCs w:val="26"/>
          </w:rPr>
          <w:fldChar w:fldCharType="separate"/>
        </w:r>
        <w:r w:rsidRPr="001E0F49">
          <w:rPr>
            <w:rStyle w:val="PageNumber"/>
            <w:rFonts w:ascii="Times New Roman" w:hAnsi="Times New Roman" w:cs="Times New Roman"/>
            <w:noProof/>
            <w:sz w:val="26"/>
            <w:szCs w:val="26"/>
          </w:rPr>
          <w:t>i</w:t>
        </w:r>
        <w:r w:rsidRPr="001E0F49">
          <w:rPr>
            <w:rStyle w:val="PageNumber"/>
            <w:rFonts w:ascii="Times New Roman" w:hAnsi="Times New Roman" w:cs="Times New Roman"/>
            <w:sz w:val="26"/>
            <w:szCs w:val="26"/>
          </w:rPr>
          <w:fldChar w:fldCharType="end"/>
        </w:r>
      </w:p>
    </w:sdtContent>
  </w:sdt>
  <w:p w14:paraId="44D7C16D" w14:textId="77777777" w:rsidR="001E0F49" w:rsidRDefault="001E0F49" w:rsidP="001E0F49">
    <w:pPr>
      <w:pStyle w:val="Footer"/>
      <w:tabs>
        <w:tab w:val="clear" w:pos="4680"/>
        <w:tab w:val="clear" w:pos="9360"/>
        <w:tab w:val="left" w:pos="40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4F3EF" w14:textId="77777777" w:rsidR="0091450B" w:rsidRDefault="0091450B" w:rsidP="00BF3DBE">
      <w:r>
        <w:separator/>
      </w:r>
    </w:p>
  </w:footnote>
  <w:footnote w:type="continuationSeparator" w:id="0">
    <w:p w14:paraId="0B7BFFF0" w14:textId="77777777" w:rsidR="0091450B" w:rsidRDefault="0091450B" w:rsidP="00BF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0843661"/>
      <w:docPartObj>
        <w:docPartGallery w:val="Page Numbers (Top of Page)"/>
        <w:docPartUnique/>
      </w:docPartObj>
    </w:sdtPr>
    <w:sdtContent>
      <w:p w14:paraId="69C7F5D2" w14:textId="07CD63F0" w:rsidR="001E0F49" w:rsidRDefault="001E0F49" w:rsidP="00327FA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B5C090" w14:textId="77777777" w:rsidR="001E0F49" w:rsidRDefault="001E0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E9F2" w14:textId="77777777" w:rsidR="00EC1318" w:rsidRPr="00EC1318" w:rsidRDefault="00EC1318" w:rsidP="00EC1318">
    <w:pPr>
      <w:pStyle w:val="Header"/>
      <w:jc w:val="right"/>
      <w:rPr>
        <w:rFonts w:ascii="Times New Roman" w:hAnsi="Times New Roman" w:cs="Times New Roman"/>
      </w:rPr>
    </w:pPr>
    <w:r>
      <w:rPr>
        <w:rFonts w:ascii="Times New Roman" w:hAnsi="Times New Roman" w:cs="Times New Roman"/>
      </w:rPr>
      <w:t>TEAM 123</w:t>
    </w:r>
  </w:p>
  <w:p w14:paraId="126C019B" w14:textId="77777777" w:rsidR="00EC1318" w:rsidRDefault="00EC1318" w:rsidP="00EC13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EF7F" w14:textId="77777777" w:rsidR="001E0F49" w:rsidRDefault="001E0F49" w:rsidP="00EC13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544"/>
    <w:multiLevelType w:val="hybridMultilevel"/>
    <w:tmpl w:val="C002C338"/>
    <w:lvl w:ilvl="0" w:tplc="04090015">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60213F"/>
    <w:multiLevelType w:val="hybridMultilevel"/>
    <w:tmpl w:val="FE78E26C"/>
    <w:lvl w:ilvl="0" w:tplc="0CDCD55E">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D13377"/>
    <w:multiLevelType w:val="hybridMultilevel"/>
    <w:tmpl w:val="420E953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7E85D24"/>
    <w:multiLevelType w:val="hybridMultilevel"/>
    <w:tmpl w:val="FD64A0B4"/>
    <w:lvl w:ilvl="0" w:tplc="0E8665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A93AF4"/>
    <w:multiLevelType w:val="hybridMultilevel"/>
    <w:tmpl w:val="DED64B5A"/>
    <w:lvl w:ilvl="0" w:tplc="0458F79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0F5E26"/>
    <w:multiLevelType w:val="hybridMultilevel"/>
    <w:tmpl w:val="420E953A"/>
    <w:lvl w:ilvl="0" w:tplc="845EA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F23FB0"/>
    <w:multiLevelType w:val="hybridMultilevel"/>
    <w:tmpl w:val="B6767376"/>
    <w:lvl w:ilvl="0" w:tplc="4AA88C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A92C97"/>
    <w:multiLevelType w:val="hybridMultilevel"/>
    <w:tmpl w:val="3E2C9A22"/>
    <w:lvl w:ilvl="0" w:tplc="B8227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176940"/>
    <w:multiLevelType w:val="hybridMultilevel"/>
    <w:tmpl w:val="7C681A70"/>
    <w:lvl w:ilvl="0" w:tplc="C26A1470">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C21F3F"/>
    <w:multiLevelType w:val="hybridMultilevel"/>
    <w:tmpl w:val="61A20EDC"/>
    <w:lvl w:ilvl="0" w:tplc="1F685CF4">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7F025E"/>
    <w:multiLevelType w:val="hybridMultilevel"/>
    <w:tmpl w:val="BB007536"/>
    <w:lvl w:ilvl="0" w:tplc="1C683B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A197D"/>
    <w:multiLevelType w:val="hybridMultilevel"/>
    <w:tmpl w:val="6FF20700"/>
    <w:lvl w:ilvl="0" w:tplc="D5D04D7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434786">
    <w:abstractNumId w:val="11"/>
  </w:num>
  <w:num w:numId="2" w16cid:durableId="693503373">
    <w:abstractNumId w:val="6"/>
  </w:num>
  <w:num w:numId="3" w16cid:durableId="927495041">
    <w:abstractNumId w:val="0"/>
  </w:num>
  <w:num w:numId="4" w16cid:durableId="1160728264">
    <w:abstractNumId w:val="4"/>
  </w:num>
  <w:num w:numId="5" w16cid:durableId="793062764">
    <w:abstractNumId w:val="5"/>
  </w:num>
  <w:num w:numId="6" w16cid:durableId="1029334473">
    <w:abstractNumId w:val="8"/>
  </w:num>
  <w:num w:numId="7" w16cid:durableId="712311427">
    <w:abstractNumId w:val="3"/>
  </w:num>
  <w:num w:numId="8" w16cid:durableId="194970697">
    <w:abstractNumId w:val="2"/>
  </w:num>
  <w:num w:numId="9" w16cid:durableId="718436478">
    <w:abstractNumId w:val="1"/>
  </w:num>
  <w:num w:numId="10" w16cid:durableId="176771177">
    <w:abstractNumId w:val="10"/>
  </w:num>
  <w:num w:numId="11" w16cid:durableId="1364792746">
    <w:abstractNumId w:val="7"/>
  </w:num>
  <w:num w:numId="12" w16cid:durableId="19247271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BE"/>
    <w:rsid w:val="00000C66"/>
    <w:rsid w:val="00012ACB"/>
    <w:rsid w:val="000225EC"/>
    <w:rsid w:val="000318B4"/>
    <w:rsid w:val="00037F89"/>
    <w:rsid w:val="000462D0"/>
    <w:rsid w:val="00054C03"/>
    <w:rsid w:val="00055BB2"/>
    <w:rsid w:val="000665E4"/>
    <w:rsid w:val="000673B3"/>
    <w:rsid w:val="0008126A"/>
    <w:rsid w:val="00094E8C"/>
    <w:rsid w:val="000A30C6"/>
    <w:rsid w:val="000B640E"/>
    <w:rsid w:val="000D0EB8"/>
    <w:rsid w:val="000D17DD"/>
    <w:rsid w:val="000D3130"/>
    <w:rsid w:val="000E5467"/>
    <w:rsid w:val="000F0481"/>
    <w:rsid w:val="000F76A9"/>
    <w:rsid w:val="000F7C05"/>
    <w:rsid w:val="001076B2"/>
    <w:rsid w:val="00123FAB"/>
    <w:rsid w:val="00137E2E"/>
    <w:rsid w:val="001454C4"/>
    <w:rsid w:val="00180B74"/>
    <w:rsid w:val="0018318F"/>
    <w:rsid w:val="001942BA"/>
    <w:rsid w:val="00197E11"/>
    <w:rsid w:val="001A46D1"/>
    <w:rsid w:val="001B370B"/>
    <w:rsid w:val="001C5DEE"/>
    <w:rsid w:val="001D52CF"/>
    <w:rsid w:val="001E0F49"/>
    <w:rsid w:val="001F28C4"/>
    <w:rsid w:val="00205382"/>
    <w:rsid w:val="00210E1F"/>
    <w:rsid w:val="0021572C"/>
    <w:rsid w:val="002249F4"/>
    <w:rsid w:val="0023517A"/>
    <w:rsid w:val="00250CE4"/>
    <w:rsid w:val="00274197"/>
    <w:rsid w:val="002816A9"/>
    <w:rsid w:val="0029202D"/>
    <w:rsid w:val="002A32C3"/>
    <w:rsid w:val="002A3CD4"/>
    <w:rsid w:val="002A7614"/>
    <w:rsid w:val="002B0389"/>
    <w:rsid w:val="002B172B"/>
    <w:rsid w:val="002D063E"/>
    <w:rsid w:val="002D27F1"/>
    <w:rsid w:val="003012E7"/>
    <w:rsid w:val="00304EF8"/>
    <w:rsid w:val="0033027F"/>
    <w:rsid w:val="00331A49"/>
    <w:rsid w:val="00331CCD"/>
    <w:rsid w:val="00335075"/>
    <w:rsid w:val="0033797B"/>
    <w:rsid w:val="00344F55"/>
    <w:rsid w:val="00345891"/>
    <w:rsid w:val="003557F9"/>
    <w:rsid w:val="00357FC5"/>
    <w:rsid w:val="00361D9D"/>
    <w:rsid w:val="00364086"/>
    <w:rsid w:val="00393418"/>
    <w:rsid w:val="00397878"/>
    <w:rsid w:val="003B4D09"/>
    <w:rsid w:val="003C1626"/>
    <w:rsid w:val="003C267F"/>
    <w:rsid w:val="003C5C38"/>
    <w:rsid w:val="003E2537"/>
    <w:rsid w:val="003E6299"/>
    <w:rsid w:val="003F7B95"/>
    <w:rsid w:val="0040175B"/>
    <w:rsid w:val="004022E2"/>
    <w:rsid w:val="004102D2"/>
    <w:rsid w:val="004146CB"/>
    <w:rsid w:val="0041574A"/>
    <w:rsid w:val="00422CC8"/>
    <w:rsid w:val="00425189"/>
    <w:rsid w:val="004422F3"/>
    <w:rsid w:val="0045183C"/>
    <w:rsid w:val="0048058E"/>
    <w:rsid w:val="004827AF"/>
    <w:rsid w:val="00495210"/>
    <w:rsid w:val="004A3038"/>
    <w:rsid w:val="004A4548"/>
    <w:rsid w:val="004C552D"/>
    <w:rsid w:val="004D2724"/>
    <w:rsid w:val="004F5D61"/>
    <w:rsid w:val="00503545"/>
    <w:rsid w:val="005108EB"/>
    <w:rsid w:val="00516716"/>
    <w:rsid w:val="00517E22"/>
    <w:rsid w:val="005446F0"/>
    <w:rsid w:val="00572913"/>
    <w:rsid w:val="00574A33"/>
    <w:rsid w:val="005B7833"/>
    <w:rsid w:val="005E0AD3"/>
    <w:rsid w:val="00602BBA"/>
    <w:rsid w:val="00617494"/>
    <w:rsid w:val="00630E5E"/>
    <w:rsid w:val="00653A0F"/>
    <w:rsid w:val="00662CC2"/>
    <w:rsid w:val="00664AD2"/>
    <w:rsid w:val="00680B7C"/>
    <w:rsid w:val="00695CFA"/>
    <w:rsid w:val="006B1A1B"/>
    <w:rsid w:val="006B2CEA"/>
    <w:rsid w:val="006C5E97"/>
    <w:rsid w:val="006E404E"/>
    <w:rsid w:val="006E4196"/>
    <w:rsid w:val="006E5839"/>
    <w:rsid w:val="00700E32"/>
    <w:rsid w:val="007071DA"/>
    <w:rsid w:val="007201E2"/>
    <w:rsid w:val="00731189"/>
    <w:rsid w:val="007349FA"/>
    <w:rsid w:val="00774037"/>
    <w:rsid w:val="00774BE0"/>
    <w:rsid w:val="007B1700"/>
    <w:rsid w:val="007B483D"/>
    <w:rsid w:val="007C3423"/>
    <w:rsid w:val="007C42CF"/>
    <w:rsid w:val="007C4707"/>
    <w:rsid w:val="007D26A4"/>
    <w:rsid w:val="007D56D9"/>
    <w:rsid w:val="007D639C"/>
    <w:rsid w:val="007E2457"/>
    <w:rsid w:val="007E7EA5"/>
    <w:rsid w:val="007F0952"/>
    <w:rsid w:val="007F6EC7"/>
    <w:rsid w:val="007F6F79"/>
    <w:rsid w:val="008035E3"/>
    <w:rsid w:val="00840122"/>
    <w:rsid w:val="00841ED5"/>
    <w:rsid w:val="0084604A"/>
    <w:rsid w:val="00854047"/>
    <w:rsid w:val="00867019"/>
    <w:rsid w:val="00875EB5"/>
    <w:rsid w:val="008778EC"/>
    <w:rsid w:val="0088649B"/>
    <w:rsid w:val="00893557"/>
    <w:rsid w:val="008A385C"/>
    <w:rsid w:val="008A5BEC"/>
    <w:rsid w:val="008E0FF0"/>
    <w:rsid w:val="008F0D96"/>
    <w:rsid w:val="008F4D8D"/>
    <w:rsid w:val="00904E27"/>
    <w:rsid w:val="009124FC"/>
    <w:rsid w:val="0091450B"/>
    <w:rsid w:val="00933607"/>
    <w:rsid w:val="0093369D"/>
    <w:rsid w:val="009342C1"/>
    <w:rsid w:val="00936B34"/>
    <w:rsid w:val="00942A47"/>
    <w:rsid w:val="00942C21"/>
    <w:rsid w:val="009514C1"/>
    <w:rsid w:val="00973873"/>
    <w:rsid w:val="009800C8"/>
    <w:rsid w:val="00982545"/>
    <w:rsid w:val="00995D45"/>
    <w:rsid w:val="009C2E40"/>
    <w:rsid w:val="009D132C"/>
    <w:rsid w:val="009D1CBA"/>
    <w:rsid w:val="009D2058"/>
    <w:rsid w:val="009D3635"/>
    <w:rsid w:val="009D4AC7"/>
    <w:rsid w:val="009E06D6"/>
    <w:rsid w:val="009E5329"/>
    <w:rsid w:val="009E7A1D"/>
    <w:rsid w:val="00A0367D"/>
    <w:rsid w:val="00A3168F"/>
    <w:rsid w:val="00A332A4"/>
    <w:rsid w:val="00A433D8"/>
    <w:rsid w:val="00A544D8"/>
    <w:rsid w:val="00A83B2D"/>
    <w:rsid w:val="00A90302"/>
    <w:rsid w:val="00A94739"/>
    <w:rsid w:val="00A9753F"/>
    <w:rsid w:val="00AA63C5"/>
    <w:rsid w:val="00AB14DE"/>
    <w:rsid w:val="00AB32E9"/>
    <w:rsid w:val="00AC35C9"/>
    <w:rsid w:val="00AE3E16"/>
    <w:rsid w:val="00AE6D8B"/>
    <w:rsid w:val="00B01530"/>
    <w:rsid w:val="00B322ED"/>
    <w:rsid w:val="00B36608"/>
    <w:rsid w:val="00B42535"/>
    <w:rsid w:val="00B4729A"/>
    <w:rsid w:val="00B544A5"/>
    <w:rsid w:val="00B64B40"/>
    <w:rsid w:val="00B82B09"/>
    <w:rsid w:val="00BA11D0"/>
    <w:rsid w:val="00BA5637"/>
    <w:rsid w:val="00BB0219"/>
    <w:rsid w:val="00BB0F99"/>
    <w:rsid w:val="00BB2D3C"/>
    <w:rsid w:val="00BC5EB9"/>
    <w:rsid w:val="00BC63BC"/>
    <w:rsid w:val="00BE42E8"/>
    <w:rsid w:val="00BE45F4"/>
    <w:rsid w:val="00BF3DBE"/>
    <w:rsid w:val="00BF6880"/>
    <w:rsid w:val="00C01D1D"/>
    <w:rsid w:val="00C10920"/>
    <w:rsid w:val="00C20ABB"/>
    <w:rsid w:val="00C2363D"/>
    <w:rsid w:val="00C27D42"/>
    <w:rsid w:val="00C34088"/>
    <w:rsid w:val="00C3541D"/>
    <w:rsid w:val="00C4117F"/>
    <w:rsid w:val="00C712B6"/>
    <w:rsid w:val="00C73701"/>
    <w:rsid w:val="00C825EC"/>
    <w:rsid w:val="00C93203"/>
    <w:rsid w:val="00CA7C14"/>
    <w:rsid w:val="00CC1C14"/>
    <w:rsid w:val="00CE04D6"/>
    <w:rsid w:val="00CE102D"/>
    <w:rsid w:val="00CF2ACD"/>
    <w:rsid w:val="00D00211"/>
    <w:rsid w:val="00D15FBC"/>
    <w:rsid w:val="00D22CDC"/>
    <w:rsid w:val="00D54549"/>
    <w:rsid w:val="00D72FAC"/>
    <w:rsid w:val="00D81B3E"/>
    <w:rsid w:val="00D936D2"/>
    <w:rsid w:val="00DA1EDA"/>
    <w:rsid w:val="00DA7C70"/>
    <w:rsid w:val="00DB3C1B"/>
    <w:rsid w:val="00DC497C"/>
    <w:rsid w:val="00DD372F"/>
    <w:rsid w:val="00DD6012"/>
    <w:rsid w:val="00DE6F9B"/>
    <w:rsid w:val="00DE7EC2"/>
    <w:rsid w:val="00DF3373"/>
    <w:rsid w:val="00E00E78"/>
    <w:rsid w:val="00E04BB5"/>
    <w:rsid w:val="00E12A6E"/>
    <w:rsid w:val="00E24BE6"/>
    <w:rsid w:val="00E26E9B"/>
    <w:rsid w:val="00E277DA"/>
    <w:rsid w:val="00E43BDB"/>
    <w:rsid w:val="00E7179E"/>
    <w:rsid w:val="00E754AF"/>
    <w:rsid w:val="00E8654C"/>
    <w:rsid w:val="00E94E6B"/>
    <w:rsid w:val="00E969A0"/>
    <w:rsid w:val="00EB0EA8"/>
    <w:rsid w:val="00EC1318"/>
    <w:rsid w:val="00EC77FD"/>
    <w:rsid w:val="00ED2878"/>
    <w:rsid w:val="00EE036C"/>
    <w:rsid w:val="00EF2773"/>
    <w:rsid w:val="00F010AF"/>
    <w:rsid w:val="00F117DF"/>
    <w:rsid w:val="00F178E5"/>
    <w:rsid w:val="00F42659"/>
    <w:rsid w:val="00F5426B"/>
    <w:rsid w:val="00F65C3C"/>
    <w:rsid w:val="00F7636C"/>
    <w:rsid w:val="00F85460"/>
    <w:rsid w:val="00F90201"/>
    <w:rsid w:val="00F97A2A"/>
    <w:rsid w:val="00FA0D80"/>
    <w:rsid w:val="00FA4A7B"/>
    <w:rsid w:val="00FB3C51"/>
    <w:rsid w:val="00FD4D8D"/>
    <w:rsid w:val="00FE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B2BA"/>
  <w15:chartTrackingRefBased/>
  <w15:docId w15:val="{0587C16C-36B2-BA48-B78F-AA06699D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D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D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D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D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D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D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D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D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D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D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DBE"/>
    <w:rPr>
      <w:rFonts w:eastAsiaTheme="majorEastAsia" w:cstheme="majorBidi"/>
      <w:color w:val="272727" w:themeColor="text1" w:themeTint="D8"/>
    </w:rPr>
  </w:style>
  <w:style w:type="paragraph" w:styleId="Title">
    <w:name w:val="Title"/>
    <w:basedOn w:val="Normal"/>
    <w:next w:val="Normal"/>
    <w:link w:val="TitleChar"/>
    <w:uiPriority w:val="10"/>
    <w:qFormat/>
    <w:rsid w:val="00BF3D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D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D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DBE"/>
    <w:rPr>
      <w:i/>
      <w:iCs/>
      <w:color w:val="404040" w:themeColor="text1" w:themeTint="BF"/>
    </w:rPr>
  </w:style>
  <w:style w:type="paragraph" w:styleId="ListParagraph">
    <w:name w:val="List Paragraph"/>
    <w:basedOn w:val="Normal"/>
    <w:uiPriority w:val="34"/>
    <w:qFormat/>
    <w:rsid w:val="00BF3DBE"/>
    <w:pPr>
      <w:ind w:left="720"/>
      <w:contextualSpacing/>
    </w:pPr>
  </w:style>
  <w:style w:type="character" w:styleId="IntenseEmphasis">
    <w:name w:val="Intense Emphasis"/>
    <w:basedOn w:val="DefaultParagraphFont"/>
    <w:uiPriority w:val="21"/>
    <w:qFormat/>
    <w:rsid w:val="00BF3DBE"/>
    <w:rPr>
      <w:i/>
      <w:iCs/>
      <w:color w:val="0F4761" w:themeColor="accent1" w:themeShade="BF"/>
    </w:rPr>
  </w:style>
  <w:style w:type="paragraph" w:styleId="IntenseQuote">
    <w:name w:val="Intense Quote"/>
    <w:basedOn w:val="Normal"/>
    <w:next w:val="Normal"/>
    <w:link w:val="IntenseQuoteChar"/>
    <w:uiPriority w:val="30"/>
    <w:qFormat/>
    <w:rsid w:val="00BF3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DBE"/>
    <w:rPr>
      <w:i/>
      <w:iCs/>
      <w:color w:val="0F4761" w:themeColor="accent1" w:themeShade="BF"/>
    </w:rPr>
  </w:style>
  <w:style w:type="character" w:styleId="IntenseReference">
    <w:name w:val="Intense Reference"/>
    <w:basedOn w:val="DefaultParagraphFont"/>
    <w:uiPriority w:val="32"/>
    <w:qFormat/>
    <w:rsid w:val="00BF3DBE"/>
    <w:rPr>
      <w:b/>
      <w:bCs/>
      <w:smallCaps/>
      <w:color w:val="0F4761" w:themeColor="accent1" w:themeShade="BF"/>
      <w:spacing w:val="5"/>
    </w:rPr>
  </w:style>
  <w:style w:type="paragraph" w:styleId="Footer">
    <w:name w:val="footer"/>
    <w:basedOn w:val="Normal"/>
    <w:link w:val="FooterChar"/>
    <w:uiPriority w:val="99"/>
    <w:unhideWhenUsed/>
    <w:rsid w:val="00BF3DBE"/>
    <w:pPr>
      <w:tabs>
        <w:tab w:val="center" w:pos="4680"/>
        <w:tab w:val="right" w:pos="9360"/>
      </w:tabs>
    </w:pPr>
  </w:style>
  <w:style w:type="character" w:customStyle="1" w:styleId="FooterChar">
    <w:name w:val="Footer Char"/>
    <w:basedOn w:val="DefaultParagraphFont"/>
    <w:link w:val="Footer"/>
    <w:uiPriority w:val="99"/>
    <w:rsid w:val="00BF3DBE"/>
  </w:style>
  <w:style w:type="character" w:styleId="PageNumber">
    <w:name w:val="page number"/>
    <w:basedOn w:val="DefaultParagraphFont"/>
    <w:uiPriority w:val="99"/>
    <w:semiHidden/>
    <w:unhideWhenUsed/>
    <w:rsid w:val="00BF3DBE"/>
  </w:style>
  <w:style w:type="paragraph" w:styleId="Header">
    <w:name w:val="header"/>
    <w:basedOn w:val="Normal"/>
    <w:link w:val="HeaderChar"/>
    <w:uiPriority w:val="99"/>
    <w:unhideWhenUsed/>
    <w:rsid w:val="00BF3DBE"/>
    <w:pPr>
      <w:tabs>
        <w:tab w:val="center" w:pos="4680"/>
        <w:tab w:val="right" w:pos="9360"/>
      </w:tabs>
    </w:pPr>
  </w:style>
  <w:style w:type="character" w:customStyle="1" w:styleId="HeaderChar">
    <w:name w:val="Header Char"/>
    <w:basedOn w:val="DefaultParagraphFont"/>
    <w:link w:val="Header"/>
    <w:uiPriority w:val="99"/>
    <w:rsid w:val="00BF3DBE"/>
  </w:style>
  <w:style w:type="paragraph" w:styleId="NormalWeb">
    <w:name w:val="Normal (Web)"/>
    <w:basedOn w:val="Normal"/>
    <w:uiPriority w:val="99"/>
    <w:unhideWhenUsed/>
    <w:rsid w:val="001E0F4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C5C38"/>
    <w:rPr>
      <w:color w:val="467886" w:themeColor="hyperlink"/>
      <w:u w:val="single"/>
    </w:rPr>
  </w:style>
  <w:style w:type="character" w:styleId="UnresolvedMention">
    <w:name w:val="Unresolved Mention"/>
    <w:basedOn w:val="DefaultParagraphFont"/>
    <w:uiPriority w:val="99"/>
    <w:semiHidden/>
    <w:unhideWhenUsed/>
    <w:rsid w:val="003C5C38"/>
    <w:rPr>
      <w:color w:val="605E5C"/>
      <w:shd w:val="clear" w:color="auto" w:fill="E1DFDD"/>
    </w:rPr>
  </w:style>
  <w:style w:type="character" w:styleId="FollowedHyperlink">
    <w:name w:val="FollowedHyperlink"/>
    <w:basedOn w:val="DefaultParagraphFont"/>
    <w:uiPriority w:val="99"/>
    <w:semiHidden/>
    <w:unhideWhenUsed/>
    <w:rsid w:val="0029202D"/>
    <w:rPr>
      <w:color w:val="96607D" w:themeColor="followedHyperlink"/>
      <w:u w:val="single"/>
    </w:rPr>
  </w:style>
  <w:style w:type="character" w:styleId="CommentReference">
    <w:name w:val="annotation reference"/>
    <w:basedOn w:val="DefaultParagraphFont"/>
    <w:uiPriority w:val="99"/>
    <w:semiHidden/>
    <w:unhideWhenUsed/>
    <w:rsid w:val="00572913"/>
    <w:rPr>
      <w:sz w:val="16"/>
      <w:szCs w:val="16"/>
    </w:rPr>
  </w:style>
  <w:style w:type="paragraph" w:styleId="CommentText">
    <w:name w:val="annotation text"/>
    <w:basedOn w:val="Normal"/>
    <w:link w:val="CommentTextChar"/>
    <w:uiPriority w:val="99"/>
    <w:semiHidden/>
    <w:unhideWhenUsed/>
    <w:rsid w:val="00572913"/>
    <w:rPr>
      <w:sz w:val="20"/>
      <w:szCs w:val="20"/>
    </w:rPr>
  </w:style>
  <w:style w:type="character" w:customStyle="1" w:styleId="CommentTextChar">
    <w:name w:val="Comment Text Char"/>
    <w:basedOn w:val="DefaultParagraphFont"/>
    <w:link w:val="CommentText"/>
    <w:uiPriority w:val="99"/>
    <w:semiHidden/>
    <w:rsid w:val="00572913"/>
    <w:rPr>
      <w:sz w:val="20"/>
      <w:szCs w:val="20"/>
    </w:rPr>
  </w:style>
  <w:style w:type="paragraph" w:styleId="CommentSubject">
    <w:name w:val="annotation subject"/>
    <w:basedOn w:val="CommentText"/>
    <w:next w:val="CommentText"/>
    <w:link w:val="CommentSubjectChar"/>
    <w:uiPriority w:val="99"/>
    <w:semiHidden/>
    <w:unhideWhenUsed/>
    <w:rsid w:val="00572913"/>
    <w:rPr>
      <w:b/>
      <w:bCs/>
    </w:rPr>
  </w:style>
  <w:style w:type="character" w:customStyle="1" w:styleId="CommentSubjectChar">
    <w:name w:val="Comment Subject Char"/>
    <w:basedOn w:val="CommentTextChar"/>
    <w:link w:val="CommentSubject"/>
    <w:uiPriority w:val="99"/>
    <w:semiHidden/>
    <w:rsid w:val="00572913"/>
    <w:rPr>
      <w:b/>
      <w:bCs/>
      <w:sz w:val="20"/>
      <w:szCs w:val="20"/>
    </w:rPr>
  </w:style>
  <w:style w:type="paragraph" w:styleId="Revision">
    <w:name w:val="Revision"/>
    <w:hidden/>
    <w:uiPriority w:val="99"/>
    <w:semiHidden/>
    <w:rsid w:val="00A90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0B952-8153-604D-AADF-2F18F5E6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4938</Words>
  <Characters>28150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Kyla Villa</dc:creator>
  <cp:keywords/>
  <dc:description/>
  <cp:lastModifiedBy>Eaton, Kyla Villa</cp:lastModifiedBy>
  <cp:revision>10</cp:revision>
  <dcterms:created xsi:type="dcterms:W3CDTF">2024-08-31T00:01:00Z</dcterms:created>
  <dcterms:modified xsi:type="dcterms:W3CDTF">2024-09-01T02:04:00Z</dcterms:modified>
</cp:coreProperties>
</file>