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B9840" w14:textId="10A2B532" w:rsidR="00821100" w:rsidRDefault="00821100" w:rsidP="008211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</w:pPr>
    </w:p>
    <w:p w14:paraId="297322A7" w14:textId="77777777" w:rsidR="00CC21AA" w:rsidRDefault="00CC21AA" w:rsidP="006F7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</w:pPr>
    </w:p>
    <w:tbl>
      <w:tblPr>
        <w:tblStyle w:val="TableGrid"/>
        <w:tblpPr w:leftFromText="180" w:rightFromText="180" w:tblpY="44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420D8" w:rsidRPr="00055656" w14:paraId="25074F0F" w14:textId="77777777" w:rsidTr="00933C6C">
        <w:trPr>
          <w:trHeight w:val="2160"/>
        </w:trPr>
        <w:tc>
          <w:tcPr>
            <w:tcW w:w="9350" w:type="dxa"/>
          </w:tcPr>
          <w:p w14:paraId="56A85754" w14:textId="77777777" w:rsidR="00A420D8" w:rsidRPr="00055656" w:rsidRDefault="00A420D8" w:rsidP="00C03140">
            <w:pPr>
              <w:pBdr>
                <w:top w:val="single" w:sz="4" w:space="1" w:color="auto"/>
              </w:pBd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2B097C" w14:textId="35F1180E" w:rsidR="00A420D8" w:rsidRPr="00055656" w:rsidRDefault="00A420D8" w:rsidP="00F443FB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 THE </w:t>
            </w:r>
            <w:r w:rsidR="00BF73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SUPERIOR</w:t>
            </w:r>
            <w:r w:rsidRPr="00055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COURT OF THE STATE OF STETSON</w:t>
            </w:r>
          </w:p>
          <w:p w14:paraId="405D6271" w14:textId="77777777" w:rsidR="00F443FB" w:rsidRDefault="00A420D8" w:rsidP="00F443FB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COUNTY OF PINELLA</w:t>
            </w:r>
          </w:p>
          <w:p w14:paraId="751796F6" w14:textId="54B3A410" w:rsidR="00F443FB" w:rsidRPr="00F443FB" w:rsidRDefault="00F443FB" w:rsidP="00F443FB">
            <w:pPr>
              <w:tabs>
                <w:tab w:val="left" w:pos="6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0D8" w:rsidRPr="00D801A6" w14:paraId="7969C396" w14:textId="77777777" w:rsidTr="00C03140">
        <w:trPr>
          <w:trHeight w:val="1233"/>
        </w:trPr>
        <w:tc>
          <w:tcPr>
            <w:tcW w:w="9350" w:type="dxa"/>
          </w:tcPr>
          <w:p w14:paraId="7DC35148" w14:textId="77777777" w:rsidR="00933C6C" w:rsidRDefault="00933C6C" w:rsidP="00933C6C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528C5" w14:textId="7DA48E30" w:rsidR="00A420D8" w:rsidRPr="00D801A6" w:rsidRDefault="00A420D8" w:rsidP="00933C6C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1A6">
              <w:rPr>
                <w:rFonts w:ascii="Times New Roman" w:hAnsi="Times New Roman" w:cs="Times New Roman"/>
                <w:sz w:val="28"/>
                <w:szCs w:val="28"/>
              </w:rPr>
              <w:t xml:space="preserve">Case No.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CD30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CR</w:t>
            </w:r>
            <w:r w:rsidR="00CD30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</w:tr>
      <w:tr w:rsidR="00A420D8" w:rsidRPr="0051570D" w14:paraId="5B785792" w14:textId="77777777" w:rsidTr="00C03140">
        <w:tc>
          <w:tcPr>
            <w:tcW w:w="9350" w:type="dxa"/>
          </w:tcPr>
          <w:p w14:paraId="69815045" w14:textId="77777777" w:rsidR="00A420D8" w:rsidRDefault="00A420D8" w:rsidP="00C031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B7F932" w14:textId="0365B825" w:rsidR="00B17C39" w:rsidRDefault="00A420D8" w:rsidP="00B17C3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STATE OF STETSON</w:t>
            </w:r>
            <w:r w:rsidR="00CA4E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33B35B7" w14:textId="3140629F" w:rsidR="00CA4E71" w:rsidRPr="00CA4E71" w:rsidRDefault="00CA4E71" w:rsidP="00B17C3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</w:t>
            </w:r>
            <w:r w:rsidR="006C75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Prosecution</w:t>
            </w:r>
            <w:r w:rsidR="00491DC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</w:p>
          <w:p w14:paraId="64423FB5" w14:textId="77777777" w:rsidR="00A420D8" w:rsidRPr="00D801A6" w:rsidRDefault="00A420D8" w:rsidP="00C0314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1A6">
              <w:rPr>
                <w:rFonts w:ascii="Times New Roman" w:hAnsi="Times New Roman" w:cs="Times New Roman"/>
                <w:sz w:val="28"/>
                <w:szCs w:val="28"/>
              </w:rPr>
              <w:t>v.</w:t>
            </w:r>
          </w:p>
          <w:p w14:paraId="5C92F039" w14:textId="77777777" w:rsidR="00A420D8" w:rsidRPr="00D801A6" w:rsidRDefault="00A420D8" w:rsidP="00C0314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JAY CAMERON,</w:t>
            </w:r>
          </w:p>
          <w:p w14:paraId="0C16A303" w14:textId="77777777" w:rsidR="00A420D8" w:rsidRPr="0051570D" w:rsidRDefault="00A420D8" w:rsidP="00C0314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</w:t>
            </w:r>
            <w:r w:rsidRPr="00D801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Defendant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20D8" w:rsidRPr="00B6109D" w14:paraId="3A1A27BA" w14:textId="77777777" w:rsidTr="00C03140">
        <w:tc>
          <w:tcPr>
            <w:tcW w:w="9350" w:type="dxa"/>
          </w:tcPr>
          <w:p w14:paraId="32C45FB2" w14:textId="77777777" w:rsidR="00A420D8" w:rsidRDefault="00A420D8" w:rsidP="00C0314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97F978" w14:textId="6C623059" w:rsidR="00A420D8" w:rsidRPr="00A4471F" w:rsidRDefault="0088144F" w:rsidP="00C03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71F"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r w:rsidR="00F443FB">
              <w:rPr>
                <w:rFonts w:ascii="Times New Roman" w:hAnsi="Times New Roman" w:cs="Times New Roman"/>
                <w:sz w:val="28"/>
                <w:szCs w:val="28"/>
              </w:rPr>
              <w:t>NON-MOVANT’S</w:t>
            </w:r>
            <w:r w:rsidR="00A420D8" w:rsidRPr="00A4471F">
              <w:rPr>
                <w:rFonts w:ascii="Times New Roman" w:hAnsi="Times New Roman" w:cs="Times New Roman"/>
                <w:sz w:val="28"/>
                <w:szCs w:val="28"/>
              </w:rPr>
              <w:t xml:space="preserve"> MEMORANDUM OF LAW IN OPPOSITION TO DEFENDANT’S MOTION TO DISMISS</w:t>
            </w:r>
          </w:p>
          <w:p w14:paraId="0B4A4737" w14:textId="77777777" w:rsidR="00A420D8" w:rsidRDefault="00A420D8" w:rsidP="00C03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9ABB8F" w14:textId="77777777" w:rsidR="00A420D8" w:rsidRPr="00B6109D" w:rsidRDefault="00A420D8" w:rsidP="00C031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368238F" w14:textId="449D314F" w:rsidR="00F102C1" w:rsidRPr="00AD5147" w:rsidRDefault="00F102C1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</w:pPr>
    </w:p>
    <w:p w14:paraId="15EF2A0B" w14:textId="77777777" w:rsidR="00F102C1" w:rsidRPr="00AD5147" w:rsidRDefault="00F102C1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</w:pPr>
    </w:p>
    <w:p w14:paraId="01576895" w14:textId="77777777" w:rsidR="00DA53FF" w:rsidRDefault="00DA53FF" w:rsidP="00F35239">
      <w:pPr>
        <w:pStyle w:val="TOC1"/>
      </w:pPr>
    </w:p>
    <w:p w14:paraId="79E67AF4" w14:textId="1E2D23A8" w:rsidR="001E5D59" w:rsidRPr="00292B25" w:rsidRDefault="001E5D59" w:rsidP="001E5D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</w:pP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 xml:space="preserve">/s/ </w:t>
      </w:r>
      <w:r w:rsidR="00371F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 xml:space="preserve">    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>119</w:t>
      </w:r>
    </w:p>
    <w:p w14:paraId="1A07D9B4" w14:textId="32DC454F" w:rsidR="001E5D59" w:rsidRPr="00292B25" w:rsidRDefault="00371FCC" w:rsidP="001E5D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Team </w:t>
      </w:r>
      <w:r w:rsidR="001E5D59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119</w:t>
      </w:r>
    </w:p>
    <w:p w14:paraId="3A3799FE" w14:textId="41FD4EC2" w:rsidR="001E5D59" w:rsidRDefault="001E5D59" w:rsidP="001E5D5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r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Attorneys for the </w:t>
      </w:r>
      <w:r w:rsidR="00A4471F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State</w:t>
      </w:r>
    </w:p>
    <w:p w14:paraId="6049A441" w14:textId="77777777" w:rsidR="00A4471F" w:rsidRDefault="00A4471F" w:rsidP="001E5D5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sectPr w:rsidR="00A4471F" w:rsidSect="00DA53FF">
          <w:headerReference w:type="default" r:id="rId8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478356DE" w14:textId="77777777" w:rsidR="00A4471F" w:rsidRPr="00665414" w:rsidRDefault="00A4471F" w:rsidP="001E5D5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</w:p>
    <w:p w14:paraId="308B61B9" w14:textId="77777777" w:rsidR="00DA53FF" w:rsidRDefault="00DA53FF" w:rsidP="00F35239">
      <w:pPr>
        <w:pStyle w:val="TOC1"/>
        <w:sectPr w:rsidR="00DA53FF" w:rsidSect="00A4471F">
          <w:type w:val="continuous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396DD52C" w14:textId="4D98FE0F" w:rsidR="002029A4" w:rsidRDefault="00392914" w:rsidP="00F35239">
      <w:pPr>
        <w:pStyle w:val="TOC1"/>
      </w:pPr>
      <w:r w:rsidRPr="002029A4">
        <w:lastRenderedPageBreak/>
        <w:t>TABLE OF CONTENTS</w:t>
      </w:r>
    </w:p>
    <w:p w14:paraId="73E3A045" w14:textId="77777777" w:rsidR="008D1B02" w:rsidRPr="00F35239" w:rsidRDefault="008D1B02" w:rsidP="008D1B02">
      <w:pPr>
        <w:rPr>
          <w:rFonts w:ascii="Times New Roman" w:hAnsi="Times New Roman" w:cs="Times New Roman"/>
          <w:sz w:val="28"/>
          <w:szCs w:val="28"/>
        </w:rPr>
      </w:pPr>
    </w:p>
    <w:p w14:paraId="61836648" w14:textId="416D72FF" w:rsidR="009E0857" w:rsidRPr="007B0BC6" w:rsidRDefault="00392914" w:rsidP="007B0BC6">
      <w:pPr>
        <w:pStyle w:val="TOC1"/>
        <w:rPr>
          <w:b w:val="0"/>
          <w:bCs w:val="0"/>
          <w:noProof/>
          <w:color w:val="467886" w:themeColor="hyperlink"/>
          <w:u w:val="single"/>
        </w:rPr>
      </w:pPr>
      <w:r w:rsidRPr="00F35239">
        <w:rPr>
          <w:b w:val="0"/>
          <w:bCs w:val="0"/>
          <w:color w:val="000000" w:themeColor="text1"/>
        </w:rPr>
        <w:fldChar w:fldCharType="begin"/>
      </w:r>
      <w:r w:rsidRPr="00F35239">
        <w:rPr>
          <w:b w:val="0"/>
          <w:bCs w:val="0"/>
          <w:color w:val="000000" w:themeColor="text1"/>
        </w:rPr>
        <w:instrText xml:space="preserve"> TOC \o "1-4" \h \z \u </w:instrText>
      </w:r>
      <w:r w:rsidRPr="00F35239">
        <w:rPr>
          <w:b w:val="0"/>
          <w:bCs w:val="0"/>
          <w:color w:val="000000" w:themeColor="text1"/>
        </w:rPr>
        <w:fldChar w:fldCharType="separate"/>
      </w:r>
      <w:hyperlink w:anchor="_Toc176015047" w:history="1">
        <w:r w:rsidR="00F35239" w:rsidRPr="00F35239">
          <w:rPr>
            <w:rStyle w:val="Hyperlink"/>
            <w:b w:val="0"/>
            <w:bCs w:val="0"/>
            <w:noProof/>
          </w:rPr>
          <w:t>TABLE OF AUTHORITIES</w:t>
        </w:r>
        <w:r w:rsidR="00F35239" w:rsidRPr="00F35239">
          <w:rPr>
            <w:b w:val="0"/>
            <w:bCs w:val="0"/>
            <w:noProof/>
            <w:webHidden/>
          </w:rPr>
          <w:tab/>
        </w:r>
        <w:r w:rsidR="00F35239" w:rsidRPr="00F35239">
          <w:rPr>
            <w:b w:val="0"/>
            <w:bCs w:val="0"/>
            <w:noProof/>
            <w:webHidden/>
          </w:rPr>
          <w:fldChar w:fldCharType="begin"/>
        </w:r>
        <w:r w:rsidR="00F35239" w:rsidRPr="00F35239">
          <w:rPr>
            <w:b w:val="0"/>
            <w:bCs w:val="0"/>
            <w:noProof/>
            <w:webHidden/>
          </w:rPr>
          <w:instrText xml:space="preserve"> PAGEREF _Toc176015047 \h </w:instrText>
        </w:r>
        <w:r w:rsidR="00F35239" w:rsidRPr="00F35239">
          <w:rPr>
            <w:b w:val="0"/>
            <w:bCs w:val="0"/>
            <w:noProof/>
            <w:webHidden/>
          </w:rPr>
        </w:r>
        <w:r w:rsidR="00F35239" w:rsidRPr="00F35239">
          <w:rPr>
            <w:b w:val="0"/>
            <w:bCs w:val="0"/>
            <w:noProof/>
            <w:webHidden/>
          </w:rPr>
          <w:fldChar w:fldCharType="separate"/>
        </w:r>
        <w:r w:rsidR="008872D9">
          <w:rPr>
            <w:b w:val="0"/>
            <w:bCs w:val="0"/>
            <w:noProof/>
            <w:webHidden/>
          </w:rPr>
          <w:t>iii</w:t>
        </w:r>
        <w:r w:rsidR="00F35239" w:rsidRPr="00F35239">
          <w:rPr>
            <w:b w:val="0"/>
            <w:bCs w:val="0"/>
            <w:noProof/>
            <w:webHidden/>
          </w:rPr>
          <w:fldChar w:fldCharType="end"/>
        </w:r>
      </w:hyperlink>
      <w:r w:rsidR="007B0BC6">
        <w:rPr>
          <w:rStyle w:val="Hyperlink"/>
          <w:b w:val="0"/>
          <w:bCs w:val="0"/>
          <w:noProof/>
        </w:rPr>
        <w:br/>
      </w:r>
    </w:p>
    <w:p w14:paraId="25A764F1" w14:textId="4BA2E64D" w:rsidR="009E0857" w:rsidRPr="007B0BC6" w:rsidRDefault="00000000" w:rsidP="007B0BC6">
      <w:pPr>
        <w:pStyle w:val="TOC1"/>
        <w:rPr>
          <w:b w:val="0"/>
          <w:bCs w:val="0"/>
          <w:noProof/>
          <w:color w:val="467886" w:themeColor="hyperlink"/>
          <w:u w:val="single"/>
        </w:rPr>
      </w:pPr>
      <w:hyperlink w:anchor="_Toc176015048" w:history="1">
        <w:r w:rsidR="00F35239" w:rsidRPr="00F35239">
          <w:rPr>
            <w:rStyle w:val="Hyperlink"/>
            <w:b w:val="0"/>
            <w:bCs w:val="0"/>
            <w:noProof/>
          </w:rPr>
          <w:t>INTRODUCTION</w:t>
        </w:r>
        <w:r w:rsidR="00F35239" w:rsidRPr="00F35239">
          <w:rPr>
            <w:b w:val="0"/>
            <w:bCs w:val="0"/>
            <w:noProof/>
            <w:webHidden/>
          </w:rPr>
          <w:tab/>
        </w:r>
        <w:r w:rsidR="00F35239" w:rsidRPr="00F35239">
          <w:rPr>
            <w:b w:val="0"/>
            <w:bCs w:val="0"/>
            <w:noProof/>
            <w:webHidden/>
          </w:rPr>
          <w:fldChar w:fldCharType="begin"/>
        </w:r>
        <w:r w:rsidR="00F35239" w:rsidRPr="00F35239">
          <w:rPr>
            <w:b w:val="0"/>
            <w:bCs w:val="0"/>
            <w:noProof/>
            <w:webHidden/>
          </w:rPr>
          <w:instrText xml:space="preserve"> PAGEREF _Toc176015048 \h </w:instrText>
        </w:r>
        <w:r w:rsidR="00F35239" w:rsidRPr="00F35239">
          <w:rPr>
            <w:b w:val="0"/>
            <w:bCs w:val="0"/>
            <w:noProof/>
            <w:webHidden/>
          </w:rPr>
        </w:r>
        <w:r w:rsidR="00F35239" w:rsidRPr="00F35239">
          <w:rPr>
            <w:b w:val="0"/>
            <w:bCs w:val="0"/>
            <w:noProof/>
            <w:webHidden/>
          </w:rPr>
          <w:fldChar w:fldCharType="separate"/>
        </w:r>
        <w:r w:rsidR="008872D9">
          <w:rPr>
            <w:b w:val="0"/>
            <w:bCs w:val="0"/>
            <w:noProof/>
            <w:webHidden/>
          </w:rPr>
          <w:t>1</w:t>
        </w:r>
        <w:r w:rsidR="00F35239" w:rsidRPr="00F35239">
          <w:rPr>
            <w:b w:val="0"/>
            <w:bCs w:val="0"/>
            <w:noProof/>
            <w:webHidden/>
          </w:rPr>
          <w:fldChar w:fldCharType="end"/>
        </w:r>
      </w:hyperlink>
      <w:r w:rsidR="007B0BC6">
        <w:rPr>
          <w:rStyle w:val="Hyperlink"/>
          <w:b w:val="0"/>
          <w:bCs w:val="0"/>
          <w:noProof/>
        </w:rPr>
        <w:br/>
      </w:r>
    </w:p>
    <w:p w14:paraId="00BD196B" w14:textId="53EFB8E7" w:rsidR="009E0857" w:rsidRPr="007B0BC6" w:rsidRDefault="00000000" w:rsidP="007B0BC6">
      <w:pPr>
        <w:pStyle w:val="TOC1"/>
        <w:rPr>
          <w:b w:val="0"/>
          <w:bCs w:val="0"/>
          <w:noProof/>
          <w:color w:val="467886" w:themeColor="hyperlink"/>
          <w:u w:val="single"/>
        </w:rPr>
      </w:pPr>
      <w:hyperlink w:anchor="_Toc176015049" w:history="1">
        <w:r w:rsidR="00F35239" w:rsidRPr="00F35239">
          <w:rPr>
            <w:rStyle w:val="Hyperlink"/>
            <w:b w:val="0"/>
            <w:bCs w:val="0"/>
            <w:noProof/>
          </w:rPr>
          <w:t>STATEMENT OF FACTS</w:t>
        </w:r>
        <w:r w:rsidR="00F35239" w:rsidRPr="00F35239">
          <w:rPr>
            <w:b w:val="0"/>
            <w:bCs w:val="0"/>
            <w:noProof/>
            <w:webHidden/>
          </w:rPr>
          <w:tab/>
        </w:r>
        <w:r w:rsidR="00F35239" w:rsidRPr="00F35239">
          <w:rPr>
            <w:b w:val="0"/>
            <w:bCs w:val="0"/>
            <w:noProof/>
            <w:webHidden/>
          </w:rPr>
          <w:fldChar w:fldCharType="begin"/>
        </w:r>
        <w:r w:rsidR="00F35239" w:rsidRPr="00F35239">
          <w:rPr>
            <w:b w:val="0"/>
            <w:bCs w:val="0"/>
            <w:noProof/>
            <w:webHidden/>
          </w:rPr>
          <w:instrText xml:space="preserve"> PAGEREF _Toc176015049 \h </w:instrText>
        </w:r>
        <w:r w:rsidR="00F35239" w:rsidRPr="00F35239">
          <w:rPr>
            <w:b w:val="0"/>
            <w:bCs w:val="0"/>
            <w:noProof/>
            <w:webHidden/>
          </w:rPr>
        </w:r>
        <w:r w:rsidR="00F35239" w:rsidRPr="00F35239">
          <w:rPr>
            <w:b w:val="0"/>
            <w:bCs w:val="0"/>
            <w:noProof/>
            <w:webHidden/>
          </w:rPr>
          <w:fldChar w:fldCharType="separate"/>
        </w:r>
        <w:r w:rsidR="008872D9">
          <w:rPr>
            <w:b w:val="0"/>
            <w:bCs w:val="0"/>
            <w:noProof/>
            <w:webHidden/>
          </w:rPr>
          <w:t>1</w:t>
        </w:r>
        <w:r w:rsidR="00F35239" w:rsidRPr="00F35239">
          <w:rPr>
            <w:b w:val="0"/>
            <w:bCs w:val="0"/>
            <w:noProof/>
            <w:webHidden/>
          </w:rPr>
          <w:fldChar w:fldCharType="end"/>
        </w:r>
      </w:hyperlink>
      <w:r w:rsidR="007B0BC6">
        <w:rPr>
          <w:rStyle w:val="Hyperlink"/>
          <w:b w:val="0"/>
          <w:bCs w:val="0"/>
          <w:noProof/>
        </w:rPr>
        <w:br/>
      </w:r>
    </w:p>
    <w:p w14:paraId="111AC118" w14:textId="348B6FD6" w:rsidR="009E0857" w:rsidRPr="007B0BC6" w:rsidRDefault="00000000" w:rsidP="007B0BC6">
      <w:pPr>
        <w:pStyle w:val="TOC1"/>
        <w:rPr>
          <w:b w:val="0"/>
          <w:bCs w:val="0"/>
          <w:noProof/>
          <w:color w:val="467886" w:themeColor="hyperlink"/>
          <w:u w:val="single"/>
        </w:rPr>
      </w:pPr>
      <w:hyperlink w:anchor="_Toc176015050" w:history="1">
        <w:r w:rsidR="00F35239" w:rsidRPr="00F35239">
          <w:rPr>
            <w:rStyle w:val="Hyperlink"/>
            <w:b w:val="0"/>
            <w:bCs w:val="0"/>
            <w:noProof/>
          </w:rPr>
          <w:t>ARGUMENT</w:t>
        </w:r>
        <w:r w:rsidR="00F35239" w:rsidRPr="00F35239">
          <w:rPr>
            <w:b w:val="0"/>
            <w:bCs w:val="0"/>
            <w:noProof/>
            <w:webHidden/>
          </w:rPr>
          <w:tab/>
        </w:r>
        <w:r w:rsidR="00F35239" w:rsidRPr="00F35239">
          <w:rPr>
            <w:b w:val="0"/>
            <w:bCs w:val="0"/>
            <w:noProof/>
            <w:webHidden/>
          </w:rPr>
          <w:fldChar w:fldCharType="begin"/>
        </w:r>
        <w:r w:rsidR="00F35239" w:rsidRPr="00F35239">
          <w:rPr>
            <w:b w:val="0"/>
            <w:bCs w:val="0"/>
            <w:noProof/>
            <w:webHidden/>
          </w:rPr>
          <w:instrText xml:space="preserve"> PAGEREF _Toc176015050 \h </w:instrText>
        </w:r>
        <w:r w:rsidR="00F35239" w:rsidRPr="00F35239">
          <w:rPr>
            <w:b w:val="0"/>
            <w:bCs w:val="0"/>
            <w:noProof/>
            <w:webHidden/>
          </w:rPr>
        </w:r>
        <w:r w:rsidR="00F35239" w:rsidRPr="00F35239">
          <w:rPr>
            <w:b w:val="0"/>
            <w:bCs w:val="0"/>
            <w:noProof/>
            <w:webHidden/>
          </w:rPr>
          <w:fldChar w:fldCharType="separate"/>
        </w:r>
        <w:r w:rsidR="008872D9">
          <w:rPr>
            <w:b w:val="0"/>
            <w:bCs w:val="0"/>
            <w:noProof/>
            <w:webHidden/>
          </w:rPr>
          <w:t>4</w:t>
        </w:r>
        <w:r w:rsidR="00F35239" w:rsidRPr="00F35239">
          <w:rPr>
            <w:b w:val="0"/>
            <w:bCs w:val="0"/>
            <w:noProof/>
            <w:webHidden/>
          </w:rPr>
          <w:fldChar w:fldCharType="end"/>
        </w:r>
      </w:hyperlink>
      <w:r w:rsidR="007B0BC6">
        <w:rPr>
          <w:rStyle w:val="Hyperlink"/>
          <w:b w:val="0"/>
          <w:bCs w:val="0"/>
          <w:noProof/>
        </w:rPr>
        <w:br/>
      </w:r>
    </w:p>
    <w:p w14:paraId="0750C5A7" w14:textId="24EC9808" w:rsidR="009E0857" w:rsidRPr="007B0BC6" w:rsidRDefault="00000000" w:rsidP="007B0BC6">
      <w:pPr>
        <w:pStyle w:val="TOC2"/>
        <w:tabs>
          <w:tab w:val="left" w:pos="720"/>
          <w:tab w:val="right" w:leader="dot" w:pos="9350"/>
        </w:tabs>
        <w:rPr>
          <w:rFonts w:ascii="Times New Roman" w:hAnsi="Times New Roman" w:cs="Times New Roman"/>
          <w:i w:val="0"/>
          <w:iCs w:val="0"/>
          <w:noProof/>
          <w:color w:val="467886" w:themeColor="hyperlink"/>
          <w:sz w:val="28"/>
          <w:szCs w:val="28"/>
          <w:u w:val="single"/>
        </w:rPr>
      </w:pPr>
      <w:hyperlink w:anchor="_Toc176015051" w:history="1">
        <w:r w:rsidR="00F35239" w:rsidRPr="00F35239">
          <w:rPr>
            <w:rStyle w:val="Hyperlink"/>
            <w:rFonts w:ascii="Times New Roman" w:hAnsi="Times New Roman" w:cs="Times New Roman"/>
            <w:i w:val="0"/>
            <w:iCs w:val="0"/>
            <w:noProof/>
            <w:sz w:val="28"/>
            <w:szCs w:val="28"/>
          </w:rPr>
          <w:t>I.</w:t>
        </w:r>
        <w:r w:rsidR="00F35239" w:rsidRPr="00F35239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</w:rPr>
          <w:tab/>
        </w:r>
        <w:r w:rsidR="00F35239" w:rsidRPr="00F35239">
          <w:rPr>
            <w:rStyle w:val="Hyperlink"/>
            <w:rFonts w:ascii="Times New Roman" w:hAnsi="Times New Roman" w:cs="Times New Roman"/>
            <w:i w:val="0"/>
            <w:iCs w:val="0"/>
            <w:noProof/>
            <w:sz w:val="28"/>
            <w:szCs w:val="28"/>
          </w:rPr>
          <w:t>This Court should deny the Defendant’s Motion to Dismiss—Stand Your Ground immunity excludes those engaged in criminal activity, and the Defendant illegally concealed a handgun.</w:t>
        </w:r>
        <w:r w:rsidR="00F35239" w:rsidRPr="00F35239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tab/>
        </w:r>
        <w:r w:rsidR="00F35239" w:rsidRPr="00F35239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begin"/>
        </w:r>
        <w:r w:rsidR="00F35239" w:rsidRPr="00F35239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instrText xml:space="preserve"> PAGEREF _Toc176015051 \h </w:instrText>
        </w:r>
        <w:r w:rsidR="00F35239" w:rsidRPr="00F35239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</w:r>
        <w:r w:rsidR="00F35239" w:rsidRPr="00F35239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separate"/>
        </w:r>
        <w:r w:rsidR="008872D9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t>4</w:t>
        </w:r>
        <w:r w:rsidR="00F35239" w:rsidRPr="00F35239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end"/>
        </w:r>
      </w:hyperlink>
      <w:r w:rsidR="007B0BC6">
        <w:rPr>
          <w:rStyle w:val="Hyperlink"/>
          <w:rFonts w:ascii="Times New Roman" w:hAnsi="Times New Roman" w:cs="Times New Roman"/>
          <w:i w:val="0"/>
          <w:iCs w:val="0"/>
          <w:noProof/>
          <w:sz w:val="28"/>
          <w:szCs w:val="28"/>
        </w:rPr>
        <w:br/>
      </w:r>
    </w:p>
    <w:p w14:paraId="6BF99F37" w14:textId="1574B72B" w:rsidR="009E0857" w:rsidRPr="007B0BC6" w:rsidRDefault="00000000" w:rsidP="007B0BC6">
      <w:pPr>
        <w:pStyle w:val="TOC3"/>
        <w:rPr>
          <w:rFonts w:ascii="Times New Roman" w:hAnsi="Times New Roman" w:cs="Times New Roman"/>
          <w:noProof/>
          <w:color w:val="467886" w:themeColor="hyperlink"/>
          <w:sz w:val="28"/>
          <w:szCs w:val="28"/>
          <w:u w:val="single"/>
        </w:rPr>
      </w:pPr>
      <w:hyperlink w:anchor="_Toc176015052" w:history="1">
        <w:r w:rsidR="00F35239" w:rsidRPr="00F35239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A.</w:t>
        </w:r>
        <w:r w:rsidR="00F35239" w:rsidRPr="00F35239">
          <w:rPr>
            <w:rFonts w:ascii="Times New Roman" w:eastAsiaTheme="minorEastAsia" w:hAnsi="Times New Roman" w:cs="Times New Roman"/>
            <w:noProof/>
            <w:sz w:val="28"/>
            <w:szCs w:val="28"/>
          </w:rPr>
          <w:tab/>
        </w:r>
        <w:r w:rsidR="00F35239" w:rsidRPr="00F35239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Committing a third-degree felony constitutes criminal activity.</w:t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_Toc176015052 \h </w:instrText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872D9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  <w:r w:rsidR="007B0BC6">
        <w:rPr>
          <w:rStyle w:val="Hyperlink"/>
          <w:rFonts w:ascii="Times New Roman" w:hAnsi="Times New Roman" w:cs="Times New Roman"/>
          <w:noProof/>
          <w:sz w:val="28"/>
          <w:szCs w:val="28"/>
        </w:rPr>
        <w:br/>
      </w:r>
    </w:p>
    <w:p w14:paraId="48E21688" w14:textId="5569EEF1" w:rsidR="009E0857" w:rsidRPr="007B0BC6" w:rsidRDefault="00000000" w:rsidP="007B0BC6">
      <w:pPr>
        <w:pStyle w:val="TOC3"/>
        <w:rPr>
          <w:rFonts w:ascii="Times New Roman" w:hAnsi="Times New Roman" w:cs="Times New Roman"/>
          <w:noProof/>
          <w:color w:val="467886" w:themeColor="hyperlink"/>
          <w:sz w:val="28"/>
          <w:szCs w:val="28"/>
          <w:u w:val="single"/>
        </w:rPr>
      </w:pPr>
      <w:hyperlink w:anchor="_Toc176015053" w:history="1">
        <w:r w:rsidR="00F35239" w:rsidRPr="00F35239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B.</w:t>
        </w:r>
        <w:r w:rsidR="00F35239" w:rsidRPr="00F35239">
          <w:rPr>
            <w:rFonts w:ascii="Times New Roman" w:eastAsiaTheme="minorEastAsia" w:hAnsi="Times New Roman" w:cs="Times New Roman"/>
            <w:noProof/>
            <w:sz w:val="28"/>
            <w:szCs w:val="28"/>
          </w:rPr>
          <w:tab/>
        </w:r>
        <w:r w:rsidR="00F35239" w:rsidRPr="00F35239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The Defendant committed a third-degree felony under Stetson statute when he carried a concealed handgun without a license.</w:t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_Toc176015053 \h </w:instrText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872D9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  <w:r w:rsidR="007B0BC6">
        <w:rPr>
          <w:rStyle w:val="Hyperlink"/>
          <w:rFonts w:ascii="Times New Roman" w:hAnsi="Times New Roman" w:cs="Times New Roman"/>
          <w:noProof/>
          <w:sz w:val="28"/>
          <w:szCs w:val="28"/>
        </w:rPr>
        <w:br/>
      </w:r>
    </w:p>
    <w:p w14:paraId="72C5D664" w14:textId="1A3A46EE" w:rsidR="009E0857" w:rsidRPr="007B0BC6" w:rsidRDefault="00000000" w:rsidP="007B0BC6">
      <w:pPr>
        <w:pStyle w:val="TOC4"/>
        <w:tabs>
          <w:tab w:val="left" w:pos="1200"/>
          <w:tab w:val="right" w:leader="dot" w:pos="9350"/>
        </w:tabs>
        <w:rPr>
          <w:rFonts w:ascii="Times New Roman" w:hAnsi="Times New Roman" w:cs="Times New Roman"/>
          <w:noProof/>
          <w:color w:val="467886" w:themeColor="hyperlink"/>
          <w:sz w:val="28"/>
          <w:szCs w:val="28"/>
          <w:u w:val="single"/>
        </w:rPr>
      </w:pPr>
      <w:hyperlink w:anchor="_Toc176015054" w:history="1">
        <w:r w:rsidR="00F35239" w:rsidRPr="00F35239">
          <w:rPr>
            <w:rStyle w:val="Hyperlink"/>
            <w:rFonts w:ascii="Times New Roman" w:hAnsi="Times New Roman" w:cs="Times New Roman"/>
            <w:noProof/>
            <w:sz w:val="28"/>
            <w:szCs w:val="28"/>
            <w:bdr w:val="nil"/>
            <w:lang w:val="fr-FR"/>
          </w:rPr>
          <w:t>1.</w:t>
        </w:r>
        <w:r w:rsidR="00F35239" w:rsidRPr="00F35239">
          <w:rPr>
            <w:rFonts w:ascii="Times New Roman" w:eastAsiaTheme="minorEastAsia" w:hAnsi="Times New Roman" w:cs="Times New Roman"/>
            <w:noProof/>
            <w:sz w:val="28"/>
            <w:szCs w:val="28"/>
          </w:rPr>
          <w:tab/>
        </w:r>
        <w:r w:rsidR="00F35239" w:rsidRPr="00F35239">
          <w:rPr>
            <w:rStyle w:val="Hyperlink"/>
            <w:rFonts w:ascii="Times New Roman" w:hAnsi="Times New Roman" w:cs="Times New Roman"/>
            <w:noProof/>
            <w:sz w:val="28"/>
            <w:szCs w:val="28"/>
            <w:lang w:val="fr-FR"/>
          </w:rPr>
          <w:t xml:space="preserve">The Defendant </w:t>
        </w:r>
        <w:r w:rsidR="00F35239" w:rsidRPr="00F35239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 xml:space="preserve">carried </w:t>
        </w:r>
        <w:r w:rsidR="00F91BB8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his</w:t>
        </w:r>
        <w:r w:rsidR="00F35239" w:rsidRPr="00F35239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 xml:space="preserve"> pistol on or about his person.</w:t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_Toc176015054 \h </w:instrText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872D9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  <w:r w:rsidR="007B0BC6">
        <w:rPr>
          <w:rStyle w:val="Hyperlink"/>
          <w:rFonts w:ascii="Times New Roman" w:hAnsi="Times New Roman" w:cs="Times New Roman"/>
          <w:noProof/>
          <w:sz w:val="28"/>
          <w:szCs w:val="28"/>
        </w:rPr>
        <w:br/>
      </w:r>
    </w:p>
    <w:p w14:paraId="722663CD" w14:textId="02FF30D8" w:rsidR="009E0857" w:rsidRPr="007B0BC6" w:rsidRDefault="00000000" w:rsidP="007B0BC6">
      <w:pPr>
        <w:pStyle w:val="TOC4"/>
        <w:tabs>
          <w:tab w:val="left" w:pos="1200"/>
          <w:tab w:val="right" w:leader="dot" w:pos="9350"/>
        </w:tabs>
        <w:rPr>
          <w:rFonts w:ascii="Times New Roman" w:hAnsi="Times New Roman" w:cs="Times New Roman"/>
          <w:noProof/>
          <w:color w:val="467886" w:themeColor="hyperlink"/>
          <w:sz w:val="28"/>
          <w:szCs w:val="28"/>
          <w:u w:val="single"/>
        </w:rPr>
      </w:pPr>
      <w:hyperlink w:anchor="_Toc176015055" w:history="1">
        <w:r w:rsidR="00F35239" w:rsidRPr="00F35239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2.</w:t>
        </w:r>
        <w:r w:rsidR="00F35239" w:rsidRPr="00F35239">
          <w:rPr>
            <w:rFonts w:ascii="Times New Roman" w:eastAsiaTheme="minorEastAsia" w:hAnsi="Times New Roman" w:cs="Times New Roman"/>
            <w:noProof/>
            <w:sz w:val="28"/>
            <w:szCs w:val="28"/>
          </w:rPr>
          <w:tab/>
        </w:r>
        <w:r w:rsidR="00F35239" w:rsidRPr="00F35239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The Defendant carried his pistol in a manner designed to conceal its existence.</w:t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_Toc176015055 \h </w:instrText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872D9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  <w:r w:rsidR="007B0BC6">
        <w:rPr>
          <w:rStyle w:val="Hyperlink"/>
          <w:rFonts w:ascii="Times New Roman" w:hAnsi="Times New Roman" w:cs="Times New Roman"/>
          <w:noProof/>
          <w:sz w:val="28"/>
          <w:szCs w:val="28"/>
        </w:rPr>
        <w:br/>
      </w:r>
    </w:p>
    <w:p w14:paraId="4C8D666B" w14:textId="3B1F7B62" w:rsidR="009E0857" w:rsidRPr="007B0BC6" w:rsidRDefault="00000000" w:rsidP="007B0BC6">
      <w:pPr>
        <w:pStyle w:val="TOC3"/>
        <w:rPr>
          <w:rFonts w:ascii="Times New Roman" w:hAnsi="Times New Roman" w:cs="Times New Roman"/>
          <w:noProof/>
          <w:color w:val="467886" w:themeColor="hyperlink"/>
          <w:sz w:val="28"/>
          <w:szCs w:val="28"/>
          <w:u w:val="single"/>
        </w:rPr>
      </w:pPr>
      <w:hyperlink w:anchor="_Toc176015056" w:history="1">
        <w:r w:rsidR="00F35239" w:rsidRPr="00F35239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C.</w:t>
        </w:r>
        <w:r w:rsidR="00F35239" w:rsidRPr="00F35239">
          <w:rPr>
            <w:rFonts w:ascii="Times New Roman" w:eastAsiaTheme="minorEastAsia" w:hAnsi="Times New Roman" w:cs="Times New Roman"/>
            <w:noProof/>
            <w:sz w:val="28"/>
            <w:szCs w:val="28"/>
          </w:rPr>
          <w:tab/>
        </w:r>
        <w:r w:rsidR="00F35239" w:rsidRPr="00F35239">
          <w:rPr>
            <w:rStyle w:val="Hyperlink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Even if this Court chooses to expand SYG to criminals, the Defendant would not qualify because he never retreated.</w:t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_Toc176015056 \h </w:instrText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872D9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  <w:r w:rsidR="007B0BC6">
        <w:rPr>
          <w:rStyle w:val="Hyperlink"/>
          <w:rFonts w:ascii="Times New Roman" w:hAnsi="Times New Roman" w:cs="Times New Roman"/>
          <w:noProof/>
          <w:sz w:val="28"/>
          <w:szCs w:val="28"/>
        </w:rPr>
        <w:br/>
      </w:r>
    </w:p>
    <w:p w14:paraId="688E3358" w14:textId="785CFFD5" w:rsidR="00F35239" w:rsidRPr="00F35239" w:rsidRDefault="00000000">
      <w:pPr>
        <w:pStyle w:val="TOC2"/>
        <w:tabs>
          <w:tab w:val="left" w:pos="720"/>
          <w:tab w:val="right" w:leader="dot" w:pos="9350"/>
        </w:tabs>
        <w:rPr>
          <w:rFonts w:ascii="Times New Roman" w:eastAsiaTheme="minorEastAsia" w:hAnsi="Times New Roman" w:cs="Times New Roman"/>
          <w:i w:val="0"/>
          <w:iCs w:val="0"/>
          <w:noProof/>
          <w:sz w:val="28"/>
          <w:szCs w:val="28"/>
        </w:rPr>
      </w:pPr>
      <w:hyperlink w:anchor="_Toc176015057" w:history="1">
        <w:r w:rsidR="00F35239" w:rsidRPr="00F35239">
          <w:rPr>
            <w:rStyle w:val="Hyperlink"/>
            <w:rFonts w:ascii="Times New Roman" w:eastAsia="Times Roman" w:hAnsi="Times New Roman" w:cs="Times New Roman"/>
            <w:i w:val="0"/>
            <w:iCs w:val="0"/>
            <w:noProof/>
            <w:sz w:val="28"/>
            <w:szCs w:val="28"/>
          </w:rPr>
          <w:t>II.</w:t>
        </w:r>
        <w:r w:rsidR="00F35239" w:rsidRPr="00F35239">
          <w:rPr>
            <w:rFonts w:ascii="Times New Roman" w:eastAsiaTheme="minorEastAsia" w:hAnsi="Times New Roman" w:cs="Times New Roman"/>
            <w:i w:val="0"/>
            <w:iCs w:val="0"/>
            <w:noProof/>
            <w:sz w:val="28"/>
            <w:szCs w:val="28"/>
          </w:rPr>
          <w:tab/>
        </w:r>
        <w:r w:rsidR="00F35239" w:rsidRPr="00F35239">
          <w:rPr>
            <w:rStyle w:val="Hyperlink"/>
            <w:rFonts w:ascii="Times New Roman" w:eastAsia="Times Roman" w:hAnsi="Times New Roman" w:cs="Times New Roman"/>
            <w:i w:val="0"/>
            <w:iCs w:val="0"/>
            <w:noProof/>
            <w:sz w:val="28"/>
            <w:szCs w:val="28"/>
            <w:shd w:val="clear" w:color="auto" w:fill="FFFFFF"/>
          </w:rPr>
          <w:t>This Court should deny the Defendant’s Motion to Dismiss because he initiated aggression—he imagined a threat and responded with unnecessary, deadly force.</w:t>
        </w:r>
        <w:r w:rsidR="00F35239" w:rsidRPr="00F35239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tab/>
        </w:r>
        <w:r w:rsidR="00F35239" w:rsidRPr="00F35239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begin"/>
        </w:r>
        <w:r w:rsidR="00F35239" w:rsidRPr="00F35239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instrText xml:space="preserve"> PAGEREF _Toc176015057 \h </w:instrText>
        </w:r>
        <w:r w:rsidR="00F35239" w:rsidRPr="00F35239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</w:r>
        <w:r w:rsidR="00F35239" w:rsidRPr="00F35239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separate"/>
        </w:r>
        <w:r w:rsidR="008872D9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t>9</w:t>
        </w:r>
        <w:r w:rsidR="00F35239" w:rsidRPr="00F35239">
          <w:rPr>
            <w:rFonts w:ascii="Times New Roman" w:hAnsi="Times New Roman" w:cs="Times New Roman"/>
            <w:i w:val="0"/>
            <w:iCs w:val="0"/>
            <w:noProof/>
            <w:webHidden/>
            <w:sz w:val="28"/>
            <w:szCs w:val="28"/>
          </w:rPr>
          <w:fldChar w:fldCharType="end"/>
        </w:r>
      </w:hyperlink>
      <w:r w:rsidR="007B0BC6">
        <w:rPr>
          <w:rStyle w:val="Hyperlink"/>
          <w:rFonts w:ascii="Times New Roman" w:hAnsi="Times New Roman" w:cs="Times New Roman"/>
          <w:i w:val="0"/>
          <w:iCs w:val="0"/>
          <w:noProof/>
          <w:sz w:val="28"/>
          <w:szCs w:val="28"/>
        </w:rPr>
        <w:br/>
      </w:r>
    </w:p>
    <w:p w14:paraId="578DE766" w14:textId="0F0562CF" w:rsidR="009E0857" w:rsidRPr="007B0BC6" w:rsidRDefault="00000000" w:rsidP="007B0BC6">
      <w:pPr>
        <w:pStyle w:val="TOC3"/>
        <w:rPr>
          <w:rFonts w:ascii="Times New Roman" w:hAnsi="Times New Roman" w:cs="Times New Roman"/>
          <w:noProof/>
          <w:color w:val="467886" w:themeColor="hyperlink"/>
          <w:sz w:val="28"/>
          <w:szCs w:val="28"/>
          <w:u w:val="single"/>
        </w:rPr>
      </w:pPr>
      <w:hyperlink w:anchor="_Toc176015058" w:history="1">
        <w:r w:rsidR="00F35239" w:rsidRPr="00F35239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 xml:space="preserve">A.  </w:t>
        </w:r>
        <w:r w:rsidR="00F35239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F35239" w:rsidRPr="00F35239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The Defendant initiated aggression when he verbally and physically threatened Wilson.</w:t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_Toc176015058 \h </w:instrText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872D9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03D0FC4" w14:textId="5A2EA58B" w:rsidR="009E0857" w:rsidRPr="007B0BC6" w:rsidRDefault="00000000" w:rsidP="007B0BC6">
      <w:pPr>
        <w:pStyle w:val="TOC3"/>
        <w:rPr>
          <w:rFonts w:ascii="Times New Roman" w:hAnsi="Times New Roman" w:cs="Times New Roman"/>
          <w:noProof/>
          <w:color w:val="467886" w:themeColor="hyperlink"/>
          <w:sz w:val="28"/>
          <w:szCs w:val="28"/>
          <w:u w:val="single"/>
        </w:rPr>
      </w:pPr>
      <w:hyperlink w:anchor="_Toc176015059" w:history="1">
        <w:r w:rsidR="00F35239" w:rsidRPr="00F35239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 xml:space="preserve">B. </w:t>
        </w:r>
        <w:r w:rsidR="00F35239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 xml:space="preserve">  </w:t>
        </w:r>
        <w:r w:rsidR="00F35239" w:rsidRPr="00F35239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The Defendant only imagined imminent danger because no threat of force existed.</w:t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_Toc176015059 \h </w:instrText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872D9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  <w:r w:rsidR="007B0BC6">
        <w:rPr>
          <w:rStyle w:val="Hyperlink"/>
          <w:rFonts w:ascii="Times New Roman" w:hAnsi="Times New Roman" w:cs="Times New Roman"/>
          <w:noProof/>
          <w:sz w:val="28"/>
          <w:szCs w:val="28"/>
        </w:rPr>
        <w:br/>
      </w:r>
    </w:p>
    <w:p w14:paraId="2F301E17" w14:textId="529435A4" w:rsidR="009E0857" w:rsidRPr="007B0BC6" w:rsidRDefault="00000000" w:rsidP="007B0BC6">
      <w:pPr>
        <w:pStyle w:val="TOC4"/>
        <w:tabs>
          <w:tab w:val="left" w:pos="1200"/>
          <w:tab w:val="right" w:leader="dot" w:pos="9350"/>
        </w:tabs>
        <w:rPr>
          <w:rFonts w:ascii="Times New Roman" w:hAnsi="Times New Roman" w:cs="Times New Roman"/>
          <w:noProof/>
          <w:color w:val="467886" w:themeColor="hyperlink"/>
          <w:sz w:val="28"/>
          <w:szCs w:val="28"/>
          <w:u w:val="single"/>
        </w:rPr>
      </w:pPr>
      <w:hyperlink w:anchor="_Toc176015060" w:history="1">
        <w:r w:rsidR="00F35239" w:rsidRPr="00F35239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1.</w:t>
        </w:r>
        <w:r w:rsidR="00F35239" w:rsidRPr="00F35239">
          <w:rPr>
            <w:rFonts w:ascii="Times New Roman" w:eastAsiaTheme="minorEastAsia" w:hAnsi="Times New Roman" w:cs="Times New Roman"/>
            <w:noProof/>
            <w:sz w:val="28"/>
            <w:szCs w:val="28"/>
          </w:rPr>
          <w:tab/>
        </w:r>
        <w:r w:rsidR="00F35239" w:rsidRPr="00F35239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 xml:space="preserve">Wilson </w:t>
        </w:r>
        <w:r w:rsidR="008012AD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never threatened</w:t>
        </w:r>
        <w:r w:rsidR="00F35239" w:rsidRPr="00F35239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 xml:space="preserve"> the Defendant.</w:t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_Toc176015060 \h </w:instrText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872D9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  <w:r w:rsidR="007B0BC6">
        <w:rPr>
          <w:rStyle w:val="Hyperlink"/>
          <w:rFonts w:ascii="Times New Roman" w:hAnsi="Times New Roman" w:cs="Times New Roman"/>
          <w:noProof/>
          <w:sz w:val="28"/>
          <w:szCs w:val="28"/>
        </w:rPr>
        <w:br/>
      </w:r>
    </w:p>
    <w:p w14:paraId="4DE5547A" w14:textId="55618E03" w:rsidR="009E0857" w:rsidRPr="007B0BC6" w:rsidRDefault="00000000" w:rsidP="007B0BC6">
      <w:pPr>
        <w:pStyle w:val="TOC4"/>
        <w:tabs>
          <w:tab w:val="left" w:pos="1200"/>
          <w:tab w:val="right" w:leader="dot" w:pos="9350"/>
        </w:tabs>
        <w:rPr>
          <w:rFonts w:ascii="Times New Roman" w:hAnsi="Times New Roman" w:cs="Times New Roman"/>
          <w:noProof/>
          <w:color w:val="467886" w:themeColor="hyperlink"/>
          <w:sz w:val="28"/>
          <w:szCs w:val="28"/>
          <w:u w:val="single"/>
        </w:rPr>
      </w:pPr>
      <w:hyperlink w:anchor="_Toc176015061" w:history="1">
        <w:r w:rsidR="00F35239" w:rsidRPr="00F35239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2.</w:t>
        </w:r>
        <w:r w:rsidR="00F35239" w:rsidRPr="00F35239">
          <w:rPr>
            <w:rFonts w:ascii="Times New Roman" w:eastAsiaTheme="minorEastAsia" w:hAnsi="Times New Roman" w:cs="Times New Roman"/>
            <w:noProof/>
            <w:sz w:val="28"/>
            <w:szCs w:val="28"/>
          </w:rPr>
          <w:tab/>
        </w:r>
        <w:r w:rsidR="00F35239" w:rsidRPr="00F35239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The Defendant ignored multiple, reasonable escape routes.</w:t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_Toc176015061 \h </w:instrText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872D9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  <w:r w:rsidR="007B0BC6">
        <w:rPr>
          <w:rStyle w:val="Hyperlink"/>
          <w:rFonts w:ascii="Times New Roman" w:hAnsi="Times New Roman" w:cs="Times New Roman"/>
          <w:noProof/>
          <w:sz w:val="28"/>
          <w:szCs w:val="28"/>
        </w:rPr>
        <w:br/>
      </w:r>
    </w:p>
    <w:p w14:paraId="392DBCCF" w14:textId="6B7EE1D4" w:rsidR="009E0857" w:rsidRPr="007B0BC6" w:rsidRDefault="00000000" w:rsidP="007B0BC6">
      <w:pPr>
        <w:pStyle w:val="TOC3"/>
        <w:rPr>
          <w:rFonts w:ascii="Times New Roman" w:hAnsi="Times New Roman" w:cs="Times New Roman"/>
          <w:noProof/>
          <w:color w:val="467886" w:themeColor="hyperlink"/>
          <w:sz w:val="28"/>
          <w:szCs w:val="28"/>
          <w:u w:val="single"/>
        </w:rPr>
      </w:pPr>
      <w:hyperlink w:anchor="_Toc176015062" w:history="1">
        <w:r w:rsidR="00F35239" w:rsidRPr="00F35239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C.</w:t>
        </w:r>
        <w:r w:rsidR="00F35239" w:rsidRPr="00F35239">
          <w:rPr>
            <w:rFonts w:ascii="Times New Roman" w:eastAsiaTheme="minorEastAsia" w:hAnsi="Times New Roman" w:cs="Times New Roman"/>
            <w:noProof/>
            <w:sz w:val="28"/>
            <w:szCs w:val="28"/>
          </w:rPr>
          <w:tab/>
        </w:r>
        <w:r w:rsidR="00F35239" w:rsidRPr="00F35239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The Defendant did not withdraw from physical contact because he continued to shoot Wilson, the wounded and fleeing victim.</w:t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_Toc176015062 \h </w:instrText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872D9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F35239" w:rsidRPr="00F35239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  <w:r w:rsidR="007B0BC6">
        <w:rPr>
          <w:rStyle w:val="Hyperlink"/>
          <w:rFonts w:ascii="Times New Roman" w:hAnsi="Times New Roman" w:cs="Times New Roman"/>
          <w:noProof/>
          <w:sz w:val="28"/>
          <w:szCs w:val="28"/>
        </w:rPr>
        <w:br/>
      </w:r>
    </w:p>
    <w:p w14:paraId="3B41741F" w14:textId="0C47CA3C" w:rsidR="00F35239" w:rsidRPr="00F35239" w:rsidRDefault="00000000" w:rsidP="00F35239">
      <w:pPr>
        <w:pStyle w:val="TOC1"/>
        <w:rPr>
          <w:rFonts w:eastAsiaTheme="minorEastAsia"/>
          <w:b w:val="0"/>
          <w:bCs w:val="0"/>
          <w:noProof/>
        </w:rPr>
      </w:pPr>
      <w:hyperlink w:anchor="_Toc176015063" w:history="1">
        <w:r w:rsidR="00F35239" w:rsidRPr="00F35239">
          <w:rPr>
            <w:rStyle w:val="Hyperlink"/>
            <w:b w:val="0"/>
            <w:bCs w:val="0"/>
            <w:noProof/>
          </w:rPr>
          <w:t>CONCLUSION</w:t>
        </w:r>
        <w:r w:rsidR="00F35239" w:rsidRPr="00F35239">
          <w:rPr>
            <w:b w:val="0"/>
            <w:bCs w:val="0"/>
            <w:noProof/>
            <w:webHidden/>
          </w:rPr>
          <w:tab/>
        </w:r>
        <w:r w:rsidR="00F35239" w:rsidRPr="00F35239">
          <w:rPr>
            <w:b w:val="0"/>
            <w:bCs w:val="0"/>
            <w:noProof/>
            <w:webHidden/>
          </w:rPr>
          <w:fldChar w:fldCharType="begin"/>
        </w:r>
        <w:r w:rsidR="00F35239" w:rsidRPr="00F35239">
          <w:rPr>
            <w:b w:val="0"/>
            <w:bCs w:val="0"/>
            <w:noProof/>
            <w:webHidden/>
          </w:rPr>
          <w:instrText xml:space="preserve"> PAGEREF _Toc176015063 \h </w:instrText>
        </w:r>
        <w:r w:rsidR="00F35239" w:rsidRPr="00F35239">
          <w:rPr>
            <w:b w:val="0"/>
            <w:bCs w:val="0"/>
            <w:noProof/>
            <w:webHidden/>
          </w:rPr>
        </w:r>
        <w:r w:rsidR="00F35239" w:rsidRPr="00F35239">
          <w:rPr>
            <w:b w:val="0"/>
            <w:bCs w:val="0"/>
            <w:noProof/>
            <w:webHidden/>
          </w:rPr>
          <w:fldChar w:fldCharType="separate"/>
        </w:r>
        <w:r w:rsidR="008872D9">
          <w:rPr>
            <w:b w:val="0"/>
            <w:bCs w:val="0"/>
            <w:noProof/>
            <w:webHidden/>
          </w:rPr>
          <w:t>17</w:t>
        </w:r>
        <w:r w:rsidR="00F35239" w:rsidRPr="00F35239">
          <w:rPr>
            <w:b w:val="0"/>
            <w:bCs w:val="0"/>
            <w:noProof/>
            <w:webHidden/>
          </w:rPr>
          <w:fldChar w:fldCharType="end"/>
        </w:r>
      </w:hyperlink>
    </w:p>
    <w:p w14:paraId="4F394748" w14:textId="5910A592" w:rsidR="002029A4" w:rsidRDefault="00392914" w:rsidP="00043DA6">
      <w:pPr>
        <w:pStyle w:val="Heading1"/>
        <w:spacing w:before="24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239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14:paraId="5A207002" w14:textId="77777777" w:rsidR="002029A4" w:rsidRDefault="002029A4">
      <w:pP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0824A402" w14:textId="13B677D9" w:rsidR="00BD7E97" w:rsidRPr="00043DA6" w:rsidRDefault="00BD7E97" w:rsidP="00392914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176015047"/>
      <w:r w:rsidRPr="00043D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TABLE OF AUTHORITIES</w:t>
      </w:r>
      <w:bookmarkEnd w:id="0"/>
    </w:p>
    <w:p w14:paraId="074A09F4" w14:textId="77777777" w:rsidR="002B2968" w:rsidRPr="002B2968" w:rsidRDefault="00406168">
      <w:pPr>
        <w:pStyle w:val="TOAHeading"/>
        <w:tabs>
          <w:tab w:val="right" w:leader="dot" w:pos="9350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</w:rPr>
      </w:pPr>
      <w:r w:rsidRPr="002B2968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u w:val="single"/>
          <w14:ligatures w14:val="none"/>
        </w:rPr>
        <w:fldChar w:fldCharType="begin"/>
      </w:r>
      <w:r w:rsidRPr="002B2968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u w:val="single"/>
          <w14:ligatures w14:val="none"/>
        </w:rPr>
        <w:instrText xml:space="preserve"> TOA \h \c "1" \p </w:instrText>
      </w:r>
      <w:r w:rsidRPr="002B2968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u w:val="single"/>
          <w14:ligatures w14:val="none"/>
        </w:rPr>
        <w:fldChar w:fldCharType="separate"/>
      </w:r>
      <w:r w:rsidR="002B2968" w:rsidRPr="002B2968">
        <w:rPr>
          <w:rFonts w:ascii="Times New Roman" w:hAnsi="Times New Roman" w:cs="Times New Roman"/>
          <w:noProof/>
          <w:sz w:val="28"/>
          <w:szCs w:val="28"/>
        </w:rPr>
        <w:t>Cases</w:t>
      </w:r>
    </w:p>
    <w:p w14:paraId="1974BC71" w14:textId="2E6DE96F" w:rsidR="002B2968" w:rsidRPr="002B2968" w:rsidRDefault="002B2968" w:rsidP="002B2968">
      <w:pPr>
        <w:pStyle w:val="TableofAuthorities"/>
        <w:tabs>
          <w:tab w:val="right" w:leader="dot" w:pos="9350"/>
        </w:tabs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</w:pPr>
      <w:r w:rsidRPr="002B2968">
        <w:rPr>
          <w:rFonts w:ascii="Times New Roman" w:eastAsia="Times New Roman" w:hAnsi="Times New Roman" w:cs="Times New Roman"/>
          <w:i/>
          <w:iCs/>
          <w:noProof/>
          <w:color w:val="000000"/>
          <w:kern w:val="0"/>
          <w:sz w:val="28"/>
          <w:szCs w:val="28"/>
          <w14:ligatures w14:val="none"/>
        </w:rPr>
        <w:t>Commonwealth v.</w:t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 xml:space="preserve"> </w:t>
      </w:r>
      <w:r w:rsidRPr="002B2968">
        <w:rPr>
          <w:rFonts w:ascii="Times New Roman" w:eastAsia="Times New Roman" w:hAnsi="Times New Roman" w:cs="Times New Roman"/>
          <w:i/>
          <w:iCs/>
          <w:noProof/>
          <w:color w:val="000000"/>
          <w:kern w:val="0"/>
          <w:sz w:val="28"/>
          <w:szCs w:val="28"/>
          <w14:ligatures w14:val="none"/>
        </w:rPr>
        <w:t>Mouzon</w:t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 xml:space="preserve">, </w:t>
      </w:r>
    </w:p>
    <w:p w14:paraId="42435F4E" w14:textId="25BE8C6E" w:rsidR="002B2968" w:rsidRPr="002B2968" w:rsidRDefault="002B2968" w:rsidP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ab/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53 A.3d 738 (Pa. 2012)</w:t>
      </w:r>
      <w:r w:rsidRPr="002B2968">
        <w:rPr>
          <w:rFonts w:ascii="Times New Roman" w:hAnsi="Times New Roman" w:cs="Times New Roman"/>
          <w:noProof/>
          <w:sz w:val="28"/>
          <w:szCs w:val="28"/>
        </w:rPr>
        <w:tab/>
        <w:t>11, 14</w:t>
      </w:r>
      <w:r>
        <w:rPr>
          <w:rFonts w:ascii="Times New Roman" w:hAnsi="Times New Roman" w:cs="Times New Roman"/>
          <w:noProof/>
          <w:sz w:val="28"/>
          <w:szCs w:val="28"/>
        </w:rPr>
        <w:br/>
      </w:r>
    </w:p>
    <w:p w14:paraId="3CB326D2" w14:textId="77777777" w:rsidR="002B2968" w:rsidRDefault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 w:rsidRPr="002B2968">
        <w:rPr>
          <w:rFonts w:ascii="Times New Roman" w:hAnsi="Times New Roman" w:cs="Times New Roman"/>
          <w:i/>
          <w:iCs/>
          <w:noProof/>
          <w:sz w:val="28"/>
          <w:szCs w:val="28"/>
        </w:rPr>
        <w:t>Dorelus v. State</w:t>
      </w:r>
      <w:r w:rsidRPr="002B2968">
        <w:rPr>
          <w:rFonts w:ascii="Times New Roman" w:hAnsi="Times New Roman" w:cs="Times New Roman"/>
          <w:noProof/>
          <w:sz w:val="28"/>
          <w:szCs w:val="28"/>
        </w:rPr>
        <w:t xml:space="preserve">, </w:t>
      </w:r>
    </w:p>
    <w:p w14:paraId="07E678B6" w14:textId="0ED00F9F" w:rsidR="002B2968" w:rsidRPr="002B2968" w:rsidRDefault="002B2968" w:rsidP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2B2968">
        <w:rPr>
          <w:rFonts w:ascii="Times New Roman" w:hAnsi="Times New Roman" w:cs="Times New Roman"/>
          <w:noProof/>
          <w:sz w:val="28"/>
          <w:szCs w:val="28"/>
        </w:rPr>
        <w:t>747 So. 2d 368 (Fla. 1988)</w:t>
      </w:r>
      <w:r w:rsidRPr="002B2968">
        <w:rPr>
          <w:rFonts w:ascii="Times New Roman" w:hAnsi="Times New Roman" w:cs="Times New Roman"/>
          <w:noProof/>
          <w:sz w:val="28"/>
          <w:szCs w:val="28"/>
        </w:rPr>
        <w:tab/>
        <w:t>7</w:t>
      </w:r>
      <w:r>
        <w:rPr>
          <w:rFonts w:ascii="Times New Roman" w:hAnsi="Times New Roman" w:cs="Times New Roman"/>
          <w:noProof/>
          <w:sz w:val="28"/>
          <w:szCs w:val="28"/>
        </w:rPr>
        <w:br/>
      </w:r>
    </w:p>
    <w:p w14:paraId="4D16A444" w14:textId="77777777" w:rsidR="002B2968" w:rsidRDefault="002B2968">
      <w:pPr>
        <w:pStyle w:val="TableofAuthorities"/>
        <w:tabs>
          <w:tab w:val="right" w:leader="dot" w:pos="9350"/>
        </w:tabs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</w:pPr>
      <w:r w:rsidRPr="002B2968">
        <w:rPr>
          <w:rFonts w:ascii="Times New Roman" w:eastAsia="Times New Roman" w:hAnsi="Times New Roman" w:cs="Times New Roman"/>
          <w:i/>
          <w:iCs/>
          <w:noProof/>
          <w:color w:val="000000"/>
          <w:kern w:val="0"/>
          <w:sz w:val="28"/>
          <w:szCs w:val="28"/>
          <w14:ligatures w14:val="none"/>
        </w:rPr>
        <w:t>Edwards v. Marshall</w:t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 xml:space="preserve">, </w:t>
      </w:r>
    </w:p>
    <w:p w14:paraId="7C3B0FBA" w14:textId="1805E5D7" w:rsidR="002B2968" w:rsidRPr="002B2968" w:rsidRDefault="002B2968" w:rsidP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ab/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No. 7:17</w:t>
      </w:r>
      <w:r w:rsidR="00CD30C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-</w:t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cv</w:t>
      </w:r>
      <w:r w:rsidR="00CD30C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-</w:t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00571</w:t>
      </w:r>
      <w:r w:rsidR="00CD30C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-</w:t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ACA</w:t>
      </w:r>
      <w:r w:rsidR="00CD30C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-</w:t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JHE, 2019 WL 4408447 (N.D. Ala. Apr. 23, 2019)</w:t>
      </w:r>
      <w:r w:rsidRPr="002B2968">
        <w:rPr>
          <w:rFonts w:ascii="Times New Roman" w:hAnsi="Times New Roman" w:cs="Times New Roman"/>
          <w:noProof/>
          <w:sz w:val="28"/>
          <w:szCs w:val="28"/>
        </w:rPr>
        <w:tab/>
        <w:t>12</w:t>
      </w:r>
      <w:r>
        <w:rPr>
          <w:rFonts w:ascii="Times New Roman" w:hAnsi="Times New Roman" w:cs="Times New Roman"/>
          <w:noProof/>
          <w:sz w:val="28"/>
          <w:szCs w:val="28"/>
        </w:rPr>
        <w:br/>
      </w:r>
    </w:p>
    <w:p w14:paraId="5F83C831" w14:textId="77777777" w:rsidR="002B2968" w:rsidRDefault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 w:rsidRPr="002B2968">
        <w:rPr>
          <w:rFonts w:ascii="Times New Roman" w:hAnsi="Times New Roman" w:cs="Times New Roman"/>
          <w:i/>
          <w:iCs/>
          <w:noProof/>
          <w:sz w:val="28"/>
          <w:szCs w:val="28"/>
        </w:rPr>
        <w:t>Ensor v. State</w:t>
      </w:r>
      <w:r w:rsidRPr="002B2968">
        <w:rPr>
          <w:rFonts w:ascii="Times New Roman" w:hAnsi="Times New Roman" w:cs="Times New Roman"/>
          <w:noProof/>
          <w:sz w:val="28"/>
          <w:szCs w:val="28"/>
        </w:rPr>
        <w:t xml:space="preserve">, </w:t>
      </w:r>
    </w:p>
    <w:p w14:paraId="28AD4B4A" w14:textId="380A8452" w:rsidR="002B2968" w:rsidRPr="002B2968" w:rsidRDefault="002B2968" w:rsidP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2B2968">
        <w:rPr>
          <w:rFonts w:ascii="Times New Roman" w:hAnsi="Times New Roman" w:cs="Times New Roman"/>
          <w:noProof/>
          <w:sz w:val="28"/>
          <w:szCs w:val="28"/>
        </w:rPr>
        <w:t>403 So. 2d 349 (Fla. 1981)</w:t>
      </w:r>
      <w:r w:rsidRPr="002B2968">
        <w:rPr>
          <w:rFonts w:ascii="Times New Roman" w:hAnsi="Times New Roman" w:cs="Times New Roman"/>
          <w:noProof/>
          <w:sz w:val="28"/>
          <w:szCs w:val="28"/>
        </w:rPr>
        <w:tab/>
        <w:t>7</w:t>
      </w:r>
      <w:r>
        <w:rPr>
          <w:rFonts w:ascii="Times New Roman" w:hAnsi="Times New Roman" w:cs="Times New Roman"/>
          <w:noProof/>
          <w:sz w:val="28"/>
          <w:szCs w:val="28"/>
        </w:rPr>
        <w:br/>
      </w:r>
    </w:p>
    <w:p w14:paraId="51AB0EC3" w14:textId="77777777" w:rsidR="002B2968" w:rsidRDefault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2B2968">
        <w:rPr>
          <w:rFonts w:ascii="Times New Roman" w:hAnsi="Times New Roman" w:cs="Times New Roman"/>
          <w:i/>
          <w:iCs/>
          <w:noProof/>
          <w:color w:val="000000" w:themeColor="text1"/>
          <w:sz w:val="28"/>
          <w:szCs w:val="28"/>
        </w:rPr>
        <w:t>Garcia v. State</w:t>
      </w:r>
      <w:r w:rsidRPr="002B296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, </w:t>
      </w:r>
    </w:p>
    <w:p w14:paraId="485EB241" w14:textId="3387355C" w:rsidR="002B2968" w:rsidRPr="002B2968" w:rsidRDefault="002B2968" w:rsidP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2B296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286 So. 3d 348 (Fla. Dist. Ct. App. 2019)</w:t>
      </w:r>
      <w:r w:rsidRPr="002B2968">
        <w:rPr>
          <w:rFonts w:ascii="Times New Roman" w:hAnsi="Times New Roman" w:cs="Times New Roman"/>
          <w:noProof/>
          <w:sz w:val="28"/>
          <w:szCs w:val="28"/>
        </w:rPr>
        <w:tab/>
      </w:r>
      <w:r w:rsidR="008872D9">
        <w:rPr>
          <w:rFonts w:ascii="Times New Roman" w:hAnsi="Times New Roman" w:cs="Times New Roman"/>
          <w:noProof/>
          <w:sz w:val="28"/>
          <w:szCs w:val="28"/>
        </w:rPr>
        <w:t xml:space="preserve">8, </w:t>
      </w:r>
      <w:r w:rsidRPr="002B2968">
        <w:rPr>
          <w:rFonts w:ascii="Times New Roman" w:hAnsi="Times New Roman" w:cs="Times New Roman"/>
          <w:noProof/>
          <w:sz w:val="28"/>
          <w:szCs w:val="28"/>
        </w:rPr>
        <w:t>9</w:t>
      </w:r>
      <w:r>
        <w:rPr>
          <w:rFonts w:ascii="Times New Roman" w:hAnsi="Times New Roman" w:cs="Times New Roman"/>
          <w:noProof/>
          <w:sz w:val="28"/>
          <w:szCs w:val="28"/>
        </w:rPr>
        <w:br/>
      </w:r>
    </w:p>
    <w:p w14:paraId="549546ED" w14:textId="77777777" w:rsidR="002B2968" w:rsidRDefault="002B2968">
      <w:pPr>
        <w:pStyle w:val="TableofAuthorities"/>
        <w:tabs>
          <w:tab w:val="right" w:leader="dot" w:pos="9350"/>
        </w:tabs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</w:pPr>
      <w:r w:rsidRPr="002B2968">
        <w:rPr>
          <w:rFonts w:ascii="Times New Roman" w:eastAsia="Times New Roman" w:hAnsi="Times New Roman" w:cs="Times New Roman"/>
          <w:i/>
          <w:iCs/>
          <w:noProof/>
          <w:color w:val="000000"/>
          <w:kern w:val="0"/>
          <w:sz w:val="28"/>
          <w:szCs w:val="28"/>
          <w14:ligatures w14:val="none"/>
        </w:rPr>
        <w:t>Howard v. State</w:t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 xml:space="preserve">, </w:t>
      </w:r>
    </w:p>
    <w:p w14:paraId="646EF857" w14:textId="3911DD97" w:rsidR="002B2968" w:rsidRPr="002B2968" w:rsidRDefault="002B2968" w:rsidP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ab/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698 So. 2d 923 (Fla. Dist. Ct. App. 1997)</w:t>
      </w:r>
      <w:r w:rsidRPr="002B2968">
        <w:rPr>
          <w:rFonts w:ascii="Times New Roman" w:hAnsi="Times New Roman" w:cs="Times New Roman"/>
          <w:noProof/>
          <w:sz w:val="28"/>
          <w:szCs w:val="28"/>
        </w:rPr>
        <w:tab/>
        <w:t>1</w:t>
      </w:r>
      <w:r w:rsidR="008872D9">
        <w:rPr>
          <w:rFonts w:ascii="Times New Roman" w:hAnsi="Times New Roman" w:cs="Times New Roman"/>
          <w:noProof/>
          <w:sz w:val="28"/>
          <w:szCs w:val="28"/>
        </w:rPr>
        <w:t>5</w:t>
      </w:r>
      <w:r>
        <w:rPr>
          <w:rFonts w:ascii="Times New Roman" w:hAnsi="Times New Roman" w:cs="Times New Roman"/>
          <w:noProof/>
          <w:sz w:val="28"/>
          <w:szCs w:val="28"/>
        </w:rPr>
        <w:br/>
      </w:r>
    </w:p>
    <w:p w14:paraId="205DFD50" w14:textId="77777777" w:rsidR="002B2968" w:rsidRDefault="002B2968">
      <w:pPr>
        <w:pStyle w:val="TableofAuthorities"/>
        <w:tabs>
          <w:tab w:val="right" w:leader="dot" w:pos="9350"/>
        </w:tabs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</w:pPr>
      <w:r w:rsidRPr="002B2968">
        <w:rPr>
          <w:rFonts w:ascii="Times New Roman" w:eastAsia="Times New Roman" w:hAnsi="Times New Roman" w:cs="Times New Roman"/>
          <w:i/>
          <w:iCs/>
          <w:noProof/>
          <w:color w:val="000000"/>
          <w:kern w:val="0"/>
          <w:sz w:val="28"/>
          <w:szCs w:val="28"/>
          <w14:ligatures w14:val="none"/>
        </w:rPr>
        <w:t>Little v. State</w:t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 xml:space="preserve">, </w:t>
      </w:r>
    </w:p>
    <w:p w14:paraId="68E6C7C1" w14:textId="1EE0239F" w:rsidR="002B2968" w:rsidRPr="002B2968" w:rsidRDefault="002B2968" w:rsidP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ab/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302 So. 3d 396 (Fla. Dist. Ct. App. 2020)</w:t>
      </w:r>
      <w:r w:rsidRPr="002B2968">
        <w:rPr>
          <w:rFonts w:ascii="Times New Roman" w:hAnsi="Times New Roman" w:cs="Times New Roman"/>
          <w:noProof/>
          <w:sz w:val="28"/>
          <w:szCs w:val="28"/>
        </w:rPr>
        <w:tab/>
        <w:t>1</w:t>
      </w:r>
      <w:r w:rsidR="008872D9">
        <w:rPr>
          <w:rFonts w:ascii="Times New Roman" w:hAnsi="Times New Roman" w:cs="Times New Roman"/>
          <w:noProof/>
          <w:sz w:val="28"/>
          <w:szCs w:val="28"/>
        </w:rPr>
        <w:t>5</w:t>
      </w:r>
      <w:r>
        <w:rPr>
          <w:rFonts w:ascii="Times New Roman" w:hAnsi="Times New Roman" w:cs="Times New Roman"/>
          <w:noProof/>
          <w:sz w:val="28"/>
          <w:szCs w:val="28"/>
        </w:rPr>
        <w:br/>
      </w:r>
    </w:p>
    <w:p w14:paraId="6898BA2F" w14:textId="77777777" w:rsidR="002B2968" w:rsidRDefault="002B2968">
      <w:pPr>
        <w:pStyle w:val="TableofAuthorities"/>
        <w:tabs>
          <w:tab w:val="right" w:leader="dot" w:pos="9350"/>
        </w:tabs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</w:pPr>
      <w:r w:rsidRPr="002B2968">
        <w:rPr>
          <w:rFonts w:ascii="Times New Roman" w:eastAsia="Times New Roman" w:hAnsi="Times New Roman" w:cs="Times New Roman"/>
          <w:i/>
          <w:iCs/>
          <w:noProof/>
          <w:color w:val="000000"/>
          <w:kern w:val="0"/>
          <w:sz w:val="28"/>
          <w:szCs w:val="28"/>
          <w14:ligatures w14:val="none"/>
        </w:rPr>
        <w:t>Mojica v. Fischer</w:t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 xml:space="preserve">, </w:t>
      </w:r>
    </w:p>
    <w:p w14:paraId="4B0B700B" w14:textId="1921E062" w:rsidR="002B2968" w:rsidRPr="002B2968" w:rsidRDefault="002B2968" w:rsidP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ab/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No. 00 Civ. 8933RJHKNF, 2005 WL 2230450 (S.D.N.Y. Sept. 12, 2005)</w:t>
      </w:r>
      <w:r w:rsidRPr="002B2968">
        <w:rPr>
          <w:rFonts w:ascii="Times New Roman" w:hAnsi="Times New Roman" w:cs="Times New Roman"/>
          <w:noProof/>
          <w:sz w:val="28"/>
          <w:szCs w:val="28"/>
        </w:rPr>
        <w:tab/>
        <w:t>10</w:t>
      </w:r>
      <w:r>
        <w:rPr>
          <w:rFonts w:ascii="Times New Roman" w:hAnsi="Times New Roman" w:cs="Times New Roman"/>
          <w:noProof/>
          <w:sz w:val="28"/>
          <w:szCs w:val="28"/>
        </w:rPr>
        <w:br/>
      </w:r>
    </w:p>
    <w:p w14:paraId="0706B31D" w14:textId="77777777" w:rsidR="002B2968" w:rsidRDefault="002B2968">
      <w:pPr>
        <w:pStyle w:val="TableofAuthorities"/>
        <w:tabs>
          <w:tab w:val="right" w:leader="dot" w:pos="9350"/>
        </w:tabs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</w:pPr>
      <w:r w:rsidRPr="002B2968">
        <w:rPr>
          <w:rFonts w:ascii="Times New Roman" w:eastAsia="Times New Roman" w:hAnsi="Times New Roman" w:cs="Times New Roman"/>
          <w:i/>
          <w:iCs/>
          <w:noProof/>
          <w:color w:val="000000"/>
          <w:kern w:val="0"/>
          <w:sz w:val="28"/>
          <w:szCs w:val="28"/>
          <w14:ligatures w14:val="none"/>
        </w:rPr>
        <w:t>People v. Hinds</w:t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 xml:space="preserve">, </w:t>
      </w:r>
    </w:p>
    <w:p w14:paraId="13B62226" w14:textId="66E9572E" w:rsidR="002B2968" w:rsidRPr="002B2968" w:rsidRDefault="002B2968" w:rsidP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ab/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No. 326923, 2016 WL 3317411 (Mich. Ct. App. June 14, 2016)</w:t>
      </w:r>
      <w:r w:rsidRPr="002B2968">
        <w:rPr>
          <w:rFonts w:ascii="Times New Roman" w:hAnsi="Times New Roman" w:cs="Times New Roman"/>
          <w:noProof/>
          <w:sz w:val="28"/>
          <w:szCs w:val="28"/>
        </w:rPr>
        <w:tab/>
        <w:t>15</w:t>
      </w:r>
      <w:r>
        <w:rPr>
          <w:rFonts w:ascii="Times New Roman" w:hAnsi="Times New Roman" w:cs="Times New Roman"/>
          <w:noProof/>
          <w:sz w:val="28"/>
          <w:szCs w:val="28"/>
        </w:rPr>
        <w:br/>
      </w:r>
    </w:p>
    <w:p w14:paraId="7AEA7E4F" w14:textId="77777777" w:rsidR="002B2968" w:rsidRDefault="002B2968">
      <w:pPr>
        <w:pStyle w:val="TableofAuthorities"/>
        <w:tabs>
          <w:tab w:val="right" w:leader="dot" w:pos="9350"/>
        </w:tabs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</w:pPr>
      <w:r w:rsidRPr="002B2968">
        <w:rPr>
          <w:rFonts w:ascii="Times New Roman" w:eastAsia="Times New Roman" w:hAnsi="Times New Roman" w:cs="Times New Roman"/>
          <w:i/>
          <w:iCs/>
          <w:noProof/>
          <w:color w:val="000000"/>
          <w:kern w:val="0"/>
          <w:sz w:val="28"/>
          <w:szCs w:val="28"/>
          <w14:ligatures w14:val="none"/>
        </w:rPr>
        <w:t>People v. Santiago</w:t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 xml:space="preserve">, </w:t>
      </w:r>
    </w:p>
    <w:p w14:paraId="1AD87161" w14:textId="4B9FF72E" w:rsidR="002B2968" w:rsidRPr="002B2968" w:rsidRDefault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ab/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515 N.E.2d 228 (Ill. App. Ct. 1987)</w:t>
      </w:r>
      <w:r w:rsidRPr="002B2968">
        <w:rPr>
          <w:rFonts w:ascii="Times New Roman" w:hAnsi="Times New Roman" w:cs="Times New Roman"/>
          <w:noProof/>
          <w:sz w:val="28"/>
          <w:szCs w:val="28"/>
        </w:rPr>
        <w:tab/>
      </w:r>
      <w:r w:rsidR="008872D9">
        <w:rPr>
          <w:rFonts w:ascii="Times New Roman" w:hAnsi="Times New Roman" w:cs="Times New Roman"/>
          <w:noProof/>
          <w:sz w:val="28"/>
          <w:szCs w:val="28"/>
        </w:rPr>
        <w:t xml:space="preserve">10, </w:t>
      </w:r>
      <w:r w:rsidRPr="002B2968">
        <w:rPr>
          <w:rFonts w:ascii="Times New Roman" w:hAnsi="Times New Roman" w:cs="Times New Roman"/>
          <w:noProof/>
          <w:sz w:val="28"/>
          <w:szCs w:val="28"/>
        </w:rPr>
        <w:t>11</w:t>
      </w:r>
      <w:r>
        <w:rPr>
          <w:rFonts w:ascii="Times New Roman" w:hAnsi="Times New Roman" w:cs="Times New Roman"/>
          <w:noProof/>
          <w:sz w:val="28"/>
          <w:szCs w:val="28"/>
        </w:rPr>
        <w:br/>
      </w:r>
    </w:p>
    <w:p w14:paraId="035F871A" w14:textId="77777777" w:rsidR="002B2968" w:rsidRDefault="002B2968">
      <w:pPr>
        <w:pStyle w:val="TableofAuthorities"/>
        <w:tabs>
          <w:tab w:val="right" w:leader="dot" w:pos="9350"/>
        </w:tabs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</w:pPr>
      <w:r w:rsidRPr="002B2968">
        <w:rPr>
          <w:rFonts w:ascii="Times New Roman" w:eastAsia="Times New Roman" w:hAnsi="Times New Roman" w:cs="Times New Roman"/>
          <w:i/>
          <w:iCs/>
          <w:noProof/>
          <w:color w:val="000000"/>
          <w:kern w:val="0"/>
          <w:sz w:val="28"/>
          <w:szCs w:val="28"/>
          <w14:ligatures w14:val="none"/>
        </w:rPr>
        <w:t>People v. Tucker</w:t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 xml:space="preserve">, </w:t>
      </w:r>
    </w:p>
    <w:p w14:paraId="6534ADD3" w14:textId="76F8C63F" w:rsidR="002B2968" w:rsidRPr="002B2968" w:rsidRDefault="002B2968" w:rsidP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ab/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530 N.E.2d 1079 (Ill. App. Ct. 1988)</w:t>
      </w:r>
      <w:r w:rsidRPr="002B2968">
        <w:rPr>
          <w:rFonts w:ascii="Times New Roman" w:hAnsi="Times New Roman" w:cs="Times New Roman"/>
          <w:noProof/>
          <w:sz w:val="28"/>
          <w:szCs w:val="28"/>
        </w:rPr>
        <w:tab/>
        <w:t>17</w:t>
      </w:r>
    </w:p>
    <w:p w14:paraId="5475030F" w14:textId="77777777" w:rsidR="002B2968" w:rsidRDefault="002B2968" w:rsidP="002B2968">
      <w:pPr>
        <w:pStyle w:val="TableofAuthorities"/>
        <w:tabs>
          <w:tab w:val="right" w:leader="dot" w:pos="9350"/>
        </w:tabs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</w:pPr>
      <w:r w:rsidRPr="002B2968">
        <w:rPr>
          <w:rFonts w:ascii="Times New Roman" w:eastAsia="Times New Roman" w:hAnsi="Times New Roman" w:cs="Times New Roman"/>
          <w:i/>
          <w:iCs/>
          <w:noProof/>
          <w:color w:val="000000"/>
          <w:kern w:val="0"/>
          <w:sz w:val="28"/>
          <w:szCs w:val="28"/>
          <w14:ligatures w14:val="none"/>
        </w:rPr>
        <w:lastRenderedPageBreak/>
        <w:t>Rodriguez v. Heath</w:t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 xml:space="preserve">, </w:t>
      </w:r>
    </w:p>
    <w:p w14:paraId="2DFC5B86" w14:textId="2803438C" w:rsidR="002B2968" w:rsidRPr="002B2968" w:rsidRDefault="002B2968" w:rsidP="002B2968">
      <w:pPr>
        <w:pStyle w:val="TableofAuthorities"/>
        <w:tabs>
          <w:tab w:val="right" w:leader="dot" w:pos="9350"/>
        </w:tabs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ab/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138 F. Supp. 3d 237 (E.D.N.Y. 2015)</w:t>
      </w:r>
      <w:r w:rsidRPr="002B2968">
        <w:rPr>
          <w:rFonts w:ascii="Times New Roman" w:hAnsi="Times New Roman" w:cs="Times New Roman"/>
          <w:noProof/>
          <w:sz w:val="28"/>
          <w:szCs w:val="28"/>
        </w:rPr>
        <w:tab/>
        <w:t>11</w:t>
      </w:r>
      <w:r>
        <w:rPr>
          <w:rFonts w:ascii="Times New Roman" w:hAnsi="Times New Roman" w:cs="Times New Roman"/>
          <w:noProof/>
          <w:sz w:val="28"/>
          <w:szCs w:val="28"/>
        </w:rPr>
        <w:br/>
      </w:r>
    </w:p>
    <w:p w14:paraId="36510A46" w14:textId="77777777" w:rsidR="002B2968" w:rsidRDefault="002B2968">
      <w:pPr>
        <w:pStyle w:val="TableofAuthorities"/>
        <w:tabs>
          <w:tab w:val="right" w:leader="dot" w:pos="9350"/>
        </w:tabs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</w:pPr>
      <w:r w:rsidRPr="002B2968">
        <w:rPr>
          <w:rFonts w:ascii="Times New Roman" w:eastAsia="Times New Roman" w:hAnsi="Times New Roman" w:cs="Times New Roman"/>
          <w:i/>
          <w:iCs/>
          <w:noProof/>
          <w:color w:val="000000"/>
          <w:kern w:val="0"/>
          <w:sz w:val="28"/>
          <w:szCs w:val="28"/>
          <w14:ligatures w14:val="none"/>
        </w:rPr>
        <w:t>Rowe v. United States</w:t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 xml:space="preserve">, </w:t>
      </w:r>
    </w:p>
    <w:p w14:paraId="454FF02E" w14:textId="2133F662" w:rsidR="002B2968" w:rsidRPr="002B2968" w:rsidRDefault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ab/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164 U.S. 546 (1896)</w:t>
      </w:r>
      <w:r w:rsidRPr="002B2968">
        <w:rPr>
          <w:rFonts w:ascii="Times New Roman" w:hAnsi="Times New Roman" w:cs="Times New Roman"/>
          <w:noProof/>
          <w:sz w:val="28"/>
          <w:szCs w:val="28"/>
        </w:rPr>
        <w:tab/>
        <w:t>1</w:t>
      </w:r>
      <w:r w:rsidR="008872D9">
        <w:rPr>
          <w:rFonts w:ascii="Times New Roman" w:hAnsi="Times New Roman" w:cs="Times New Roman"/>
          <w:noProof/>
          <w:sz w:val="28"/>
          <w:szCs w:val="28"/>
        </w:rPr>
        <w:t>7</w:t>
      </w:r>
      <w:r>
        <w:rPr>
          <w:rFonts w:ascii="Times New Roman" w:hAnsi="Times New Roman" w:cs="Times New Roman"/>
          <w:noProof/>
          <w:sz w:val="28"/>
          <w:szCs w:val="28"/>
        </w:rPr>
        <w:br/>
      </w:r>
    </w:p>
    <w:p w14:paraId="4A12B775" w14:textId="77777777" w:rsidR="002B2968" w:rsidRDefault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 w:rsidRPr="002B2968">
        <w:rPr>
          <w:rFonts w:ascii="Times New Roman" w:hAnsi="Times New Roman" w:cs="Times New Roman"/>
          <w:i/>
          <w:iCs/>
          <w:noProof/>
          <w:sz w:val="28"/>
          <w:szCs w:val="28"/>
        </w:rPr>
        <w:t>State v. Chavers</w:t>
      </w:r>
      <w:r w:rsidRPr="002B2968">
        <w:rPr>
          <w:rFonts w:ascii="Times New Roman" w:hAnsi="Times New Roman" w:cs="Times New Roman"/>
          <w:noProof/>
          <w:sz w:val="28"/>
          <w:szCs w:val="28"/>
        </w:rPr>
        <w:t xml:space="preserve">, </w:t>
      </w:r>
    </w:p>
    <w:p w14:paraId="26BE0003" w14:textId="4B14EA28" w:rsidR="002B2968" w:rsidRPr="002B2968" w:rsidRDefault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2B2968">
        <w:rPr>
          <w:rFonts w:ascii="Times New Roman" w:hAnsi="Times New Roman" w:cs="Times New Roman"/>
          <w:noProof/>
          <w:sz w:val="28"/>
          <w:szCs w:val="28"/>
        </w:rPr>
        <w:t>230 So. 3d 35 (Fla. Dist. Ct. App. 2017)</w:t>
      </w:r>
      <w:r w:rsidRPr="002B2968">
        <w:rPr>
          <w:rFonts w:ascii="Times New Roman" w:hAnsi="Times New Roman" w:cs="Times New Roman"/>
          <w:noProof/>
          <w:sz w:val="28"/>
          <w:szCs w:val="28"/>
        </w:rPr>
        <w:tab/>
        <w:t>4, 5</w:t>
      </w:r>
      <w:r>
        <w:rPr>
          <w:rFonts w:ascii="Times New Roman" w:hAnsi="Times New Roman" w:cs="Times New Roman"/>
          <w:noProof/>
          <w:sz w:val="28"/>
          <w:szCs w:val="28"/>
        </w:rPr>
        <w:br/>
      </w:r>
    </w:p>
    <w:p w14:paraId="4122F7DD" w14:textId="77777777" w:rsidR="002B2968" w:rsidRDefault="002B2968">
      <w:pPr>
        <w:pStyle w:val="TableofAuthorities"/>
        <w:tabs>
          <w:tab w:val="right" w:leader="dot" w:pos="9350"/>
        </w:tabs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</w:pPr>
      <w:r w:rsidRPr="002B2968">
        <w:rPr>
          <w:rFonts w:ascii="Times New Roman" w:eastAsia="Times New Roman" w:hAnsi="Times New Roman" w:cs="Times New Roman"/>
          <w:i/>
          <w:iCs/>
          <w:noProof/>
          <w:color w:val="000000"/>
          <w:kern w:val="0"/>
          <w:sz w:val="28"/>
          <w:szCs w:val="28"/>
          <w14:ligatures w14:val="none"/>
        </w:rPr>
        <w:t>State v. Floyd</w:t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 xml:space="preserve">, </w:t>
      </w:r>
    </w:p>
    <w:p w14:paraId="62132AC3" w14:textId="758BA0FD" w:rsidR="002B2968" w:rsidRPr="002B2968" w:rsidRDefault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ab/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186 So. 3d 1013 (Fla. 2016)</w:t>
      </w:r>
      <w:r w:rsidRPr="002B2968">
        <w:rPr>
          <w:rFonts w:ascii="Times New Roman" w:hAnsi="Times New Roman" w:cs="Times New Roman"/>
          <w:noProof/>
          <w:sz w:val="28"/>
          <w:szCs w:val="28"/>
        </w:rPr>
        <w:tab/>
        <w:t>14</w:t>
      </w:r>
      <w:r>
        <w:rPr>
          <w:rFonts w:ascii="Times New Roman" w:hAnsi="Times New Roman" w:cs="Times New Roman"/>
          <w:noProof/>
          <w:sz w:val="28"/>
          <w:szCs w:val="28"/>
        </w:rPr>
        <w:br/>
      </w:r>
    </w:p>
    <w:p w14:paraId="78892CF5" w14:textId="77777777" w:rsidR="002B2968" w:rsidRDefault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 w:rsidRPr="002B2968">
        <w:rPr>
          <w:rFonts w:ascii="Times New Roman" w:hAnsi="Times New Roman" w:cs="Times New Roman"/>
          <w:i/>
          <w:iCs/>
          <w:noProof/>
          <w:sz w:val="28"/>
          <w:szCs w:val="28"/>
        </w:rPr>
        <w:t>State v. Joseph</w:t>
      </w:r>
      <w:r w:rsidRPr="002B2968">
        <w:rPr>
          <w:rFonts w:ascii="Times New Roman" w:hAnsi="Times New Roman" w:cs="Times New Roman"/>
          <w:noProof/>
          <w:sz w:val="28"/>
          <w:szCs w:val="28"/>
        </w:rPr>
        <w:t xml:space="preserve">, </w:t>
      </w:r>
    </w:p>
    <w:p w14:paraId="145C531C" w14:textId="418EBA66" w:rsidR="002B2968" w:rsidRPr="002B2968" w:rsidRDefault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2B2968">
        <w:rPr>
          <w:rFonts w:ascii="Times New Roman" w:hAnsi="Times New Roman" w:cs="Times New Roman"/>
          <w:noProof/>
          <w:sz w:val="28"/>
          <w:szCs w:val="28"/>
        </w:rPr>
        <w:t>506 So. 2d 493 (</w:t>
      </w:r>
      <w:r w:rsidRPr="002B2968">
        <w:rPr>
          <w:rFonts w:ascii="Times New Roman" w:hAnsi="Times New Roman" w:cs="Times New Roman"/>
          <w:noProof/>
          <w:color w:val="272B2D"/>
          <w:sz w:val="28"/>
          <w:szCs w:val="28"/>
        </w:rPr>
        <w:t xml:space="preserve">Fla. Dist. Ct. App. </w:t>
      </w:r>
      <w:r w:rsidRPr="002B2968">
        <w:rPr>
          <w:rFonts w:ascii="Times New Roman" w:hAnsi="Times New Roman" w:cs="Times New Roman"/>
          <w:noProof/>
          <w:sz w:val="28"/>
          <w:szCs w:val="28"/>
        </w:rPr>
        <w:t>1987)</w:t>
      </w:r>
      <w:r w:rsidRPr="002B2968">
        <w:rPr>
          <w:rFonts w:ascii="Times New Roman" w:hAnsi="Times New Roman" w:cs="Times New Roman"/>
          <w:noProof/>
          <w:sz w:val="28"/>
          <w:szCs w:val="28"/>
        </w:rPr>
        <w:tab/>
        <w:t>8</w:t>
      </w:r>
      <w:r>
        <w:rPr>
          <w:rFonts w:ascii="Times New Roman" w:hAnsi="Times New Roman" w:cs="Times New Roman"/>
          <w:noProof/>
          <w:sz w:val="28"/>
          <w:szCs w:val="28"/>
        </w:rPr>
        <w:br/>
      </w:r>
    </w:p>
    <w:p w14:paraId="5EA1837C" w14:textId="77777777" w:rsidR="002B2968" w:rsidRDefault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 w:rsidRPr="002B2968">
        <w:rPr>
          <w:rFonts w:ascii="Times New Roman" w:hAnsi="Times New Roman" w:cs="Times New Roman"/>
          <w:i/>
          <w:iCs/>
          <w:noProof/>
          <w:sz w:val="28"/>
          <w:szCs w:val="28"/>
        </w:rPr>
        <w:t>State v. Kirkland</w:t>
      </w:r>
      <w:r w:rsidRPr="002B2968">
        <w:rPr>
          <w:rFonts w:ascii="Times New Roman" w:hAnsi="Times New Roman" w:cs="Times New Roman"/>
          <w:noProof/>
          <w:sz w:val="28"/>
          <w:szCs w:val="28"/>
        </w:rPr>
        <w:t xml:space="preserve">, </w:t>
      </w:r>
    </w:p>
    <w:p w14:paraId="34ED0B9A" w14:textId="755B0C7B" w:rsidR="002B2968" w:rsidRPr="002B2968" w:rsidRDefault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2B2968">
        <w:rPr>
          <w:rFonts w:ascii="Times New Roman" w:hAnsi="Times New Roman" w:cs="Times New Roman"/>
          <w:noProof/>
          <w:sz w:val="28"/>
          <w:szCs w:val="28"/>
        </w:rPr>
        <w:t>276 So. 3d 994</w:t>
      </w:r>
      <w:r w:rsidRPr="002B2968">
        <w:rPr>
          <w:rFonts w:ascii="Times New Roman" w:hAnsi="Times New Roman" w:cs="Times New Roman"/>
          <w:noProof/>
          <w:color w:val="272B2D"/>
          <w:sz w:val="28"/>
          <w:szCs w:val="28"/>
        </w:rPr>
        <w:t xml:space="preserve"> (</w:t>
      </w:r>
      <w:r w:rsidRPr="002B2968">
        <w:rPr>
          <w:rFonts w:ascii="Times New Roman" w:hAnsi="Times New Roman" w:cs="Times New Roman"/>
          <w:noProof/>
          <w:sz w:val="28"/>
          <w:szCs w:val="28"/>
        </w:rPr>
        <w:t xml:space="preserve">Fla. Dist. Ct. App. </w:t>
      </w:r>
      <w:r w:rsidRPr="002B2968">
        <w:rPr>
          <w:rFonts w:ascii="Times New Roman" w:hAnsi="Times New Roman" w:cs="Times New Roman"/>
          <w:noProof/>
          <w:color w:val="272B2D"/>
          <w:sz w:val="28"/>
          <w:szCs w:val="28"/>
        </w:rPr>
        <w:t>2019)</w:t>
      </w:r>
      <w:r w:rsidRPr="002B2968">
        <w:rPr>
          <w:rFonts w:ascii="Times New Roman" w:hAnsi="Times New Roman" w:cs="Times New Roman"/>
          <w:noProof/>
          <w:sz w:val="28"/>
          <w:szCs w:val="28"/>
        </w:rPr>
        <w:tab/>
        <w:t>5</w:t>
      </w:r>
      <w:r w:rsidR="008872D9">
        <w:rPr>
          <w:rFonts w:ascii="Times New Roman" w:hAnsi="Times New Roman" w:cs="Times New Roman"/>
          <w:noProof/>
          <w:sz w:val="28"/>
          <w:szCs w:val="28"/>
        </w:rPr>
        <w:t>, 6</w:t>
      </w:r>
      <w:r>
        <w:rPr>
          <w:rFonts w:ascii="Times New Roman" w:hAnsi="Times New Roman" w:cs="Times New Roman"/>
          <w:noProof/>
          <w:sz w:val="28"/>
          <w:szCs w:val="28"/>
        </w:rPr>
        <w:br/>
      </w:r>
    </w:p>
    <w:p w14:paraId="2E9F6440" w14:textId="77777777" w:rsidR="002B2968" w:rsidRDefault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 w:rsidRPr="002B2968">
        <w:rPr>
          <w:rFonts w:ascii="Times New Roman" w:hAnsi="Times New Roman" w:cs="Times New Roman"/>
          <w:i/>
          <w:iCs/>
          <w:noProof/>
          <w:sz w:val="28"/>
          <w:szCs w:val="28"/>
        </w:rPr>
        <w:t>State v. Marsh</w:t>
      </w:r>
      <w:r w:rsidRPr="002B2968">
        <w:rPr>
          <w:rFonts w:ascii="Times New Roman" w:hAnsi="Times New Roman" w:cs="Times New Roman"/>
          <w:noProof/>
          <w:sz w:val="28"/>
          <w:szCs w:val="28"/>
        </w:rPr>
        <w:t xml:space="preserve">, </w:t>
      </w:r>
    </w:p>
    <w:p w14:paraId="04E2CFCB" w14:textId="044C4B5A" w:rsidR="002B2968" w:rsidRPr="002B2968" w:rsidRDefault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2B2968">
        <w:rPr>
          <w:rFonts w:ascii="Times New Roman" w:hAnsi="Times New Roman" w:cs="Times New Roman"/>
          <w:noProof/>
          <w:sz w:val="28"/>
          <w:szCs w:val="28"/>
        </w:rPr>
        <w:t xml:space="preserve">138 So. 3d 1087 </w:t>
      </w:r>
      <w:r w:rsidRPr="002B2968">
        <w:rPr>
          <w:rFonts w:ascii="Times New Roman" w:hAnsi="Times New Roman" w:cs="Times New Roman"/>
          <w:noProof/>
          <w:color w:val="272B2D"/>
          <w:sz w:val="28"/>
          <w:szCs w:val="28"/>
        </w:rPr>
        <w:t>(Fla. Dist. Ct. App. 2014)</w:t>
      </w:r>
      <w:r w:rsidRPr="002B2968">
        <w:rPr>
          <w:rFonts w:ascii="Times New Roman" w:hAnsi="Times New Roman" w:cs="Times New Roman"/>
          <w:noProof/>
          <w:sz w:val="28"/>
          <w:szCs w:val="28"/>
        </w:rPr>
        <w:tab/>
      </w:r>
      <w:r w:rsidR="008872D9">
        <w:rPr>
          <w:rFonts w:ascii="Times New Roman" w:hAnsi="Times New Roman" w:cs="Times New Roman"/>
          <w:noProof/>
          <w:sz w:val="28"/>
          <w:szCs w:val="28"/>
        </w:rPr>
        <w:t xml:space="preserve">7, </w:t>
      </w:r>
      <w:r w:rsidRPr="002B2968">
        <w:rPr>
          <w:rFonts w:ascii="Times New Roman" w:hAnsi="Times New Roman" w:cs="Times New Roman"/>
          <w:noProof/>
          <w:sz w:val="28"/>
          <w:szCs w:val="28"/>
        </w:rPr>
        <w:t>8</w:t>
      </w:r>
      <w:r>
        <w:rPr>
          <w:rFonts w:ascii="Times New Roman" w:hAnsi="Times New Roman" w:cs="Times New Roman"/>
          <w:noProof/>
          <w:sz w:val="28"/>
          <w:szCs w:val="28"/>
        </w:rPr>
        <w:br/>
      </w:r>
    </w:p>
    <w:p w14:paraId="05FA6920" w14:textId="77777777" w:rsidR="002B2968" w:rsidRDefault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 w:rsidRPr="002B2968">
        <w:rPr>
          <w:rFonts w:ascii="Times New Roman" w:hAnsi="Times New Roman" w:cs="Times New Roman"/>
          <w:i/>
          <w:iCs/>
          <w:noProof/>
          <w:sz w:val="28"/>
          <w:szCs w:val="28"/>
        </w:rPr>
        <w:t>State v. Valley</w:t>
      </w:r>
      <w:r w:rsidRPr="002B2968">
        <w:rPr>
          <w:rFonts w:ascii="Times New Roman" w:hAnsi="Times New Roman" w:cs="Times New Roman"/>
          <w:noProof/>
          <w:sz w:val="28"/>
          <w:szCs w:val="28"/>
        </w:rPr>
        <w:t xml:space="preserve">, </w:t>
      </w:r>
    </w:p>
    <w:p w14:paraId="0C4A3EBE" w14:textId="3574FA30" w:rsidR="002B2968" w:rsidRPr="002B2968" w:rsidRDefault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2B2968">
        <w:rPr>
          <w:rFonts w:ascii="Times New Roman" w:hAnsi="Times New Roman" w:cs="Times New Roman"/>
          <w:noProof/>
          <w:sz w:val="28"/>
          <w:szCs w:val="28"/>
        </w:rPr>
        <w:t>381 So. 3d 633 (Fla. Dist. Ct. App. 2024)</w:t>
      </w:r>
      <w:r w:rsidRPr="002B2968">
        <w:rPr>
          <w:rFonts w:ascii="Times New Roman" w:hAnsi="Times New Roman" w:cs="Times New Roman"/>
          <w:noProof/>
          <w:sz w:val="28"/>
          <w:szCs w:val="28"/>
        </w:rPr>
        <w:tab/>
        <w:t>6</w:t>
      </w:r>
      <w:r w:rsidR="008872D9">
        <w:rPr>
          <w:rFonts w:ascii="Times New Roman" w:hAnsi="Times New Roman" w:cs="Times New Roman"/>
          <w:noProof/>
          <w:sz w:val="28"/>
          <w:szCs w:val="28"/>
        </w:rPr>
        <w:t>, 7</w:t>
      </w:r>
      <w:r>
        <w:rPr>
          <w:rFonts w:ascii="Times New Roman" w:hAnsi="Times New Roman" w:cs="Times New Roman"/>
          <w:noProof/>
          <w:sz w:val="28"/>
          <w:szCs w:val="28"/>
        </w:rPr>
        <w:br/>
      </w:r>
    </w:p>
    <w:p w14:paraId="10F0A5F9" w14:textId="77777777" w:rsidR="002B2968" w:rsidRDefault="002B2968">
      <w:pPr>
        <w:pStyle w:val="TableofAuthorities"/>
        <w:tabs>
          <w:tab w:val="right" w:leader="dot" w:pos="9350"/>
        </w:tabs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</w:pPr>
      <w:r w:rsidRPr="002B2968">
        <w:rPr>
          <w:rFonts w:ascii="Times New Roman" w:eastAsia="Times New Roman" w:hAnsi="Times New Roman" w:cs="Times New Roman"/>
          <w:i/>
          <w:iCs/>
          <w:noProof/>
          <w:color w:val="000000"/>
          <w:kern w:val="0"/>
          <w:sz w:val="28"/>
          <w:szCs w:val="28"/>
          <w14:ligatures w14:val="none"/>
        </w:rPr>
        <w:t>United States v. McCants</w:t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 xml:space="preserve">, </w:t>
      </w:r>
    </w:p>
    <w:p w14:paraId="1755C802" w14:textId="1966C0E6" w:rsidR="002B2968" w:rsidRPr="002B2968" w:rsidRDefault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ab/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No. 22</w:t>
      </w:r>
      <w:r w:rsidR="008872D9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-</w:t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14287, 2024 WL 507491 (11th Cir. Feb. 9, 2024)</w:t>
      </w:r>
      <w:r w:rsidRPr="002B2968">
        <w:rPr>
          <w:rFonts w:ascii="Times New Roman" w:hAnsi="Times New Roman" w:cs="Times New Roman"/>
          <w:noProof/>
          <w:sz w:val="28"/>
          <w:szCs w:val="28"/>
        </w:rPr>
        <w:tab/>
        <w:t>12</w:t>
      </w:r>
      <w:r>
        <w:rPr>
          <w:rFonts w:ascii="Times New Roman" w:hAnsi="Times New Roman" w:cs="Times New Roman"/>
          <w:noProof/>
          <w:sz w:val="28"/>
          <w:szCs w:val="28"/>
        </w:rPr>
        <w:br/>
      </w:r>
    </w:p>
    <w:p w14:paraId="4532FE1B" w14:textId="77777777" w:rsidR="002B2968" w:rsidRDefault="002B2968">
      <w:pPr>
        <w:pStyle w:val="TableofAuthorities"/>
        <w:tabs>
          <w:tab w:val="right" w:leader="dot" w:pos="9350"/>
        </w:tabs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</w:pPr>
      <w:r w:rsidRPr="002B2968">
        <w:rPr>
          <w:rFonts w:ascii="Times New Roman" w:eastAsia="Times New Roman" w:hAnsi="Times New Roman" w:cs="Times New Roman"/>
          <w:i/>
          <w:iCs/>
          <w:noProof/>
          <w:color w:val="000000"/>
          <w:kern w:val="0"/>
          <w:sz w:val="28"/>
          <w:szCs w:val="28"/>
          <w14:ligatures w14:val="none"/>
        </w:rPr>
        <w:t>United States v. Peterson</w:t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 xml:space="preserve">, </w:t>
      </w:r>
    </w:p>
    <w:p w14:paraId="50E6A50E" w14:textId="504B3DA1" w:rsidR="002B2968" w:rsidRPr="002B2968" w:rsidRDefault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ab/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483 F.2d 1222 (D.C. Cir. 1973)</w:t>
      </w:r>
      <w:r w:rsidRPr="002B2968">
        <w:rPr>
          <w:rFonts w:ascii="Times New Roman" w:hAnsi="Times New Roman" w:cs="Times New Roman"/>
          <w:noProof/>
          <w:sz w:val="28"/>
          <w:szCs w:val="28"/>
        </w:rPr>
        <w:tab/>
        <w:t>18</w:t>
      </w:r>
      <w:r>
        <w:rPr>
          <w:rFonts w:ascii="Times New Roman" w:hAnsi="Times New Roman" w:cs="Times New Roman"/>
          <w:noProof/>
          <w:sz w:val="28"/>
          <w:szCs w:val="28"/>
        </w:rPr>
        <w:br/>
      </w:r>
    </w:p>
    <w:p w14:paraId="1B795EEE" w14:textId="77777777" w:rsidR="002B2968" w:rsidRDefault="002B2968">
      <w:pPr>
        <w:pStyle w:val="TableofAuthorities"/>
        <w:tabs>
          <w:tab w:val="right" w:leader="dot" w:pos="9350"/>
        </w:tabs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</w:pPr>
      <w:r w:rsidRPr="002B2968">
        <w:rPr>
          <w:rFonts w:ascii="Times New Roman" w:eastAsia="Times New Roman" w:hAnsi="Times New Roman" w:cs="Times New Roman"/>
          <w:i/>
          <w:iCs/>
          <w:noProof/>
          <w:color w:val="000000"/>
          <w:kern w:val="0"/>
          <w:sz w:val="28"/>
          <w:szCs w:val="28"/>
          <w14:ligatures w14:val="none"/>
        </w:rPr>
        <w:t>United States v. Rice</w:t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 xml:space="preserve">, </w:t>
      </w:r>
    </w:p>
    <w:p w14:paraId="3B56E9FF" w14:textId="4BD4811F" w:rsidR="002B2968" w:rsidRDefault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ab/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673 F.3d 537 (7th Cir. 2012)</w:t>
      </w:r>
      <w:r w:rsidRPr="002B2968">
        <w:rPr>
          <w:rFonts w:ascii="Times New Roman" w:hAnsi="Times New Roman" w:cs="Times New Roman"/>
          <w:noProof/>
          <w:sz w:val="28"/>
          <w:szCs w:val="28"/>
        </w:rPr>
        <w:tab/>
        <w:t>11</w:t>
      </w:r>
      <w:r w:rsidR="008872D9">
        <w:rPr>
          <w:rFonts w:ascii="Times New Roman" w:hAnsi="Times New Roman" w:cs="Times New Roman"/>
          <w:noProof/>
          <w:sz w:val="28"/>
          <w:szCs w:val="28"/>
        </w:rPr>
        <w:t>, 13</w:t>
      </w:r>
      <w:r>
        <w:rPr>
          <w:rFonts w:ascii="Times New Roman" w:hAnsi="Times New Roman" w:cs="Times New Roman"/>
          <w:noProof/>
          <w:sz w:val="28"/>
          <w:szCs w:val="28"/>
        </w:rPr>
        <w:br/>
      </w:r>
    </w:p>
    <w:p w14:paraId="34EB121F" w14:textId="77777777" w:rsidR="008872D9" w:rsidRPr="008872D9" w:rsidRDefault="008872D9" w:rsidP="008872D9"/>
    <w:p w14:paraId="71049118" w14:textId="77777777" w:rsidR="002B2968" w:rsidRDefault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 w:rsidRPr="002B2968">
        <w:rPr>
          <w:rFonts w:ascii="Times New Roman" w:hAnsi="Times New Roman" w:cs="Times New Roman"/>
          <w:i/>
          <w:iCs/>
          <w:noProof/>
          <w:sz w:val="28"/>
          <w:szCs w:val="28"/>
        </w:rPr>
        <w:lastRenderedPageBreak/>
        <w:t>United States v. Thompson</w:t>
      </w:r>
      <w:r w:rsidRPr="002B2968">
        <w:rPr>
          <w:rFonts w:ascii="Times New Roman" w:hAnsi="Times New Roman" w:cs="Times New Roman"/>
          <w:noProof/>
          <w:sz w:val="28"/>
          <w:szCs w:val="28"/>
        </w:rPr>
        <w:t xml:space="preserve">, </w:t>
      </w:r>
    </w:p>
    <w:p w14:paraId="105BA24C" w14:textId="0A1BF6C7" w:rsidR="002B2968" w:rsidRPr="002B2968" w:rsidRDefault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2B2968">
        <w:rPr>
          <w:rFonts w:ascii="Times New Roman" w:hAnsi="Times New Roman" w:cs="Times New Roman"/>
          <w:noProof/>
          <w:sz w:val="28"/>
          <w:szCs w:val="28"/>
        </w:rPr>
        <w:t>No. 20</w:t>
      </w:r>
      <w:r w:rsidR="008872D9">
        <w:rPr>
          <w:rFonts w:ascii="Times New Roman" w:hAnsi="Times New Roman" w:cs="Times New Roman"/>
          <w:noProof/>
          <w:sz w:val="28"/>
          <w:szCs w:val="28"/>
        </w:rPr>
        <w:t>-</w:t>
      </w:r>
      <w:r w:rsidRPr="002B2968">
        <w:rPr>
          <w:rFonts w:ascii="Times New Roman" w:hAnsi="Times New Roman" w:cs="Times New Roman"/>
          <w:noProof/>
          <w:sz w:val="28"/>
          <w:szCs w:val="28"/>
        </w:rPr>
        <w:t xml:space="preserve">10373, 2023 WL 8015755 </w:t>
      </w:r>
      <w:r w:rsidRPr="002B2968">
        <w:rPr>
          <w:rFonts w:ascii="Times New Roman" w:hAnsi="Times New Roman" w:cs="Times New Roman"/>
          <w:noProof/>
          <w:color w:val="272B2D"/>
          <w:sz w:val="28"/>
          <w:szCs w:val="28"/>
        </w:rPr>
        <w:t>(11th Cir. Nov. 20, 2023)</w:t>
      </w:r>
      <w:r w:rsidRPr="002B2968">
        <w:rPr>
          <w:rFonts w:ascii="Times New Roman" w:hAnsi="Times New Roman" w:cs="Times New Roman"/>
          <w:noProof/>
          <w:sz w:val="28"/>
          <w:szCs w:val="28"/>
        </w:rPr>
        <w:tab/>
        <w:t>6</w:t>
      </w:r>
      <w:r>
        <w:rPr>
          <w:rFonts w:ascii="Times New Roman" w:hAnsi="Times New Roman" w:cs="Times New Roman"/>
          <w:noProof/>
          <w:sz w:val="28"/>
          <w:szCs w:val="28"/>
        </w:rPr>
        <w:br/>
      </w:r>
    </w:p>
    <w:p w14:paraId="4BE848F8" w14:textId="77777777" w:rsidR="002B2968" w:rsidRDefault="002B2968">
      <w:pPr>
        <w:pStyle w:val="TableofAuthorities"/>
        <w:tabs>
          <w:tab w:val="right" w:leader="dot" w:pos="9350"/>
        </w:tabs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</w:pPr>
      <w:r w:rsidRPr="002B2968">
        <w:rPr>
          <w:rFonts w:ascii="Times New Roman" w:eastAsia="Times New Roman" w:hAnsi="Times New Roman" w:cs="Times New Roman"/>
          <w:i/>
          <w:iCs/>
          <w:noProof/>
          <w:color w:val="000000"/>
          <w:kern w:val="0"/>
          <w:sz w:val="28"/>
          <w:szCs w:val="28"/>
          <w14:ligatures w14:val="none"/>
        </w:rPr>
        <w:t>Verne v. Jones</w:t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 xml:space="preserve">, </w:t>
      </w:r>
    </w:p>
    <w:p w14:paraId="266DFC1A" w14:textId="69F516D4" w:rsidR="002B2968" w:rsidRPr="002B2968" w:rsidRDefault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ab/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No. 3:15cv001</w:t>
      </w:r>
      <w:r w:rsidR="008872D9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-</w:t>
      </w:r>
      <w:r w:rsidRPr="002B2968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LC/CAS, 2017 WL 1190386 (N.D. Fla. Mar. 10, 2017)</w:t>
      </w:r>
      <w:r w:rsidRPr="002B2968">
        <w:rPr>
          <w:rFonts w:ascii="Times New Roman" w:hAnsi="Times New Roman" w:cs="Times New Roman"/>
          <w:noProof/>
          <w:sz w:val="28"/>
          <w:szCs w:val="28"/>
        </w:rPr>
        <w:tab/>
        <w:t>14</w:t>
      </w:r>
      <w:r>
        <w:rPr>
          <w:rFonts w:ascii="Times New Roman" w:hAnsi="Times New Roman" w:cs="Times New Roman"/>
          <w:noProof/>
          <w:sz w:val="28"/>
          <w:szCs w:val="28"/>
        </w:rPr>
        <w:br/>
      </w:r>
    </w:p>
    <w:p w14:paraId="7CB90F3F" w14:textId="646D37A7" w:rsidR="00000791" w:rsidRPr="00000791" w:rsidRDefault="00406168">
      <w:pPr>
        <w:pStyle w:val="TOAHeading"/>
        <w:tabs>
          <w:tab w:val="right" w:leader="dot" w:pos="9350"/>
        </w:tabs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</w:rPr>
      </w:pPr>
      <w:r w:rsidRPr="002B2968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8"/>
          <w:szCs w:val="28"/>
          <w:u w:val="single"/>
          <w14:ligatures w14:val="none"/>
        </w:rPr>
        <w:fldChar w:fldCharType="end"/>
      </w:r>
      <w:r w:rsidRPr="000007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fldChar w:fldCharType="begin"/>
      </w:r>
      <w:r w:rsidRPr="000007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instrText xml:space="preserve"> TOA \h \c "2" \p </w:instrText>
      </w:r>
      <w:r w:rsidRPr="000007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fldChar w:fldCharType="separate"/>
      </w:r>
      <w:r w:rsidR="00000791" w:rsidRPr="00000791">
        <w:rPr>
          <w:rFonts w:ascii="Times New Roman" w:hAnsi="Times New Roman" w:cs="Times New Roman"/>
          <w:noProof/>
          <w:sz w:val="28"/>
          <w:szCs w:val="28"/>
        </w:rPr>
        <w:t>Statutes</w:t>
      </w:r>
    </w:p>
    <w:p w14:paraId="1AE1E648" w14:textId="48E266E0" w:rsidR="00000791" w:rsidRPr="002B2968" w:rsidRDefault="00000791" w:rsidP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 w:rsidRPr="00000791">
        <w:rPr>
          <w:rFonts w:ascii="Times New Roman" w:hAnsi="Times New Roman" w:cs="Times New Roman"/>
          <w:noProof/>
          <w:sz w:val="28"/>
          <w:szCs w:val="28"/>
        </w:rPr>
        <w:t>Fla. Stat. § 776.012 (2024)</w:t>
      </w:r>
      <w:r w:rsidRPr="00000791">
        <w:rPr>
          <w:rFonts w:ascii="Times New Roman" w:hAnsi="Times New Roman" w:cs="Times New Roman"/>
          <w:noProof/>
          <w:sz w:val="28"/>
          <w:szCs w:val="28"/>
        </w:rPr>
        <w:tab/>
      </w:r>
      <w:r w:rsidR="00437D1A">
        <w:rPr>
          <w:rFonts w:ascii="Times New Roman" w:hAnsi="Times New Roman" w:cs="Times New Roman"/>
          <w:noProof/>
          <w:sz w:val="28"/>
          <w:szCs w:val="28"/>
        </w:rPr>
        <w:t>5</w:t>
      </w:r>
      <w:r w:rsidR="002B2968">
        <w:rPr>
          <w:rFonts w:ascii="Times New Roman" w:hAnsi="Times New Roman" w:cs="Times New Roman"/>
          <w:noProof/>
          <w:sz w:val="28"/>
          <w:szCs w:val="28"/>
        </w:rPr>
        <w:br/>
      </w:r>
    </w:p>
    <w:p w14:paraId="6C053068" w14:textId="5914B6F1" w:rsidR="00000791" w:rsidRPr="002B2968" w:rsidRDefault="00000791" w:rsidP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 w:rsidRPr="00000791">
        <w:rPr>
          <w:rFonts w:ascii="Times New Roman" w:hAnsi="Times New Roman" w:cs="Times New Roman"/>
          <w:noProof/>
          <w:sz w:val="28"/>
          <w:szCs w:val="28"/>
        </w:rPr>
        <w:t>Fla. Stat. § 790.001 (2024)</w:t>
      </w:r>
      <w:r w:rsidRPr="00000791">
        <w:rPr>
          <w:rFonts w:ascii="Times New Roman" w:hAnsi="Times New Roman" w:cs="Times New Roman"/>
          <w:noProof/>
          <w:sz w:val="28"/>
          <w:szCs w:val="28"/>
        </w:rPr>
        <w:tab/>
      </w:r>
      <w:r w:rsidR="00437D1A">
        <w:rPr>
          <w:rFonts w:ascii="Times New Roman" w:hAnsi="Times New Roman" w:cs="Times New Roman"/>
          <w:noProof/>
          <w:sz w:val="28"/>
          <w:szCs w:val="28"/>
        </w:rPr>
        <w:t>6</w:t>
      </w:r>
      <w:r w:rsidR="002B2968">
        <w:rPr>
          <w:rFonts w:ascii="Times New Roman" w:hAnsi="Times New Roman" w:cs="Times New Roman"/>
          <w:noProof/>
          <w:sz w:val="28"/>
          <w:szCs w:val="28"/>
        </w:rPr>
        <w:br/>
      </w:r>
    </w:p>
    <w:p w14:paraId="6F6211D5" w14:textId="49A5C72B" w:rsidR="00000791" w:rsidRPr="002B2968" w:rsidRDefault="00000791" w:rsidP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 w:rsidRPr="00000791">
        <w:rPr>
          <w:rFonts w:ascii="Times New Roman" w:hAnsi="Times New Roman" w:cs="Times New Roman"/>
          <w:noProof/>
          <w:sz w:val="28"/>
          <w:szCs w:val="28"/>
          <w:lang w:val="de-DE"/>
        </w:rPr>
        <w:t xml:space="preserve">Stetson </w:t>
      </w:r>
      <w:r w:rsidRPr="00000791">
        <w:rPr>
          <w:rFonts w:ascii="Times New Roman" w:hAnsi="Times New Roman" w:cs="Times New Roman"/>
          <w:noProof/>
          <w:sz w:val="28"/>
          <w:szCs w:val="28"/>
        </w:rPr>
        <w:t>Stat. § 776.012 (2022)</w:t>
      </w:r>
      <w:r w:rsidRPr="00000791">
        <w:rPr>
          <w:rFonts w:ascii="Times New Roman" w:hAnsi="Times New Roman" w:cs="Times New Roman"/>
          <w:noProof/>
          <w:sz w:val="28"/>
          <w:szCs w:val="28"/>
        </w:rPr>
        <w:tab/>
        <w:t xml:space="preserve">4, </w:t>
      </w:r>
      <w:r w:rsidR="00437D1A">
        <w:rPr>
          <w:rFonts w:ascii="Times New Roman" w:hAnsi="Times New Roman" w:cs="Times New Roman"/>
          <w:noProof/>
          <w:sz w:val="28"/>
          <w:szCs w:val="28"/>
        </w:rPr>
        <w:t xml:space="preserve">8, </w:t>
      </w:r>
      <w:r w:rsidR="00B00244">
        <w:rPr>
          <w:rFonts w:ascii="Times New Roman" w:hAnsi="Times New Roman" w:cs="Times New Roman"/>
          <w:noProof/>
          <w:sz w:val="28"/>
          <w:szCs w:val="28"/>
        </w:rPr>
        <w:t>9</w:t>
      </w:r>
      <w:r w:rsidR="002B2968">
        <w:rPr>
          <w:rFonts w:ascii="Times New Roman" w:hAnsi="Times New Roman" w:cs="Times New Roman"/>
          <w:noProof/>
          <w:sz w:val="28"/>
          <w:szCs w:val="28"/>
        </w:rPr>
        <w:br/>
      </w:r>
    </w:p>
    <w:p w14:paraId="2E25266A" w14:textId="62FB4C5F" w:rsidR="00000791" w:rsidRPr="002B2968" w:rsidRDefault="00000791" w:rsidP="002B2968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 w:rsidRPr="0000079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Stetson Stat. § 776.041 (2022)</w:t>
      </w:r>
      <w:r w:rsidRPr="00000791">
        <w:rPr>
          <w:rFonts w:ascii="Times New Roman" w:hAnsi="Times New Roman" w:cs="Times New Roman"/>
          <w:noProof/>
          <w:sz w:val="28"/>
          <w:szCs w:val="28"/>
        </w:rPr>
        <w:tab/>
      </w:r>
      <w:r w:rsidR="008872D9">
        <w:rPr>
          <w:rFonts w:ascii="Times New Roman" w:hAnsi="Times New Roman" w:cs="Times New Roman"/>
          <w:noProof/>
          <w:sz w:val="28"/>
          <w:szCs w:val="28"/>
        </w:rPr>
        <w:t xml:space="preserve">9, </w:t>
      </w:r>
      <w:r w:rsidRPr="00000791">
        <w:rPr>
          <w:rFonts w:ascii="Times New Roman" w:hAnsi="Times New Roman" w:cs="Times New Roman"/>
          <w:noProof/>
          <w:sz w:val="28"/>
          <w:szCs w:val="28"/>
        </w:rPr>
        <w:t>1</w:t>
      </w:r>
      <w:r w:rsidR="00FF07C2">
        <w:rPr>
          <w:rFonts w:ascii="Times New Roman" w:hAnsi="Times New Roman" w:cs="Times New Roman"/>
          <w:noProof/>
          <w:sz w:val="28"/>
          <w:szCs w:val="28"/>
        </w:rPr>
        <w:t>0, 1</w:t>
      </w:r>
      <w:r w:rsidR="00BE535A">
        <w:rPr>
          <w:rFonts w:ascii="Times New Roman" w:hAnsi="Times New Roman" w:cs="Times New Roman"/>
          <w:noProof/>
          <w:sz w:val="28"/>
          <w:szCs w:val="28"/>
        </w:rPr>
        <w:t>3</w:t>
      </w:r>
      <w:r w:rsidRPr="00000791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FF07C2">
        <w:rPr>
          <w:rFonts w:ascii="Times New Roman" w:hAnsi="Times New Roman" w:cs="Times New Roman"/>
          <w:noProof/>
          <w:sz w:val="28"/>
          <w:szCs w:val="28"/>
        </w:rPr>
        <w:t xml:space="preserve">15, </w:t>
      </w:r>
      <w:r w:rsidRPr="00000791">
        <w:rPr>
          <w:rFonts w:ascii="Times New Roman" w:hAnsi="Times New Roman" w:cs="Times New Roman"/>
          <w:noProof/>
          <w:sz w:val="28"/>
          <w:szCs w:val="28"/>
        </w:rPr>
        <w:t>1</w:t>
      </w:r>
      <w:r w:rsidR="00BE535A">
        <w:rPr>
          <w:rFonts w:ascii="Times New Roman" w:hAnsi="Times New Roman" w:cs="Times New Roman"/>
          <w:noProof/>
          <w:sz w:val="28"/>
          <w:szCs w:val="28"/>
        </w:rPr>
        <w:t>6</w:t>
      </w:r>
      <w:r w:rsidR="002B2968">
        <w:rPr>
          <w:rFonts w:ascii="Times New Roman" w:hAnsi="Times New Roman" w:cs="Times New Roman"/>
          <w:noProof/>
          <w:sz w:val="28"/>
          <w:szCs w:val="28"/>
        </w:rPr>
        <w:br/>
      </w:r>
    </w:p>
    <w:p w14:paraId="2E0E2474" w14:textId="328CF21F" w:rsidR="00000791" w:rsidRPr="00000791" w:rsidRDefault="00000791">
      <w:pPr>
        <w:pStyle w:val="TableofAuthorities"/>
        <w:tabs>
          <w:tab w:val="right" w:leader="dot" w:pos="9350"/>
        </w:tabs>
        <w:rPr>
          <w:rFonts w:ascii="Times New Roman" w:hAnsi="Times New Roman" w:cs="Times New Roman"/>
          <w:noProof/>
          <w:sz w:val="28"/>
          <w:szCs w:val="28"/>
        </w:rPr>
      </w:pPr>
      <w:r w:rsidRPr="00000791">
        <w:rPr>
          <w:rFonts w:ascii="Times New Roman" w:hAnsi="Times New Roman" w:cs="Times New Roman"/>
          <w:noProof/>
          <w:sz w:val="28"/>
          <w:szCs w:val="28"/>
          <w:lang w:val="de-DE"/>
        </w:rPr>
        <w:t xml:space="preserve">Stetson Stat. </w:t>
      </w:r>
      <w:r w:rsidRPr="00000791">
        <w:rPr>
          <w:rFonts w:ascii="Times New Roman" w:hAnsi="Times New Roman" w:cs="Times New Roman"/>
          <w:noProof/>
          <w:sz w:val="28"/>
          <w:szCs w:val="28"/>
        </w:rPr>
        <w:t>§ 790.01</w:t>
      </w:r>
      <w:r w:rsidR="00FF07C2">
        <w:rPr>
          <w:rFonts w:ascii="Times New Roman" w:hAnsi="Times New Roman" w:cs="Times New Roman"/>
          <w:noProof/>
          <w:sz w:val="28"/>
          <w:szCs w:val="28"/>
        </w:rPr>
        <w:t>(2)</w:t>
      </w:r>
      <w:r w:rsidRPr="00000791">
        <w:rPr>
          <w:rFonts w:ascii="Times New Roman" w:hAnsi="Times New Roman" w:cs="Times New Roman"/>
          <w:noProof/>
          <w:sz w:val="28"/>
          <w:szCs w:val="28"/>
        </w:rPr>
        <w:t xml:space="preserve"> (2022)</w:t>
      </w:r>
      <w:r w:rsidRPr="00000791">
        <w:rPr>
          <w:rFonts w:ascii="Times New Roman" w:hAnsi="Times New Roman" w:cs="Times New Roman"/>
          <w:noProof/>
          <w:sz w:val="28"/>
          <w:szCs w:val="28"/>
        </w:rPr>
        <w:tab/>
      </w:r>
      <w:r w:rsidR="00B00244">
        <w:rPr>
          <w:rFonts w:ascii="Times New Roman" w:hAnsi="Times New Roman" w:cs="Times New Roman"/>
          <w:noProof/>
          <w:sz w:val="28"/>
          <w:szCs w:val="28"/>
        </w:rPr>
        <w:t xml:space="preserve">5, </w:t>
      </w:r>
      <w:r w:rsidR="00197122">
        <w:rPr>
          <w:rFonts w:ascii="Times New Roman" w:hAnsi="Times New Roman" w:cs="Times New Roman"/>
          <w:noProof/>
          <w:sz w:val="28"/>
          <w:szCs w:val="28"/>
        </w:rPr>
        <w:t>6</w:t>
      </w:r>
      <w:r w:rsidR="00FF07C2">
        <w:rPr>
          <w:rFonts w:ascii="Times New Roman" w:hAnsi="Times New Roman" w:cs="Times New Roman"/>
          <w:noProof/>
          <w:sz w:val="28"/>
          <w:szCs w:val="28"/>
        </w:rPr>
        <w:t>, 7</w:t>
      </w:r>
    </w:p>
    <w:p w14:paraId="19527D62" w14:textId="6F9948EF" w:rsidR="00D773E4" w:rsidRPr="00EC5EB2" w:rsidRDefault="00406168" w:rsidP="00774190">
      <w:pPr>
        <w:spacing w:line="48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</w:pPr>
      <w:r w:rsidRPr="000007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fldChar w:fldCharType="end"/>
      </w:r>
    </w:p>
    <w:p w14:paraId="17BB932F" w14:textId="77777777" w:rsidR="00D773E4" w:rsidRDefault="00D773E4" w:rsidP="005C354C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</w:pPr>
    </w:p>
    <w:p w14:paraId="0809E86F" w14:textId="77777777" w:rsidR="00D773E4" w:rsidRDefault="00D773E4" w:rsidP="005C354C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sectPr w:rsidR="00D773E4" w:rsidSect="00DA53FF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63D084C5" w14:textId="77777777" w:rsidR="001761BA" w:rsidRPr="00893324" w:rsidRDefault="001761BA" w:rsidP="001761BA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Toc175587064"/>
      <w:bookmarkStart w:id="2" w:name="_Toc176015048"/>
      <w:r w:rsidRPr="008933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INTRODUCTION</w:t>
      </w:r>
      <w:bookmarkEnd w:id="1"/>
      <w:bookmarkEnd w:id="2"/>
    </w:p>
    <w:p w14:paraId="51826F94" w14:textId="760CD197" w:rsidR="001761BA" w:rsidRPr="002E32A8" w:rsidRDefault="001761BA" w:rsidP="006F0A7F">
      <w:pPr>
        <w:spacing w:before="240" w:after="0" w:line="480" w:lineRule="auto"/>
        <w:ind w:firstLine="720"/>
        <w:rPr>
          <w:rFonts w:ascii="Times New Roman" w:eastAsia="Times Roman" w:hAnsi="Times New Roman" w:cs="Times New Roman"/>
          <w:sz w:val="28"/>
          <w:szCs w:val="28"/>
        </w:rPr>
      </w:pPr>
      <w:r w:rsidRPr="002E32A8">
        <w:rPr>
          <w:rFonts w:ascii="Times New Roman" w:hAnsi="Times New Roman" w:cs="Times New Roman"/>
          <w:sz w:val="28"/>
          <w:szCs w:val="28"/>
        </w:rPr>
        <w:t xml:space="preserve">Unclean hands cannot grasp immunity. Stand Your Ground immunity excludes criminal actors and first aggressors. Occupying just one of these categories </w:t>
      </w:r>
      <w:r w:rsidR="002E32A8">
        <w:rPr>
          <w:rFonts w:ascii="Times New Roman" w:hAnsi="Times New Roman" w:cs="Times New Roman"/>
          <w:sz w:val="28"/>
          <w:szCs w:val="28"/>
        </w:rPr>
        <w:t>bars</w:t>
      </w:r>
      <w:r w:rsidRPr="002E32A8">
        <w:rPr>
          <w:rFonts w:ascii="Times New Roman" w:hAnsi="Times New Roman" w:cs="Times New Roman"/>
          <w:sz w:val="28"/>
          <w:szCs w:val="28"/>
        </w:rPr>
        <w:t xml:space="preserve"> immunity, yet the Defendant </w:t>
      </w:r>
      <w:r w:rsidR="00F801A8" w:rsidRPr="002E32A8">
        <w:rPr>
          <w:rFonts w:ascii="Times New Roman" w:hAnsi="Times New Roman" w:cs="Times New Roman"/>
          <w:sz w:val="28"/>
          <w:szCs w:val="28"/>
        </w:rPr>
        <w:t>occupies</w:t>
      </w:r>
      <w:r w:rsidRPr="002E32A8">
        <w:rPr>
          <w:rFonts w:ascii="Times New Roman" w:hAnsi="Times New Roman" w:cs="Times New Roman"/>
          <w:sz w:val="28"/>
          <w:szCs w:val="28"/>
        </w:rPr>
        <w:t xml:space="preserve"> both. The Defendant acted criminally by carrying a concealed firearm without a license</w:t>
      </w:r>
      <w:r w:rsidR="004D53DE" w:rsidRPr="002E32A8">
        <w:rPr>
          <w:rFonts w:ascii="Times New Roman" w:hAnsi="Times New Roman" w:cs="Times New Roman"/>
          <w:sz w:val="28"/>
          <w:szCs w:val="28"/>
        </w:rPr>
        <w:t xml:space="preserve">, </w:t>
      </w:r>
      <w:r w:rsidRPr="002E32A8">
        <w:rPr>
          <w:rFonts w:ascii="Times New Roman" w:hAnsi="Times New Roman" w:cs="Times New Roman"/>
          <w:sz w:val="28"/>
          <w:szCs w:val="28"/>
        </w:rPr>
        <w:t xml:space="preserve">in violation of Stetson law. The Defendant initiated aggression by repeatedly threatening the victim with deadly force and firing the first shot in the conflict. </w:t>
      </w:r>
    </w:p>
    <w:p w14:paraId="13FF5DD4" w14:textId="725915B3" w:rsidR="001761BA" w:rsidRPr="002E32A8" w:rsidRDefault="001761BA" w:rsidP="00A278AC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E32A8">
        <w:rPr>
          <w:rFonts w:ascii="Times New Roman" w:hAnsi="Times New Roman" w:cs="Times New Roman"/>
          <w:sz w:val="28"/>
          <w:szCs w:val="28"/>
        </w:rPr>
        <w:t xml:space="preserve">For these reasons, </w:t>
      </w:r>
      <w:r w:rsidR="002E32A8">
        <w:rPr>
          <w:rFonts w:ascii="Times New Roman" w:hAnsi="Times New Roman" w:cs="Times New Roman"/>
          <w:sz w:val="28"/>
          <w:szCs w:val="28"/>
        </w:rPr>
        <w:t>this</w:t>
      </w:r>
      <w:r w:rsidRPr="002E32A8">
        <w:rPr>
          <w:rFonts w:ascii="Times New Roman" w:hAnsi="Times New Roman" w:cs="Times New Roman"/>
          <w:sz w:val="28"/>
          <w:szCs w:val="28"/>
        </w:rPr>
        <w:t xml:space="preserve"> Court should deny the Defendant’s Motion to Dismiss on both grounds.</w:t>
      </w:r>
    </w:p>
    <w:p w14:paraId="46BF586B" w14:textId="77777777" w:rsidR="001761BA" w:rsidRPr="00893324" w:rsidRDefault="001761BA" w:rsidP="001761BA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_Toc175587065"/>
      <w:bookmarkStart w:id="4" w:name="_Toc176015049"/>
      <w:r w:rsidRPr="008933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STATEMENT OF FACTS</w:t>
      </w:r>
      <w:bookmarkEnd w:id="3"/>
      <w:bookmarkEnd w:id="4"/>
    </w:p>
    <w:p w14:paraId="4C63680F" w14:textId="7A1D61ED" w:rsidR="00575285" w:rsidRDefault="001761BA" w:rsidP="00D018A9">
      <w:pPr>
        <w:pStyle w:val="Body"/>
        <w:spacing w:before="24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66099">
        <w:rPr>
          <w:rFonts w:ascii="Times New Roman" w:hAnsi="Times New Roman" w:cs="Times New Roman"/>
          <w:b/>
          <w:bCs/>
          <w:sz w:val="28"/>
          <w:szCs w:val="28"/>
        </w:rPr>
        <w:t xml:space="preserve">A turf war. </w:t>
      </w:r>
      <w:r w:rsidR="0050687C">
        <w:rPr>
          <w:rFonts w:ascii="Times New Roman" w:hAnsi="Times New Roman" w:cs="Times New Roman"/>
          <w:sz w:val="28"/>
          <w:szCs w:val="28"/>
        </w:rPr>
        <w:t>The D</w:t>
      </w:r>
      <w:r w:rsidRPr="00A66099">
        <w:rPr>
          <w:rFonts w:ascii="Times New Roman" w:hAnsi="Times New Roman" w:cs="Times New Roman"/>
          <w:sz w:val="28"/>
          <w:szCs w:val="28"/>
        </w:rPr>
        <w:t xml:space="preserve">efendant Jay Cameron knew that </w:t>
      </w:r>
      <w:r w:rsidR="002E32A8">
        <w:rPr>
          <w:rFonts w:ascii="Times New Roman" w:hAnsi="Times New Roman" w:cs="Times New Roman"/>
          <w:sz w:val="28"/>
          <w:szCs w:val="28"/>
        </w:rPr>
        <w:t xml:space="preserve">Ryan Wilson, </w:t>
      </w:r>
      <w:r w:rsidRPr="00A66099">
        <w:rPr>
          <w:rFonts w:ascii="Times New Roman" w:hAnsi="Times New Roman" w:cs="Times New Roman"/>
          <w:sz w:val="28"/>
          <w:szCs w:val="28"/>
        </w:rPr>
        <w:t>a locally known drug dealer</w:t>
      </w:r>
      <w:r w:rsidR="002E32A8">
        <w:rPr>
          <w:rFonts w:ascii="Times New Roman" w:hAnsi="Times New Roman" w:cs="Times New Roman"/>
          <w:sz w:val="28"/>
          <w:szCs w:val="28"/>
        </w:rPr>
        <w:t xml:space="preserve">, </w:t>
      </w:r>
      <w:r w:rsidRPr="00A66099">
        <w:rPr>
          <w:rFonts w:ascii="Times New Roman" w:hAnsi="Times New Roman" w:cs="Times New Roman"/>
          <w:sz w:val="28"/>
          <w:szCs w:val="28"/>
        </w:rPr>
        <w:t>had been occupying a particular motel room for months</w:t>
      </w:r>
      <w:r w:rsidR="00F801A8">
        <w:rPr>
          <w:rFonts w:ascii="Times New Roman" w:hAnsi="Times New Roman" w:cs="Times New Roman"/>
          <w:sz w:val="28"/>
          <w:szCs w:val="28"/>
        </w:rPr>
        <w:t xml:space="preserve">—throwing </w:t>
      </w:r>
      <w:r w:rsidRPr="00A66099">
        <w:rPr>
          <w:rFonts w:ascii="Times New Roman" w:hAnsi="Times New Roman" w:cs="Times New Roman"/>
          <w:sz w:val="28"/>
          <w:szCs w:val="28"/>
        </w:rPr>
        <w:t>parties, terrorizing the community. R.</w:t>
      </w:r>
      <w:r w:rsidR="00D36328">
        <w:rPr>
          <w:rFonts w:ascii="Times New Roman" w:hAnsi="Times New Roman" w:cs="Times New Roman"/>
          <w:sz w:val="28"/>
          <w:szCs w:val="28"/>
        </w:rPr>
        <w:t> </w:t>
      </w:r>
      <w:r w:rsidR="00575285">
        <w:rPr>
          <w:rFonts w:ascii="Times New Roman" w:hAnsi="Times New Roman" w:cs="Times New Roman"/>
          <w:sz w:val="28"/>
          <w:szCs w:val="28"/>
        </w:rPr>
        <w:t>at</w:t>
      </w:r>
      <w:r w:rsidR="00D36328">
        <w:rPr>
          <w:rFonts w:ascii="Times New Roman" w:hAnsi="Times New Roman" w:cs="Times New Roman"/>
          <w:sz w:val="28"/>
          <w:szCs w:val="28"/>
        </w:rPr>
        <w:t> </w:t>
      </w:r>
      <w:r w:rsidRPr="00A66099">
        <w:rPr>
          <w:rFonts w:ascii="Times New Roman" w:hAnsi="Times New Roman" w:cs="Times New Roman"/>
          <w:sz w:val="28"/>
          <w:szCs w:val="28"/>
        </w:rPr>
        <w:t xml:space="preserve">20:45–52, 45:25–29. In fact, </w:t>
      </w:r>
      <w:r w:rsidR="0050687C">
        <w:rPr>
          <w:rFonts w:ascii="Times New Roman" w:hAnsi="Times New Roman" w:cs="Times New Roman"/>
          <w:sz w:val="28"/>
          <w:szCs w:val="28"/>
        </w:rPr>
        <w:t xml:space="preserve">the </w:t>
      </w:r>
      <w:r w:rsidRPr="00A66099">
        <w:rPr>
          <w:rFonts w:ascii="Times New Roman" w:hAnsi="Times New Roman" w:cs="Times New Roman"/>
          <w:sz w:val="28"/>
          <w:szCs w:val="28"/>
        </w:rPr>
        <w:t xml:space="preserve">Defendant </w:t>
      </w:r>
      <w:r w:rsidRPr="00575285">
        <w:rPr>
          <w:rFonts w:ascii="Times New Roman" w:hAnsi="Times New Roman" w:cs="Times New Roman"/>
          <w:sz w:val="28"/>
          <w:szCs w:val="28"/>
        </w:rPr>
        <w:t>was</w:t>
      </w:r>
      <w:r w:rsidRPr="00A66099">
        <w:rPr>
          <w:rFonts w:ascii="Times New Roman" w:hAnsi="Times New Roman" w:cs="Times New Roman"/>
          <w:sz w:val="28"/>
          <w:szCs w:val="28"/>
        </w:rPr>
        <w:t xml:space="preserve"> sick of the “violent drug dealer” wreaking havoc. R.</w:t>
      </w:r>
      <w:r w:rsidR="00D36328">
        <w:rPr>
          <w:rFonts w:ascii="Times New Roman" w:hAnsi="Times New Roman" w:cs="Times New Roman"/>
          <w:sz w:val="28"/>
          <w:szCs w:val="28"/>
        </w:rPr>
        <w:t> </w:t>
      </w:r>
      <w:r w:rsidR="00575285">
        <w:rPr>
          <w:rFonts w:ascii="Times New Roman" w:hAnsi="Times New Roman" w:cs="Times New Roman"/>
          <w:sz w:val="28"/>
          <w:szCs w:val="28"/>
        </w:rPr>
        <w:t>at</w:t>
      </w:r>
      <w:r w:rsidR="00D36328">
        <w:rPr>
          <w:rFonts w:ascii="Times New Roman" w:hAnsi="Times New Roman" w:cs="Times New Roman"/>
          <w:sz w:val="28"/>
          <w:szCs w:val="28"/>
        </w:rPr>
        <w:t> </w:t>
      </w:r>
      <w:r w:rsidRPr="00A66099">
        <w:rPr>
          <w:rFonts w:ascii="Times New Roman" w:hAnsi="Times New Roman" w:cs="Times New Roman"/>
          <w:sz w:val="28"/>
          <w:szCs w:val="28"/>
        </w:rPr>
        <w:t>19:28</w:t>
      </w:r>
      <w:r w:rsidR="002E32A8">
        <w:rPr>
          <w:rFonts w:ascii="Times New Roman" w:hAnsi="Times New Roman" w:cs="Times New Roman"/>
          <w:sz w:val="28"/>
          <w:szCs w:val="28"/>
        </w:rPr>
        <w:t>–</w:t>
      </w:r>
      <w:r w:rsidRPr="00A66099">
        <w:rPr>
          <w:rFonts w:ascii="Times New Roman" w:hAnsi="Times New Roman" w:cs="Times New Roman"/>
          <w:sz w:val="28"/>
          <w:szCs w:val="28"/>
        </w:rPr>
        <w:t xml:space="preserve">20:52. Nevertheless, on August 6, 2022, the Defendant </w:t>
      </w:r>
      <w:r w:rsidR="004D53DE">
        <w:rPr>
          <w:rFonts w:ascii="Times New Roman" w:hAnsi="Times New Roman" w:cs="Times New Roman"/>
          <w:sz w:val="28"/>
          <w:szCs w:val="28"/>
        </w:rPr>
        <w:t>chose</w:t>
      </w:r>
      <w:r w:rsidRPr="00A66099">
        <w:rPr>
          <w:rFonts w:ascii="Times New Roman" w:hAnsi="Times New Roman" w:cs="Times New Roman"/>
          <w:sz w:val="28"/>
          <w:szCs w:val="28"/>
        </w:rPr>
        <w:t xml:space="preserve"> to stay in the very motel Wilson occupied, claiming he </w:t>
      </w:r>
      <w:r w:rsidR="004D53DE">
        <w:rPr>
          <w:rFonts w:ascii="Times New Roman" w:hAnsi="Times New Roman" w:cs="Times New Roman"/>
          <w:sz w:val="28"/>
          <w:szCs w:val="28"/>
        </w:rPr>
        <w:t>selected</w:t>
      </w:r>
      <w:r w:rsidRPr="00A66099">
        <w:rPr>
          <w:rFonts w:ascii="Times New Roman" w:hAnsi="Times New Roman" w:cs="Times New Roman"/>
          <w:sz w:val="28"/>
          <w:szCs w:val="28"/>
        </w:rPr>
        <w:t xml:space="preserve"> the</w:t>
      </w:r>
      <w:r w:rsidRPr="00A66099">
        <w:rPr>
          <w:rFonts w:ascii="Times New Roman" w:hAnsi="Times New Roman" w:cs="Times New Roman"/>
          <w:sz w:val="28"/>
          <w:szCs w:val="28"/>
          <w:lang w:val="nl-NL"/>
        </w:rPr>
        <w:t xml:space="preserve"> Boals Motel</w:t>
      </w:r>
      <w:r w:rsidRPr="00A66099">
        <w:rPr>
          <w:rFonts w:ascii="Times New Roman" w:hAnsi="Times New Roman" w:cs="Times New Roman"/>
          <w:sz w:val="28"/>
          <w:szCs w:val="28"/>
        </w:rPr>
        <w:t xml:space="preserve"> because it </w:t>
      </w:r>
      <w:r w:rsidRPr="00575285">
        <w:rPr>
          <w:rFonts w:ascii="Times New Roman" w:hAnsi="Times New Roman" w:cs="Times New Roman"/>
          <w:sz w:val="28"/>
          <w:szCs w:val="28"/>
        </w:rPr>
        <w:t>was</w:t>
      </w:r>
      <w:r w:rsidRPr="00A66099">
        <w:rPr>
          <w:rFonts w:ascii="Times New Roman" w:hAnsi="Times New Roman" w:cs="Times New Roman"/>
          <w:sz w:val="28"/>
          <w:szCs w:val="28"/>
        </w:rPr>
        <w:t xml:space="preserve"> </w:t>
      </w:r>
      <w:r w:rsidRPr="00A66099">
        <w:rPr>
          <w:rFonts w:ascii="Times New Roman" w:hAnsi="Times New Roman" w:cs="Times New Roman"/>
          <w:sz w:val="28"/>
          <w:szCs w:val="28"/>
          <w:rtl/>
          <w:lang w:val="ar-SA"/>
        </w:rPr>
        <w:t>“</w:t>
      </w:r>
      <w:r w:rsidRPr="00A66099">
        <w:rPr>
          <w:rFonts w:ascii="Times New Roman" w:hAnsi="Times New Roman" w:cs="Times New Roman"/>
          <w:sz w:val="28"/>
          <w:szCs w:val="28"/>
        </w:rPr>
        <w:t>clean and safe.” R.</w:t>
      </w:r>
      <w:r w:rsidR="00D36328">
        <w:rPr>
          <w:rFonts w:ascii="Times New Roman" w:hAnsi="Times New Roman" w:cs="Times New Roman"/>
          <w:sz w:val="28"/>
          <w:szCs w:val="28"/>
        </w:rPr>
        <w:t> </w:t>
      </w:r>
      <w:r w:rsidRPr="00A66099">
        <w:rPr>
          <w:rFonts w:ascii="Times New Roman" w:hAnsi="Times New Roman" w:cs="Times New Roman"/>
          <w:sz w:val="28"/>
          <w:szCs w:val="28"/>
        </w:rPr>
        <w:t>a</w:t>
      </w:r>
      <w:r w:rsidR="00575285">
        <w:rPr>
          <w:rFonts w:ascii="Times New Roman" w:hAnsi="Times New Roman" w:cs="Times New Roman"/>
          <w:sz w:val="28"/>
          <w:szCs w:val="28"/>
        </w:rPr>
        <w:t>t</w:t>
      </w:r>
      <w:r w:rsidR="00D36328">
        <w:rPr>
          <w:rFonts w:ascii="Times New Roman" w:hAnsi="Times New Roman" w:cs="Times New Roman"/>
          <w:sz w:val="28"/>
          <w:szCs w:val="28"/>
        </w:rPr>
        <w:t> </w:t>
      </w:r>
      <w:r w:rsidRPr="00A66099">
        <w:rPr>
          <w:rFonts w:ascii="Times New Roman" w:hAnsi="Times New Roman" w:cs="Times New Roman"/>
          <w:sz w:val="28"/>
          <w:szCs w:val="28"/>
        </w:rPr>
        <w:t xml:space="preserve">19:29–20:46. </w:t>
      </w:r>
    </w:p>
    <w:p w14:paraId="2756A1C9" w14:textId="257D3565" w:rsidR="008E0ED3" w:rsidRDefault="001761BA" w:rsidP="00D949FB">
      <w:pPr>
        <w:pStyle w:val="Body"/>
        <w:spacing w:line="48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66099">
        <w:rPr>
          <w:rFonts w:ascii="Times New Roman" w:hAnsi="Times New Roman" w:cs="Times New Roman"/>
          <w:sz w:val="28"/>
          <w:szCs w:val="28"/>
        </w:rPr>
        <w:t xml:space="preserve">Around 9:00 </w:t>
      </w:r>
      <w:r w:rsidR="008437AB">
        <w:rPr>
          <w:rFonts w:ascii="Times New Roman" w:hAnsi="Times New Roman" w:cs="Times New Roman"/>
          <w:sz w:val="28"/>
          <w:szCs w:val="28"/>
        </w:rPr>
        <w:t>a.m.</w:t>
      </w:r>
      <w:r w:rsidRPr="00A66099">
        <w:rPr>
          <w:rFonts w:ascii="Times New Roman" w:hAnsi="Times New Roman" w:cs="Times New Roman"/>
          <w:sz w:val="28"/>
          <w:szCs w:val="28"/>
        </w:rPr>
        <w:t xml:space="preserve">, </w:t>
      </w:r>
      <w:r w:rsidR="0050687C">
        <w:rPr>
          <w:rFonts w:ascii="Times New Roman" w:hAnsi="Times New Roman" w:cs="Times New Roman"/>
          <w:sz w:val="28"/>
          <w:szCs w:val="28"/>
        </w:rPr>
        <w:t>the D</w:t>
      </w:r>
      <w:r w:rsidRPr="00A66099">
        <w:rPr>
          <w:rFonts w:ascii="Times New Roman" w:hAnsi="Times New Roman" w:cs="Times New Roman"/>
          <w:sz w:val="28"/>
          <w:szCs w:val="28"/>
        </w:rPr>
        <w:t xml:space="preserve">efendant called his brother, Greg Cameron, </w:t>
      </w:r>
      <w:r w:rsidR="004D53DE">
        <w:rPr>
          <w:rFonts w:ascii="Times New Roman" w:hAnsi="Times New Roman" w:cs="Times New Roman"/>
          <w:sz w:val="28"/>
          <w:szCs w:val="28"/>
        </w:rPr>
        <w:t>inviting him</w:t>
      </w:r>
      <w:r w:rsidRPr="00A66099">
        <w:rPr>
          <w:rFonts w:ascii="Times New Roman" w:hAnsi="Times New Roman" w:cs="Times New Roman"/>
          <w:sz w:val="28"/>
          <w:szCs w:val="28"/>
        </w:rPr>
        <w:t xml:space="preserve"> to the motel</w:t>
      </w:r>
      <w:r w:rsidR="002E32A8">
        <w:rPr>
          <w:rFonts w:ascii="Times New Roman" w:hAnsi="Times New Roman" w:cs="Times New Roman"/>
          <w:sz w:val="28"/>
          <w:szCs w:val="28"/>
        </w:rPr>
        <w:t>. R. at 19:25–26. The</w:t>
      </w:r>
      <w:r w:rsidRPr="00A66099">
        <w:rPr>
          <w:rFonts w:ascii="Times New Roman" w:hAnsi="Times New Roman" w:cs="Times New Roman"/>
          <w:sz w:val="28"/>
          <w:szCs w:val="28"/>
        </w:rPr>
        <w:t xml:space="preserve"> two brothers encountered Wilson almost right away. R.</w:t>
      </w:r>
      <w:r w:rsidR="00D36328">
        <w:rPr>
          <w:rFonts w:ascii="Times New Roman" w:hAnsi="Times New Roman" w:cs="Times New Roman"/>
          <w:sz w:val="28"/>
          <w:szCs w:val="28"/>
        </w:rPr>
        <w:t> </w:t>
      </w:r>
      <w:r w:rsidRPr="00A66099">
        <w:rPr>
          <w:rFonts w:ascii="Times New Roman" w:hAnsi="Times New Roman" w:cs="Times New Roman"/>
          <w:sz w:val="28"/>
          <w:szCs w:val="28"/>
        </w:rPr>
        <w:t>at</w:t>
      </w:r>
      <w:r w:rsidR="00D36328">
        <w:rPr>
          <w:rFonts w:ascii="Times New Roman" w:hAnsi="Times New Roman" w:cs="Times New Roman"/>
          <w:sz w:val="28"/>
          <w:szCs w:val="28"/>
        </w:rPr>
        <w:t> </w:t>
      </w:r>
      <w:r w:rsidRPr="00A66099">
        <w:rPr>
          <w:rFonts w:ascii="Times New Roman" w:hAnsi="Times New Roman" w:cs="Times New Roman"/>
          <w:sz w:val="28"/>
          <w:szCs w:val="28"/>
        </w:rPr>
        <w:t>19:2</w:t>
      </w:r>
      <w:r w:rsidR="002E32A8">
        <w:rPr>
          <w:rFonts w:ascii="Times New Roman" w:hAnsi="Times New Roman" w:cs="Times New Roman"/>
          <w:sz w:val="28"/>
          <w:szCs w:val="28"/>
        </w:rPr>
        <w:t>6</w:t>
      </w:r>
      <w:r w:rsidRPr="00A66099">
        <w:rPr>
          <w:rFonts w:ascii="Times New Roman" w:hAnsi="Times New Roman" w:cs="Times New Roman"/>
          <w:sz w:val="28"/>
          <w:szCs w:val="28"/>
        </w:rPr>
        <w:t xml:space="preserve">–28. </w:t>
      </w:r>
      <w:r w:rsidR="0050687C">
        <w:rPr>
          <w:rFonts w:ascii="Times New Roman" w:hAnsi="Times New Roman" w:cs="Times New Roman"/>
          <w:sz w:val="28"/>
          <w:szCs w:val="28"/>
        </w:rPr>
        <w:t xml:space="preserve">The </w:t>
      </w:r>
      <w:r w:rsidRPr="00A66099">
        <w:rPr>
          <w:rFonts w:ascii="Times New Roman" w:hAnsi="Times New Roman" w:cs="Times New Roman"/>
          <w:sz w:val="28"/>
          <w:szCs w:val="28"/>
        </w:rPr>
        <w:t xml:space="preserve">Defendant started criticizing Wilson for giving </w:t>
      </w:r>
      <w:r w:rsidRPr="00A66099">
        <w:rPr>
          <w:rFonts w:ascii="Times New Roman" w:hAnsi="Times New Roman" w:cs="Times New Roman"/>
          <w:sz w:val="28"/>
          <w:szCs w:val="28"/>
        </w:rPr>
        <w:lastRenderedPageBreak/>
        <w:t>stingy cuts and boasting that Wilson</w:t>
      </w:r>
      <w:r w:rsidRPr="00A66099">
        <w:rPr>
          <w:rFonts w:ascii="Times New Roman" w:hAnsi="Times New Roman" w:cs="Times New Roman"/>
          <w:sz w:val="28"/>
          <w:szCs w:val="28"/>
          <w:rtl/>
        </w:rPr>
        <w:t>’</w:t>
      </w:r>
      <w:r w:rsidRPr="00A66099">
        <w:rPr>
          <w:rFonts w:ascii="Times New Roman" w:hAnsi="Times New Roman" w:cs="Times New Roman"/>
          <w:sz w:val="28"/>
          <w:szCs w:val="28"/>
          <w:lang w:val="pt-PT"/>
        </w:rPr>
        <w:t xml:space="preserve">s turf </w:t>
      </w:r>
      <w:r w:rsidRPr="00A66099">
        <w:rPr>
          <w:rFonts w:ascii="Times New Roman" w:hAnsi="Times New Roman" w:cs="Times New Roman"/>
          <w:sz w:val="28"/>
          <w:szCs w:val="28"/>
        </w:rPr>
        <w:t>would soon be his. R.</w:t>
      </w:r>
      <w:r w:rsidR="00D36328">
        <w:rPr>
          <w:rFonts w:ascii="Times New Roman" w:hAnsi="Times New Roman" w:cs="Times New Roman"/>
          <w:sz w:val="28"/>
          <w:szCs w:val="28"/>
        </w:rPr>
        <w:t> </w:t>
      </w:r>
      <w:r w:rsidRPr="00A66099">
        <w:rPr>
          <w:rFonts w:ascii="Times New Roman" w:hAnsi="Times New Roman" w:cs="Times New Roman"/>
          <w:sz w:val="28"/>
          <w:szCs w:val="28"/>
        </w:rPr>
        <w:t>at</w:t>
      </w:r>
      <w:r w:rsidR="00D36328">
        <w:rPr>
          <w:rFonts w:ascii="Times New Roman" w:hAnsi="Times New Roman" w:cs="Times New Roman"/>
          <w:sz w:val="28"/>
          <w:szCs w:val="28"/>
        </w:rPr>
        <w:t> </w:t>
      </w:r>
      <w:r w:rsidRPr="00A66099">
        <w:rPr>
          <w:rFonts w:ascii="Times New Roman" w:hAnsi="Times New Roman" w:cs="Times New Roman"/>
          <w:sz w:val="28"/>
          <w:szCs w:val="28"/>
          <w:lang w:val="ru-RU"/>
        </w:rPr>
        <w:t>57</w:t>
      </w:r>
      <w:r w:rsidRPr="00A66099">
        <w:rPr>
          <w:rFonts w:ascii="Times New Roman" w:hAnsi="Times New Roman" w:cs="Times New Roman"/>
          <w:sz w:val="28"/>
          <w:szCs w:val="28"/>
        </w:rPr>
        <w:t xml:space="preserve">:66–70. </w:t>
      </w:r>
      <w:r w:rsidR="008E0ED3">
        <w:rPr>
          <w:rFonts w:ascii="Times New Roman" w:hAnsi="Times New Roman"/>
          <w:sz w:val="28"/>
          <w:szCs w:val="28"/>
        </w:rPr>
        <w:t xml:space="preserve">According to Greg, </w:t>
      </w:r>
      <w:r w:rsidR="00575285">
        <w:rPr>
          <w:rFonts w:ascii="Times New Roman" w:hAnsi="Times New Roman"/>
          <w:sz w:val="28"/>
          <w:szCs w:val="28"/>
        </w:rPr>
        <w:t>t</w:t>
      </w:r>
      <w:r w:rsidR="0050687C">
        <w:rPr>
          <w:rFonts w:ascii="Times New Roman" w:hAnsi="Times New Roman"/>
          <w:sz w:val="28"/>
          <w:szCs w:val="28"/>
        </w:rPr>
        <w:t xml:space="preserve">he </w:t>
      </w:r>
      <w:r w:rsidR="008E0ED3">
        <w:rPr>
          <w:rFonts w:ascii="Times New Roman" w:hAnsi="Times New Roman"/>
          <w:sz w:val="28"/>
          <w:szCs w:val="28"/>
        </w:rPr>
        <w:t xml:space="preserve">Defendant saw himself as </w:t>
      </w:r>
      <w:r w:rsidR="00357DFB">
        <w:rPr>
          <w:rFonts w:ascii="Times New Roman" w:hAnsi="Times New Roman"/>
          <w:sz w:val="28"/>
          <w:szCs w:val="28"/>
        </w:rPr>
        <w:t xml:space="preserve">the </w:t>
      </w:r>
      <w:r w:rsidR="008E0ED3">
        <w:rPr>
          <w:rFonts w:ascii="Times New Roman" w:hAnsi="Times New Roman"/>
          <w:sz w:val="28"/>
          <w:szCs w:val="28"/>
        </w:rPr>
        <w:t>Robin Hood of the streets—an invincible warrior who stood for fairness and wealth equality. R.</w:t>
      </w:r>
      <w:r w:rsidR="00D36328">
        <w:rPr>
          <w:rFonts w:ascii="Times New Roman" w:hAnsi="Times New Roman"/>
          <w:sz w:val="28"/>
          <w:szCs w:val="28"/>
        </w:rPr>
        <w:t> </w:t>
      </w:r>
      <w:r w:rsidR="008E0ED3">
        <w:rPr>
          <w:rFonts w:ascii="Times New Roman" w:hAnsi="Times New Roman"/>
          <w:sz w:val="28"/>
          <w:szCs w:val="28"/>
        </w:rPr>
        <w:t>at</w:t>
      </w:r>
      <w:r w:rsidR="00D36328">
        <w:rPr>
          <w:rFonts w:ascii="Times New Roman" w:hAnsi="Times New Roman"/>
          <w:sz w:val="28"/>
          <w:szCs w:val="28"/>
        </w:rPr>
        <w:t> </w:t>
      </w:r>
      <w:r w:rsidR="008E0ED3">
        <w:rPr>
          <w:rFonts w:ascii="Times New Roman" w:hAnsi="Times New Roman"/>
          <w:sz w:val="28"/>
          <w:szCs w:val="28"/>
        </w:rPr>
        <w:t>31:64–79.</w:t>
      </w:r>
    </w:p>
    <w:p w14:paraId="418953C4" w14:textId="6AB5D7A8" w:rsidR="008E0ED3" w:rsidRPr="008E0ED3" w:rsidRDefault="008E0ED3" w:rsidP="00D949FB">
      <w:pPr>
        <w:pStyle w:val="Body"/>
        <w:spacing w:line="48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0ED3">
        <w:rPr>
          <w:rFonts w:ascii="Times New Roman" w:hAnsi="Times New Roman" w:cs="Times New Roman"/>
          <w:sz w:val="28"/>
          <w:szCs w:val="28"/>
        </w:rPr>
        <w:t xml:space="preserve">Wilson stood up, offended by </w:t>
      </w:r>
      <w:r w:rsidR="0050687C">
        <w:rPr>
          <w:rFonts w:ascii="Times New Roman" w:hAnsi="Times New Roman" w:cs="Times New Roman"/>
          <w:sz w:val="28"/>
          <w:szCs w:val="28"/>
        </w:rPr>
        <w:t xml:space="preserve">the </w:t>
      </w:r>
      <w:r w:rsidRPr="008E0ED3">
        <w:rPr>
          <w:rFonts w:ascii="Times New Roman" w:hAnsi="Times New Roman" w:cs="Times New Roman"/>
          <w:sz w:val="28"/>
          <w:szCs w:val="28"/>
        </w:rPr>
        <w:t>Defendant</w:t>
      </w:r>
      <w:r w:rsidRPr="008E0ED3">
        <w:rPr>
          <w:rFonts w:ascii="Times New Roman" w:hAnsi="Times New Roman" w:cs="Times New Roman"/>
          <w:sz w:val="28"/>
          <w:szCs w:val="28"/>
          <w:rtl/>
        </w:rPr>
        <w:t>’</w:t>
      </w:r>
      <w:r w:rsidRPr="008E0ED3">
        <w:rPr>
          <w:rFonts w:ascii="Times New Roman" w:hAnsi="Times New Roman" w:cs="Times New Roman"/>
          <w:sz w:val="28"/>
          <w:szCs w:val="28"/>
        </w:rPr>
        <w:t xml:space="preserve">s challenge, yet let </w:t>
      </w:r>
      <w:r w:rsidR="0050687C">
        <w:rPr>
          <w:rFonts w:ascii="Times New Roman" w:hAnsi="Times New Roman" w:cs="Times New Roman"/>
          <w:sz w:val="28"/>
          <w:szCs w:val="28"/>
        </w:rPr>
        <w:t xml:space="preserve">the </w:t>
      </w:r>
      <w:r w:rsidRPr="008E0ED3">
        <w:rPr>
          <w:rFonts w:ascii="Times New Roman" w:hAnsi="Times New Roman" w:cs="Times New Roman"/>
          <w:sz w:val="28"/>
          <w:szCs w:val="28"/>
        </w:rPr>
        <w:t>Defendant walk past without incident. R.</w:t>
      </w:r>
      <w:r w:rsidR="00D36328">
        <w:rPr>
          <w:rFonts w:ascii="Times New Roman" w:hAnsi="Times New Roman" w:cs="Times New Roman"/>
          <w:sz w:val="28"/>
          <w:szCs w:val="28"/>
        </w:rPr>
        <w:t> </w:t>
      </w:r>
      <w:r w:rsidRPr="008E0ED3">
        <w:rPr>
          <w:rFonts w:ascii="Times New Roman" w:hAnsi="Times New Roman" w:cs="Times New Roman"/>
          <w:sz w:val="28"/>
          <w:szCs w:val="28"/>
        </w:rPr>
        <w:t>at</w:t>
      </w:r>
      <w:r w:rsidR="00D36328">
        <w:rPr>
          <w:rFonts w:ascii="Times New Roman" w:hAnsi="Times New Roman" w:cs="Times New Roman"/>
          <w:sz w:val="28"/>
          <w:szCs w:val="28"/>
        </w:rPr>
        <w:t> </w:t>
      </w:r>
      <w:r w:rsidRPr="008E0ED3">
        <w:rPr>
          <w:rFonts w:ascii="Times New Roman" w:hAnsi="Times New Roman" w:cs="Times New Roman"/>
          <w:sz w:val="28"/>
          <w:szCs w:val="28"/>
        </w:rPr>
        <w:t xml:space="preserve">57:72–79. </w:t>
      </w:r>
      <w:r w:rsidR="0050687C">
        <w:rPr>
          <w:rFonts w:ascii="Times New Roman" w:hAnsi="Times New Roman" w:cs="Times New Roman"/>
          <w:sz w:val="28"/>
          <w:szCs w:val="28"/>
        </w:rPr>
        <w:t xml:space="preserve">The </w:t>
      </w:r>
      <w:r w:rsidRPr="008E0ED3">
        <w:rPr>
          <w:rFonts w:ascii="Times New Roman" w:hAnsi="Times New Roman" w:cs="Times New Roman"/>
          <w:sz w:val="28"/>
          <w:szCs w:val="28"/>
        </w:rPr>
        <w:t>Defendant and Greg</w:t>
      </w:r>
      <w:r w:rsidR="00D949FB">
        <w:rPr>
          <w:rFonts w:ascii="Times New Roman" w:hAnsi="Times New Roman" w:cs="Times New Roman"/>
          <w:sz w:val="28"/>
          <w:szCs w:val="28"/>
        </w:rPr>
        <w:t xml:space="preserve"> </w:t>
      </w:r>
      <w:r w:rsidRPr="008E0ED3">
        <w:rPr>
          <w:rFonts w:ascii="Times New Roman" w:hAnsi="Times New Roman" w:cs="Times New Roman"/>
          <w:sz w:val="28"/>
          <w:szCs w:val="28"/>
        </w:rPr>
        <w:t>left the motel to get breakfast together. R.</w:t>
      </w:r>
      <w:r w:rsidR="00D36328">
        <w:rPr>
          <w:rFonts w:ascii="Times New Roman" w:hAnsi="Times New Roman" w:cs="Times New Roman"/>
          <w:sz w:val="28"/>
          <w:szCs w:val="28"/>
        </w:rPr>
        <w:t> </w:t>
      </w:r>
      <w:r w:rsidRPr="008E0ED3">
        <w:rPr>
          <w:rFonts w:ascii="Times New Roman" w:hAnsi="Times New Roman" w:cs="Times New Roman"/>
          <w:sz w:val="28"/>
          <w:szCs w:val="28"/>
        </w:rPr>
        <w:t>at</w:t>
      </w:r>
      <w:r w:rsidR="00D36328">
        <w:rPr>
          <w:rFonts w:ascii="Times New Roman" w:hAnsi="Times New Roman" w:cs="Times New Roman"/>
          <w:sz w:val="28"/>
          <w:szCs w:val="28"/>
        </w:rPr>
        <w:t> </w:t>
      </w:r>
      <w:r w:rsidRPr="008E0ED3">
        <w:rPr>
          <w:rFonts w:ascii="Times New Roman" w:hAnsi="Times New Roman" w:cs="Times New Roman"/>
          <w:sz w:val="28"/>
          <w:szCs w:val="28"/>
        </w:rPr>
        <w:t>20:61–62.</w:t>
      </w:r>
    </w:p>
    <w:p w14:paraId="450D54B8" w14:textId="08B3FF79" w:rsidR="00D949FB" w:rsidRDefault="001761BA" w:rsidP="006A6F38">
      <w:pPr>
        <w:spacing w:after="0" w:line="48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Return to the battleground. </w:t>
      </w:r>
      <w:r>
        <w:rPr>
          <w:rFonts w:ascii="Times New Roman" w:hAnsi="Times New Roman"/>
          <w:sz w:val="28"/>
          <w:szCs w:val="28"/>
        </w:rPr>
        <w:t xml:space="preserve">Nearly an hour later, Greg wanted to hang out downtown, but </w:t>
      </w:r>
      <w:r w:rsidR="0050687C">
        <w:rPr>
          <w:rFonts w:ascii="Times New Roman" w:hAnsi="Times New Roman"/>
          <w:sz w:val="28"/>
          <w:szCs w:val="28"/>
        </w:rPr>
        <w:t xml:space="preserve">the </w:t>
      </w:r>
      <w:r>
        <w:rPr>
          <w:rFonts w:ascii="Times New Roman" w:hAnsi="Times New Roman"/>
          <w:sz w:val="28"/>
          <w:szCs w:val="28"/>
        </w:rPr>
        <w:t>Defendant insisted they return to his room at the motel first. R.</w:t>
      </w:r>
      <w:r w:rsidR="00D363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at</w:t>
      </w:r>
      <w:r w:rsidR="00D363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20:62, 33:111–13.</w:t>
      </w:r>
      <w:r w:rsidR="00947A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Despite the August heat, </w:t>
      </w:r>
      <w:r w:rsidR="0050687C">
        <w:rPr>
          <w:rFonts w:ascii="Times New Roman" w:hAnsi="Times New Roman"/>
          <w:sz w:val="28"/>
          <w:szCs w:val="28"/>
        </w:rPr>
        <w:t xml:space="preserve">the </w:t>
      </w:r>
      <w:r>
        <w:rPr>
          <w:rFonts w:ascii="Times New Roman" w:hAnsi="Times New Roman"/>
          <w:sz w:val="28"/>
          <w:szCs w:val="28"/>
        </w:rPr>
        <w:t>Defendant wore his red hoodie scrunched up around his face, the drawstring tight. Ex.</w:t>
      </w:r>
      <w:r w:rsidR="00D363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8. His right hand remained intently buried in his hoodie pocket. R.</w:t>
      </w:r>
      <w:r w:rsidR="00D363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at</w:t>
      </w:r>
      <w:r w:rsidR="00D363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58:104–06. He walked fast, several paces ahead of his brother—tense.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Ex.</w:t>
      </w:r>
      <w:r w:rsidR="00D363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8. As he neared Wilson, </w:t>
      </w:r>
      <w:r w:rsidR="0050687C">
        <w:rPr>
          <w:rFonts w:ascii="Times New Roman" w:hAnsi="Times New Roman"/>
          <w:sz w:val="28"/>
          <w:szCs w:val="28"/>
        </w:rPr>
        <w:t xml:space="preserve">the </w:t>
      </w:r>
      <w:r>
        <w:rPr>
          <w:rFonts w:ascii="Times New Roman" w:hAnsi="Times New Roman"/>
          <w:sz w:val="28"/>
          <w:szCs w:val="28"/>
        </w:rPr>
        <w:t xml:space="preserve">Defendant raised his hand, </w:t>
      </w:r>
      <w:r w:rsidR="00D57EAB">
        <w:rPr>
          <w:rFonts w:ascii="Times New Roman" w:hAnsi="Times New Roman"/>
          <w:sz w:val="28"/>
          <w:szCs w:val="28"/>
        </w:rPr>
        <w:t>formed</w:t>
      </w:r>
      <w:r>
        <w:rPr>
          <w:rFonts w:ascii="Times New Roman" w:hAnsi="Times New Roman"/>
          <w:sz w:val="28"/>
          <w:szCs w:val="28"/>
        </w:rPr>
        <w:t xml:space="preserve"> a gun with his fingers</w:t>
      </w:r>
      <w:r w:rsidR="00D57E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and threaten</w:t>
      </w:r>
      <w:r w:rsidR="008E0ED3">
        <w:rPr>
          <w:rFonts w:ascii="Times New Roman" w:hAnsi="Times New Roman"/>
          <w:sz w:val="28"/>
          <w:szCs w:val="28"/>
        </w:rPr>
        <w:t>ed</w:t>
      </w:r>
      <w:r>
        <w:rPr>
          <w:rFonts w:ascii="Times New Roman" w:hAnsi="Times New Roman"/>
          <w:sz w:val="28"/>
          <w:szCs w:val="28"/>
        </w:rPr>
        <w:t>, “Pop pop—you’re done.” R.</w:t>
      </w:r>
      <w:r w:rsidR="00D363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at</w:t>
      </w:r>
      <w:r w:rsidR="00D363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21:71–76, 47:68–72. </w:t>
      </w:r>
      <w:r w:rsidR="0050687C">
        <w:rPr>
          <w:rFonts w:ascii="Times New Roman" w:hAnsi="Times New Roman"/>
          <w:sz w:val="28"/>
          <w:szCs w:val="28"/>
        </w:rPr>
        <w:t xml:space="preserve">The </w:t>
      </w:r>
      <w:r>
        <w:rPr>
          <w:rFonts w:ascii="Times New Roman" w:hAnsi="Times New Roman"/>
          <w:sz w:val="28"/>
          <w:szCs w:val="28"/>
        </w:rPr>
        <w:t>Defendant did so specifically to let Wilson know he car</w:t>
      </w:r>
      <w:r w:rsidR="008E0ED3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ied a gun. R.</w:t>
      </w:r>
      <w:r w:rsidR="00D363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at</w:t>
      </w:r>
      <w:r w:rsidR="00D363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21:71–76. Wilson didn’t breathe a word in response. R.</w:t>
      </w:r>
      <w:r w:rsidR="00D363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at</w:t>
      </w:r>
      <w:r w:rsidR="00D363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47:79–80. Once again, Wilson let </w:t>
      </w:r>
      <w:r w:rsidR="0050687C">
        <w:rPr>
          <w:rFonts w:ascii="Times New Roman" w:hAnsi="Times New Roman"/>
          <w:sz w:val="28"/>
          <w:szCs w:val="28"/>
        </w:rPr>
        <w:t xml:space="preserve">the </w:t>
      </w:r>
      <w:r>
        <w:rPr>
          <w:rFonts w:ascii="Times New Roman" w:hAnsi="Times New Roman"/>
          <w:sz w:val="28"/>
          <w:szCs w:val="28"/>
        </w:rPr>
        <w:t>Defendant and his brother pass. R.</w:t>
      </w:r>
      <w:r w:rsidR="00D363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at</w:t>
      </w:r>
      <w:r w:rsidR="00D363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21:80–81. Just before </w:t>
      </w:r>
      <w:r w:rsidR="006D642D">
        <w:rPr>
          <w:rFonts w:ascii="Times New Roman" w:hAnsi="Times New Roman"/>
          <w:sz w:val="28"/>
          <w:szCs w:val="28"/>
        </w:rPr>
        <w:t>the Defendant</w:t>
      </w:r>
      <w:r>
        <w:rPr>
          <w:rFonts w:ascii="Times New Roman" w:hAnsi="Times New Roman"/>
          <w:sz w:val="28"/>
          <w:szCs w:val="28"/>
        </w:rPr>
        <w:t xml:space="preserve"> entered the breezeway, </w:t>
      </w:r>
      <w:r w:rsidR="006D642D">
        <w:rPr>
          <w:rFonts w:ascii="Times New Roman" w:hAnsi="Times New Roman"/>
          <w:sz w:val="28"/>
          <w:szCs w:val="28"/>
        </w:rPr>
        <w:t xml:space="preserve">he </w:t>
      </w:r>
      <w:r>
        <w:rPr>
          <w:rFonts w:ascii="Times New Roman" w:hAnsi="Times New Roman"/>
          <w:sz w:val="28"/>
          <w:szCs w:val="28"/>
        </w:rPr>
        <w:t>made one more threatening gesture at Wilson. R.</w:t>
      </w:r>
      <w:r w:rsidR="00D363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at</w:t>
      </w:r>
      <w:r w:rsidR="00D363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60:138–39. </w:t>
      </w:r>
    </w:p>
    <w:p w14:paraId="7725D11B" w14:textId="4C9A1816" w:rsidR="001761BA" w:rsidRPr="009B49F4" w:rsidRDefault="001761BA" w:rsidP="00947A85">
      <w:pPr>
        <w:spacing w:line="48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He pushed his hood back a bit, made a fist, and dragged one thumb ominously across his throat. R.</w:t>
      </w:r>
      <w:r w:rsidR="00D363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at</w:t>
      </w:r>
      <w:r w:rsidR="00D363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59:131–60:139.</w:t>
      </w:r>
    </w:p>
    <w:p w14:paraId="57948704" w14:textId="2C8A5222" w:rsidR="0051225B" w:rsidRDefault="001761BA" w:rsidP="00023BA0">
      <w:pPr>
        <w:pStyle w:val="Body"/>
        <w:spacing w:line="48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The late</w:t>
      </w:r>
      <w:r w:rsidR="00122CA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morning shootout. </w:t>
      </w:r>
      <w:r>
        <w:rPr>
          <w:rFonts w:ascii="Times New Roman" w:hAnsi="Times New Roman"/>
          <w:sz w:val="28"/>
          <w:szCs w:val="28"/>
        </w:rPr>
        <w:t xml:space="preserve">Around 10:30 </w:t>
      </w:r>
      <w:r w:rsidR="008437AB">
        <w:rPr>
          <w:rFonts w:ascii="Times New Roman" w:hAnsi="Times New Roman"/>
          <w:sz w:val="28"/>
          <w:szCs w:val="28"/>
        </w:rPr>
        <w:t>a.m.</w:t>
      </w:r>
      <w:r>
        <w:rPr>
          <w:rFonts w:ascii="Times New Roman" w:hAnsi="Times New Roman"/>
          <w:sz w:val="28"/>
          <w:szCs w:val="28"/>
        </w:rPr>
        <w:t xml:space="preserve">, </w:t>
      </w:r>
      <w:r w:rsidR="0050687C">
        <w:rPr>
          <w:rFonts w:ascii="Times New Roman" w:hAnsi="Times New Roman"/>
          <w:sz w:val="28"/>
          <w:szCs w:val="28"/>
        </w:rPr>
        <w:t xml:space="preserve">the </w:t>
      </w:r>
      <w:r>
        <w:rPr>
          <w:rFonts w:ascii="Times New Roman" w:hAnsi="Times New Roman"/>
          <w:sz w:val="28"/>
          <w:szCs w:val="28"/>
        </w:rPr>
        <w:t xml:space="preserve">Defendant entered the motel breezeway. Ex. 8. Feeling threatened, Wilson tried to keep an eye on </w:t>
      </w:r>
      <w:r w:rsidR="0050687C">
        <w:rPr>
          <w:rFonts w:ascii="Times New Roman" w:hAnsi="Times New Roman"/>
          <w:sz w:val="28"/>
          <w:szCs w:val="28"/>
        </w:rPr>
        <w:t xml:space="preserve">the </w:t>
      </w:r>
      <w:r>
        <w:rPr>
          <w:rFonts w:ascii="Times New Roman" w:hAnsi="Times New Roman"/>
          <w:sz w:val="28"/>
          <w:szCs w:val="28"/>
        </w:rPr>
        <w:t>Defendant. R.</w:t>
      </w:r>
      <w:r w:rsidR="00D363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at</w:t>
      </w:r>
      <w:r w:rsidR="00D363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60:147–48.</w:t>
      </w:r>
      <w:r w:rsidR="00630A48">
        <w:rPr>
          <w:rFonts w:ascii="Times New Roman" w:hAnsi="Times New Roman"/>
          <w:sz w:val="28"/>
          <w:szCs w:val="28"/>
        </w:rPr>
        <w:t xml:space="preserve"> </w:t>
      </w:r>
      <w:r w:rsidR="008437AB">
        <w:rPr>
          <w:rFonts w:ascii="Times New Roman" w:hAnsi="Times New Roman"/>
          <w:sz w:val="28"/>
          <w:szCs w:val="28"/>
        </w:rPr>
        <w:t>Wilson’s companion,</w:t>
      </w:r>
      <w:r>
        <w:rPr>
          <w:rFonts w:ascii="Times New Roman" w:hAnsi="Times New Roman"/>
          <w:sz w:val="28"/>
          <w:szCs w:val="28"/>
        </w:rPr>
        <w:t xml:space="preserve"> Tony D., noticed the threatening behavior</w:t>
      </w:r>
      <w:r w:rsidR="008437AB">
        <w:rPr>
          <w:rFonts w:ascii="Times New Roman" w:hAnsi="Times New Roman"/>
          <w:sz w:val="28"/>
          <w:szCs w:val="28"/>
        </w:rPr>
        <w:t xml:space="preserve"> and </w:t>
      </w:r>
      <w:r>
        <w:rPr>
          <w:rFonts w:ascii="Times New Roman" w:hAnsi="Times New Roman"/>
          <w:sz w:val="28"/>
          <w:szCs w:val="28"/>
        </w:rPr>
        <w:t>handed Wilson a gun for protection. R.</w:t>
      </w:r>
      <w:r w:rsidR="00D363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at</w:t>
      </w:r>
      <w:r w:rsidR="00D363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60:141–48. </w:t>
      </w:r>
      <w:r w:rsidR="003F20BD">
        <w:rPr>
          <w:rFonts w:ascii="Times New Roman" w:hAnsi="Times New Roman"/>
          <w:sz w:val="28"/>
          <w:szCs w:val="28"/>
        </w:rPr>
        <w:t xml:space="preserve">The </w:t>
      </w:r>
      <w:r w:rsidR="00165645">
        <w:rPr>
          <w:rFonts w:ascii="Times New Roman" w:hAnsi="Times New Roman"/>
          <w:sz w:val="28"/>
          <w:szCs w:val="28"/>
        </w:rPr>
        <w:t xml:space="preserve">Defendant did not see </w:t>
      </w:r>
      <w:r w:rsidR="0051225B">
        <w:rPr>
          <w:rFonts w:ascii="Times New Roman" w:hAnsi="Times New Roman"/>
          <w:sz w:val="28"/>
          <w:szCs w:val="28"/>
        </w:rPr>
        <w:t>this</w:t>
      </w:r>
      <w:r w:rsidR="00165645">
        <w:rPr>
          <w:rFonts w:ascii="Times New Roman" w:hAnsi="Times New Roman"/>
          <w:sz w:val="28"/>
          <w:szCs w:val="28"/>
        </w:rPr>
        <w:t xml:space="preserve"> exchange between Wilson and T</w:t>
      </w:r>
      <w:r w:rsidR="00630A48">
        <w:rPr>
          <w:rFonts w:ascii="Times New Roman" w:hAnsi="Times New Roman"/>
          <w:sz w:val="28"/>
          <w:szCs w:val="28"/>
        </w:rPr>
        <w:t>on</w:t>
      </w:r>
      <w:r w:rsidR="00165645">
        <w:rPr>
          <w:rFonts w:ascii="Times New Roman" w:hAnsi="Times New Roman"/>
          <w:sz w:val="28"/>
          <w:szCs w:val="28"/>
        </w:rPr>
        <w:t>y</w:t>
      </w:r>
      <w:r w:rsidR="00630A48">
        <w:rPr>
          <w:rFonts w:ascii="Times New Roman" w:hAnsi="Times New Roman"/>
          <w:sz w:val="28"/>
          <w:szCs w:val="28"/>
        </w:rPr>
        <w:t xml:space="preserve"> </w:t>
      </w:r>
      <w:r w:rsidR="00165645">
        <w:rPr>
          <w:rFonts w:ascii="Times New Roman" w:hAnsi="Times New Roman"/>
          <w:sz w:val="28"/>
          <w:szCs w:val="28"/>
        </w:rPr>
        <w:t xml:space="preserve">but nevertheless </w:t>
      </w:r>
      <w:r w:rsidR="00630A48">
        <w:rPr>
          <w:rFonts w:ascii="Times New Roman" w:hAnsi="Times New Roman"/>
          <w:sz w:val="28"/>
          <w:szCs w:val="28"/>
        </w:rPr>
        <w:t>states</w:t>
      </w:r>
      <w:r w:rsidR="00165645">
        <w:rPr>
          <w:rFonts w:ascii="Times New Roman" w:hAnsi="Times New Roman"/>
          <w:sz w:val="28"/>
          <w:szCs w:val="28"/>
        </w:rPr>
        <w:t xml:space="preserve"> he saw </w:t>
      </w:r>
      <w:r w:rsidR="00C10F53">
        <w:rPr>
          <w:rFonts w:ascii="Times New Roman" w:hAnsi="Times New Roman"/>
          <w:sz w:val="28"/>
          <w:szCs w:val="28"/>
        </w:rPr>
        <w:t>something that was</w:t>
      </w:r>
      <w:r w:rsidR="00165645">
        <w:rPr>
          <w:rFonts w:ascii="Times New Roman" w:hAnsi="Times New Roman"/>
          <w:sz w:val="28"/>
          <w:szCs w:val="28"/>
        </w:rPr>
        <w:t xml:space="preserve"> </w:t>
      </w:r>
      <w:r w:rsidR="002F1BDC">
        <w:rPr>
          <w:rFonts w:ascii="Times New Roman" w:hAnsi="Times New Roman"/>
          <w:sz w:val="28"/>
          <w:szCs w:val="28"/>
        </w:rPr>
        <w:t>“</w:t>
      </w:r>
      <w:r w:rsidR="00165645">
        <w:rPr>
          <w:rFonts w:ascii="Times New Roman" w:hAnsi="Times New Roman"/>
          <w:sz w:val="28"/>
          <w:szCs w:val="28"/>
        </w:rPr>
        <w:t>obviously</w:t>
      </w:r>
      <w:r w:rsidR="002F1BDC">
        <w:rPr>
          <w:rFonts w:ascii="Times New Roman" w:hAnsi="Times New Roman"/>
          <w:sz w:val="28"/>
          <w:szCs w:val="28"/>
        </w:rPr>
        <w:t xml:space="preserve"> </w:t>
      </w:r>
      <w:r w:rsidR="00C10F53">
        <w:rPr>
          <w:rFonts w:ascii="Times New Roman" w:hAnsi="Times New Roman"/>
          <w:sz w:val="28"/>
          <w:szCs w:val="28"/>
        </w:rPr>
        <w:t>a</w:t>
      </w:r>
      <w:r w:rsidR="00165645">
        <w:rPr>
          <w:rFonts w:ascii="Times New Roman" w:hAnsi="Times New Roman"/>
          <w:sz w:val="28"/>
          <w:szCs w:val="28"/>
        </w:rPr>
        <w:t xml:space="preserve"> black object</w:t>
      </w:r>
      <w:r w:rsidR="002F1BDC">
        <w:rPr>
          <w:rFonts w:ascii="Times New Roman" w:hAnsi="Times New Roman"/>
          <w:sz w:val="28"/>
          <w:szCs w:val="28"/>
        </w:rPr>
        <w:t>”</w:t>
      </w:r>
      <w:r w:rsidR="00165645">
        <w:rPr>
          <w:rFonts w:ascii="Times New Roman" w:hAnsi="Times New Roman"/>
          <w:sz w:val="28"/>
          <w:szCs w:val="28"/>
        </w:rPr>
        <w:t xml:space="preserve"> that he “assumed” </w:t>
      </w:r>
      <w:r w:rsidR="00165645" w:rsidRPr="002F1BDC">
        <w:rPr>
          <w:rFonts w:ascii="Times New Roman" w:hAnsi="Times New Roman"/>
          <w:sz w:val="28"/>
          <w:szCs w:val="28"/>
        </w:rPr>
        <w:t>was</w:t>
      </w:r>
      <w:r w:rsidR="00165645">
        <w:rPr>
          <w:rFonts w:ascii="Times New Roman" w:hAnsi="Times New Roman"/>
          <w:sz w:val="28"/>
          <w:szCs w:val="28"/>
        </w:rPr>
        <w:t xml:space="preserve"> a gun. </w:t>
      </w:r>
      <w:r w:rsidR="0051225B">
        <w:rPr>
          <w:rFonts w:ascii="Times New Roman" w:hAnsi="Times New Roman"/>
          <w:sz w:val="28"/>
          <w:szCs w:val="28"/>
        </w:rPr>
        <w:t>R.</w:t>
      </w:r>
      <w:r w:rsidR="00D36328">
        <w:rPr>
          <w:rFonts w:ascii="Times New Roman" w:hAnsi="Times New Roman"/>
          <w:sz w:val="28"/>
          <w:szCs w:val="28"/>
        </w:rPr>
        <w:t> </w:t>
      </w:r>
      <w:r w:rsidR="0051225B">
        <w:rPr>
          <w:rFonts w:ascii="Times New Roman" w:hAnsi="Times New Roman"/>
          <w:sz w:val="28"/>
          <w:szCs w:val="28"/>
        </w:rPr>
        <w:t>at</w:t>
      </w:r>
      <w:r w:rsidR="00D37151">
        <w:rPr>
          <w:rFonts w:ascii="Times New Roman" w:hAnsi="Times New Roman"/>
          <w:sz w:val="28"/>
          <w:szCs w:val="28"/>
        </w:rPr>
        <w:t> 22:</w:t>
      </w:r>
      <w:r w:rsidR="0051225B">
        <w:rPr>
          <w:rFonts w:ascii="Times New Roman" w:hAnsi="Times New Roman"/>
          <w:sz w:val="28"/>
          <w:szCs w:val="28"/>
        </w:rPr>
        <w:t>90–96.</w:t>
      </w:r>
    </w:p>
    <w:p w14:paraId="00D3E77B" w14:textId="06E2DE9B" w:rsidR="001761BA" w:rsidRPr="0051225B" w:rsidRDefault="001761BA" w:rsidP="00023BA0">
      <w:pPr>
        <w:pStyle w:val="Body"/>
        <w:spacing w:line="48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Wilson proceeded, poking his head around the corner to keep an eye on </w:t>
      </w:r>
      <w:r w:rsidR="0050687C">
        <w:rPr>
          <w:rFonts w:ascii="Times New Roman" w:hAnsi="Times New Roman"/>
          <w:sz w:val="28"/>
          <w:szCs w:val="28"/>
        </w:rPr>
        <w:t xml:space="preserve">the </w:t>
      </w:r>
      <w:r>
        <w:rPr>
          <w:rFonts w:ascii="Times New Roman" w:hAnsi="Times New Roman"/>
          <w:sz w:val="28"/>
          <w:szCs w:val="28"/>
        </w:rPr>
        <w:t>Defendant, only to be met with a blast of gunfire. R.</w:t>
      </w:r>
      <w:r w:rsidR="00D36328">
        <w:rPr>
          <w:rFonts w:ascii="Times New Roman" w:hAnsi="Times New Roman"/>
          <w:sz w:val="28"/>
          <w:szCs w:val="28"/>
        </w:rPr>
        <w:t> </w:t>
      </w:r>
      <w:r w:rsidR="002F1BDC">
        <w:rPr>
          <w:rFonts w:ascii="Times New Roman" w:hAnsi="Times New Roman"/>
          <w:sz w:val="28"/>
          <w:szCs w:val="28"/>
        </w:rPr>
        <w:t>at</w:t>
      </w:r>
      <w:r w:rsidR="00D363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60:147–51.</w:t>
      </w:r>
      <w:r w:rsidR="002F1BDC">
        <w:rPr>
          <w:rFonts w:ascii="Times New Roman" w:hAnsi="Times New Roman"/>
          <w:sz w:val="28"/>
          <w:szCs w:val="28"/>
        </w:rPr>
        <w:t xml:space="preserve"> </w:t>
      </w:r>
      <w:r w:rsidR="0050687C">
        <w:rPr>
          <w:rFonts w:ascii="Times New Roman" w:hAnsi="Times New Roman"/>
          <w:sz w:val="28"/>
          <w:szCs w:val="28"/>
        </w:rPr>
        <w:t xml:space="preserve">The </w:t>
      </w:r>
      <w:r>
        <w:rPr>
          <w:rFonts w:ascii="Times New Roman" w:hAnsi="Times New Roman"/>
          <w:sz w:val="28"/>
          <w:szCs w:val="28"/>
        </w:rPr>
        <w:t>Defendant did not have a concealed carry license</w:t>
      </w:r>
      <w:r w:rsidR="00695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but pulled a massive, </w:t>
      </w:r>
      <w:r w:rsidR="00322170">
        <w:rPr>
          <w:rFonts w:ascii="Times New Roman" w:hAnsi="Times New Roman"/>
          <w:sz w:val="28"/>
          <w:szCs w:val="28"/>
        </w:rPr>
        <w:t>.40 caliber</w:t>
      </w:r>
      <w:r>
        <w:rPr>
          <w:rFonts w:ascii="Times New Roman" w:hAnsi="Times New Roman"/>
          <w:sz w:val="28"/>
          <w:szCs w:val="28"/>
        </w:rPr>
        <w:t xml:space="preserve"> handgun from the front pocket of his oversized hoodie and squeezed a round straight into Wilson’s chest. R.</w:t>
      </w:r>
      <w:r w:rsidR="00D363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at</w:t>
      </w:r>
      <w:r w:rsidR="00D363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21:70–71, 60:153–55. Wilson returned fire, grazing </w:t>
      </w:r>
      <w:r w:rsidR="0050687C">
        <w:rPr>
          <w:rFonts w:ascii="Times New Roman" w:hAnsi="Times New Roman"/>
          <w:sz w:val="28"/>
          <w:szCs w:val="28"/>
        </w:rPr>
        <w:t xml:space="preserve">the </w:t>
      </w:r>
      <w:r>
        <w:rPr>
          <w:rFonts w:ascii="Times New Roman" w:hAnsi="Times New Roman"/>
          <w:sz w:val="28"/>
          <w:szCs w:val="28"/>
        </w:rPr>
        <w:t>Defendant, but</w:t>
      </w:r>
      <w:r w:rsidR="0050687C">
        <w:rPr>
          <w:rFonts w:ascii="Times New Roman" w:hAnsi="Times New Roman"/>
          <w:sz w:val="28"/>
          <w:szCs w:val="28"/>
        </w:rPr>
        <w:t xml:space="preserve"> the</w:t>
      </w:r>
      <w:r>
        <w:rPr>
          <w:rFonts w:ascii="Times New Roman" w:hAnsi="Times New Roman"/>
          <w:sz w:val="28"/>
          <w:szCs w:val="28"/>
        </w:rPr>
        <w:t xml:space="preserve"> Defendant didn’t stop—he continued after Wilson. R.</w:t>
      </w:r>
      <w:r w:rsidR="00D363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at</w:t>
      </w:r>
      <w:r w:rsidR="00D3632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60:153. Bleeding, stumbling, Wilson tried to </w:t>
      </w:r>
      <w:r w:rsidR="00D37151">
        <w:rPr>
          <w:rFonts w:ascii="Times New Roman" w:hAnsi="Times New Roman"/>
          <w:sz w:val="28"/>
          <w:szCs w:val="28"/>
        </w:rPr>
        <w:t>flee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1BDC">
        <w:rPr>
          <w:rFonts w:ascii="Times New Roman" w:hAnsi="Times New Roman"/>
          <w:sz w:val="28"/>
          <w:szCs w:val="28"/>
        </w:rPr>
        <w:t>R.</w:t>
      </w:r>
      <w:r w:rsidR="00D36328">
        <w:rPr>
          <w:rFonts w:ascii="Times New Roman" w:hAnsi="Times New Roman"/>
          <w:sz w:val="28"/>
          <w:szCs w:val="28"/>
        </w:rPr>
        <w:t> </w:t>
      </w:r>
      <w:r w:rsidRPr="002F1BDC">
        <w:rPr>
          <w:rFonts w:ascii="Times New Roman" w:hAnsi="Times New Roman"/>
          <w:sz w:val="28"/>
          <w:szCs w:val="28"/>
        </w:rPr>
        <w:t>at</w:t>
      </w:r>
      <w:r w:rsidR="00D36328">
        <w:rPr>
          <w:rFonts w:ascii="Times New Roman" w:hAnsi="Times New Roman"/>
          <w:sz w:val="28"/>
          <w:szCs w:val="28"/>
        </w:rPr>
        <w:t> </w:t>
      </w:r>
      <w:r w:rsidRPr="002F1BDC">
        <w:rPr>
          <w:rFonts w:ascii="Times New Roman" w:hAnsi="Times New Roman"/>
          <w:sz w:val="28"/>
          <w:szCs w:val="28"/>
        </w:rPr>
        <w:t>6</w:t>
      </w:r>
      <w:r w:rsidR="002F1BDC" w:rsidRPr="002F1BDC">
        <w:rPr>
          <w:rFonts w:ascii="Times New Roman" w:hAnsi="Times New Roman"/>
          <w:sz w:val="28"/>
          <w:szCs w:val="28"/>
        </w:rPr>
        <w:t>0</w:t>
      </w:r>
      <w:r w:rsidR="002F1BDC">
        <w:rPr>
          <w:rFonts w:ascii="Times New Roman" w:hAnsi="Times New Roman"/>
          <w:sz w:val="28"/>
          <w:szCs w:val="28"/>
        </w:rPr>
        <w:t>:155–61:159</w:t>
      </w:r>
      <w:r>
        <w:rPr>
          <w:rFonts w:ascii="Times New Roman" w:hAnsi="Times New Roman"/>
          <w:sz w:val="28"/>
          <w:szCs w:val="28"/>
        </w:rPr>
        <w:t xml:space="preserve">. </w:t>
      </w:r>
      <w:r w:rsidR="00302990">
        <w:rPr>
          <w:rFonts w:ascii="Times New Roman" w:hAnsi="Times New Roman"/>
          <w:sz w:val="28"/>
          <w:szCs w:val="28"/>
        </w:rPr>
        <w:t xml:space="preserve">The </w:t>
      </w:r>
      <w:r>
        <w:rPr>
          <w:rFonts w:ascii="Times New Roman" w:hAnsi="Times New Roman"/>
          <w:sz w:val="28"/>
          <w:szCs w:val="28"/>
        </w:rPr>
        <w:t>Defendant shot him again—this time in the back</w:t>
      </w:r>
      <w:r w:rsidR="002F1B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R.</w:t>
      </w:r>
      <w:r w:rsidR="00D36328">
        <w:rPr>
          <w:rFonts w:ascii="Times New Roman" w:hAnsi="Times New Roman"/>
          <w:sz w:val="28"/>
          <w:szCs w:val="28"/>
        </w:rPr>
        <w:t> at</w:t>
      </w:r>
      <w:r w:rsidR="00E84B2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60:153–61:163.</w:t>
      </w:r>
    </w:p>
    <w:p w14:paraId="52AC9B48" w14:textId="77777777" w:rsidR="00AF6FC9" w:rsidRDefault="00302990" w:rsidP="00AF6FC9">
      <w:pPr>
        <w:pStyle w:val="Body"/>
        <w:spacing w:line="48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</w:t>
      </w:r>
      <w:r w:rsidR="001761BA">
        <w:rPr>
          <w:rFonts w:ascii="Times New Roman" w:hAnsi="Times New Roman"/>
          <w:sz w:val="28"/>
          <w:szCs w:val="28"/>
        </w:rPr>
        <w:t>Defendant instructed his brother to pick up Wilson’s gun from where it had clattered uselessly to the ground. R.</w:t>
      </w:r>
      <w:r w:rsidR="00E84B24">
        <w:rPr>
          <w:rFonts w:ascii="Times New Roman" w:hAnsi="Times New Roman"/>
          <w:sz w:val="28"/>
          <w:szCs w:val="28"/>
        </w:rPr>
        <w:t> </w:t>
      </w:r>
      <w:r w:rsidR="001761BA">
        <w:rPr>
          <w:rFonts w:ascii="Times New Roman" w:hAnsi="Times New Roman"/>
          <w:sz w:val="28"/>
          <w:szCs w:val="28"/>
        </w:rPr>
        <w:t>at</w:t>
      </w:r>
      <w:r w:rsidR="00E84B24">
        <w:rPr>
          <w:rFonts w:ascii="Times New Roman" w:hAnsi="Times New Roman"/>
          <w:sz w:val="28"/>
          <w:szCs w:val="28"/>
        </w:rPr>
        <w:t> </w:t>
      </w:r>
      <w:r w:rsidR="001761BA">
        <w:rPr>
          <w:rFonts w:ascii="Times New Roman" w:hAnsi="Times New Roman"/>
          <w:sz w:val="28"/>
          <w:szCs w:val="28"/>
        </w:rPr>
        <w:t>23:129–30. The brothers left Wilson bleeding on the pavement and stashed the guns in</w:t>
      </w:r>
      <w:r>
        <w:rPr>
          <w:rFonts w:ascii="Times New Roman" w:hAnsi="Times New Roman"/>
          <w:sz w:val="28"/>
          <w:szCs w:val="28"/>
        </w:rPr>
        <w:t xml:space="preserve"> the</w:t>
      </w:r>
      <w:r w:rsidR="001761BA">
        <w:rPr>
          <w:rFonts w:ascii="Times New Roman" w:hAnsi="Times New Roman"/>
          <w:sz w:val="28"/>
          <w:szCs w:val="28"/>
        </w:rPr>
        <w:t xml:space="preserve"> Defendant’s motel room, not realizing authorities would search </w:t>
      </w:r>
      <w:r w:rsidR="00D37151">
        <w:rPr>
          <w:rFonts w:ascii="Times New Roman" w:hAnsi="Times New Roman"/>
          <w:sz w:val="28"/>
          <w:szCs w:val="28"/>
        </w:rPr>
        <w:t>the room</w:t>
      </w:r>
      <w:r w:rsidR="001761BA">
        <w:rPr>
          <w:rFonts w:ascii="Times New Roman" w:hAnsi="Times New Roman"/>
          <w:sz w:val="28"/>
          <w:szCs w:val="28"/>
        </w:rPr>
        <w:t>.</w:t>
      </w:r>
      <w:r w:rsidR="001761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61BA">
        <w:rPr>
          <w:rFonts w:ascii="Times New Roman" w:hAnsi="Times New Roman"/>
          <w:sz w:val="28"/>
          <w:szCs w:val="28"/>
        </w:rPr>
        <w:t>R.</w:t>
      </w:r>
      <w:r w:rsidR="00E84B24">
        <w:rPr>
          <w:rFonts w:ascii="Times New Roman" w:hAnsi="Times New Roman"/>
          <w:sz w:val="28"/>
          <w:szCs w:val="28"/>
        </w:rPr>
        <w:t> </w:t>
      </w:r>
      <w:r w:rsidR="001761BA">
        <w:rPr>
          <w:rFonts w:ascii="Times New Roman" w:hAnsi="Times New Roman"/>
          <w:sz w:val="28"/>
          <w:szCs w:val="28"/>
        </w:rPr>
        <w:t>at</w:t>
      </w:r>
      <w:r w:rsidR="00E84B24">
        <w:rPr>
          <w:rFonts w:ascii="Times New Roman" w:hAnsi="Times New Roman"/>
          <w:sz w:val="28"/>
          <w:szCs w:val="28"/>
        </w:rPr>
        <w:t> </w:t>
      </w:r>
      <w:r w:rsidR="001761BA">
        <w:rPr>
          <w:rFonts w:ascii="Times New Roman" w:hAnsi="Times New Roman"/>
          <w:sz w:val="28"/>
          <w:szCs w:val="28"/>
        </w:rPr>
        <w:t xml:space="preserve">24:140–42. Greg drove </w:t>
      </w:r>
      <w:r>
        <w:rPr>
          <w:rFonts w:ascii="Times New Roman" w:hAnsi="Times New Roman"/>
          <w:sz w:val="28"/>
          <w:szCs w:val="28"/>
        </w:rPr>
        <w:t xml:space="preserve">the </w:t>
      </w:r>
      <w:r w:rsidR="001761BA">
        <w:rPr>
          <w:rFonts w:ascii="Times New Roman" w:hAnsi="Times New Roman"/>
          <w:sz w:val="28"/>
          <w:szCs w:val="28"/>
        </w:rPr>
        <w:t>Defendant a whole county over for medical treatment. R.</w:t>
      </w:r>
      <w:r w:rsidR="00E84B24">
        <w:rPr>
          <w:rFonts w:ascii="Times New Roman" w:hAnsi="Times New Roman"/>
          <w:sz w:val="28"/>
          <w:szCs w:val="28"/>
        </w:rPr>
        <w:t> </w:t>
      </w:r>
      <w:r w:rsidR="001761BA">
        <w:rPr>
          <w:rFonts w:ascii="Times New Roman" w:hAnsi="Times New Roman"/>
          <w:sz w:val="28"/>
          <w:szCs w:val="28"/>
        </w:rPr>
        <w:t>at</w:t>
      </w:r>
      <w:r w:rsidR="00E84B24">
        <w:rPr>
          <w:rFonts w:ascii="Times New Roman" w:hAnsi="Times New Roman"/>
          <w:sz w:val="28"/>
          <w:szCs w:val="28"/>
        </w:rPr>
        <w:t> </w:t>
      </w:r>
      <w:r w:rsidR="001761BA">
        <w:rPr>
          <w:rFonts w:ascii="Times New Roman" w:hAnsi="Times New Roman"/>
          <w:sz w:val="28"/>
          <w:szCs w:val="28"/>
        </w:rPr>
        <w:t>24:145</w:t>
      </w:r>
      <w:bookmarkStart w:id="5" w:name="_Hlk175591804"/>
      <w:r w:rsidR="001761BA">
        <w:rPr>
          <w:rFonts w:ascii="Times New Roman" w:hAnsi="Times New Roman"/>
          <w:sz w:val="28"/>
          <w:szCs w:val="28"/>
        </w:rPr>
        <w:t>–</w:t>
      </w:r>
      <w:bookmarkEnd w:id="5"/>
      <w:r w:rsidR="001761BA">
        <w:rPr>
          <w:rFonts w:ascii="Times New Roman" w:hAnsi="Times New Roman"/>
          <w:sz w:val="28"/>
          <w:szCs w:val="28"/>
        </w:rPr>
        <w:t xml:space="preserve">47. Neither </w:t>
      </w:r>
      <w:r w:rsidR="001761BA">
        <w:rPr>
          <w:rFonts w:ascii="Times New Roman" w:hAnsi="Times New Roman"/>
          <w:sz w:val="28"/>
          <w:szCs w:val="28"/>
        </w:rPr>
        <w:lastRenderedPageBreak/>
        <w:t xml:space="preserve">brother paused to check on Wilson </w:t>
      </w:r>
      <w:r w:rsidR="00122CA6">
        <w:rPr>
          <w:rFonts w:ascii="Times New Roman" w:hAnsi="Times New Roman"/>
          <w:sz w:val="28"/>
          <w:szCs w:val="28"/>
        </w:rPr>
        <w:t>nor</w:t>
      </w:r>
      <w:r w:rsidR="001761BA">
        <w:rPr>
          <w:rFonts w:ascii="Times New Roman" w:hAnsi="Times New Roman"/>
          <w:sz w:val="28"/>
          <w:szCs w:val="28"/>
        </w:rPr>
        <w:t xml:space="preserve"> call paramedics on his behalf.</w:t>
      </w:r>
      <w:r w:rsidR="0050687C">
        <w:rPr>
          <w:rFonts w:ascii="Times New Roman" w:hAnsi="Times New Roman"/>
          <w:sz w:val="28"/>
          <w:szCs w:val="28"/>
        </w:rPr>
        <w:t xml:space="preserve"> R.</w:t>
      </w:r>
      <w:r w:rsidR="00E84B24">
        <w:rPr>
          <w:rFonts w:ascii="Times New Roman" w:hAnsi="Times New Roman"/>
          <w:sz w:val="28"/>
          <w:szCs w:val="28"/>
        </w:rPr>
        <w:t> </w:t>
      </w:r>
      <w:r w:rsidR="0050687C">
        <w:rPr>
          <w:rFonts w:ascii="Times New Roman" w:hAnsi="Times New Roman"/>
          <w:sz w:val="28"/>
          <w:szCs w:val="28"/>
        </w:rPr>
        <w:t>at</w:t>
      </w:r>
      <w:r w:rsidR="00E84B24">
        <w:rPr>
          <w:rFonts w:ascii="Times New Roman" w:hAnsi="Times New Roman"/>
          <w:sz w:val="28"/>
          <w:szCs w:val="28"/>
        </w:rPr>
        <w:t> </w:t>
      </w:r>
      <w:r w:rsidR="00023BA0">
        <w:rPr>
          <w:rFonts w:ascii="Times New Roman" w:hAnsi="Times New Roman"/>
          <w:sz w:val="28"/>
          <w:szCs w:val="28"/>
        </w:rPr>
        <w:t>37:205–08.</w:t>
      </w:r>
    </w:p>
    <w:p w14:paraId="5C641819" w14:textId="69508FE1" w:rsidR="001761BA" w:rsidRPr="00AF6FC9" w:rsidRDefault="00B816DD" w:rsidP="00AF6FC9">
      <w:pPr>
        <w:pStyle w:val="Body"/>
        <w:spacing w:line="48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Warrants for </w:t>
      </w:r>
      <w:r w:rsidR="00302990">
        <w:rPr>
          <w:rFonts w:ascii="Times New Roman" w:hAnsi="Times New Roman"/>
          <w:sz w:val="28"/>
          <w:szCs w:val="28"/>
        </w:rPr>
        <w:t xml:space="preserve">the </w:t>
      </w:r>
      <w:r>
        <w:rPr>
          <w:rFonts w:ascii="Times New Roman" w:hAnsi="Times New Roman"/>
          <w:sz w:val="28"/>
          <w:szCs w:val="28"/>
        </w:rPr>
        <w:t>Defendant were issued. Formal charges file</w:t>
      </w:r>
      <w:r w:rsidR="0050687C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. </w:t>
      </w:r>
      <w:r w:rsidR="0050687C">
        <w:rPr>
          <w:rFonts w:ascii="Times New Roman" w:hAnsi="Times New Roman"/>
          <w:sz w:val="28"/>
          <w:szCs w:val="28"/>
        </w:rPr>
        <w:t xml:space="preserve">Despite all reasonable efforts, authorities were unable to locate </w:t>
      </w:r>
      <w:r w:rsidR="00302990">
        <w:rPr>
          <w:rFonts w:ascii="Times New Roman" w:hAnsi="Times New Roman"/>
          <w:sz w:val="28"/>
          <w:szCs w:val="28"/>
        </w:rPr>
        <w:t xml:space="preserve">the </w:t>
      </w:r>
      <w:r w:rsidR="0050687C">
        <w:rPr>
          <w:rFonts w:ascii="Times New Roman" w:hAnsi="Times New Roman"/>
          <w:sz w:val="28"/>
          <w:szCs w:val="28"/>
        </w:rPr>
        <w:t>Defendant for</w:t>
      </w:r>
      <w:r>
        <w:rPr>
          <w:rFonts w:ascii="Times New Roman" w:hAnsi="Times New Roman"/>
          <w:sz w:val="28"/>
          <w:szCs w:val="28"/>
        </w:rPr>
        <w:t xml:space="preserve"> nearly two years</w:t>
      </w:r>
      <w:r w:rsidR="0050687C">
        <w:rPr>
          <w:rFonts w:ascii="Times New Roman" w:hAnsi="Times New Roman"/>
          <w:sz w:val="28"/>
          <w:szCs w:val="28"/>
        </w:rPr>
        <w:t>. R.</w:t>
      </w:r>
      <w:r w:rsidR="00E84B24">
        <w:rPr>
          <w:rFonts w:ascii="Times New Roman" w:hAnsi="Times New Roman"/>
          <w:sz w:val="28"/>
          <w:szCs w:val="28"/>
        </w:rPr>
        <w:t> </w:t>
      </w:r>
      <w:r w:rsidR="0050687C">
        <w:rPr>
          <w:rFonts w:ascii="Times New Roman" w:hAnsi="Times New Roman"/>
          <w:sz w:val="28"/>
          <w:szCs w:val="28"/>
        </w:rPr>
        <w:t>at</w:t>
      </w:r>
      <w:r w:rsidR="00E84B24">
        <w:rPr>
          <w:rFonts w:ascii="Times New Roman" w:hAnsi="Times New Roman"/>
          <w:sz w:val="28"/>
          <w:szCs w:val="28"/>
        </w:rPr>
        <w:t> </w:t>
      </w:r>
      <w:r w:rsidR="0050687C">
        <w:rPr>
          <w:rFonts w:ascii="Times New Roman" w:hAnsi="Times New Roman"/>
          <w:sz w:val="28"/>
          <w:szCs w:val="28"/>
        </w:rPr>
        <w:t>4, 71.</w:t>
      </w:r>
    </w:p>
    <w:p w14:paraId="06FD5CB1" w14:textId="77777777" w:rsidR="001761BA" w:rsidRPr="00A66099" w:rsidRDefault="001761BA" w:rsidP="00292B25">
      <w:pPr>
        <w:pStyle w:val="Heading1"/>
        <w:spacing w:before="0"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_Toc175587066"/>
      <w:bookmarkStart w:id="7" w:name="_Toc176015050"/>
      <w:r w:rsidRPr="00A660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ARGUMENT</w:t>
      </w:r>
      <w:bookmarkEnd w:id="6"/>
      <w:bookmarkEnd w:id="7"/>
    </w:p>
    <w:p w14:paraId="40D99691" w14:textId="21DFC755" w:rsidR="001761BA" w:rsidRPr="00A36A6C" w:rsidRDefault="001761BA" w:rsidP="001761BA">
      <w:pPr>
        <w:pStyle w:val="Heading2"/>
        <w:numPr>
          <w:ilvl w:val="0"/>
          <w:numId w:val="15"/>
        </w:numPr>
        <w:ind w:hanging="36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75587067"/>
      <w:bookmarkStart w:id="9" w:name="_Toc176015051"/>
      <w:r w:rsidRPr="00A36A6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This Court should deny the Defendant’s </w:t>
      </w:r>
      <w:r w:rsidR="00302990">
        <w:rPr>
          <w:rFonts w:ascii="Times New Roman" w:hAnsi="Times New Roman" w:cs="Times New Roman"/>
          <w:b/>
          <w:bCs/>
          <w:color w:val="auto"/>
          <w:sz w:val="28"/>
          <w:szCs w:val="28"/>
        </w:rPr>
        <w:t>M</w:t>
      </w:r>
      <w:r w:rsidRPr="00A36A6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otion to </w:t>
      </w:r>
      <w:r w:rsidR="00302990">
        <w:rPr>
          <w:rFonts w:ascii="Times New Roman" w:hAnsi="Times New Roman" w:cs="Times New Roman"/>
          <w:b/>
          <w:bCs/>
          <w:color w:val="auto"/>
          <w:sz w:val="28"/>
          <w:szCs w:val="28"/>
        </w:rPr>
        <w:t>D</w:t>
      </w:r>
      <w:r w:rsidRPr="00A36A6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ismiss—Stand Your Ground </w:t>
      </w:r>
      <w:r w:rsidR="008F1D5D">
        <w:rPr>
          <w:rFonts w:ascii="Times New Roman" w:hAnsi="Times New Roman" w:cs="Times New Roman"/>
          <w:b/>
          <w:bCs/>
          <w:color w:val="auto"/>
          <w:sz w:val="28"/>
          <w:szCs w:val="28"/>
        </w:rPr>
        <w:t>i</w:t>
      </w:r>
      <w:r w:rsidRPr="00A36A6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mmunity excludes those engaged in criminal activity, and </w:t>
      </w:r>
      <w:r w:rsidR="0030299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the </w:t>
      </w:r>
      <w:r w:rsidRPr="00A36A6C">
        <w:rPr>
          <w:rFonts w:ascii="Times New Roman" w:hAnsi="Times New Roman" w:cs="Times New Roman"/>
          <w:b/>
          <w:bCs/>
          <w:color w:val="auto"/>
          <w:sz w:val="28"/>
          <w:szCs w:val="28"/>
        </w:rPr>
        <w:t>Defendant illegally conceal</w:t>
      </w:r>
      <w:r w:rsidR="00302990">
        <w:rPr>
          <w:rFonts w:ascii="Times New Roman" w:hAnsi="Times New Roman" w:cs="Times New Roman"/>
          <w:b/>
          <w:bCs/>
          <w:color w:val="auto"/>
          <w:sz w:val="28"/>
          <w:szCs w:val="28"/>
        </w:rPr>
        <w:t>ed</w:t>
      </w:r>
      <w:r w:rsidRPr="00A36A6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a handgun.</w:t>
      </w:r>
      <w:bookmarkEnd w:id="8"/>
      <w:bookmarkEnd w:id="9"/>
    </w:p>
    <w:p w14:paraId="76720F37" w14:textId="7D67E0F3" w:rsidR="001761BA" w:rsidRDefault="001761BA" w:rsidP="00D601CB">
      <w:pPr>
        <w:pStyle w:val="Body"/>
        <w:spacing w:before="240" w:line="48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Stand Your Ground (“SYG”) immunity protects those who </w:t>
      </w:r>
      <w:r>
        <w:rPr>
          <w:rFonts w:ascii="Times New Roman" w:hAnsi="Times New Roman"/>
          <w:i/>
          <w:iCs/>
          <w:sz w:val="28"/>
          <w:szCs w:val="28"/>
        </w:rPr>
        <w:t>blamelessly</w:t>
      </w:r>
      <w:r>
        <w:rPr>
          <w:rFonts w:ascii="Times New Roman" w:hAnsi="Times New Roman"/>
          <w:sz w:val="28"/>
          <w:szCs w:val="28"/>
        </w:rPr>
        <w:t xml:space="preserve"> defend themselves with deadly force. </w:t>
      </w:r>
      <w:r>
        <w:rPr>
          <w:rFonts w:ascii="Times New Roman" w:hAnsi="Times New Roman"/>
          <w:i/>
          <w:iCs/>
          <w:sz w:val="28"/>
          <w:szCs w:val="28"/>
        </w:rPr>
        <w:t>See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State v. Chavers</w:t>
      </w:r>
      <w:r>
        <w:rPr>
          <w:rFonts w:ascii="Times New Roman" w:hAnsi="Times New Roman"/>
          <w:sz w:val="28"/>
          <w:szCs w:val="28"/>
        </w:rPr>
        <w:t xml:space="preserve">, 230 </w:t>
      </w:r>
      <w:r w:rsidR="003E0FF5">
        <w:rPr>
          <w:rFonts w:ascii="Times New Roman" w:hAnsi="Times New Roman"/>
          <w:sz w:val="28"/>
          <w:szCs w:val="28"/>
        </w:rPr>
        <w:t xml:space="preserve">So. </w:t>
      </w:r>
      <w:r>
        <w:rPr>
          <w:rFonts w:ascii="Times New Roman" w:hAnsi="Times New Roman"/>
          <w:sz w:val="28"/>
          <w:szCs w:val="28"/>
        </w:rPr>
        <w:t>3d 35, 39 (Fla.</w:t>
      </w:r>
      <w:r w:rsidR="009A3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Dist. Ct. App. 2017)</w:t>
      </w:r>
      <w:r w:rsidR="00572009">
        <w:rPr>
          <w:rFonts w:ascii="Times New Roman" w:hAnsi="Times New Roman"/>
          <w:sz w:val="28"/>
          <w:szCs w:val="28"/>
        </w:rPr>
        <w:fldChar w:fldCharType="begin"/>
      </w:r>
      <w:r w:rsidR="00572009">
        <w:instrText xml:space="preserve"> TA \l "</w:instrText>
      </w:r>
      <w:r w:rsidR="00572009" w:rsidRPr="002F3BE6">
        <w:rPr>
          <w:rFonts w:ascii="Times New Roman" w:hAnsi="Times New Roman"/>
          <w:i/>
          <w:iCs/>
          <w:sz w:val="28"/>
          <w:szCs w:val="28"/>
        </w:rPr>
        <w:instrText>State v. Chavers</w:instrText>
      </w:r>
      <w:r w:rsidR="00572009" w:rsidRPr="002F3BE6">
        <w:rPr>
          <w:rFonts w:ascii="Times New Roman" w:hAnsi="Times New Roman"/>
          <w:sz w:val="28"/>
          <w:szCs w:val="28"/>
        </w:rPr>
        <w:instrText>, 230 So.</w:instrText>
      </w:r>
      <w:r w:rsidR="003E0FF5">
        <w:rPr>
          <w:rFonts w:ascii="Times New Roman" w:hAnsi="Times New Roman"/>
          <w:sz w:val="28"/>
          <w:szCs w:val="28"/>
        </w:rPr>
        <w:instrText xml:space="preserve"> </w:instrText>
      </w:r>
      <w:r w:rsidR="00572009" w:rsidRPr="002F3BE6">
        <w:rPr>
          <w:rFonts w:ascii="Times New Roman" w:hAnsi="Times New Roman"/>
          <w:sz w:val="28"/>
          <w:szCs w:val="28"/>
        </w:rPr>
        <w:instrText>3d 35 (Fla. Dist. Ct. App. 2017)</w:instrText>
      </w:r>
      <w:r w:rsidR="00572009">
        <w:instrText xml:space="preserve">" \s "Chavers" \c 1 </w:instrText>
      </w:r>
      <w:r w:rsidR="00572009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(holding that a defendant who engaged in criminal activity when using deadly force</w:t>
      </w:r>
      <w:r w:rsidR="00695748">
        <w:rPr>
          <w:rFonts w:ascii="Times New Roman" w:hAnsi="Times New Roman"/>
          <w:sz w:val="28"/>
          <w:szCs w:val="28"/>
        </w:rPr>
        <w:t xml:space="preserve"> is barred from</w:t>
      </w:r>
      <w:r>
        <w:rPr>
          <w:rFonts w:ascii="Times New Roman" w:hAnsi="Times New Roman"/>
          <w:sz w:val="28"/>
          <w:szCs w:val="28"/>
        </w:rPr>
        <w:t xml:space="preserve"> SYG immunity). When a person </w:t>
      </w:r>
      <w:r w:rsidR="00302990">
        <w:rPr>
          <w:rFonts w:ascii="Times New Roman" w:hAnsi="Times New Roman"/>
          <w:sz w:val="28"/>
          <w:szCs w:val="28"/>
        </w:rPr>
        <w:t>occupies</w:t>
      </w:r>
      <w:r>
        <w:rPr>
          <w:rFonts w:ascii="Times New Roman" w:hAnsi="Times New Roman"/>
          <w:sz w:val="28"/>
          <w:szCs w:val="28"/>
        </w:rPr>
        <w:t xml:space="preserve"> a </w:t>
      </w:r>
      <w:proofErr w:type="gramStart"/>
      <w:r>
        <w:rPr>
          <w:rFonts w:ascii="Times New Roman" w:hAnsi="Times New Roman"/>
          <w:sz w:val="28"/>
          <w:szCs w:val="28"/>
        </w:rPr>
        <w:t>place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22CA6">
        <w:rPr>
          <w:rFonts w:ascii="Times New Roman" w:hAnsi="Times New Roman"/>
          <w:sz w:val="28"/>
          <w:szCs w:val="28"/>
        </w:rPr>
        <w:t>he</w:t>
      </w:r>
      <w:r>
        <w:rPr>
          <w:rFonts w:ascii="Times New Roman" w:hAnsi="Times New Roman"/>
          <w:sz w:val="28"/>
          <w:szCs w:val="28"/>
        </w:rPr>
        <w:t xml:space="preserve"> </w:t>
      </w:r>
      <w:r w:rsidR="00122CA6">
        <w:rPr>
          <w:rFonts w:ascii="Times New Roman" w:hAnsi="Times New Roman"/>
          <w:sz w:val="28"/>
          <w:szCs w:val="28"/>
        </w:rPr>
        <w:t>has</w:t>
      </w:r>
      <w:r>
        <w:rPr>
          <w:rFonts w:ascii="Times New Roman" w:hAnsi="Times New Roman"/>
          <w:sz w:val="28"/>
          <w:szCs w:val="28"/>
        </w:rPr>
        <w:t xml:space="preserve"> a right to be and does not engage in any illegal activity, SYG eliminates the common law duty to retreat. </w:t>
      </w:r>
      <w:r>
        <w:rPr>
          <w:rFonts w:ascii="Times New Roman" w:hAnsi="Times New Roman"/>
          <w:i/>
          <w:iCs/>
          <w:sz w:val="28"/>
          <w:szCs w:val="28"/>
        </w:rPr>
        <w:t>Id.</w:t>
      </w:r>
      <w:r>
        <w:rPr>
          <w:rFonts w:ascii="Times New Roman" w:hAnsi="Times New Roman"/>
          <w:sz w:val="28"/>
          <w:szCs w:val="28"/>
        </w:rPr>
        <w:t xml:space="preserve"> Such a blameless person, who uses deadly force to defend himself from a reasonable threat, is then immune from criminal prosecution and civil liability alike.</w:t>
      </w:r>
      <w:r>
        <w:rPr>
          <w:rFonts w:ascii="Times New Roman" w:hAnsi="Times New Roman"/>
          <w:i/>
          <w:iCs/>
          <w:sz w:val="28"/>
          <w:szCs w:val="28"/>
        </w:rPr>
        <w:t xml:space="preserve"> Id</w:t>
      </w:r>
      <w:r w:rsidR="00122CA6"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at 37.</w:t>
      </w:r>
    </w:p>
    <w:p w14:paraId="10BEA952" w14:textId="6BB292BA" w:rsidR="001761BA" w:rsidRPr="0044364B" w:rsidRDefault="001761BA" w:rsidP="0044364B">
      <w:pPr>
        <w:pStyle w:val="Body"/>
        <w:spacing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02990">
        <w:rPr>
          <w:rFonts w:ascii="Times New Roman" w:hAnsi="Times New Roman" w:cs="Times New Roman"/>
          <w:sz w:val="28"/>
          <w:szCs w:val="28"/>
        </w:rPr>
        <w:t>Stetson</w:t>
      </w:r>
      <w:r w:rsidRPr="00302990">
        <w:rPr>
          <w:rFonts w:ascii="Times New Roman" w:hAnsi="Times New Roman" w:cs="Times New Roman"/>
          <w:sz w:val="28"/>
          <w:szCs w:val="28"/>
          <w:rtl/>
        </w:rPr>
        <w:t>’</w:t>
      </w:r>
      <w:r w:rsidRPr="00302990">
        <w:rPr>
          <w:rFonts w:ascii="Times New Roman" w:hAnsi="Times New Roman" w:cs="Times New Roman"/>
          <w:sz w:val="28"/>
          <w:szCs w:val="28"/>
        </w:rPr>
        <w:t xml:space="preserve">s </w:t>
      </w:r>
      <w:r w:rsidR="00302990">
        <w:rPr>
          <w:rFonts w:ascii="Times New Roman" w:hAnsi="Times New Roman" w:cs="Times New Roman"/>
          <w:sz w:val="28"/>
          <w:szCs w:val="28"/>
        </w:rPr>
        <w:t>SYG</w:t>
      </w:r>
      <w:r w:rsidRPr="00302990">
        <w:rPr>
          <w:rFonts w:ascii="Times New Roman" w:hAnsi="Times New Roman" w:cs="Times New Roman"/>
          <w:sz w:val="28"/>
          <w:szCs w:val="28"/>
        </w:rPr>
        <w:t xml:space="preserve"> s</w:t>
      </w:r>
      <w:r w:rsidRPr="00302990">
        <w:rPr>
          <w:rFonts w:ascii="Times New Roman" w:hAnsi="Times New Roman" w:cs="Times New Roman"/>
          <w:sz w:val="28"/>
          <w:szCs w:val="28"/>
          <w:lang w:val="it-IT"/>
        </w:rPr>
        <w:t xml:space="preserve">tatute </w:t>
      </w:r>
      <w:r w:rsidRPr="00302990">
        <w:rPr>
          <w:rFonts w:ascii="Times New Roman" w:hAnsi="Times New Roman" w:cs="Times New Roman"/>
          <w:sz w:val="28"/>
          <w:szCs w:val="28"/>
        </w:rPr>
        <w:t xml:space="preserve">states unequivocally that anyone engaged in “criminal activity” is not protected by the statute. </w:t>
      </w:r>
      <w:r w:rsidRPr="00302990">
        <w:rPr>
          <w:rFonts w:ascii="Times New Roman" w:hAnsi="Times New Roman" w:cs="Times New Roman"/>
          <w:sz w:val="28"/>
          <w:szCs w:val="28"/>
          <w:lang w:val="de-DE"/>
        </w:rPr>
        <w:t xml:space="preserve">Stetson </w:t>
      </w:r>
      <w:r w:rsidRPr="00302990">
        <w:rPr>
          <w:rFonts w:ascii="Times New Roman" w:hAnsi="Times New Roman" w:cs="Times New Roman"/>
          <w:sz w:val="28"/>
          <w:szCs w:val="28"/>
        </w:rPr>
        <w:t>Stat.</w:t>
      </w:r>
      <w:r w:rsidR="001717CE">
        <w:rPr>
          <w:rFonts w:ascii="Times New Roman" w:hAnsi="Times New Roman" w:cs="Times New Roman"/>
          <w:sz w:val="28"/>
          <w:szCs w:val="28"/>
        </w:rPr>
        <w:t> </w:t>
      </w:r>
      <w:r w:rsidRPr="00302990">
        <w:rPr>
          <w:rFonts w:ascii="Times New Roman" w:hAnsi="Times New Roman" w:cs="Times New Roman"/>
          <w:sz w:val="28"/>
          <w:szCs w:val="28"/>
        </w:rPr>
        <w:t>§</w:t>
      </w:r>
      <w:r w:rsidR="001717CE">
        <w:rPr>
          <w:rFonts w:ascii="Times New Roman" w:hAnsi="Times New Roman" w:cs="Times New Roman"/>
          <w:sz w:val="28"/>
          <w:szCs w:val="28"/>
        </w:rPr>
        <w:t> </w:t>
      </w:r>
      <w:r w:rsidRPr="00302990">
        <w:rPr>
          <w:rFonts w:ascii="Times New Roman" w:hAnsi="Times New Roman" w:cs="Times New Roman"/>
          <w:sz w:val="28"/>
          <w:szCs w:val="28"/>
        </w:rPr>
        <w:t>776.012</w:t>
      </w:r>
      <w:r w:rsidR="00261C9F">
        <w:rPr>
          <w:rFonts w:ascii="Times New Roman" w:hAnsi="Times New Roman" w:cs="Times New Roman"/>
          <w:sz w:val="28"/>
          <w:szCs w:val="28"/>
        </w:rPr>
        <w:t xml:space="preserve"> (2022)</w:t>
      </w:r>
      <w:r w:rsidR="00572009">
        <w:rPr>
          <w:rFonts w:ascii="Times New Roman" w:hAnsi="Times New Roman" w:cs="Times New Roman"/>
          <w:sz w:val="28"/>
          <w:szCs w:val="28"/>
        </w:rPr>
        <w:fldChar w:fldCharType="begin"/>
      </w:r>
      <w:r w:rsidR="00572009">
        <w:instrText xml:space="preserve"> TA \l "</w:instrText>
      </w:r>
      <w:r w:rsidR="00572009" w:rsidRPr="00CA130F">
        <w:rPr>
          <w:rFonts w:ascii="Times New Roman" w:hAnsi="Times New Roman" w:cs="Times New Roman"/>
          <w:sz w:val="28"/>
          <w:szCs w:val="28"/>
          <w:lang w:val="de-DE"/>
        </w:rPr>
        <w:instrText xml:space="preserve">Stetson </w:instrText>
      </w:r>
      <w:r w:rsidR="00572009" w:rsidRPr="00CA130F">
        <w:rPr>
          <w:rFonts w:ascii="Times New Roman" w:hAnsi="Times New Roman" w:cs="Times New Roman"/>
          <w:sz w:val="28"/>
          <w:szCs w:val="28"/>
        </w:rPr>
        <w:instrText>Stat. § 776.012</w:instrText>
      </w:r>
      <w:r w:rsidR="00261C9F">
        <w:rPr>
          <w:rFonts w:ascii="Times New Roman" w:hAnsi="Times New Roman" w:cs="Times New Roman"/>
          <w:sz w:val="28"/>
          <w:szCs w:val="28"/>
        </w:rPr>
        <w:instrText xml:space="preserve"> (2022)</w:instrText>
      </w:r>
      <w:r w:rsidR="00572009">
        <w:instrText>" \s "Stetson Stat. § 776.012</w:instrText>
      </w:r>
      <w:r w:rsidR="00261C9F">
        <w:instrText xml:space="preserve"> (2022)</w:instrText>
      </w:r>
      <w:r w:rsidR="00572009">
        <w:instrText xml:space="preserve">" \c 2 </w:instrText>
      </w:r>
      <w:r w:rsidR="00572009">
        <w:rPr>
          <w:rFonts w:ascii="Times New Roman" w:hAnsi="Times New Roman" w:cs="Times New Roman"/>
          <w:sz w:val="28"/>
          <w:szCs w:val="28"/>
        </w:rPr>
        <w:fldChar w:fldCharType="end"/>
      </w:r>
      <w:r w:rsidRPr="00302990">
        <w:rPr>
          <w:rFonts w:ascii="Times New Roman" w:hAnsi="Times New Roman" w:cs="Times New Roman"/>
          <w:sz w:val="28"/>
          <w:szCs w:val="28"/>
        </w:rPr>
        <w:t>.</w:t>
      </w:r>
      <w:r w:rsidR="0099746B">
        <w:rPr>
          <w:rFonts w:ascii="Times New Roman" w:hAnsi="Times New Roman" w:cs="Times New Roman"/>
          <w:sz w:val="28"/>
          <w:szCs w:val="28"/>
        </w:rPr>
        <w:t xml:space="preserve"> </w:t>
      </w:r>
      <w:r w:rsidRPr="00302990">
        <w:rPr>
          <w:rFonts w:ascii="Times New Roman" w:hAnsi="Times New Roman" w:cs="Times New Roman"/>
          <w:sz w:val="28"/>
          <w:szCs w:val="28"/>
        </w:rPr>
        <w:t xml:space="preserve">A person who does not meet </w:t>
      </w:r>
      <w:r w:rsidR="00302990">
        <w:rPr>
          <w:rFonts w:ascii="Times New Roman" w:hAnsi="Times New Roman" w:cs="Times New Roman"/>
          <w:sz w:val="28"/>
          <w:szCs w:val="28"/>
        </w:rPr>
        <w:t>SYG</w:t>
      </w:r>
      <w:r w:rsidRPr="00302990">
        <w:rPr>
          <w:rFonts w:ascii="Times New Roman" w:hAnsi="Times New Roman" w:cs="Times New Roman"/>
          <w:sz w:val="28"/>
          <w:szCs w:val="28"/>
        </w:rPr>
        <w:t xml:space="preserve"> requirements</w:t>
      </w:r>
      <w:r w:rsidR="00302990">
        <w:rPr>
          <w:rFonts w:ascii="Times New Roman" w:hAnsi="Times New Roman" w:cs="Times New Roman"/>
          <w:sz w:val="28"/>
          <w:szCs w:val="28"/>
        </w:rPr>
        <w:t xml:space="preserve"> may still </w:t>
      </w:r>
      <w:r w:rsidRPr="00302990">
        <w:rPr>
          <w:rFonts w:ascii="Times New Roman" w:hAnsi="Times New Roman" w:cs="Times New Roman"/>
          <w:sz w:val="28"/>
          <w:szCs w:val="28"/>
        </w:rPr>
        <w:t>assert self-defense at trial</w:t>
      </w:r>
      <w:r w:rsidR="0099746B">
        <w:rPr>
          <w:rFonts w:ascii="Times New Roman" w:hAnsi="Times New Roman" w:cs="Times New Roman"/>
          <w:sz w:val="28"/>
          <w:szCs w:val="28"/>
        </w:rPr>
        <w:t>.</w:t>
      </w:r>
      <w:r w:rsidR="0044364B">
        <w:rPr>
          <w:rFonts w:ascii="Times New Roman" w:hAnsi="Times New Roman" w:cs="Times New Roman"/>
          <w:sz w:val="28"/>
          <w:szCs w:val="28"/>
        </w:rPr>
        <w:t xml:space="preserve"> </w:t>
      </w:r>
      <w:r w:rsidR="0044364B" w:rsidRPr="0044364B">
        <w:rPr>
          <w:rFonts w:ascii="Times New Roman" w:hAnsi="Times New Roman" w:cs="Times New Roman"/>
          <w:i/>
          <w:iCs/>
          <w:sz w:val="28"/>
          <w:szCs w:val="28"/>
        </w:rPr>
        <w:t>Chavers</w:t>
      </w:r>
      <w:r w:rsidR="0044364B" w:rsidRPr="0044364B">
        <w:rPr>
          <w:rFonts w:ascii="Times New Roman" w:hAnsi="Times New Roman" w:cs="Times New Roman"/>
          <w:i/>
          <w:iCs/>
          <w:sz w:val="28"/>
          <w:szCs w:val="28"/>
        </w:rPr>
        <w:fldChar w:fldCharType="begin"/>
      </w:r>
      <w:r w:rsidR="0044364B" w:rsidRPr="0044364B">
        <w:rPr>
          <w:rFonts w:ascii="Times New Roman" w:hAnsi="Times New Roman" w:cs="Times New Roman"/>
          <w:i/>
          <w:iCs/>
          <w:sz w:val="28"/>
          <w:szCs w:val="28"/>
        </w:rPr>
        <w:instrText xml:space="preserve"> TA \s "Chavers" </w:instrText>
      </w:r>
      <w:r w:rsidR="0044364B" w:rsidRPr="0044364B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="0044364B" w:rsidRPr="0044364B">
        <w:rPr>
          <w:rFonts w:ascii="Times New Roman" w:hAnsi="Times New Roman" w:cs="Times New Roman"/>
          <w:sz w:val="28"/>
          <w:szCs w:val="28"/>
        </w:rPr>
        <w:t>, 230 So. 3d at 38</w:t>
      </w:r>
      <w:r w:rsidR="0044364B">
        <w:rPr>
          <w:rFonts w:ascii="Times New Roman" w:hAnsi="Times New Roman" w:cs="Times New Roman"/>
          <w:sz w:val="28"/>
          <w:szCs w:val="28"/>
        </w:rPr>
        <w:t>.</w:t>
      </w:r>
      <w:r w:rsidR="0044364B" w:rsidRPr="0044364B">
        <w:rPr>
          <w:rFonts w:ascii="Times New Roman" w:hAnsi="Times New Roman" w:cs="Times New Roman"/>
          <w:sz w:val="28"/>
          <w:szCs w:val="28"/>
        </w:rPr>
        <w:t xml:space="preserve"> </w:t>
      </w:r>
      <w:r w:rsidR="0099746B" w:rsidRPr="0044364B">
        <w:rPr>
          <w:rFonts w:ascii="Times New Roman" w:hAnsi="Times New Roman" w:cs="Times New Roman"/>
          <w:sz w:val="28"/>
          <w:szCs w:val="28"/>
        </w:rPr>
        <w:t>At</w:t>
      </w:r>
      <w:r w:rsidR="0099746B">
        <w:rPr>
          <w:rFonts w:ascii="Times New Roman" w:hAnsi="Times New Roman" w:cs="Times New Roman"/>
          <w:sz w:val="28"/>
          <w:szCs w:val="28"/>
        </w:rPr>
        <w:t xml:space="preserve"> the pre-trial phase</w:t>
      </w:r>
      <w:r w:rsidR="00023BA0">
        <w:rPr>
          <w:rFonts w:ascii="Times New Roman" w:hAnsi="Times New Roman" w:cs="Times New Roman"/>
          <w:sz w:val="28"/>
          <w:szCs w:val="28"/>
        </w:rPr>
        <w:t>,</w:t>
      </w:r>
      <w:r w:rsidR="00CC594D">
        <w:rPr>
          <w:rFonts w:ascii="Times New Roman" w:hAnsi="Times New Roman" w:cs="Times New Roman"/>
          <w:sz w:val="28"/>
          <w:szCs w:val="28"/>
        </w:rPr>
        <w:t xml:space="preserve"> </w:t>
      </w:r>
      <w:r w:rsidR="0099746B">
        <w:rPr>
          <w:rFonts w:ascii="Times New Roman" w:hAnsi="Times New Roman" w:cs="Times New Roman"/>
          <w:sz w:val="28"/>
          <w:szCs w:val="28"/>
        </w:rPr>
        <w:t xml:space="preserve">prosecutors </w:t>
      </w:r>
      <w:r w:rsidR="00CC594D">
        <w:rPr>
          <w:rFonts w:ascii="Times New Roman" w:hAnsi="Times New Roman" w:cs="Times New Roman"/>
          <w:sz w:val="28"/>
          <w:szCs w:val="28"/>
        </w:rPr>
        <w:t>may</w:t>
      </w:r>
      <w:r w:rsidR="0099746B">
        <w:rPr>
          <w:rFonts w:ascii="Times New Roman" w:hAnsi="Times New Roman" w:cs="Times New Roman"/>
          <w:sz w:val="28"/>
          <w:szCs w:val="28"/>
        </w:rPr>
        <w:t xml:space="preserve"> </w:t>
      </w:r>
      <w:r w:rsidR="00CC594D">
        <w:rPr>
          <w:rFonts w:ascii="Times New Roman" w:hAnsi="Times New Roman" w:cs="Times New Roman"/>
          <w:sz w:val="28"/>
          <w:szCs w:val="28"/>
        </w:rPr>
        <w:t xml:space="preserve">overcome an </w:t>
      </w:r>
      <w:r w:rsidR="00CC594D">
        <w:rPr>
          <w:rFonts w:ascii="Times New Roman" w:hAnsi="Times New Roman" w:cs="Times New Roman"/>
          <w:sz w:val="28"/>
          <w:szCs w:val="28"/>
        </w:rPr>
        <w:lastRenderedPageBreak/>
        <w:t xml:space="preserve">immunity assertion by </w:t>
      </w:r>
      <w:r w:rsidR="0099746B">
        <w:rPr>
          <w:rFonts w:ascii="Times New Roman" w:hAnsi="Times New Roman" w:cs="Times New Roman"/>
          <w:sz w:val="28"/>
          <w:szCs w:val="28"/>
        </w:rPr>
        <w:t>present</w:t>
      </w:r>
      <w:r w:rsidR="00CC594D">
        <w:rPr>
          <w:rFonts w:ascii="Times New Roman" w:hAnsi="Times New Roman" w:cs="Times New Roman"/>
          <w:sz w:val="28"/>
          <w:szCs w:val="28"/>
        </w:rPr>
        <w:t>ing</w:t>
      </w:r>
      <w:r w:rsidR="0099746B">
        <w:rPr>
          <w:rFonts w:ascii="Times New Roman" w:hAnsi="Times New Roman" w:cs="Times New Roman"/>
          <w:sz w:val="28"/>
          <w:szCs w:val="28"/>
        </w:rPr>
        <w:t xml:space="preserve"> clear and convincing evidence that a defendant engaged in illegal activity</w:t>
      </w:r>
      <w:r w:rsidR="00CC594D">
        <w:rPr>
          <w:rFonts w:ascii="Times New Roman" w:hAnsi="Times New Roman" w:cs="Times New Roman"/>
          <w:sz w:val="28"/>
          <w:szCs w:val="28"/>
        </w:rPr>
        <w:t xml:space="preserve"> at the time of the incident</w:t>
      </w:r>
      <w:r w:rsidR="00CC594D" w:rsidRPr="0044364B">
        <w:rPr>
          <w:rFonts w:ascii="Times New Roman" w:hAnsi="Times New Roman" w:cs="Times New Roman"/>
          <w:sz w:val="28"/>
          <w:szCs w:val="28"/>
        </w:rPr>
        <w:t>.</w:t>
      </w:r>
      <w:r w:rsidR="0044364B" w:rsidRPr="0044364B">
        <w:rPr>
          <w:rFonts w:ascii="Times New Roman" w:hAnsi="Times New Roman" w:cs="Times New Roman"/>
          <w:sz w:val="28"/>
          <w:szCs w:val="28"/>
        </w:rPr>
        <w:t xml:space="preserve"> </w:t>
      </w:r>
      <w:r w:rsidR="0044364B" w:rsidRPr="0044364B">
        <w:rPr>
          <w:rFonts w:ascii="Times New Roman" w:hAnsi="Times New Roman" w:cs="Times New Roman"/>
          <w:i/>
          <w:iCs/>
          <w:sz w:val="28"/>
          <w:szCs w:val="28"/>
        </w:rPr>
        <w:t>Id.</w:t>
      </w:r>
      <w:r w:rsidR="001717CE">
        <w:rPr>
          <w:rFonts w:ascii="Times New Roman" w:hAnsi="Times New Roman" w:cs="Times New Roman"/>
          <w:sz w:val="28"/>
          <w:szCs w:val="28"/>
        </w:rPr>
        <w:t> </w:t>
      </w:r>
      <w:r w:rsidR="0044364B" w:rsidRPr="0044364B">
        <w:rPr>
          <w:rFonts w:ascii="Times New Roman" w:hAnsi="Times New Roman" w:cs="Times New Roman"/>
          <w:sz w:val="28"/>
          <w:szCs w:val="28"/>
        </w:rPr>
        <w:t>at</w:t>
      </w:r>
      <w:r w:rsidR="001717CE">
        <w:rPr>
          <w:rFonts w:ascii="Times New Roman" w:hAnsi="Times New Roman" w:cs="Times New Roman"/>
          <w:sz w:val="28"/>
          <w:szCs w:val="28"/>
        </w:rPr>
        <w:t> </w:t>
      </w:r>
      <w:r w:rsidRPr="0044364B">
        <w:rPr>
          <w:rFonts w:ascii="Times New Roman" w:hAnsi="Times New Roman" w:cs="Times New Roman"/>
          <w:sz w:val="28"/>
          <w:szCs w:val="28"/>
        </w:rPr>
        <w:t>38 n.1, 39.</w:t>
      </w:r>
    </w:p>
    <w:p w14:paraId="7D725779" w14:textId="4985F3F0" w:rsidR="001761BA" w:rsidRPr="00A36A6C" w:rsidRDefault="001761BA" w:rsidP="001761BA">
      <w:pPr>
        <w:pStyle w:val="Body"/>
        <w:spacing w:line="480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02990">
        <w:rPr>
          <w:rFonts w:ascii="Times New Roman" w:hAnsi="Times New Roman" w:cs="Times New Roman"/>
          <w:sz w:val="28"/>
          <w:szCs w:val="28"/>
        </w:rPr>
        <w:t xml:space="preserve">The State does not dispute that </w:t>
      </w:r>
      <w:r w:rsidR="00302990" w:rsidRPr="00302990">
        <w:rPr>
          <w:rFonts w:ascii="Times New Roman" w:hAnsi="Times New Roman" w:cs="Times New Roman"/>
          <w:sz w:val="28"/>
          <w:szCs w:val="28"/>
        </w:rPr>
        <w:t xml:space="preserve">the </w:t>
      </w:r>
      <w:r w:rsidRPr="00302990">
        <w:rPr>
          <w:rFonts w:ascii="Times New Roman" w:hAnsi="Times New Roman" w:cs="Times New Roman"/>
          <w:sz w:val="28"/>
          <w:szCs w:val="28"/>
        </w:rPr>
        <w:t>Defendant occupied a place he had a right to be at the time of</w:t>
      </w:r>
      <w:r>
        <w:rPr>
          <w:rFonts w:ascii="Times New Roman" w:hAnsi="Times New Roman"/>
          <w:sz w:val="28"/>
          <w:szCs w:val="28"/>
        </w:rPr>
        <w:t xml:space="preserve"> the incident</w:t>
      </w:r>
      <w:r w:rsidR="006F515B">
        <w:rPr>
          <w:rFonts w:ascii="Times New Roman" w:hAnsi="Times New Roman"/>
          <w:sz w:val="28"/>
          <w:szCs w:val="28"/>
        </w:rPr>
        <w:t>. H</w:t>
      </w:r>
      <w:r w:rsidR="00611D3D">
        <w:rPr>
          <w:rFonts w:ascii="Times New Roman" w:hAnsi="Times New Roman"/>
          <w:sz w:val="28"/>
          <w:szCs w:val="28"/>
        </w:rPr>
        <w:t>e did, h</w:t>
      </w:r>
      <w:r>
        <w:rPr>
          <w:rFonts w:ascii="Times New Roman" w:hAnsi="Times New Roman"/>
          <w:sz w:val="28"/>
          <w:szCs w:val="28"/>
        </w:rPr>
        <w:t xml:space="preserve">owever, engage in criminal activity and </w:t>
      </w:r>
      <w:r w:rsidR="00121CC7">
        <w:rPr>
          <w:rFonts w:ascii="Times New Roman" w:hAnsi="Times New Roman"/>
          <w:sz w:val="28"/>
          <w:szCs w:val="28"/>
        </w:rPr>
        <w:t>is therefore barred</w:t>
      </w:r>
      <w:r w:rsidR="00A32DD2">
        <w:rPr>
          <w:rFonts w:ascii="Times New Roman" w:hAnsi="Times New Roman"/>
          <w:sz w:val="28"/>
          <w:szCs w:val="28"/>
        </w:rPr>
        <w:t xml:space="preserve"> </w:t>
      </w:r>
      <w:r w:rsidR="0027716F">
        <w:rPr>
          <w:rFonts w:ascii="Times New Roman" w:hAnsi="Times New Roman"/>
          <w:sz w:val="28"/>
          <w:szCs w:val="28"/>
        </w:rPr>
        <w:t xml:space="preserve">from </w:t>
      </w:r>
      <w:r w:rsidR="00A32DD2">
        <w:rPr>
          <w:rFonts w:ascii="Times New Roman" w:hAnsi="Times New Roman"/>
          <w:sz w:val="28"/>
          <w:szCs w:val="28"/>
        </w:rPr>
        <w:t>SYG immunity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692AF00" w14:textId="6D2EEAC8" w:rsidR="001761BA" w:rsidRPr="009E3CB6" w:rsidRDefault="001761BA" w:rsidP="00D018A9">
      <w:pPr>
        <w:pStyle w:val="Heading3"/>
        <w:numPr>
          <w:ilvl w:val="0"/>
          <w:numId w:val="22"/>
        </w:numPr>
        <w:spacing w:before="0"/>
        <w:rPr>
          <w:rFonts w:cs="Times New Roman"/>
          <w:b w:val="0"/>
          <w:bCs/>
          <w:color w:val="000000" w:themeColor="text1"/>
        </w:rPr>
      </w:pPr>
      <w:bookmarkStart w:id="10" w:name="_Toc175587068"/>
      <w:bookmarkStart w:id="11" w:name="_Toc176015052"/>
      <w:r w:rsidRPr="009E3CB6">
        <w:rPr>
          <w:rFonts w:cs="Times New Roman"/>
          <w:bCs/>
          <w:color w:val="000000" w:themeColor="text1"/>
        </w:rPr>
        <w:t>Committing a third-degree felony constitutes criminal activity.</w:t>
      </w:r>
      <w:bookmarkEnd w:id="10"/>
      <w:bookmarkEnd w:id="11"/>
      <w:r w:rsidRPr="009E3CB6">
        <w:rPr>
          <w:rFonts w:cs="Times New Roman"/>
          <w:bCs/>
          <w:color w:val="000000" w:themeColor="text1"/>
        </w:rPr>
        <w:t xml:space="preserve"> </w:t>
      </w:r>
    </w:p>
    <w:p w14:paraId="64505828" w14:textId="1605B8F1" w:rsidR="001761BA" w:rsidRDefault="001761BA" w:rsidP="001A4C9B">
      <w:pPr>
        <w:pStyle w:val="Body"/>
        <w:spacing w:before="240" w:line="48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8F1D5D">
        <w:rPr>
          <w:rFonts w:ascii="Times New Roman" w:hAnsi="Times New Roman" w:cs="Times New Roman"/>
          <w:sz w:val="28"/>
          <w:szCs w:val="28"/>
        </w:rPr>
        <w:t xml:space="preserve">Although defendants in jurisdictions with similar </w:t>
      </w:r>
      <w:r w:rsidR="008F1D5D">
        <w:rPr>
          <w:rFonts w:ascii="Times New Roman" w:hAnsi="Times New Roman" w:cs="Times New Roman"/>
          <w:sz w:val="28"/>
          <w:szCs w:val="28"/>
        </w:rPr>
        <w:t xml:space="preserve">SYG </w:t>
      </w:r>
      <w:r w:rsidRPr="008F1D5D">
        <w:rPr>
          <w:rFonts w:ascii="Times New Roman" w:hAnsi="Times New Roman" w:cs="Times New Roman"/>
          <w:sz w:val="28"/>
          <w:szCs w:val="28"/>
        </w:rPr>
        <w:t xml:space="preserve">provisions have tried to assert that certain, low-level crimes do not constitute </w:t>
      </w:r>
      <w:r w:rsidRPr="008F1D5D">
        <w:rPr>
          <w:rFonts w:ascii="Times New Roman" w:hAnsi="Times New Roman" w:cs="Times New Roman"/>
          <w:sz w:val="28"/>
          <w:szCs w:val="28"/>
          <w:rtl/>
          <w:lang w:val="ar-SA"/>
        </w:rPr>
        <w:t>“</w:t>
      </w:r>
      <w:r w:rsidRPr="008F1D5D">
        <w:rPr>
          <w:rFonts w:ascii="Times New Roman" w:hAnsi="Times New Roman" w:cs="Times New Roman"/>
          <w:sz w:val="28"/>
          <w:szCs w:val="28"/>
          <w:lang w:val="it-IT"/>
        </w:rPr>
        <w:t>crim</w:t>
      </w:r>
      <w:r w:rsidR="008F1D5D">
        <w:rPr>
          <w:rFonts w:ascii="Times New Roman" w:hAnsi="Times New Roman" w:cs="Times New Roman"/>
          <w:sz w:val="28"/>
          <w:szCs w:val="28"/>
          <w:lang w:val="it-IT"/>
        </w:rPr>
        <w:t>inal</w:t>
      </w:r>
      <w:r w:rsidRPr="008F1D5D">
        <w:rPr>
          <w:rFonts w:ascii="Times New Roman" w:hAnsi="Times New Roman" w:cs="Times New Roman"/>
          <w:sz w:val="28"/>
          <w:szCs w:val="28"/>
        </w:rPr>
        <w:t xml:space="preserve"> activity,” courts have, so far, </w:t>
      </w:r>
      <w:r w:rsidR="00804E96">
        <w:rPr>
          <w:rFonts w:ascii="Times New Roman" w:hAnsi="Times New Roman" w:cs="Times New Roman"/>
          <w:sz w:val="28"/>
          <w:szCs w:val="28"/>
        </w:rPr>
        <w:t>resolved</w:t>
      </w:r>
      <w:r w:rsidRPr="008F1D5D">
        <w:rPr>
          <w:rFonts w:ascii="Times New Roman" w:hAnsi="Times New Roman" w:cs="Times New Roman"/>
          <w:sz w:val="28"/>
          <w:szCs w:val="28"/>
        </w:rPr>
        <w:t xml:space="preserve"> </w:t>
      </w:r>
      <w:r w:rsidR="000D48E7">
        <w:rPr>
          <w:rFonts w:ascii="Times New Roman" w:hAnsi="Times New Roman" w:cs="Times New Roman"/>
          <w:sz w:val="28"/>
          <w:szCs w:val="28"/>
        </w:rPr>
        <w:t>that</w:t>
      </w:r>
      <w:r w:rsidRPr="008F1D5D">
        <w:rPr>
          <w:rFonts w:ascii="Times New Roman" w:hAnsi="Times New Roman" w:cs="Times New Roman"/>
          <w:sz w:val="28"/>
          <w:szCs w:val="28"/>
        </w:rPr>
        <w:t xml:space="preserve"> issue on other grounds. </w:t>
      </w:r>
      <w:r w:rsidRPr="008F1D5D">
        <w:rPr>
          <w:rFonts w:ascii="Times New Roman" w:hAnsi="Times New Roman" w:cs="Times New Roman"/>
          <w:i/>
          <w:iCs/>
          <w:sz w:val="28"/>
          <w:szCs w:val="28"/>
        </w:rPr>
        <w:t>E.g.</w:t>
      </w:r>
      <w:r w:rsidRPr="000F3841">
        <w:rPr>
          <w:rFonts w:ascii="Times New Roman" w:hAnsi="Times New Roman" w:cs="Times New Roman"/>
          <w:sz w:val="28"/>
          <w:szCs w:val="28"/>
        </w:rPr>
        <w:t>,</w:t>
      </w:r>
      <w:r w:rsidRPr="008F1D5D">
        <w:rPr>
          <w:rFonts w:ascii="Times New Roman" w:hAnsi="Times New Roman" w:cs="Times New Roman"/>
          <w:sz w:val="28"/>
          <w:szCs w:val="28"/>
        </w:rPr>
        <w:t xml:space="preserve"> </w:t>
      </w:r>
      <w:r w:rsidR="00121CC7">
        <w:rPr>
          <w:rFonts w:ascii="Times New Roman" w:hAnsi="Times New Roman" w:cs="Times New Roman"/>
          <w:i/>
          <w:iCs/>
          <w:sz w:val="28"/>
          <w:szCs w:val="28"/>
        </w:rPr>
        <w:t>id.</w:t>
      </w:r>
      <w:r w:rsidR="00572009">
        <w:rPr>
          <w:rFonts w:ascii="Times New Roman" w:hAnsi="Times New Roman" w:cs="Times New Roman"/>
          <w:i/>
          <w:iCs/>
          <w:sz w:val="28"/>
          <w:szCs w:val="28"/>
        </w:rPr>
        <w:fldChar w:fldCharType="begin"/>
      </w:r>
      <w:r w:rsidR="00572009">
        <w:rPr>
          <w:rFonts w:ascii="Times New Roman" w:hAnsi="Times New Roman" w:cs="Times New Roman"/>
          <w:i/>
          <w:iCs/>
          <w:sz w:val="28"/>
          <w:szCs w:val="28"/>
        </w:rPr>
        <w:instrText xml:space="preserve"> TA \s "Chavers" </w:instrText>
      </w:r>
      <w:r w:rsidR="00572009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Pr="008F1D5D">
        <w:rPr>
          <w:rFonts w:ascii="Times New Roman" w:hAnsi="Times New Roman" w:cs="Times New Roman"/>
          <w:sz w:val="28"/>
          <w:szCs w:val="28"/>
        </w:rPr>
        <w:t xml:space="preserve"> at 38. However, even if some </w:t>
      </w:r>
      <w:r w:rsidR="00D41892" w:rsidRPr="008F1D5D">
        <w:rPr>
          <w:rFonts w:ascii="Times New Roman" w:hAnsi="Times New Roman" w:cs="Times New Roman"/>
          <w:sz w:val="28"/>
          <w:szCs w:val="28"/>
        </w:rPr>
        <w:t xml:space="preserve">insignificant </w:t>
      </w:r>
      <w:r w:rsidRPr="008F1D5D">
        <w:rPr>
          <w:rFonts w:ascii="Times New Roman" w:hAnsi="Times New Roman" w:cs="Times New Roman"/>
          <w:sz w:val="28"/>
          <w:szCs w:val="28"/>
        </w:rPr>
        <w:t xml:space="preserve">crimes are excluded for the purposes of </w:t>
      </w:r>
      <w:r w:rsidR="008F1D5D">
        <w:rPr>
          <w:rFonts w:ascii="Times New Roman" w:hAnsi="Times New Roman" w:cs="Times New Roman"/>
          <w:sz w:val="28"/>
          <w:szCs w:val="28"/>
        </w:rPr>
        <w:t>SYG</w:t>
      </w:r>
      <w:r>
        <w:rPr>
          <w:rFonts w:ascii="Times New Roman" w:hAnsi="Times New Roman"/>
          <w:sz w:val="28"/>
          <w:szCs w:val="28"/>
        </w:rPr>
        <w:t xml:space="preserve"> eligibility, </w:t>
      </w:r>
      <w:r w:rsidR="00121CC7">
        <w:rPr>
          <w:rFonts w:ascii="Times New Roman" w:hAnsi="Times New Roman"/>
          <w:sz w:val="28"/>
          <w:szCs w:val="28"/>
        </w:rPr>
        <w:t>a felony offense</w:t>
      </w:r>
      <w:r>
        <w:rPr>
          <w:rFonts w:ascii="Times New Roman" w:hAnsi="Times New Roman"/>
          <w:sz w:val="28"/>
          <w:szCs w:val="28"/>
        </w:rPr>
        <w:t xml:space="preserve"> is not one of them. </w:t>
      </w:r>
      <w:r>
        <w:rPr>
          <w:rFonts w:ascii="Times New Roman" w:hAnsi="Times New Roman"/>
          <w:sz w:val="28"/>
          <w:szCs w:val="28"/>
          <w:lang w:val="de-DE"/>
        </w:rPr>
        <w:t>S</w:t>
      </w:r>
      <w:r w:rsidR="000D48E7">
        <w:rPr>
          <w:rFonts w:ascii="Times New Roman" w:hAnsi="Times New Roman"/>
          <w:sz w:val="28"/>
          <w:szCs w:val="28"/>
          <w:lang w:val="de-DE"/>
        </w:rPr>
        <w:t>tet</w:t>
      </w:r>
      <w:r>
        <w:rPr>
          <w:rFonts w:ascii="Times New Roman" w:hAnsi="Times New Roman"/>
          <w:sz w:val="28"/>
          <w:szCs w:val="28"/>
          <w:lang w:val="de-DE"/>
        </w:rPr>
        <w:t>son Stat.</w:t>
      </w:r>
      <w:r w:rsidR="001717CE">
        <w:rPr>
          <w:rFonts w:ascii="Times New Roman" w:hAnsi="Times New Roman"/>
          <w:sz w:val="28"/>
          <w:szCs w:val="28"/>
          <w:lang w:val="de-DE"/>
        </w:rPr>
        <w:t> </w:t>
      </w:r>
      <w:r>
        <w:rPr>
          <w:rFonts w:ascii="Times New Roman" w:hAnsi="Times New Roman"/>
          <w:sz w:val="28"/>
          <w:szCs w:val="28"/>
        </w:rPr>
        <w:t>§</w:t>
      </w:r>
      <w:r w:rsidR="001717C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790.01(2)</w:t>
      </w:r>
      <w:r w:rsidR="00261C9F">
        <w:rPr>
          <w:rFonts w:ascii="Times New Roman" w:hAnsi="Times New Roman"/>
          <w:sz w:val="28"/>
          <w:szCs w:val="28"/>
        </w:rPr>
        <w:t xml:space="preserve"> (2022)</w:t>
      </w:r>
      <w:r>
        <w:rPr>
          <w:rFonts w:ascii="Times New Roman" w:hAnsi="Times New Roman"/>
          <w:sz w:val="28"/>
          <w:szCs w:val="28"/>
        </w:rPr>
        <w:t>.</w:t>
      </w:r>
      <w:r w:rsidR="002E15AA">
        <w:rPr>
          <w:rFonts w:ascii="Times New Roman" w:hAnsi="Times New Roman"/>
          <w:sz w:val="28"/>
          <w:szCs w:val="28"/>
        </w:rPr>
        <w:fldChar w:fldCharType="begin"/>
      </w:r>
      <w:r w:rsidR="002E15AA">
        <w:instrText xml:space="preserve"> TA \l "</w:instrText>
      </w:r>
      <w:r w:rsidR="002E15AA" w:rsidRPr="008A533E">
        <w:rPr>
          <w:rFonts w:ascii="Times New Roman" w:hAnsi="Times New Roman"/>
          <w:sz w:val="28"/>
          <w:szCs w:val="28"/>
          <w:lang w:val="de-DE"/>
        </w:rPr>
        <w:instrText>Stetson Stat.</w:instrText>
      </w:r>
      <w:r w:rsidR="0043710D">
        <w:rPr>
          <w:rFonts w:ascii="Times New Roman" w:hAnsi="Times New Roman"/>
          <w:sz w:val="28"/>
          <w:szCs w:val="28"/>
          <w:lang w:val="de-DE"/>
        </w:rPr>
        <w:instrText xml:space="preserve"> </w:instrText>
      </w:r>
      <w:r w:rsidR="002E15AA" w:rsidRPr="008A533E">
        <w:rPr>
          <w:rFonts w:ascii="Times New Roman" w:hAnsi="Times New Roman"/>
          <w:sz w:val="28"/>
          <w:szCs w:val="28"/>
        </w:rPr>
        <w:instrText>§ 790.0</w:instrText>
      </w:r>
      <w:r w:rsidR="00261C9F">
        <w:rPr>
          <w:rFonts w:ascii="Times New Roman" w:hAnsi="Times New Roman"/>
          <w:sz w:val="28"/>
          <w:szCs w:val="28"/>
        </w:rPr>
        <w:instrText>1 (2022)</w:instrText>
      </w:r>
      <w:r w:rsidR="002E15AA">
        <w:instrText xml:space="preserve">" \s "Stetson Stat.§ 790.01" \c 2 </w:instrText>
      </w:r>
      <w:r w:rsidR="002E15AA">
        <w:rPr>
          <w:rFonts w:ascii="Times New Roman" w:hAnsi="Times New Roman"/>
          <w:sz w:val="28"/>
          <w:szCs w:val="28"/>
        </w:rPr>
        <w:fldChar w:fldCharType="end"/>
      </w:r>
    </w:p>
    <w:p w14:paraId="7952E978" w14:textId="7F4F2955" w:rsidR="001761BA" w:rsidRDefault="001761BA" w:rsidP="001761BA">
      <w:pPr>
        <w:pStyle w:val="Body"/>
        <w:spacing w:line="48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Stetson </w:t>
      </w:r>
      <w:r w:rsidR="00261C9F">
        <w:rPr>
          <w:rFonts w:ascii="Times New Roman" w:hAnsi="Times New Roman"/>
          <w:sz w:val="28"/>
          <w:szCs w:val="28"/>
          <w:lang w:val="de-DE"/>
        </w:rPr>
        <w:t>law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261C9F">
        <w:rPr>
          <w:rFonts w:ascii="Times New Roman" w:hAnsi="Times New Roman"/>
          <w:sz w:val="28"/>
          <w:szCs w:val="28"/>
        </w:rPr>
        <w:t xml:space="preserve">provides that </w:t>
      </w:r>
      <w:r>
        <w:rPr>
          <w:rFonts w:ascii="Times New Roman" w:hAnsi="Times New Roman"/>
          <w:sz w:val="28"/>
          <w:szCs w:val="28"/>
        </w:rPr>
        <w:t>anyone who carries a concealed weapon without a license commits a third-degree felony</w:t>
      </w:r>
      <w:r w:rsidR="00292E83">
        <w:rPr>
          <w:rFonts w:ascii="Times New Roman" w:hAnsi="Times New Roman"/>
          <w:sz w:val="28"/>
          <w:szCs w:val="28"/>
        </w:rPr>
        <w:t xml:space="preserve">. </w:t>
      </w:r>
      <w:r w:rsidR="00292E83" w:rsidRPr="00292E83">
        <w:rPr>
          <w:rFonts w:ascii="Times New Roman" w:hAnsi="Times New Roman"/>
          <w:i/>
          <w:iCs/>
          <w:sz w:val="28"/>
          <w:szCs w:val="28"/>
        </w:rPr>
        <w:t>Id</w:t>
      </w:r>
      <w:r w:rsidR="00292E83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292E83">
        <w:rPr>
          <w:rFonts w:ascii="Times New Roman" w:hAnsi="Times New Roman"/>
          <w:sz w:val="28"/>
          <w:szCs w:val="28"/>
        </w:rPr>
        <w:t xml:space="preserve">The </w:t>
      </w:r>
      <w:r>
        <w:rPr>
          <w:rFonts w:ascii="Times New Roman" w:hAnsi="Times New Roman"/>
          <w:sz w:val="28"/>
          <w:szCs w:val="28"/>
        </w:rPr>
        <w:t>felony designation alone indicates a significant offense.</w:t>
      </w:r>
    </w:p>
    <w:p w14:paraId="7399F3CA" w14:textId="365619D2" w:rsidR="00BB1306" w:rsidRDefault="001761BA" w:rsidP="001761BA">
      <w:pPr>
        <w:pStyle w:val="Body"/>
        <w:spacing w:line="480" w:lineRule="auto"/>
        <w:ind w:firstLine="720"/>
        <w:rPr>
          <w:rFonts w:ascii="Times New Roman" w:hAnsi="Times New Roman"/>
          <w:color w:val="272B2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While there is no Stetson </w:t>
      </w:r>
      <w:r w:rsidR="000D48E7">
        <w:rPr>
          <w:rFonts w:ascii="Times New Roman" w:hAnsi="Times New Roman"/>
          <w:sz w:val="28"/>
          <w:szCs w:val="28"/>
        </w:rPr>
        <w:t xml:space="preserve">case law </w:t>
      </w:r>
      <w:r>
        <w:rPr>
          <w:rFonts w:ascii="Times New Roman" w:hAnsi="Times New Roman"/>
          <w:sz w:val="28"/>
          <w:szCs w:val="28"/>
        </w:rPr>
        <w:t xml:space="preserve">on point, the language of Stetson’s </w:t>
      </w:r>
      <w:r w:rsidR="008F1D5D">
        <w:rPr>
          <w:rFonts w:ascii="Times New Roman" w:hAnsi="Times New Roman"/>
          <w:sz w:val="28"/>
          <w:szCs w:val="28"/>
        </w:rPr>
        <w:t>SYG</w:t>
      </w:r>
      <w:r>
        <w:rPr>
          <w:rFonts w:ascii="Times New Roman" w:hAnsi="Times New Roman"/>
          <w:sz w:val="28"/>
          <w:szCs w:val="28"/>
        </w:rPr>
        <w:t xml:space="preserve"> law is identical to </w:t>
      </w:r>
      <w:r w:rsidR="00AC70CE">
        <w:rPr>
          <w:rFonts w:ascii="Times New Roman" w:hAnsi="Times New Roman"/>
          <w:sz w:val="28"/>
          <w:szCs w:val="28"/>
        </w:rPr>
        <w:t xml:space="preserve">the corresponding </w:t>
      </w:r>
      <w:r>
        <w:rPr>
          <w:rFonts w:ascii="Times New Roman" w:hAnsi="Times New Roman"/>
          <w:sz w:val="28"/>
          <w:szCs w:val="28"/>
        </w:rPr>
        <w:t>Fl</w:t>
      </w:r>
      <w:r w:rsidR="00AC70CE">
        <w:rPr>
          <w:rFonts w:ascii="Times New Roman" w:hAnsi="Times New Roman"/>
          <w:sz w:val="28"/>
          <w:szCs w:val="28"/>
        </w:rPr>
        <w:t xml:space="preserve">orida </w:t>
      </w:r>
      <w:r w:rsidR="0027716F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tat</w:t>
      </w:r>
      <w:r w:rsidR="00AC70CE">
        <w:rPr>
          <w:rFonts w:ascii="Times New Roman" w:hAnsi="Times New Roman"/>
          <w:sz w:val="28"/>
          <w:szCs w:val="28"/>
        </w:rPr>
        <w:t>ute</w:t>
      </w:r>
      <w:r>
        <w:rPr>
          <w:rFonts w:ascii="Times New Roman" w:hAnsi="Times New Roman"/>
          <w:sz w:val="28"/>
          <w:szCs w:val="28"/>
        </w:rPr>
        <w:t>, making Florida a highly persuasive jurisdiction</w:t>
      </w:r>
      <w:r w:rsidRPr="00077F3C">
        <w:rPr>
          <w:rFonts w:ascii="Times New Roman" w:hAnsi="Times New Roman" w:cs="Times New Roman"/>
          <w:sz w:val="28"/>
          <w:szCs w:val="28"/>
        </w:rPr>
        <w:t xml:space="preserve">. </w:t>
      </w:r>
      <w:r w:rsidR="00AC70CE" w:rsidRPr="00077F3C">
        <w:rPr>
          <w:rFonts w:ascii="Times New Roman" w:hAnsi="Times New Roman" w:cs="Times New Roman"/>
          <w:sz w:val="28"/>
          <w:szCs w:val="28"/>
        </w:rPr>
        <w:t>Fla. Stat.</w:t>
      </w:r>
      <w:r w:rsidR="001717CE">
        <w:rPr>
          <w:rFonts w:ascii="Times New Roman" w:hAnsi="Times New Roman" w:cs="Times New Roman"/>
          <w:sz w:val="28"/>
          <w:szCs w:val="28"/>
        </w:rPr>
        <w:t> </w:t>
      </w:r>
      <w:r w:rsidR="00AC70CE" w:rsidRPr="00077F3C">
        <w:rPr>
          <w:rFonts w:ascii="Times New Roman" w:hAnsi="Times New Roman" w:cs="Times New Roman"/>
          <w:sz w:val="28"/>
          <w:szCs w:val="28"/>
        </w:rPr>
        <w:t>§</w:t>
      </w:r>
      <w:r w:rsidR="001717CE">
        <w:rPr>
          <w:rFonts w:ascii="Times New Roman" w:hAnsi="Times New Roman" w:cs="Times New Roman"/>
          <w:sz w:val="28"/>
          <w:szCs w:val="28"/>
        </w:rPr>
        <w:t> </w:t>
      </w:r>
      <w:r w:rsidR="00AC70CE" w:rsidRPr="00077F3C">
        <w:rPr>
          <w:rFonts w:ascii="Times New Roman" w:hAnsi="Times New Roman" w:cs="Times New Roman"/>
          <w:sz w:val="28"/>
          <w:szCs w:val="28"/>
        </w:rPr>
        <w:t>776.012</w:t>
      </w:r>
      <w:r w:rsidR="001A4C9B" w:rsidRPr="00077F3C">
        <w:rPr>
          <w:rFonts w:ascii="Times New Roman" w:hAnsi="Times New Roman" w:cs="Times New Roman"/>
          <w:sz w:val="28"/>
          <w:szCs w:val="28"/>
        </w:rPr>
        <w:t>(2)</w:t>
      </w:r>
      <w:r w:rsidR="00D601CB" w:rsidRPr="00077F3C">
        <w:rPr>
          <w:rFonts w:ascii="Times New Roman" w:hAnsi="Times New Roman" w:cs="Times New Roman"/>
          <w:sz w:val="28"/>
          <w:szCs w:val="28"/>
        </w:rPr>
        <w:t xml:space="preserve"> (20</w:t>
      </w:r>
      <w:r w:rsidR="00755B8A" w:rsidRPr="00077F3C">
        <w:rPr>
          <w:rFonts w:ascii="Times New Roman" w:hAnsi="Times New Roman" w:cs="Times New Roman"/>
          <w:sz w:val="28"/>
          <w:szCs w:val="28"/>
        </w:rPr>
        <w:t>2</w:t>
      </w:r>
      <w:r w:rsidR="00D601CB" w:rsidRPr="00077F3C">
        <w:rPr>
          <w:rFonts w:ascii="Times New Roman" w:hAnsi="Times New Roman" w:cs="Times New Roman"/>
          <w:sz w:val="28"/>
          <w:szCs w:val="28"/>
        </w:rPr>
        <w:t>4)</w:t>
      </w:r>
      <w:r w:rsidR="00AC70CE" w:rsidRPr="00077F3C">
        <w:rPr>
          <w:rFonts w:ascii="Times New Roman" w:hAnsi="Times New Roman" w:cs="Times New Roman"/>
          <w:sz w:val="28"/>
          <w:szCs w:val="28"/>
        </w:rPr>
        <w:fldChar w:fldCharType="begin"/>
      </w:r>
      <w:r w:rsidR="00AC70CE" w:rsidRPr="00077F3C">
        <w:rPr>
          <w:rFonts w:ascii="Times New Roman" w:hAnsi="Times New Roman" w:cs="Times New Roman"/>
          <w:sz w:val="28"/>
          <w:szCs w:val="28"/>
        </w:rPr>
        <w:instrText xml:space="preserve"> TA \l "Fla. Stat. § 776.012</w:instrText>
      </w:r>
      <w:r w:rsidR="00D601CB" w:rsidRPr="00077F3C">
        <w:rPr>
          <w:rFonts w:ascii="Times New Roman" w:hAnsi="Times New Roman" w:cs="Times New Roman"/>
          <w:sz w:val="28"/>
          <w:szCs w:val="28"/>
        </w:rPr>
        <w:instrText xml:space="preserve"> (20</w:instrText>
      </w:r>
      <w:r w:rsidR="0022571B">
        <w:rPr>
          <w:rFonts w:ascii="Times New Roman" w:hAnsi="Times New Roman" w:cs="Times New Roman"/>
          <w:sz w:val="28"/>
          <w:szCs w:val="28"/>
        </w:rPr>
        <w:instrText>2</w:instrText>
      </w:r>
      <w:r w:rsidR="00D601CB" w:rsidRPr="00077F3C">
        <w:rPr>
          <w:rFonts w:ascii="Times New Roman" w:hAnsi="Times New Roman" w:cs="Times New Roman"/>
          <w:sz w:val="28"/>
          <w:szCs w:val="28"/>
        </w:rPr>
        <w:instrText>4)</w:instrText>
      </w:r>
      <w:r w:rsidR="00AC70CE" w:rsidRPr="00077F3C">
        <w:rPr>
          <w:rFonts w:ascii="Times New Roman" w:hAnsi="Times New Roman" w:cs="Times New Roman"/>
          <w:sz w:val="28"/>
          <w:szCs w:val="28"/>
        </w:rPr>
        <w:instrText>" \s "Fla. Stat. § 776.012</w:instrText>
      </w:r>
      <w:r w:rsidR="00D601CB" w:rsidRPr="00077F3C">
        <w:rPr>
          <w:rFonts w:ascii="Times New Roman" w:hAnsi="Times New Roman" w:cs="Times New Roman"/>
          <w:sz w:val="28"/>
          <w:szCs w:val="28"/>
        </w:rPr>
        <w:instrText xml:space="preserve"> (20</w:instrText>
      </w:r>
      <w:r w:rsidR="0022571B">
        <w:rPr>
          <w:rFonts w:ascii="Times New Roman" w:hAnsi="Times New Roman" w:cs="Times New Roman"/>
          <w:sz w:val="28"/>
          <w:szCs w:val="28"/>
        </w:rPr>
        <w:instrText>2</w:instrText>
      </w:r>
      <w:r w:rsidR="00D601CB" w:rsidRPr="00077F3C">
        <w:rPr>
          <w:rFonts w:ascii="Times New Roman" w:hAnsi="Times New Roman" w:cs="Times New Roman"/>
          <w:sz w:val="28"/>
          <w:szCs w:val="28"/>
        </w:rPr>
        <w:instrText>4)</w:instrText>
      </w:r>
      <w:r w:rsidR="00AC70CE" w:rsidRPr="00077F3C">
        <w:rPr>
          <w:rFonts w:ascii="Times New Roman" w:hAnsi="Times New Roman" w:cs="Times New Roman"/>
          <w:sz w:val="28"/>
          <w:szCs w:val="28"/>
        </w:rPr>
        <w:instrText xml:space="preserve">" \c 2 </w:instrText>
      </w:r>
      <w:r w:rsidR="00AC70CE" w:rsidRPr="00077F3C">
        <w:rPr>
          <w:rFonts w:ascii="Times New Roman" w:hAnsi="Times New Roman" w:cs="Times New Roman"/>
          <w:sz w:val="28"/>
          <w:szCs w:val="28"/>
        </w:rPr>
        <w:fldChar w:fldCharType="end"/>
      </w:r>
      <w:r w:rsidR="00AC70CE" w:rsidRPr="00077F3C">
        <w:rPr>
          <w:rFonts w:ascii="Times New Roman" w:hAnsi="Times New Roman" w:cs="Times New Roman"/>
          <w:sz w:val="28"/>
          <w:szCs w:val="28"/>
        </w:rPr>
        <w:t xml:space="preserve">. </w:t>
      </w:r>
      <w:r w:rsidRPr="00077F3C">
        <w:rPr>
          <w:rFonts w:ascii="Times New Roman" w:hAnsi="Times New Roman" w:cs="Times New Roman"/>
          <w:sz w:val="28"/>
          <w:szCs w:val="28"/>
        </w:rPr>
        <w:t xml:space="preserve">In </w:t>
      </w:r>
      <w:r w:rsidRPr="00077F3C">
        <w:rPr>
          <w:rFonts w:ascii="Times New Roman" w:hAnsi="Times New Roman" w:cs="Times New Roman"/>
          <w:i/>
          <w:iCs/>
          <w:sz w:val="28"/>
          <w:szCs w:val="28"/>
        </w:rPr>
        <w:t>State v. Kirkland</w:t>
      </w:r>
      <w:r w:rsidRPr="00077F3C">
        <w:rPr>
          <w:rFonts w:ascii="Times New Roman" w:hAnsi="Times New Roman" w:cs="Times New Roman"/>
          <w:sz w:val="28"/>
          <w:szCs w:val="28"/>
        </w:rPr>
        <w:t xml:space="preserve">, </w:t>
      </w:r>
      <w:r w:rsidR="00AC70CE" w:rsidRPr="00077F3C">
        <w:rPr>
          <w:rFonts w:ascii="Times New Roman" w:hAnsi="Times New Roman" w:cs="Times New Roman"/>
          <w:sz w:val="28"/>
          <w:szCs w:val="28"/>
        </w:rPr>
        <w:t>276 So. 3d 994</w:t>
      </w:r>
      <w:r w:rsidR="00AC70CE" w:rsidRPr="00077F3C">
        <w:rPr>
          <w:rFonts w:ascii="Times New Roman" w:hAnsi="Times New Roman" w:cs="Times New Roman"/>
          <w:color w:val="272B2D"/>
          <w:sz w:val="28"/>
          <w:szCs w:val="28"/>
        </w:rPr>
        <w:t>, 997 (</w:t>
      </w:r>
      <w:r w:rsidR="00AC70CE" w:rsidRPr="00077F3C">
        <w:rPr>
          <w:rFonts w:ascii="Times New Roman" w:hAnsi="Times New Roman" w:cs="Times New Roman"/>
          <w:sz w:val="28"/>
          <w:szCs w:val="28"/>
        </w:rPr>
        <w:t xml:space="preserve">Fla. Dist. Ct. App. </w:t>
      </w:r>
      <w:r w:rsidR="00AC70CE" w:rsidRPr="00077F3C">
        <w:rPr>
          <w:rFonts w:ascii="Times New Roman" w:hAnsi="Times New Roman" w:cs="Times New Roman"/>
          <w:color w:val="272B2D"/>
          <w:sz w:val="28"/>
          <w:szCs w:val="28"/>
        </w:rPr>
        <w:t>2019)</w:t>
      </w:r>
      <w:r w:rsidR="00AC70CE" w:rsidRPr="00077F3C">
        <w:rPr>
          <w:rFonts w:ascii="Times New Roman" w:hAnsi="Times New Roman" w:cs="Times New Roman"/>
          <w:color w:val="272B2D"/>
          <w:sz w:val="28"/>
          <w:szCs w:val="28"/>
        </w:rPr>
        <w:fldChar w:fldCharType="begin"/>
      </w:r>
      <w:r w:rsidR="00AC70CE" w:rsidRPr="00077F3C">
        <w:rPr>
          <w:rFonts w:ascii="Times New Roman" w:hAnsi="Times New Roman" w:cs="Times New Roman"/>
          <w:sz w:val="28"/>
          <w:szCs w:val="28"/>
        </w:rPr>
        <w:instrText xml:space="preserve"> TA \l "</w:instrText>
      </w:r>
      <w:r w:rsidR="00AC70CE" w:rsidRPr="00077F3C">
        <w:rPr>
          <w:rFonts w:ascii="Times New Roman" w:hAnsi="Times New Roman" w:cs="Times New Roman"/>
          <w:i/>
          <w:iCs/>
          <w:sz w:val="28"/>
          <w:szCs w:val="28"/>
        </w:rPr>
        <w:instrText>State v. Kirkland</w:instrText>
      </w:r>
      <w:r w:rsidR="00AC70CE" w:rsidRPr="00077F3C">
        <w:rPr>
          <w:rFonts w:ascii="Times New Roman" w:hAnsi="Times New Roman" w:cs="Times New Roman"/>
          <w:sz w:val="28"/>
          <w:szCs w:val="28"/>
        </w:rPr>
        <w:instrText>, 276 So. 3d 994</w:instrText>
      </w:r>
      <w:r w:rsidR="00AC70CE" w:rsidRPr="00077F3C">
        <w:rPr>
          <w:rFonts w:ascii="Times New Roman" w:hAnsi="Times New Roman" w:cs="Times New Roman"/>
          <w:color w:val="272B2D"/>
          <w:sz w:val="28"/>
          <w:szCs w:val="28"/>
        </w:rPr>
        <w:instrText xml:space="preserve"> (</w:instrText>
      </w:r>
      <w:r w:rsidR="00AC70CE" w:rsidRPr="00077F3C">
        <w:rPr>
          <w:rFonts w:ascii="Times New Roman" w:hAnsi="Times New Roman" w:cs="Times New Roman"/>
          <w:sz w:val="28"/>
          <w:szCs w:val="28"/>
        </w:rPr>
        <w:instrText xml:space="preserve">Fla. Dist. Ct. App. </w:instrText>
      </w:r>
      <w:r w:rsidR="00AC70CE" w:rsidRPr="00077F3C">
        <w:rPr>
          <w:rFonts w:ascii="Times New Roman" w:hAnsi="Times New Roman" w:cs="Times New Roman"/>
          <w:color w:val="272B2D"/>
          <w:sz w:val="28"/>
          <w:szCs w:val="28"/>
        </w:rPr>
        <w:instrText>2019)</w:instrText>
      </w:r>
      <w:r w:rsidR="00AC70CE" w:rsidRPr="00077F3C">
        <w:rPr>
          <w:rFonts w:ascii="Times New Roman" w:hAnsi="Times New Roman" w:cs="Times New Roman"/>
          <w:sz w:val="28"/>
          <w:szCs w:val="28"/>
        </w:rPr>
        <w:instrText xml:space="preserve">" \s "Kirkland" \c 1 </w:instrText>
      </w:r>
      <w:r w:rsidR="00AC70CE" w:rsidRPr="00077F3C">
        <w:rPr>
          <w:rFonts w:ascii="Times New Roman" w:hAnsi="Times New Roman" w:cs="Times New Roman"/>
          <w:color w:val="272B2D"/>
          <w:sz w:val="28"/>
          <w:szCs w:val="28"/>
        </w:rPr>
        <w:fldChar w:fldCharType="end"/>
      </w:r>
      <w:r w:rsidR="00AC70CE" w:rsidRPr="00077F3C">
        <w:rPr>
          <w:rFonts w:ascii="Times New Roman" w:hAnsi="Times New Roman" w:cs="Times New Roman"/>
          <w:color w:val="272B2D"/>
          <w:sz w:val="28"/>
          <w:szCs w:val="28"/>
        </w:rPr>
        <w:t>,</w:t>
      </w:r>
      <w:r w:rsidR="00AC70CE">
        <w:rPr>
          <w:rFonts w:ascii="Times New Roman" w:hAnsi="Times New Roman"/>
          <w:color w:val="272B2D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the Florida Fifth District Court of </w:t>
      </w:r>
      <w:r w:rsidR="000D48E7">
        <w:rPr>
          <w:rFonts w:ascii="Times New Roman" w:hAnsi="Times New Roman"/>
          <w:sz w:val="28"/>
          <w:szCs w:val="28"/>
        </w:rPr>
        <w:t>Appeal</w:t>
      </w:r>
      <w:r>
        <w:rPr>
          <w:rFonts w:ascii="Times New Roman" w:hAnsi="Times New Roman"/>
          <w:sz w:val="28"/>
          <w:szCs w:val="28"/>
        </w:rPr>
        <w:t xml:space="preserve"> held that the lower court erred in granting a defendant </w:t>
      </w:r>
      <w:r w:rsidR="008F1D5D">
        <w:rPr>
          <w:rFonts w:ascii="Times New Roman" w:hAnsi="Times New Roman"/>
          <w:sz w:val="28"/>
          <w:szCs w:val="28"/>
        </w:rPr>
        <w:t>SYG</w:t>
      </w:r>
      <w:r>
        <w:rPr>
          <w:rFonts w:ascii="Times New Roman" w:hAnsi="Times New Roman"/>
          <w:sz w:val="28"/>
          <w:szCs w:val="28"/>
        </w:rPr>
        <w:t xml:space="preserve"> </w:t>
      </w:r>
      <w:r w:rsidR="008F1D5D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mmunity when he carried a gun in violation of </w:t>
      </w:r>
      <w:r w:rsidR="00430AED">
        <w:rPr>
          <w:rFonts w:ascii="Times New Roman" w:hAnsi="Times New Roman"/>
          <w:sz w:val="28"/>
          <w:szCs w:val="28"/>
        </w:rPr>
        <w:t xml:space="preserve">a Florida open carry statute—a second-degree </w:t>
      </w:r>
      <w:r w:rsidR="00430AED">
        <w:rPr>
          <w:rFonts w:ascii="Times New Roman" w:hAnsi="Times New Roman"/>
          <w:sz w:val="28"/>
          <w:szCs w:val="28"/>
        </w:rPr>
        <w:lastRenderedPageBreak/>
        <w:t xml:space="preserve">misdemeanor. </w:t>
      </w:r>
      <w:r w:rsidR="00077F3C">
        <w:rPr>
          <w:rFonts w:ascii="Times New Roman" w:hAnsi="Times New Roman"/>
          <w:color w:val="272B2D"/>
          <w:sz w:val="28"/>
          <w:szCs w:val="28"/>
        </w:rPr>
        <w:t xml:space="preserve">The court held that even </w:t>
      </w:r>
      <w:r w:rsidR="00430AED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second-degree misdemeanor </w:t>
      </w:r>
      <w:r w:rsidR="00077F3C">
        <w:rPr>
          <w:rFonts w:ascii="Times New Roman" w:hAnsi="Times New Roman"/>
          <w:sz w:val="28"/>
          <w:szCs w:val="28"/>
        </w:rPr>
        <w:t xml:space="preserve">would constitute </w:t>
      </w:r>
      <w:r>
        <w:rPr>
          <w:rFonts w:ascii="Times New Roman" w:hAnsi="Times New Roman"/>
          <w:sz w:val="28"/>
          <w:szCs w:val="28"/>
        </w:rPr>
        <w:t xml:space="preserve">criminal activity. </w:t>
      </w:r>
      <w:r>
        <w:rPr>
          <w:rFonts w:ascii="Times New Roman" w:hAnsi="Times New Roman"/>
          <w:i/>
          <w:iCs/>
          <w:sz w:val="28"/>
          <w:szCs w:val="28"/>
        </w:rPr>
        <w:t>Id.</w:t>
      </w:r>
      <w:r w:rsidR="00077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Notably, the Eleventh Circuit </w:t>
      </w:r>
      <w:r w:rsidR="009C017E">
        <w:rPr>
          <w:rFonts w:ascii="Times New Roman" w:hAnsi="Times New Roman"/>
          <w:sz w:val="28"/>
          <w:szCs w:val="28"/>
        </w:rPr>
        <w:t>relied on</w:t>
      </w:r>
      <w:r>
        <w:rPr>
          <w:rFonts w:ascii="Times New Roman" w:hAnsi="Times New Roman"/>
          <w:sz w:val="28"/>
          <w:szCs w:val="28"/>
        </w:rPr>
        <w:t xml:space="preserve"> this analysis when it cited </w:t>
      </w:r>
      <w:r>
        <w:rPr>
          <w:rFonts w:ascii="Times New Roman" w:hAnsi="Times New Roman"/>
          <w:i/>
          <w:iCs/>
          <w:sz w:val="28"/>
          <w:szCs w:val="28"/>
        </w:rPr>
        <w:t>Kirkland</w:t>
      </w:r>
      <w:r>
        <w:rPr>
          <w:rFonts w:ascii="Times New Roman" w:hAnsi="Times New Roman"/>
          <w:sz w:val="28"/>
          <w:szCs w:val="28"/>
        </w:rPr>
        <w:t xml:space="preserve"> for the proposition that violating firearm statutes fell within the definition of “criminal activity.” </w:t>
      </w:r>
      <w:r>
        <w:rPr>
          <w:rFonts w:ascii="Times New Roman" w:hAnsi="Times New Roman"/>
          <w:i/>
          <w:iCs/>
          <w:sz w:val="28"/>
          <w:szCs w:val="28"/>
        </w:rPr>
        <w:t>United States v. Thompson</w:t>
      </w:r>
      <w:r>
        <w:rPr>
          <w:rFonts w:ascii="Times New Roman" w:hAnsi="Times New Roman"/>
          <w:sz w:val="28"/>
          <w:szCs w:val="28"/>
        </w:rPr>
        <w:t xml:space="preserve">, </w:t>
      </w:r>
      <w:r w:rsidR="0043108B">
        <w:rPr>
          <w:rFonts w:ascii="Times New Roman" w:hAnsi="Times New Roman" w:cs="Times New Roman"/>
          <w:noProof/>
          <w:sz w:val="28"/>
          <w:szCs w:val="28"/>
        </w:rPr>
        <w:t>No. 20</w:t>
      </w:r>
      <w:r w:rsidR="00CD30C0">
        <w:rPr>
          <w:rFonts w:ascii="Times New Roman" w:hAnsi="Times New Roman" w:cs="Times New Roman"/>
          <w:noProof/>
          <w:sz w:val="28"/>
          <w:szCs w:val="28"/>
        </w:rPr>
        <w:t>-</w:t>
      </w:r>
      <w:r w:rsidR="0043108B">
        <w:rPr>
          <w:rFonts w:ascii="Times New Roman" w:hAnsi="Times New Roman" w:cs="Times New Roman"/>
          <w:noProof/>
          <w:sz w:val="28"/>
          <w:szCs w:val="28"/>
        </w:rPr>
        <w:t>10373, 2023 WL</w:t>
      </w:r>
      <w:r w:rsidR="001717C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3108B">
        <w:rPr>
          <w:rFonts w:ascii="Times New Roman" w:hAnsi="Times New Roman" w:cs="Times New Roman"/>
          <w:noProof/>
          <w:sz w:val="28"/>
          <w:szCs w:val="28"/>
        </w:rPr>
        <w:t>8015755</w:t>
      </w:r>
      <w:r>
        <w:rPr>
          <w:rFonts w:ascii="Times New Roman" w:hAnsi="Times New Roman"/>
          <w:sz w:val="28"/>
          <w:szCs w:val="28"/>
        </w:rPr>
        <w:t xml:space="preserve">, at </w:t>
      </w:r>
      <w:r w:rsidR="0022571B">
        <w:rPr>
          <w:rFonts w:ascii="Times New Roman" w:hAnsi="Times New Roman"/>
          <w:sz w:val="28"/>
          <w:szCs w:val="28"/>
        </w:rPr>
        <w:t>*</w:t>
      </w:r>
      <w:r w:rsidR="0043108B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color w:val="272B2D"/>
          <w:sz w:val="28"/>
          <w:szCs w:val="28"/>
        </w:rPr>
        <w:t xml:space="preserve"> (11th Cir. Nov. 20, 2023)</w:t>
      </w:r>
      <w:r w:rsidR="00572009">
        <w:rPr>
          <w:rFonts w:ascii="Times New Roman" w:hAnsi="Times New Roman"/>
          <w:color w:val="272B2D"/>
          <w:sz w:val="28"/>
          <w:szCs w:val="28"/>
        </w:rPr>
        <w:fldChar w:fldCharType="begin"/>
      </w:r>
      <w:r w:rsidR="00572009">
        <w:instrText xml:space="preserve"> TA \l "</w:instrText>
      </w:r>
      <w:r w:rsidR="00572009" w:rsidRPr="008B3A5C">
        <w:rPr>
          <w:rFonts w:ascii="Times New Roman" w:hAnsi="Times New Roman"/>
          <w:i/>
          <w:iCs/>
          <w:sz w:val="28"/>
          <w:szCs w:val="28"/>
        </w:rPr>
        <w:instrText>United States v. Thompson</w:instrText>
      </w:r>
      <w:r w:rsidR="00572009" w:rsidRPr="008B3A5C">
        <w:rPr>
          <w:rFonts w:ascii="Times New Roman" w:hAnsi="Times New Roman"/>
          <w:sz w:val="28"/>
          <w:szCs w:val="28"/>
        </w:rPr>
        <w:instrText>,</w:instrText>
      </w:r>
      <w:r w:rsidR="0043108B">
        <w:rPr>
          <w:rFonts w:ascii="Times New Roman" w:hAnsi="Times New Roman"/>
          <w:sz w:val="28"/>
          <w:szCs w:val="28"/>
        </w:rPr>
        <w:instrText xml:space="preserve"> </w:instrText>
      </w:r>
      <w:r w:rsidR="0043108B">
        <w:rPr>
          <w:rFonts w:ascii="Times New Roman" w:hAnsi="Times New Roman" w:cs="Times New Roman"/>
          <w:noProof/>
          <w:sz w:val="28"/>
          <w:szCs w:val="28"/>
        </w:rPr>
        <w:instrText>No. 20-10373, 2023 WL 8015755</w:instrText>
      </w:r>
      <w:r w:rsidR="0043108B" w:rsidRPr="00DE0C30">
        <w:rPr>
          <w:rFonts w:ascii="Times New Roman" w:hAnsi="Times New Roman" w:cs="Times New Roman"/>
          <w:noProof/>
          <w:sz w:val="28"/>
          <w:szCs w:val="28"/>
        </w:rPr>
        <w:instrText xml:space="preserve"> </w:instrText>
      </w:r>
      <w:r w:rsidR="00572009" w:rsidRPr="008B3A5C">
        <w:rPr>
          <w:rFonts w:ascii="Times New Roman" w:hAnsi="Times New Roman"/>
          <w:color w:val="272B2D"/>
          <w:sz w:val="28"/>
          <w:szCs w:val="28"/>
        </w:rPr>
        <w:instrText>(11th Cir. Nov. 20, 2023)</w:instrText>
      </w:r>
      <w:r w:rsidR="00572009">
        <w:instrText xml:space="preserve">" \s "Thompson" \c 1 </w:instrText>
      </w:r>
      <w:r w:rsidR="00572009">
        <w:rPr>
          <w:rFonts w:ascii="Times New Roman" w:hAnsi="Times New Roman"/>
          <w:color w:val="272B2D"/>
          <w:sz w:val="28"/>
          <w:szCs w:val="28"/>
        </w:rPr>
        <w:fldChar w:fldCharType="end"/>
      </w:r>
      <w:r>
        <w:rPr>
          <w:rFonts w:ascii="Times New Roman" w:hAnsi="Times New Roman"/>
          <w:color w:val="272B2D"/>
          <w:sz w:val="28"/>
          <w:szCs w:val="28"/>
        </w:rPr>
        <w:t xml:space="preserve">. </w:t>
      </w:r>
    </w:p>
    <w:p w14:paraId="31CACABB" w14:textId="390F66DD" w:rsidR="00430AED" w:rsidRPr="00BB1306" w:rsidRDefault="00BB1306" w:rsidP="00BB1306">
      <w:pPr>
        <w:pStyle w:val="Body"/>
        <w:spacing w:line="480" w:lineRule="auto"/>
        <w:ind w:firstLine="720"/>
        <w:rPr>
          <w:rFonts w:ascii="Times New Roman" w:hAnsi="Times New Roman"/>
          <w:color w:val="272B2D"/>
          <w:sz w:val="28"/>
          <w:szCs w:val="28"/>
        </w:rPr>
      </w:pPr>
      <w:r>
        <w:rPr>
          <w:rFonts w:ascii="Times New Roman" w:hAnsi="Times New Roman"/>
          <w:color w:val="272B2D"/>
          <w:sz w:val="28"/>
          <w:szCs w:val="28"/>
        </w:rPr>
        <w:t>Because c</w:t>
      </w:r>
      <w:r w:rsidR="001761BA">
        <w:rPr>
          <w:rFonts w:ascii="Times New Roman" w:hAnsi="Times New Roman"/>
          <w:color w:val="272B2D"/>
          <w:sz w:val="28"/>
          <w:szCs w:val="28"/>
        </w:rPr>
        <w:t xml:space="preserve">oncealed </w:t>
      </w:r>
      <w:r w:rsidR="008F1D5D">
        <w:rPr>
          <w:rFonts w:ascii="Times New Roman" w:hAnsi="Times New Roman"/>
          <w:color w:val="272B2D"/>
          <w:sz w:val="28"/>
          <w:szCs w:val="28"/>
        </w:rPr>
        <w:t>carry</w:t>
      </w:r>
      <w:r w:rsidR="001761BA">
        <w:rPr>
          <w:rFonts w:ascii="Times New Roman" w:hAnsi="Times New Roman"/>
          <w:color w:val="272B2D"/>
          <w:sz w:val="28"/>
          <w:szCs w:val="28"/>
        </w:rPr>
        <w:t xml:space="preserve"> without a license is a significant offense under </w:t>
      </w:r>
      <w:r>
        <w:rPr>
          <w:rFonts w:ascii="Times New Roman" w:hAnsi="Times New Roman"/>
          <w:color w:val="272B2D"/>
          <w:sz w:val="28"/>
          <w:szCs w:val="28"/>
          <w:lang w:val="it-IT"/>
        </w:rPr>
        <w:t>Stetson statute,</w:t>
      </w:r>
      <w:r>
        <w:rPr>
          <w:rFonts w:ascii="Times New Roman" w:hAnsi="Times New Roman"/>
          <w:color w:val="272B2D"/>
          <w:sz w:val="28"/>
          <w:szCs w:val="28"/>
        </w:rPr>
        <w:t xml:space="preserve"> this Court should find that concealed carry </w:t>
      </w:r>
      <w:r w:rsidR="0027716F">
        <w:rPr>
          <w:rFonts w:ascii="Times New Roman" w:hAnsi="Times New Roman"/>
          <w:color w:val="272B2D"/>
          <w:sz w:val="28"/>
          <w:szCs w:val="28"/>
        </w:rPr>
        <w:t xml:space="preserve">without a license </w:t>
      </w:r>
      <w:r>
        <w:rPr>
          <w:rFonts w:ascii="Times New Roman" w:hAnsi="Times New Roman"/>
          <w:color w:val="272B2D"/>
          <w:sz w:val="28"/>
          <w:szCs w:val="28"/>
        </w:rPr>
        <w:t>constitutes criminal activity.</w:t>
      </w:r>
    </w:p>
    <w:p w14:paraId="5BB5DBE9" w14:textId="6C18260C" w:rsidR="001761BA" w:rsidRPr="00D018A9" w:rsidRDefault="00F055BB" w:rsidP="009E3CB6">
      <w:pPr>
        <w:pStyle w:val="Heading3"/>
        <w:numPr>
          <w:ilvl w:val="0"/>
          <w:numId w:val="22"/>
        </w:numPr>
        <w:spacing w:before="0" w:after="0"/>
        <w:rPr>
          <w:rFonts w:cs="Times New Roman"/>
          <w:bCs/>
          <w:color w:val="000000" w:themeColor="text1"/>
        </w:rPr>
      </w:pPr>
      <w:bookmarkStart w:id="12" w:name="_Toc175587069"/>
      <w:bookmarkStart w:id="13" w:name="_Toc176015053"/>
      <w:r w:rsidRPr="00D018A9">
        <w:rPr>
          <w:rFonts w:cs="Times New Roman"/>
          <w:bCs/>
          <w:color w:val="000000" w:themeColor="text1"/>
        </w:rPr>
        <w:t xml:space="preserve">The </w:t>
      </w:r>
      <w:r w:rsidR="001761BA" w:rsidRPr="00D018A9">
        <w:rPr>
          <w:rFonts w:cs="Times New Roman"/>
          <w:bCs/>
          <w:color w:val="000000" w:themeColor="text1"/>
        </w:rPr>
        <w:t xml:space="preserve">Defendant committed a third-degree felony under Stetson statute </w:t>
      </w:r>
      <w:r w:rsidR="00DA505A" w:rsidRPr="00D018A9">
        <w:rPr>
          <w:rFonts w:cs="Times New Roman"/>
          <w:bCs/>
          <w:color w:val="000000" w:themeColor="text1"/>
        </w:rPr>
        <w:t>when he carried</w:t>
      </w:r>
      <w:r w:rsidR="001761BA" w:rsidRPr="00D018A9">
        <w:rPr>
          <w:rFonts w:cs="Times New Roman"/>
          <w:bCs/>
          <w:color w:val="000000" w:themeColor="text1"/>
        </w:rPr>
        <w:t xml:space="preserve"> a concealed handgun without a license.</w:t>
      </w:r>
      <w:bookmarkEnd w:id="12"/>
      <w:bookmarkEnd w:id="13"/>
    </w:p>
    <w:p w14:paraId="6AC25953" w14:textId="77777777" w:rsidR="001761BA" w:rsidRPr="0019205C" w:rsidRDefault="001761BA" w:rsidP="001761BA">
      <w:pPr>
        <w:pStyle w:val="Body"/>
        <w:ind w:left="720"/>
        <w:rPr>
          <w:rFonts w:ascii="Times New Roman" w:hAnsi="Times New Roman" w:cs="Times New Roman"/>
          <w:i/>
          <w:iCs/>
          <w:sz w:val="26"/>
          <w:szCs w:val="26"/>
        </w:rPr>
      </w:pPr>
    </w:p>
    <w:p w14:paraId="3CE9C3A2" w14:textId="313414C2" w:rsidR="001761BA" w:rsidRDefault="001761BA" w:rsidP="001761BA">
      <w:pPr>
        <w:pStyle w:val="Body"/>
        <w:spacing w:line="48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Toc175587070"/>
      <w:r>
        <w:rPr>
          <w:rFonts w:ascii="Times New Roman" w:hAnsi="Times New Roman"/>
          <w:sz w:val="28"/>
          <w:szCs w:val="28"/>
        </w:rPr>
        <w:t xml:space="preserve">The language of </w:t>
      </w:r>
      <w:r w:rsidR="00F055BB">
        <w:rPr>
          <w:rFonts w:ascii="Times New Roman" w:hAnsi="Times New Roman"/>
          <w:sz w:val="28"/>
          <w:szCs w:val="28"/>
        </w:rPr>
        <w:t xml:space="preserve">Stetson’s concealed carry statute </w:t>
      </w:r>
      <w:r>
        <w:rPr>
          <w:rFonts w:ascii="Times New Roman" w:hAnsi="Times New Roman"/>
          <w:sz w:val="28"/>
          <w:szCs w:val="28"/>
        </w:rPr>
        <w:t xml:space="preserve">implicates two requirements: </w:t>
      </w:r>
      <w:r w:rsidR="007E0F57">
        <w:rPr>
          <w:rFonts w:ascii="Times New Roman" w:hAnsi="Times New Roman"/>
          <w:sz w:val="28"/>
          <w:szCs w:val="28"/>
        </w:rPr>
        <w:t>(1)</w:t>
      </w:r>
      <w:r>
        <w:rPr>
          <w:rFonts w:ascii="Times New Roman" w:hAnsi="Times New Roman"/>
          <w:sz w:val="28"/>
          <w:szCs w:val="28"/>
        </w:rPr>
        <w:t xml:space="preserve"> the weapon </w:t>
      </w:r>
      <w:r w:rsidR="007E0F57">
        <w:rPr>
          <w:rFonts w:ascii="Times New Roman" w:hAnsi="Times New Roman"/>
          <w:sz w:val="28"/>
          <w:szCs w:val="28"/>
        </w:rPr>
        <w:t xml:space="preserve">is </w:t>
      </w:r>
      <w:r>
        <w:rPr>
          <w:rFonts w:ascii="Times New Roman" w:hAnsi="Times New Roman"/>
          <w:sz w:val="28"/>
          <w:szCs w:val="28"/>
        </w:rPr>
        <w:t>carried “on or about a person</w:t>
      </w:r>
      <w:r w:rsidR="00FB39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” </w:t>
      </w:r>
      <w:bookmarkStart w:id="15" w:name="_Hlk175581891"/>
      <w:r w:rsidR="007E0F57">
        <w:rPr>
          <w:rFonts w:ascii="Times New Roman" w:hAnsi="Times New Roman"/>
          <w:sz w:val="28"/>
          <w:szCs w:val="28"/>
        </w:rPr>
        <w:t>and (2)</w:t>
      </w:r>
      <w:bookmarkEnd w:id="15"/>
      <w:r w:rsidR="007E0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the weapon is carried in a way “designed to conceal [its]</w:t>
      </w:r>
      <w:r>
        <w:rPr>
          <w:rFonts w:ascii="Times New Roman" w:hAnsi="Times New Roman"/>
          <w:sz w:val="28"/>
          <w:szCs w:val="28"/>
          <w:lang w:val="fr-FR"/>
        </w:rPr>
        <w:t xml:space="preserve"> existence</w:t>
      </w:r>
      <w:r>
        <w:rPr>
          <w:rFonts w:ascii="Times New Roman" w:hAnsi="Times New Roman"/>
          <w:sz w:val="28"/>
          <w:szCs w:val="28"/>
        </w:rPr>
        <w:t>” from the “ordinary sight or knowledge” of another.</w:t>
      </w:r>
      <w:r w:rsidR="007E0F57">
        <w:rPr>
          <w:rFonts w:ascii="Times New Roman" w:hAnsi="Times New Roman"/>
          <w:sz w:val="28"/>
          <w:szCs w:val="28"/>
        </w:rPr>
        <w:t xml:space="preserve"> </w:t>
      </w:r>
      <w:r w:rsidR="007E0F57">
        <w:rPr>
          <w:rFonts w:ascii="Times New Roman" w:hAnsi="Times New Roman"/>
          <w:sz w:val="28"/>
          <w:szCs w:val="28"/>
          <w:lang w:val="de-DE"/>
        </w:rPr>
        <w:t>Stetson Stat.</w:t>
      </w:r>
      <w:r w:rsidR="001717CE">
        <w:rPr>
          <w:rFonts w:ascii="Times New Roman" w:hAnsi="Times New Roman"/>
          <w:sz w:val="28"/>
          <w:szCs w:val="28"/>
          <w:lang w:val="de-DE"/>
        </w:rPr>
        <w:t> </w:t>
      </w:r>
      <w:r w:rsidR="007E0F57">
        <w:rPr>
          <w:rFonts w:ascii="Times New Roman" w:hAnsi="Times New Roman"/>
          <w:sz w:val="28"/>
          <w:szCs w:val="28"/>
        </w:rPr>
        <w:t>§</w:t>
      </w:r>
      <w:r w:rsidR="001717CE">
        <w:rPr>
          <w:rFonts w:ascii="Times New Roman" w:hAnsi="Times New Roman"/>
          <w:sz w:val="28"/>
          <w:szCs w:val="28"/>
        </w:rPr>
        <w:t> </w:t>
      </w:r>
      <w:r w:rsidR="007E0F57">
        <w:rPr>
          <w:rFonts w:ascii="Times New Roman" w:hAnsi="Times New Roman"/>
          <w:sz w:val="28"/>
          <w:szCs w:val="28"/>
        </w:rPr>
        <w:t>790.01(2)</w:t>
      </w:r>
      <w:r w:rsidR="001717CE">
        <w:rPr>
          <w:rFonts w:ascii="Times New Roman" w:hAnsi="Times New Roman"/>
          <w:sz w:val="28"/>
          <w:szCs w:val="28"/>
        </w:rPr>
        <w:t> </w:t>
      </w:r>
      <w:r w:rsidR="007E0F57">
        <w:rPr>
          <w:rFonts w:ascii="Times New Roman" w:hAnsi="Times New Roman"/>
          <w:sz w:val="28"/>
          <w:szCs w:val="28"/>
        </w:rPr>
        <w:t>(2022)</w:t>
      </w:r>
      <w:r w:rsidR="007E0F57">
        <w:rPr>
          <w:rFonts w:ascii="Times New Roman" w:hAnsi="Times New Roman"/>
          <w:sz w:val="28"/>
          <w:szCs w:val="28"/>
        </w:rPr>
        <w:fldChar w:fldCharType="begin"/>
      </w:r>
      <w:r w:rsidR="007E0F57">
        <w:rPr>
          <w:rFonts w:ascii="Times New Roman" w:hAnsi="Times New Roman"/>
          <w:sz w:val="28"/>
          <w:szCs w:val="28"/>
        </w:rPr>
        <w:instrText xml:space="preserve"> TA \s "Stetson Stat. § 790.01 (2022)" </w:instrText>
      </w:r>
      <w:r w:rsidR="007E0F57">
        <w:rPr>
          <w:rFonts w:ascii="Times New Roman" w:hAnsi="Times New Roman"/>
          <w:sz w:val="28"/>
          <w:szCs w:val="28"/>
        </w:rPr>
        <w:fldChar w:fldCharType="end"/>
      </w:r>
      <w:r w:rsidR="007E0F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The Defendant in this case meets b</w:t>
      </w:r>
      <w:r w:rsidR="007E0F57">
        <w:rPr>
          <w:rFonts w:ascii="Times New Roman" w:hAnsi="Times New Roman"/>
          <w:sz w:val="28"/>
          <w:szCs w:val="28"/>
        </w:rPr>
        <w:t>oth criteria</w:t>
      </w:r>
      <w:r>
        <w:rPr>
          <w:rFonts w:ascii="Times New Roman" w:hAnsi="Times New Roman"/>
          <w:sz w:val="28"/>
          <w:szCs w:val="28"/>
        </w:rPr>
        <w:t>.</w:t>
      </w:r>
    </w:p>
    <w:p w14:paraId="6F02E8B4" w14:textId="29FDEAA9" w:rsidR="001761BA" w:rsidRPr="009E3CB6" w:rsidRDefault="00F055BB" w:rsidP="009E3CB6">
      <w:pPr>
        <w:pStyle w:val="Heading4"/>
        <w:numPr>
          <w:ilvl w:val="0"/>
          <w:numId w:val="23"/>
        </w:numPr>
        <w:spacing w:before="0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bdr w:val="nil"/>
          <w:lang w:val="fr-FR"/>
        </w:rPr>
      </w:pPr>
      <w:bookmarkStart w:id="16" w:name="_Toc176015054"/>
      <w:r w:rsidRPr="009E3CB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val="fr-FR"/>
        </w:rPr>
        <w:t xml:space="preserve">The </w:t>
      </w:r>
      <w:proofErr w:type="spellStart"/>
      <w:r w:rsidRPr="009E3CB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val="fr-FR"/>
        </w:rPr>
        <w:t>Defendant</w:t>
      </w:r>
      <w:proofErr w:type="spellEnd"/>
      <w:r w:rsidR="001761BA" w:rsidRPr="009E3CB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lang w:val="fr-FR"/>
        </w:rPr>
        <w:t xml:space="preserve"> </w:t>
      </w:r>
      <w:r w:rsidR="001761BA" w:rsidRPr="009E3CB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carried </w:t>
      </w:r>
      <w:r w:rsidR="00FB393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his</w:t>
      </w:r>
      <w:r w:rsidR="001761BA" w:rsidRPr="009E3CB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 pistol on or about his person.</w:t>
      </w:r>
      <w:bookmarkEnd w:id="14"/>
      <w:bookmarkEnd w:id="16"/>
      <w:r w:rsidRPr="009E3CB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 </w:t>
      </w:r>
    </w:p>
    <w:p w14:paraId="5DA62CD6" w14:textId="4D9C7A16" w:rsidR="001761BA" w:rsidRDefault="001761BA" w:rsidP="009E3CB6">
      <w:pPr>
        <w:pStyle w:val="Body"/>
        <w:spacing w:before="240" w:line="48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While no Stetson cases have yet interpreted </w:t>
      </w:r>
      <w:r w:rsidR="00F055BB">
        <w:rPr>
          <w:rFonts w:ascii="Times New Roman" w:hAnsi="Times New Roman"/>
          <w:sz w:val="28"/>
          <w:szCs w:val="28"/>
        </w:rPr>
        <w:t xml:space="preserve">the </w:t>
      </w:r>
      <w:r>
        <w:rPr>
          <w:rFonts w:ascii="Times New Roman" w:hAnsi="Times New Roman"/>
          <w:sz w:val="28"/>
          <w:szCs w:val="28"/>
        </w:rPr>
        <w:t xml:space="preserve">phrase “on or about,” Florida’s definition of concealed carry is, once again, </w:t>
      </w:r>
      <w:r w:rsidR="004442F3">
        <w:rPr>
          <w:rFonts w:ascii="Times New Roman" w:hAnsi="Times New Roman"/>
          <w:sz w:val="28"/>
          <w:szCs w:val="28"/>
        </w:rPr>
        <w:t>similar</w:t>
      </w:r>
      <w:r>
        <w:rPr>
          <w:rFonts w:ascii="Times New Roman" w:hAnsi="Times New Roman"/>
          <w:sz w:val="28"/>
          <w:szCs w:val="28"/>
        </w:rPr>
        <w:t xml:space="preserve">, making Florida case law highly persuasive authority. </w:t>
      </w:r>
      <w:r w:rsidR="00547222" w:rsidRPr="00547222">
        <w:rPr>
          <w:rFonts w:ascii="Times New Roman" w:hAnsi="Times New Roman"/>
          <w:i/>
          <w:iCs/>
          <w:sz w:val="28"/>
          <w:szCs w:val="28"/>
        </w:rPr>
        <w:t>Id</w:t>
      </w:r>
      <w:r w:rsidR="00547222">
        <w:rPr>
          <w:rFonts w:ascii="Times New Roman" w:hAnsi="Times New Roman"/>
          <w:i/>
          <w:iCs/>
          <w:sz w:val="28"/>
          <w:szCs w:val="28"/>
        </w:rPr>
        <w:t>.</w:t>
      </w:r>
      <w:r w:rsidR="004442F3">
        <w:rPr>
          <w:rFonts w:ascii="Times New Roman" w:hAnsi="Times New Roman"/>
          <w:sz w:val="28"/>
          <w:szCs w:val="28"/>
        </w:rPr>
        <w:t>;</w:t>
      </w:r>
      <w:r w:rsidR="001717CE">
        <w:rPr>
          <w:rFonts w:ascii="Times New Roman" w:hAnsi="Times New Roman"/>
          <w:sz w:val="28"/>
          <w:szCs w:val="28"/>
        </w:rPr>
        <w:t> </w:t>
      </w:r>
      <w:r w:rsidR="004442F3">
        <w:rPr>
          <w:rFonts w:ascii="Times New Roman" w:hAnsi="Times New Roman"/>
          <w:sz w:val="28"/>
          <w:szCs w:val="28"/>
        </w:rPr>
        <w:t>Fla.</w:t>
      </w:r>
      <w:r w:rsidR="001717CE">
        <w:rPr>
          <w:rFonts w:ascii="Times New Roman" w:hAnsi="Times New Roman"/>
          <w:sz w:val="28"/>
          <w:szCs w:val="28"/>
        </w:rPr>
        <w:t> </w:t>
      </w:r>
      <w:r w:rsidR="004442F3">
        <w:rPr>
          <w:rFonts w:ascii="Times New Roman" w:hAnsi="Times New Roman"/>
          <w:sz w:val="28"/>
          <w:szCs w:val="28"/>
        </w:rPr>
        <w:t>Stat.</w:t>
      </w:r>
      <w:r w:rsidR="001717CE">
        <w:rPr>
          <w:rFonts w:ascii="Times New Roman" w:hAnsi="Times New Roman"/>
          <w:sz w:val="28"/>
          <w:szCs w:val="28"/>
        </w:rPr>
        <w:t> </w:t>
      </w:r>
      <w:r w:rsidR="004442F3">
        <w:rPr>
          <w:rFonts w:ascii="Times New Roman" w:hAnsi="Times New Roman"/>
          <w:sz w:val="28"/>
          <w:szCs w:val="28"/>
        </w:rPr>
        <w:t>§</w:t>
      </w:r>
      <w:r w:rsidR="001717CE">
        <w:rPr>
          <w:rFonts w:ascii="Times New Roman" w:hAnsi="Times New Roman"/>
          <w:sz w:val="28"/>
          <w:szCs w:val="28"/>
        </w:rPr>
        <w:t> </w:t>
      </w:r>
      <w:r w:rsidR="004442F3">
        <w:rPr>
          <w:rFonts w:ascii="Times New Roman" w:hAnsi="Times New Roman"/>
          <w:sz w:val="28"/>
          <w:szCs w:val="28"/>
        </w:rPr>
        <w:t>790.001(3) (2024)</w:t>
      </w:r>
      <w:r w:rsidR="00547222">
        <w:rPr>
          <w:rFonts w:ascii="Times New Roman" w:hAnsi="Times New Roman"/>
          <w:sz w:val="28"/>
          <w:szCs w:val="28"/>
        </w:rPr>
        <w:t>.</w:t>
      </w:r>
      <w:r w:rsidR="00EC5EB2">
        <w:rPr>
          <w:rFonts w:ascii="Times New Roman" w:hAnsi="Times New Roman"/>
          <w:sz w:val="28"/>
          <w:szCs w:val="28"/>
        </w:rPr>
        <w:fldChar w:fldCharType="begin"/>
      </w:r>
      <w:r w:rsidR="00EC5EB2">
        <w:instrText xml:space="preserve"> TA \l "</w:instrText>
      </w:r>
      <w:r w:rsidR="00EC5EB2" w:rsidRPr="00480ACF">
        <w:rPr>
          <w:rFonts w:ascii="Times New Roman" w:hAnsi="Times New Roman"/>
          <w:sz w:val="28"/>
          <w:szCs w:val="28"/>
        </w:rPr>
        <w:instrText>Fla. Stat. § 790.001 (2024)</w:instrText>
      </w:r>
      <w:r w:rsidR="00EC5EB2">
        <w:instrText xml:space="preserve">" \s "§ 790.001(3) (2024)" \c 2 </w:instrText>
      </w:r>
      <w:r w:rsidR="00EC5EB2">
        <w:rPr>
          <w:rFonts w:ascii="Times New Roman" w:hAnsi="Times New Roman"/>
          <w:sz w:val="28"/>
          <w:szCs w:val="28"/>
        </w:rPr>
        <w:fldChar w:fldCharType="end"/>
      </w:r>
      <w:r w:rsidR="002E15AA">
        <w:rPr>
          <w:rFonts w:ascii="Times New Roman" w:hAnsi="Times New Roman"/>
          <w:sz w:val="28"/>
          <w:szCs w:val="28"/>
        </w:rPr>
        <w:fldChar w:fldCharType="begin"/>
      </w:r>
      <w:r w:rsidR="002E15AA">
        <w:rPr>
          <w:rFonts w:ascii="Times New Roman" w:hAnsi="Times New Roman"/>
          <w:sz w:val="28"/>
          <w:szCs w:val="28"/>
        </w:rPr>
        <w:instrText xml:space="preserve"> TA \s "Stetson Stat.</w:instrText>
      </w:r>
      <w:r w:rsidR="0043710D">
        <w:rPr>
          <w:rFonts w:ascii="Times New Roman" w:hAnsi="Times New Roman"/>
          <w:sz w:val="28"/>
          <w:szCs w:val="28"/>
        </w:rPr>
        <w:instrText xml:space="preserve"> </w:instrText>
      </w:r>
      <w:r w:rsidR="002E15AA">
        <w:rPr>
          <w:rFonts w:ascii="Times New Roman" w:hAnsi="Times New Roman"/>
          <w:sz w:val="28"/>
          <w:szCs w:val="28"/>
        </w:rPr>
        <w:instrText>§ 790.01</w:instrText>
      </w:r>
      <w:r w:rsidR="00AC70CE">
        <w:rPr>
          <w:rFonts w:ascii="Times New Roman" w:hAnsi="Times New Roman"/>
          <w:sz w:val="28"/>
          <w:szCs w:val="28"/>
        </w:rPr>
        <w:instrText xml:space="preserve"> (2022)</w:instrText>
      </w:r>
      <w:r w:rsidR="002E15AA">
        <w:rPr>
          <w:rFonts w:ascii="Times New Roman" w:hAnsi="Times New Roman"/>
          <w:sz w:val="28"/>
          <w:szCs w:val="28"/>
        </w:rPr>
        <w:instrText xml:space="preserve">" </w:instrText>
      </w:r>
      <w:r w:rsidR="002E15AA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In </w:t>
      </w:r>
      <w:r>
        <w:rPr>
          <w:rFonts w:ascii="Times New Roman" w:hAnsi="Times New Roman"/>
          <w:i/>
          <w:iCs/>
          <w:sz w:val="28"/>
          <w:szCs w:val="28"/>
        </w:rPr>
        <w:t>State v. Valley</w:t>
      </w:r>
      <w:r>
        <w:rPr>
          <w:rFonts w:ascii="Times New Roman" w:hAnsi="Times New Roman"/>
          <w:sz w:val="28"/>
          <w:szCs w:val="28"/>
        </w:rPr>
        <w:t xml:space="preserve">, </w:t>
      </w:r>
      <w:r w:rsidR="00AC70CE">
        <w:rPr>
          <w:rFonts w:ascii="Times New Roman" w:hAnsi="Times New Roman"/>
          <w:sz w:val="28"/>
          <w:szCs w:val="28"/>
        </w:rPr>
        <w:t>381 So. 3d 633, 634–35 (Fla. Dist. Ct. App. 2024)</w:t>
      </w:r>
      <w:r w:rsidR="00AC70CE">
        <w:rPr>
          <w:rFonts w:ascii="Times New Roman" w:hAnsi="Times New Roman"/>
          <w:sz w:val="28"/>
          <w:szCs w:val="28"/>
        </w:rPr>
        <w:fldChar w:fldCharType="begin"/>
      </w:r>
      <w:r w:rsidR="00AC70CE">
        <w:instrText xml:space="preserve"> TA \l "</w:instrText>
      </w:r>
      <w:r w:rsidR="00AC70CE" w:rsidRPr="00C82706">
        <w:rPr>
          <w:rFonts w:ascii="Times New Roman" w:hAnsi="Times New Roman"/>
          <w:i/>
          <w:iCs/>
          <w:sz w:val="28"/>
          <w:szCs w:val="28"/>
        </w:rPr>
        <w:instrText>State v. Valley</w:instrText>
      </w:r>
      <w:r w:rsidR="00AC70CE" w:rsidRPr="00C82706">
        <w:rPr>
          <w:rFonts w:ascii="Times New Roman" w:hAnsi="Times New Roman"/>
          <w:sz w:val="28"/>
          <w:szCs w:val="28"/>
        </w:rPr>
        <w:instrText>, 381 So. 3d 633 (Fla. Dist. Ct. App. 2024)</w:instrText>
      </w:r>
      <w:r w:rsidR="00AC70CE">
        <w:instrText xml:space="preserve">" \s "Valley" \c 1 </w:instrText>
      </w:r>
      <w:r w:rsidR="00AC70CE">
        <w:rPr>
          <w:rFonts w:ascii="Times New Roman" w:hAnsi="Times New Roman"/>
          <w:sz w:val="28"/>
          <w:szCs w:val="28"/>
        </w:rPr>
        <w:fldChar w:fldCharType="end"/>
      </w:r>
      <w:r w:rsidR="00AC70C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the Florida Second District Court of </w:t>
      </w:r>
      <w:r w:rsidR="00F055BB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ppeal held that the lower court erred when it dismissed </w:t>
      </w:r>
      <w:r w:rsidR="00F055BB">
        <w:rPr>
          <w:rFonts w:ascii="Times New Roman" w:hAnsi="Times New Roman"/>
          <w:sz w:val="28"/>
          <w:szCs w:val="28"/>
        </w:rPr>
        <w:t>charges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against a defendant who carried a firearm in a zipped, crossbody bag. </w:t>
      </w:r>
      <w:r w:rsidR="00F055BB">
        <w:rPr>
          <w:rFonts w:ascii="Times New Roman" w:hAnsi="Times New Roman"/>
          <w:sz w:val="28"/>
          <w:szCs w:val="28"/>
        </w:rPr>
        <w:t>Generally, t</w:t>
      </w:r>
      <w:r>
        <w:rPr>
          <w:rFonts w:ascii="Times New Roman" w:hAnsi="Times New Roman"/>
          <w:sz w:val="28"/>
          <w:szCs w:val="28"/>
        </w:rPr>
        <w:t xml:space="preserve">he key consideration is whether the weapon is readily accessible to the bearer. </w:t>
      </w:r>
      <w:r>
        <w:rPr>
          <w:rFonts w:ascii="Times New Roman" w:hAnsi="Times New Roman"/>
          <w:i/>
          <w:iCs/>
          <w:sz w:val="28"/>
          <w:szCs w:val="28"/>
        </w:rPr>
        <w:t>Ensor v. State</w:t>
      </w:r>
      <w:r>
        <w:rPr>
          <w:rFonts w:ascii="Times New Roman" w:hAnsi="Times New Roman"/>
          <w:sz w:val="28"/>
          <w:szCs w:val="28"/>
        </w:rPr>
        <w:t>, 403 So. 2d 349, 353 (Fla. 1981)</w:t>
      </w:r>
      <w:r w:rsidR="00572009">
        <w:rPr>
          <w:rFonts w:ascii="Times New Roman" w:hAnsi="Times New Roman"/>
          <w:sz w:val="28"/>
          <w:szCs w:val="28"/>
        </w:rPr>
        <w:fldChar w:fldCharType="begin"/>
      </w:r>
      <w:r w:rsidR="00572009">
        <w:instrText xml:space="preserve"> TA \l "</w:instrText>
      </w:r>
      <w:r w:rsidR="00572009" w:rsidRPr="00047395">
        <w:rPr>
          <w:rFonts w:ascii="Times New Roman" w:hAnsi="Times New Roman"/>
          <w:i/>
          <w:iCs/>
          <w:sz w:val="28"/>
          <w:szCs w:val="28"/>
        </w:rPr>
        <w:instrText>Ensor v. State</w:instrText>
      </w:r>
      <w:r w:rsidR="00572009" w:rsidRPr="00047395">
        <w:rPr>
          <w:rFonts w:ascii="Times New Roman" w:hAnsi="Times New Roman"/>
          <w:sz w:val="28"/>
          <w:szCs w:val="28"/>
        </w:rPr>
        <w:instrText>, 403 So. 2d 349 (Fla. 1981)</w:instrText>
      </w:r>
      <w:r w:rsidR="00572009">
        <w:instrText xml:space="preserve">" \s "Ensor" \c 1 </w:instrText>
      </w:r>
      <w:r w:rsidR="00572009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 w:rsidRPr="00023BA0">
        <w:rPr>
          <w:rFonts w:ascii="Times New Roman" w:hAnsi="Times New Roman"/>
          <w:sz w:val="28"/>
          <w:szCs w:val="28"/>
        </w:rPr>
        <w:t>(interpreting a then-existing statute with language identical to Stetson Stat.</w:t>
      </w:r>
      <w:r w:rsidR="001717CE">
        <w:rPr>
          <w:rFonts w:ascii="Times New Roman" w:hAnsi="Times New Roman"/>
          <w:sz w:val="28"/>
          <w:szCs w:val="28"/>
        </w:rPr>
        <w:t> </w:t>
      </w:r>
      <w:r w:rsidRPr="00023BA0">
        <w:rPr>
          <w:rFonts w:ascii="Times New Roman" w:hAnsi="Times New Roman"/>
          <w:sz w:val="28"/>
          <w:szCs w:val="28"/>
        </w:rPr>
        <w:t>§</w:t>
      </w:r>
      <w:r w:rsidR="001717CE">
        <w:rPr>
          <w:rFonts w:ascii="Times New Roman" w:hAnsi="Times New Roman"/>
          <w:sz w:val="28"/>
          <w:szCs w:val="28"/>
        </w:rPr>
        <w:t> </w:t>
      </w:r>
      <w:r w:rsidRPr="00023BA0">
        <w:rPr>
          <w:rFonts w:ascii="Times New Roman" w:hAnsi="Times New Roman"/>
          <w:sz w:val="28"/>
          <w:szCs w:val="28"/>
        </w:rPr>
        <w:t>790.01(2)</w:t>
      </w:r>
      <w:r w:rsidR="00AC70CE" w:rsidRPr="00023BA0">
        <w:rPr>
          <w:rFonts w:ascii="Times New Roman" w:hAnsi="Times New Roman"/>
          <w:sz w:val="28"/>
          <w:szCs w:val="28"/>
        </w:rPr>
        <w:t xml:space="preserve"> (2022)</w:t>
      </w:r>
      <w:r w:rsidRPr="00023BA0">
        <w:rPr>
          <w:rFonts w:ascii="Times New Roman" w:hAnsi="Times New Roman"/>
          <w:sz w:val="28"/>
          <w:szCs w:val="28"/>
        </w:rPr>
        <w:t>)</w:t>
      </w:r>
      <w:r w:rsidR="004442F3">
        <w:rPr>
          <w:rFonts w:ascii="Times New Roman" w:hAnsi="Times New Roman"/>
          <w:sz w:val="28"/>
          <w:szCs w:val="28"/>
        </w:rPr>
        <w:t>,</w:t>
      </w:r>
      <w:r w:rsidR="004442F3" w:rsidRPr="004442F3">
        <w:rPr>
          <w:rFonts w:ascii="Times New Roman" w:hAnsi="Times New Roman"/>
          <w:sz w:val="28"/>
          <w:szCs w:val="28"/>
        </w:rPr>
        <w:t xml:space="preserve"> </w:t>
      </w:r>
      <w:r w:rsidR="004442F3" w:rsidRPr="004442F3">
        <w:rPr>
          <w:rFonts w:ascii="Times New Roman" w:hAnsi="Times New Roman"/>
          <w:i/>
          <w:iCs/>
          <w:sz w:val="28"/>
          <w:szCs w:val="28"/>
        </w:rPr>
        <w:t>superseded on other grounds by statute</w:t>
      </w:r>
      <w:r w:rsidR="004442F3">
        <w:rPr>
          <w:rFonts w:ascii="Times New Roman" w:hAnsi="Times New Roman"/>
          <w:sz w:val="28"/>
          <w:szCs w:val="28"/>
        </w:rPr>
        <w:t>,</w:t>
      </w:r>
      <w:r w:rsidR="004442F3" w:rsidRPr="00023BA0">
        <w:rPr>
          <w:rFonts w:ascii="Times New Roman" w:hAnsi="Times New Roman"/>
          <w:sz w:val="28"/>
          <w:szCs w:val="28"/>
        </w:rPr>
        <w:t> </w:t>
      </w:r>
      <w:r w:rsidR="004442F3">
        <w:rPr>
          <w:rFonts w:ascii="Times New Roman" w:hAnsi="Times New Roman"/>
          <w:sz w:val="28"/>
          <w:szCs w:val="28"/>
        </w:rPr>
        <w:t>1982</w:t>
      </w:r>
      <w:r w:rsidR="001717CE">
        <w:rPr>
          <w:rFonts w:ascii="Times New Roman" w:hAnsi="Times New Roman"/>
          <w:sz w:val="28"/>
          <w:szCs w:val="28"/>
        </w:rPr>
        <w:t> </w:t>
      </w:r>
      <w:r w:rsidR="004442F3">
        <w:rPr>
          <w:rFonts w:ascii="Times New Roman" w:hAnsi="Times New Roman"/>
          <w:sz w:val="28"/>
          <w:szCs w:val="28"/>
        </w:rPr>
        <w:t>Fla.</w:t>
      </w:r>
      <w:r w:rsidR="001717CE">
        <w:rPr>
          <w:rFonts w:ascii="Times New Roman" w:hAnsi="Times New Roman"/>
          <w:sz w:val="28"/>
          <w:szCs w:val="28"/>
        </w:rPr>
        <w:t> </w:t>
      </w:r>
      <w:r w:rsidR="004442F3">
        <w:rPr>
          <w:rFonts w:ascii="Times New Roman" w:hAnsi="Times New Roman"/>
          <w:sz w:val="28"/>
          <w:szCs w:val="28"/>
        </w:rPr>
        <w:t>Law</w:t>
      </w:r>
      <w:r w:rsidR="00D211DC">
        <w:rPr>
          <w:rFonts w:ascii="Times New Roman" w:hAnsi="Times New Roman"/>
          <w:sz w:val="28"/>
          <w:szCs w:val="28"/>
        </w:rPr>
        <w:t>s</w:t>
      </w:r>
      <w:r w:rsidR="001717CE">
        <w:rPr>
          <w:rFonts w:ascii="Times New Roman" w:hAnsi="Times New Roman"/>
          <w:sz w:val="28"/>
          <w:szCs w:val="28"/>
        </w:rPr>
        <w:t> </w:t>
      </w:r>
      <w:r w:rsidR="004442F3">
        <w:rPr>
          <w:rFonts w:ascii="Times New Roman" w:hAnsi="Times New Roman"/>
          <w:sz w:val="28"/>
          <w:szCs w:val="28"/>
        </w:rPr>
        <w:t>334</w:t>
      </w:r>
      <w:r w:rsidRPr="00023BA0">
        <w:rPr>
          <w:rFonts w:ascii="Times New Roman" w:hAnsi="Times New Roman"/>
          <w:sz w:val="28"/>
          <w:szCs w:val="28"/>
        </w:rPr>
        <w:t>.</w:t>
      </w:r>
    </w:p>
    <w:p w14:paraId="4B12F9DD" w14:textId="7E8B1B6A" w:rsidR="001761BA" w:rsidRDefault="001761BA" w:rsidP="001761BA">
      <w:pPr>
        <w:pStyle w:val="Body"/>
        <w:spacing w:line="48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 this case, the Defendant carried his pistol in the </w:t>
      </w:r>
      <w:r w:rsidR="00F055BB">
        <w:rPr>
          <w:rFonts w:ascii="Times New Roman" w:hAnsi="Times New Roman"/>
          <w:sz w:val="28"/>
          <w:szCs w:val="28"/>
        </w:rPr>
        <w:t xml:space="preserve">front </w:t>
      </w:r>
      <w:r>
        <w:rPr>
          <w:rFonts w:ascii="Times New Roman" w:hAnsi="Times New Roman"/>
          <w:sz w:val="28"/>
          <w:szCs w:val="28"/>
        </w:rPr>
        <w:t xml:space="preserve">pocket of his hoodie. The pistol </w:t>
      </w:r>
      <w:r w:rsidR="00AF1725">
        <w:rPr>
          <w:rFonts w:ascii="Times New Roman" w:hAnsi="Times New Roman"/>
          <w:sz w:val="28"/>
          <w:szCs w:val="28"/>
        </w:rPr>
        <w:t>remained</w:t>
      </w:r>
      <w:r>
        <w:rPr>
          <w:rFonts w:ascii="Times New Roman" w:hAnsi="Times New Roman"/>
          <w:sz w:val="28"/>
          <w:szCs w:val="28"/>
        </w:rPr>
        <w:t xml:space="preserve"> easily accessible</w:t>
      </w:r>
      <w:r w:rsidR="00F055BB">
        <w:rPr>
          <w:rFonts w:ascii="Times New Roman" w:hAnsi="Times New Roman"/>
          <w:sz w:val="28"/>
          <w:szCs w:val="28"/>
        </w:rPr>
        <w:t xml:space="preserve">—not </w:t>
      </w:r>
      <w:r>
        <w:rPr>
          <w:rFonts w:ascii="Times New Roman" w:hAnsi="Times New Roman"/>
          <w:sz w:val="28"/>
          <w:szCs w:val="28"/>
        </w:rPr>
        <w:t xml:space="preserve">stored away behind a lid, zipper, or other protective barrier. Finally, the plain </w:t>
      </w:r>
      <w:r w:rsidR="00D211DC">
        <w:rPr>
          <w:rFonts w:ascii="Times New Roman" w:hAnsi="Times New Roman"/>
          <w:sz w:val="28"/>
          <w:szCs w:val="28"/>
        </w:rPr>
        <w:t>fact</w:t>
      </w:r>
      <w:r>
        <w:rPr>
          <w:rFonts w:ascii="Times New Roman" w:hAnsi="Times New Roman"/>
          <w:sz w:val="28"/>
          <w:szCs w:val="28"/>
        </w:rPr>
        <w:t xml:space="preserve"> that </w:t>
      </w:r>
      <w:r w:rsidR="00F055BB">
        <w:rPr>
          <w:rFonts w:ascii="Times New Roman" w:hAnsi="Times New Roman"/>
          <w:sz w:val="28"/>
          <w:szCs w:val="28"/>
        </w:rPr>
        <w:t xml:space="preserve">the </w:t>
      </w:r>
      <w:r>
        <w:rPr>
          <w:rFonts w:ascii="Times New Roman" w:hAnsi="Times New Roman"/>
          <w:sz w:val="28"/>
          <w:szCs w:val="28"/>
        </w:rPr>
        <w:t>Defendant rapidly access</w:t>
      </w:r>
      <w:r w:rsidR="00D211DC">
        <w:rPr>
          <w:rFonts w:ascii="Times New Roman" w:hAnsi="Times New Roman"/>
          <w:sz w:val="28"/>
          <w:szCs w:val="28"/>
        </w:rPr>
        <w:t>ed</w:t>
      </w:r>
      <w:r>
        <w:rPr>
          <w:rFonts w:ascii="Times New Roman" w:hAnsi="Times New Roman"/>
          <w:sz w:val="28"/>
          <w:szCs w:val="28"/>
        </w:rPr>
        <w:t xml:space="preserve"> his gun cannot be overstated. </w:t>
      </w:r>
      <w:r w:rsidR="00F055BB">
        <w:rPr>
          <w:rFonts w:ascii="Times New Roman" w:hAnsi="Times New Roman"/>
          <w:sz w:val="28"/>
          <w:szCs w:val="28"/>
        </w:rPr>
        <w:t xml:space="preserve">The </w:t>
      </w:r>
      <w:r>
        <w:rPr>
          <w:rFonts w:ascii="Times New Roman" w:hAnsi="Times New Roman"/>
          <w:sz w:val="28"/>
          <w:szCs w:val="28"/>
        </w:rPr>
        <w:t>Defendant shot</w:t>
      </w:r>
      <w:r w:rsidR="00D20F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Wilson. He had </w:t>
      </w:r>
      <w:r w:rsidR="00D211DC">
        <w:rPr>
          <w:rFonts w:ascii="Times New Roman" w:hAnsi="Times New Roman"/>
          <w:sz w:val="28"/>
          <w:szCs w:val="28"/>
        </w:rPr>
        <w:t xml:space="preserve">ready </w:t>
      </w:r>
      <w:r>
        <w:rPr>
          <w:rFonts w:ascii="Times New Roman" w:hAnsi="Times New Roman"/>
          <w:sz w:val="28"/>
          <w:szCs w:val="28"/>
        </w:rPr>
        <w:t xml:space="preserve">access to his firearm. </w:t>
      </w:r>
    </w:p>
    <w:p w14:paraId="123F8F8B" w14:textId="7CED0A83" w:rsidR="00D211DC" w:rsidRDefault="00D211DC" w:rsidP="001761BA">
      <w:pPr>
        <w:pStyle w:val="Body"/>
        <w:spacing w:line="48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Therefore, this Court should find the Defendant carried his pistol on or about his person. </w:t>
      </w:r>
    </w:p>
    <w:p w14:paraId="3208713F" w14:textId="5CA3957D" w:rsidR="001761BA" w:rsidRPr="00415424" w:rsidRDefault="0022749F" w:rsidP="00415424">
      <w:pPr>
        <w:pStyle w:val="Heading4"/>
        <w:numPr>
          <w:ilvl w:val="0"/>
          <w:numId w:val="23"/>
        </w:numPr>
        <w:spacing w:before="0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bookmarkStart w:id="17" w:name="_Toc175587071"/>
      <w:bookmarkStart w:id="18" w:name="_Toc176015055"/>
      <w:r w:rsidRPr="00415424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The </w:t>
      </w:r>
      <w:r w:rsidR="001761BA" w:rsidRPr="00415424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Defendant carried his pistol in a manner designed to conceal its existence.</w:t>
      </w:r>
      <w:bookmarkEnd w:id="17"/>
      <w:bookmarkEnd w:id="18"/>
    </w:p>
    <w:p w14:paraId="7BF4BEA6" w14:textId="77777777" w:rsidR="004C0C09" w:rsidRDefault="001761BA" w:rsidP="00695652">
      <w:pPr>
        <w:pStyle w:val="Body"/>
        <w:spacing w:before="240" w:line="480" w:lineRule="auto"/>
        <w:ind w:firstLine="720"/>
        <w:rPr>
          <w:rFonts w:ascii="Times New Roman" w:hAnsi="Times New Roman"/>
          <w:color w:val="272B2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Whether a firearm is concealed is ultimately a matter of common sense.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Dorelus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v. State</w:t>
      </w:r>
      <w:r>
        <w:rPr>
          <w:rFonts w:ascii="Times New Roman" w:hAnsi="Times New Roman"/>
          <w:sz w:val="28"/>
          <w:szCs w:val="28"/>
        </w:rPr>
        <w:t>, 747 So. 2d 368, 372 (Fla. 1988)</w:t>
      </w:r>
      <w:r w:rsidR="00572009">
        <w:rPr>
          <w:rFonts w:ascii="Times New Roman" w:hAnsi="Times New Roman"/>
          <w:sz w:val="28"/>
          <w:szCs w:val="28"/>
        </w:rPr>
        <w:fldChar w:fldCharType="begin"/>
      </w:r>
      <w:r w:rsidR="00572009">
        <w:instrText xml:space="preserve"> TA \l "</w:instrText>
      </w:r>
      <w:r w:rsidR="00572009" w:rsidRPr="00544CBC">
        <w:rPr>
          <w:rFonts w:ascii="Times New Roman" w:hAnsi="Times New Roman"/>
          <w:i/>
          <w:iCs/>
          <w:sz w:val="28"/>
          <w:szCs w:val="28"/>
        </w:rPr>
        <w:instrText>Dorelus v. State</w:instrText>
      </w:r>
      <w:r w:rsidR="00572009" w:rsidRPr="00544CBC">
        <w:rPr>
          <w:rFonts w:ascii="Times New Roman" w:hAnsi="Times New Roman"/>
          <w:sz w:val="28"/>
          <w:szCs w:val="28"/>
        </w:rPr>
        <w:instrText>, 747 So. 2d 368 (Fla. 1988)</w:instrText>
      </w:r>
      <w:r w:rsidR="00572009">
        <w:instrText xml:space="preserve">" \s "Dorelus" \c 1 </w:instrText>
      </w:r>
      <w:r w:rsidR="00572009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(holding that a</w:t>
      </w:r>
      <w:r w:rsidR="005F33B3">
        <w:rPr>
          <w:rFonts w:ascii="Times New Roman" w:hAnsi="Times New Roman"/>
          <w:sz w:val="28"/>
          <w:szCs w:val="28"/>
        </w:rPr>
        <w:t xml:space="preserve">n uncovered </w:t>
      </w:r>
      <w:r>
        <w:rPr>
          <w:rFonts w:ascii="Times New Roman" w:hAnsi="Times New Roman"/>
          <w:sz w:val="28"/>
          <w:szCs w:val="28"/>
        </w:rPr>
        <w:t>weapon</w:t>
      </w:r>
      <w:r w:rsidR="00D20F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on a car’s center cons</w:t>
      </w:r>
      <w:r w:rsidR="00D20FB6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l</w:t>
      </w:r>
      <w:r w:rsidR="00D20FB6">
        <w:rPr>
          <w:rFonts w:ascii="Times New Roman" w:hAnsi="Times New Roman"/>
          <w:sz w:val="28"/>
          <w:szCs w:val="28"/>
        </w:rPr>
        <w:t>e was not concealed</w:t>
      </w:r>
      <w:r>
        <w:rPr>
          <w:rFonts w:ascii="Times New Roman" w:hAnsi="Times New Roman"/>
          <w:sz w:val="28"/>
          <w:szCs w:val="28"/>
        </w:rPr>
        <w:t xml:space="preserve"> merely because the car had tinted windows). Factors such as size, manner of concealment, and the apparent efforts of the defendant to hide the weapon can all inform a conclusion that a firearm </w:t>
      </w:r>
      <w:r w:rsidRPr="00D20FB6">
        <w:rPr>
          <w:rFonts w:ascii="Times New Roman" w:hAnsi="Times New Roman"/>
          <w:sz w:val="28"/>
          <w:szCs w:val="28"/>
        </w:rPr>
        <w:t>was</w:t>
      </w:r>
      <w:r>
        <w:rPr>
          <w:rFonts w:ascii="Times New Roman" w:hAnsi="Times New Roman"/>
          <w:sz w:val="28"/>
          <w:szCs w:val="28"/>
        </w:rPr>
        <w:t xml:space="preserve"> concealed. </w:t>
      </w:r>
      <w:r>
        <w:rPr>
          <w:rFonts w:ascii="Times New Roman" w:hAnsi="Times New Roman"/>
          <w:i/>
          <w:iCs/>
          <w:sz w:val="28"/>
          <w:szCs w:val="28"/>
        </w:rPr>
        <w:t xml:space="preserve">Id. </w:t>
      </w:r>
      <w:r>
        <w:rPr>
          <w:rFonts w:ascii="Times New Roman" w:hAnsi="Times New Roman"/>
          <w:sz w:val="28"/>
          <w:szCs w:val="28"/>
        </w:rPr>
        <w:t xml:space="preserve">Even a partially visible weapon may be concealed if the </w:t>
      </w:r>
      <w:r>
        <w:rPr>
          <w:rFonts w:ascii="Times New Roman" w:hAnsi="Times New Roman"/>
          <w:sz w:val="28"/>
          <w:szCs w:val="28"/>
        </w:rPr>
        <w:lastRenderedPageBreak/>
        <w:t xml:space="preserve">evidence suggests the defendant intended to hide it. </w:t>
      </w:r>
      <w:r>
        <w:rPr>
          <w:rFonts w:ascii="Times New Roman" w:hAnsi="Times New Roman"/>
          <w:i/>
          <w:iCs/>
          <w:sz w:val="28"/>
          <w:szCs w:val="28"/>
        </w:rPr>
        <w:t>State v. Marsh</w:t>
      </w:r>
      <w:r>
        <w:rPr>
          <w:rFonts w:ascii="Times New Roman" w:hAnsi="Times New Roman"/>
          <w:sz w:val="28"/>
          <w:szCs w:val="28"/>
        </w:rPr>
        <w:t xml:space="preserve">, 138 So. 3d 1087, 1090–91 </w:t>
      </w:r>
      <w:r>
        <w:rPr>
          <w:rFonts w:ascii="Times New Roman" w:hAnsi="Times New Roman"/>
          <w:color w:val="272B2D"/>
          <w:sz w:val="28"/>
          <w:szCs w:val="28"/>
        </w:rPr>
        <w:t>(Fla. Dist. Ct. App. 2014)</w:t>
      </w:r>
      <w:r w:rsidR="00572009">
        <w:rPr>
          <w:rFonts w:ascii="Times New Roman" w:hAnsi="Times New Roman"/>
          <w:color w:val="272B2D"/>
          <w:sz w:val="28"/>
          <w:szCs w:val="28"/>
        </w:rPr>
        <w:fldChar w:fldCharType="begin"/>
      </w:r>
      <w:r w:rsidR="00572009">
        <w:instrText xml:space="preserve"> TA \l "</w:instrText>
      </w:r>
      <w:r w:rsidR="00572009" w:rsidRPr="00EB2065">
        <w:rPr>
          <w:rFonts w:ascii="Times New Roman" w:hAnsi="Times New Roman"/>
          <w:i/>
          <w:iCs/>
          <w:sz w:val="28"/>
          <w:szCs w:val="28"/>
        </w:rPr>
        <w:instrText>State v. Marsh</w:instrText>
      </w:r>
      <w:r w:rsidR="00572009" w:rsidRPr="00EB2065">
        <w:rPr>
          <w:rFonts w:ascii="Times New Roman" w:hAnsi="Times New Roman"/>
          <w:sz w:val="28"/>
          <w:szCs w:val="28"/>
        </w:rPr>
        <w:instrText xml:space="preserve">, 138 So. 3d 1087 </w:instrText>
      </w:r>
      <w:r w:rsidR="00572009" w:rsidRPr="00EB2065">
        <w:rPr>
          <w:rFonts w:ascii="Times New Roman" w:hAnsi="Times New Roman"/>
          <w:color w:val="272B2D"/>
          <w:sz w:val="28"/>
          <w:szCs w:val="28"/>
        </w:rPr>
        <w:instrText>(Fla. Dist. Ct. App. 2014)</w:instrText>
      </w:r>
      <w:r w:rsidR="00572009">
        <w:instrText xml:space="preserve">" \s "Marsh" \c 1 </w:instrText>
      </w:r>
      <w:r w:rsidR="00572009">
        <w:rPr>
          <w:rFonts w:ascii="Times New Roman" w:hAnsi="Times New Roman"/>
          <w:color w:val="272B2D"/>
          <w:sz w:val="28"/>
          <w:szCs w:val="28"/>
        </w:rPr>
        <w:fldChar w:fldCharType="end"/>
      </w:r>
      <w:r>
        <w:rPr>
          <w:rFonts w:ascii="Times New Roman" w:hAnsi="Times New Roman"/>
          <w:color w:val="272B2D"/>
          <w:sz w:val="28"/>
          <w:szCs w:val="28"/>
        </w:rPr>
        <w:t xml:space="preserve">. </w:t>
      </w:r>
    </w:p>
    <w:p w14:paraId="5E2081BA" w14:textId="6BF465C6" w:rsidR="00695652" w:rsidRDefault="001761BA" w:rsidP="004C0C09">
      <w:pPr>
        <w:pStyle w:val="Body"/>
        <w:spacing w:line="480" w:lineRule="auto"/>
        <w:ind w:firstLine="720"/>
        <w:rPr>
          <w:rFonts w:ascii="Times New Roman" w:hAnsi="Times New Roman"/>
          <w:color w:val="272B2D"/>
          <w:sz w:val="28"/>
          <w:szCs w:val="28"/>
        </w:rPr>
      </w:pPr>
      <w:r w:rsidRPr="00D601CB">
        <w:rPr>
          <w:rFonts w:ascii="Times New Roman" w:hAnsi="Times New Roman"/>
          <w:color w:val="000000" w:themeColor="text1"/>
          <w:sz w:val="28"/>
          <w:szCs w:val="28"/>
        </w:rPr>
        <w:t xml:space="preserve">For instance, in </w:t>
      </w:r>
      <w:r w:rsidRPr="00D601CB">
        <w:rPr>
          <w:rFonts w:ascii="Times New Roman" w:hAnsi="Times New Roman"/>
          <w:i/>
          <w:iCs/>
          <w:color w:val="000000" w:themeColor="text1"/>
          <w:sz w:val="28"/>
          <w:szCs w:val="28"/>
        </w:rPr>
        <w:t>State v. Joseph</w:t>
      </w:r>
      <w:r w:rsidRPr="00D601C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C70CE" w:rsidRPr="00D601CB">
        <w:rPr>
          <w:rFonts w:ascii="Times New Roman" w:hAnsi="Times New Roman"/>
          <w:color w:val="000000" w:themeColor="text1"/>
          <w:sz w:val="28"/>
          <w:szCs w:val="28"/>
        </w:rPr>
        <w:t xml:space="preserve">506 </w:t>
      </w:r>
      <w:r w:rsidR="00AC70CE">
        <w:rPr>
          <w:rFonts w:ascii="Times New Roman" w:hAnsi="Times New Roman"/>
          <w:sz w:val="28"/>
          <w:szCs w:val="28"/>
        </w:rPr>
        <w:t>So. 2d 493, 494 (</w:t>
      </w:r>
      <w:r w:rsidR="00AC70CE">
        <w:rPr>
          <w:rFonts w:ascii="Times New Roman" w:hAnsi="Times New Roman"/>
          <w:color w:val="272B2D"/>
          <w:sz w:val="28"/>
          <w:szCs w:val="28"/>
        </w:rPr>
        <w:t xml:space="preserve">Fla. Dist. Ct. App. </w:t>
      </w:r>
      <w:r w:rsidR="00AC70CE">
        <w:rPr>
          <w:rFonts w:ascii="Times New Roman" w:hAnsi="Times New Roman"/>
          <w:sz w:val="28"/>
          <w:szCs w:val="28"/>
        </w:rPr>
        <w:t>1987)</w:t>
      </w:r>
      <w:r w:rsidR="00AC70CE">
        <w:rPr>
          <w:rFonts w:ascii="Times New Roman" w:hAnsi="Times New Roman"/>
          <w:sz w:val="28"/>
          <w:szCs w:val="28"/>
        </w:rPr>
        <w:fldChar w:fldCharType="begin"/>
      </w:r>
      <w:r w:rsidR="00AC70CE">
        <w:instrText xml:space="preserve"> TA \l "</w:instrText>
      </w:r>
      <w:r w:rsidR="00AC70CE" w:rsidRPr="002C6D9A">
        <w:rPr>
          <w:rFonts w:ascii="Times New Roman" w:hAnsi="Times New Roman"/>
          <w:i/>
          <w:iCs/>
          <w:sz w:val="28"/>
          <w:szCs w:val="28"/>
        </w:rPr>
        <w:instrText>State v. Joseph</w:instrText>
      </w:r>
      <w:r w:rsidR="00AC70CE" w:rsidRPr="002C6D9A">
        <w:rPr>
          <w:rFonts w:ascii="Times New Roman" w:hAnsi="Times New Roman"/>
          <w:sz w:val="28"/>
          <w:szCs w:val="28"/>
        </w:rPr>
        <w:instrText>, 506 So. 2d 493 (</w:instrText>
      </w:r>
      <w:r w:rsidR="00AC70CE" w:rsidRPr="002C6D9A">
        <w:rPr>
          <w:rFonts w:ascii="Times New Roman" w:hAnsi="Times New Roman"/>
          <w:color w:val="272B2D"/>
          <w:sz w:val="28"/>
          <w:szCs w:val="28"/>
        </w:rPr>
        <w:instrText>Fla.</w:instrText>
      </w:r>
      <w:r w:rsidR="00AC70CE">
        <w:rPr>
          <w:rFonts w:ascii="Times New Roman" w:hAnsi="Times New Roman"/>
          <w:color w:val="272B2D"/>
          <w:sz w:val="28"/>
          <w:szCs w:val="28"/>
        </w:rPr>
        <w:instrText xml:space="preserve"> </w:instrText>
      </w:r>
      <w:r w:rsidR="00AC70CE" w:rsidRPr="002C6D9A">
        <w:rPr>
          <w:rFonts w:ascii="Times New Roman" w:hAnsi="Times New Roman"/>
          <w:color w:val="272B2D"/>
          <w:sz w:val="28"/>
          <w:szCs w:val="28"/>
        </w:rPr>
        <w:instrText xml:space="preserve">Dist. Ct. App. </w:instrText>
      </w:r>
      <w:r w:rsidR="00AC70CE" w:rsidRPr="002C6D9A">
        <w:rPr>
          <w:rFonts w:ascii="Times New Roman" w:hAnsi="Times New Roman"/>
          <w:sz w:val="28"/>
          <w:szCs w:val="28"/>
        </w:rPr>
        <w:instrText>1987)</w:instrText>
      </w:r>
      <w:r w:rsidR="00AC70CE">
        <w:instrText xml:space="preserve">" \s "Joseph" \c 1 </w:instrText>
      </w:r>
      <w:r w:rsidR="00AC70CE">
        <w:rPr>
          <w:rFonts w:ascii="Times New Roman" w:hAnsi="Times New Roman"/>
          <w:sz w:val="28"/>
          <w:szCs w:val="28"/>
        </w:rPr>
        <w:fldChar w:fldCharType="end"/>
      </w:r>
      <w:r w:rsidR="00AC70C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272B2D"/>
          <w:sz w:val="28"/>
          <w:szCs w:val="28"/>
        </w:rPr>
        <w:t xml:space="preserve">an officer spotted a bulge in a suspect’s back pocket </w:t>
      </w:r>
      <w:r w:rsidR="007F34A8">
        <w:rPr>
          <w:rFonts w:ascii="Times New Roman" w:hAnsi="Times New Roman"/>
          <w:color w:val="272B2D"/>
          <w:sz w:val="28"/>
          <w:szCs w:val="28"/>
        </w:rPr>
        <w:t>with</w:t>
      </w:r>
      <w:r>
        <w:rPr>
          <w:rFonts w:ascii="Times New Roman" w:hAnsi="Times New Roman"/>
          <w:color w:val="272B2D"/>
          <w:sz w:val="28"/>
          <w:szCs w:val="28"/>
        </w:rPr>
        <w:t xml:space="preserve"> the grip of a firearm protruding.</w:t>
      </w:r>
      <w:r w:rsidR="00AC70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color w:val="272B2D"/>
          <w:sz w:val="28"/>
          <w:szCs w:val="28"/>
        </w:rPr>
        <w:t xml:space="preserve">he </w:t>
      </w:r>
      <w:r w:rsidR="003F243B">
        <w:rPr>
          <w:rFonts w:ascii="Times New Roman" w:hAnsi="Times New Roman"/>
          <w:color w:val="272B2D"/>
          <w:sz w:val="28"/>
          <w:szCs w:val="28"/>
        </w:rPr>
        <w:t xml:space="preserve">appellate </w:t>
      </w:r>
      <w:r>
        <w:rPr>
          <w:rFonts w:ascii="Times New Roman" w:hAnsi="Times New Roman"/>
          <w:color w:val="272B2D"/>
          <w:sz w:val="28"/>
          <w:szCs w:val="28"/>
        </w:rPr>
        <w:t xml:space="preserve">court held that </w:t>
      </w:r>
      <w:r w:rsidR="005F33B3">
        <w:rPr>
          <w:rFonts w:ascii="Times New Roman" w:hAnsi="Times New Roman"/>
          <w:color w:val="272B2D"/>
          <w:sz w:val="28"/>
          <w:szCs w:val="28"/>
        </w:rPr>
        <w:t xml:space="preserve">the lower court </w:t>
      </w:r>
      <w:r w:rsidR="002E6C92">
        <w:rPr>
          <w:rFonts w:ascii="Times New Roman" w:hAnsi="Times New Roman"/>
          <w:color w:val="272B2D"/>
          <w:sz w:val="28"/>
          <w:szCs w:val="28"/>
        </w:rPr>
        <w:t>erred by</w:t>
      </w:r>
      <w:r w:rsidR="005F33B3">
        <w:rPr>
          <w:rFonts w:ascii="Times New Roman" w:hAnsi="Times New Roman"/>
          <w:color w:val="272B2D"/>
          <w:sz w:val="28"/>
          <w:szCs w:val="28"/>
        </w:rPr>
        <w:t xml:space="preserve"> </w:t>
      </w:r>
      <w:r w:rsidR="00526B20">
        <w:rPr>
          <w:rFonts w:ascii="Times New Roman" w:hAnsi="Times New Roman"/>
          <w:color w:val="272B2D"/>
          <w:sz w:val="28"/>
          <w:szCs w:val="28"/>
        </w:rPr>
        <w:t>automatically dismiss</w:t>
      </w:r>
      <w:r w:rsidR="005D0195">
        <w:rPr>
          <w:rFonts w:ascii="Times New Roman" w:hAnsi="Times New Roman"/>
          <w:color w:val="272B2D"/>
          <w:sz w:val="28"/>
          <w:szCs w:val="28"/>
        </w:rPr>
        <w:t>ing</w:t>
      </w:r>
      <w:r w:rsidR="005F33B3">
        <w:rPr>
          <w:rFonts w:ascii="Times New Roman" w:hAnsi="Times New Roman"/>
          <w:color w:val="272B2D"/>
          <w:sz w:val="28"/>
          <w:szCs w:val="28"/>
        </w:rPr>
        <w:t xml:space="preserve"> the charge</w:t>
      </w:r>
      <w:r w:rsidR="00526B20">
        <w:rPr>
          <w:rFonts w:ascii="Times New Roman" w:hAnsi="Times New Roman"/>
          <w:color w:val="272B2D"/>
          <w:sz w:val="28"/>
          <w:szCs w:val="28"/>
        </w:rPr>
        <w:t xml:space="preserve"> simply b</w:t>
      </w:r>
      <w:r w:rsidR="005F33B3">
        <w:rPr>
          <w:rFonts w:ascii="Times New Roman" w:hAnsi="Times New Roman"/>
          <w:color w:val="272B2D"/>
          <w:sz w:val="28"/>
          <w:szCs w:val="28"/>
        </w:rPr>
        <w:t xml:space="preserve">ecause </w:t>
      </w:r>
      <w:r w:rsidR="00695652">
        <w:rPr>
          <w:rFonts w:ascii="Times New Roman" w:hAnsi="Times New Roman"/>
          <w:color w:val="272B2D"/>
          <w:sz w:val="28"/>
          <w:szCs w:val="28"/>
        </w:rPr>
        <w:t xml:space="preserve">the firearm was partially </w:t>
      </w:r>
      <w:r w:rsidR="00526B20">
        <w:rPr>
          <w:rFonts w:ascii="Times New Roman" w:hAnsi="Times New Roman"/>
          <w:color w:val="272B2D"/>
          <w:sz w:val="28"/>
          <w:szCs w:val="28"/>
        </w:rPr>
        <w:t>visible</w:t>
      </w:r>
      <w:r w:rsidR="00695652">
        <w:rPr>
          <w:rFonts w:ascii="Times New Roman" w:hAnsi="Times New Roman"/>
          <w:color w:val="272B2D"/>
          <w:sz w:val="28"/>
          <w:szCs w:val="28"/>
        </w:rPr>
        <w:t xml:space="preserve">. </w:t>
      </w:r>
      <w:r w:rsidR="00695652" w:rsidRPr="00695652">
        <w:rPr>
          <w:rFonts w:ascii="Times New Roman" w:hAnsi="Times New Roman"/>
          <w:i/>
          <w:iCs/>
          <w:color w:val="272B2D"/>
          <w:sz w:val="28"/>
          <w:szCs w:val="28"/>
        </w:rPr>
        <w:t>Id.</w:t>
      </w:r>
    </w:p>
    <w:p w14:paraId="3167C549" w14:textId="550BA917" w:rsidR="002E6C92" w:rsidRDefault="001761BA" w:rsidP="002E6C92">
      <w:pPr>
        <w:pStyle w:val="Body"/>
        <w:spacing w:line="48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 this case, no part of the gun </w:t>
      </w:r>
      <w:r w:rsidRPr="00526B20">
        <w:rPr>
          <w:rFonts w:ascii="Times New Roman" w:hAnsi="Times New Roman"/>
          <w:sz w:val="28"/>
          <w:szCs w:val="28"/>
        </w:rPr>
        <w:t>was</w:t>
      </w:r>
      <w:r>
        <w:rPr>
          <w:rFonts w:ascii="Times New Roman" w:hAnsi="Times New Roman"/>
          <w:sz w:val="28"/>
          <w:szCs w:val="28"/>
        </w:rPr>
        <w:t xml:space="preserve"> visible. The Defendant wore a loose, red hoodie; no bulge </w:t>
      </w:r>
      <w:r w:rsidR="002E6C92">
        <w:rPr>
          <w:rFonts w:ascii="Times New Roman" w:hAnsi="Times New Roman"/>
          <w:sz w:val="28"/>
          <w:szCs w:val="28"/>
        </w:rPr>
        <w:t>could</w:t>
      </w:r>
      <w:r>
        <w:rPr>
          <w:rFonts w:ascii="Times New Roman" w:hAnsi="Times New Roman"/>
          <w:sz w:val="28"/>
          <w:szCs w:val="28"/>
        </w:rPr>
        <w:t xml:space="preserve"> be observed in his pocket. In fact, the Defendant himself admits to saying, “Pop</w:t>
      </w:r>
      <w:r w:rsidR="00132F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pop</w:t>
      </w:r>
      <w:proofErr w:type="spellEnd"/>
      <w:r>
        <w:rPr>
          <w:rFonts w:ascii="Times New Roman" w:hAnsi="Times New Roman"/>
          <w:sz w:val="28"/>
          <w:szCs w:val="28"/>
        </w:rPr>
        <w:t xml:space="preserve">,” </w:t>
      </w:r>
      <w:r w:rsidR="00526B20">
        <w:rPr>
          <w:rFonts w:ascii="Times New Roman" w:hAnsi="Times New Roman"/>
          <w:sz w:val="28"/>
          <w:szCs w:val="28"/>
        </w:rPr>
        <w:t>to</w:t>
      </w:r>
      <w:r>
        <w:rPr>
          <w:rFonts w:ascii="Times New Roman" w:hAnsi="Times New Roman"/>
          <w:sz w:val="28"/>
          <w:szCs w:val="28"/>
        </w:rPr>
        <w:t xml:space="preserve"> communicate to Wilson that he</w:t>
      </w:r>
      <w:r w:rsidR="00617D37">
        <w:rPr>
          <w:rFonts w:ascii="Times New Roman" w:hAnsi="Times New Roman"/>
          <w:sz w:val="28"/>
          <w:szCs w:val="28"/>
        </w:rPr>
        <w:t xml:space="preserve"> carried </w:t>
      </w:r>
      <w:r>
        <w:rPr>
          <w:rFonts w:ascii="Times New Roman" w:hAnsi="Times New Roman"/>
          <w:sz w:val="28"/>
          <w:szCs w:val="28"/>
        </w:rPr>
        <w:t xml:space="preserve">a gun. </w:t>
      </w:r>
      <w:r w:rsidR="002E6C92">
        <w:rPr>
          <w:rFonts w:ascii="Times New Roman" w:hAnsi="Times New Roman"/>
          <w:sz w:val="28"/>
          <w:szCs w:val="28"/>
        </w:rPr>
        <w:t>Additional</w:t>
      </w:r>
      <w:r>
        <w:rPr>
          <w:rFonts w:ascii="Times New Roman" w:hAnsi="Times New Roman"/>
          <w:sz w:val="28"/>
          <w:szCs w:val="28"/>
        </w:rPr>
        <w:t xml:space="preserve"> subjective knowledge would be required for an ordinary person to understand </w:t>
      </w:r>
      <w:r w:rsidR="002E6C92">
        <w:rPr>
          <w:rFonts w:ascii="Times New Roman" w:hAnsi="Times New Roman"/>
          <w:sz w:val="28"/>
          <w:szCs w:val="28"/>
        </w:rPr>
        <w:t>the Defendant</w:t>
      </w:r>
      <w:r>
        <w:rPr>
          <w:rFonts w:ascii="Times New Roman" w:hAnsi="Times New Roman"/>
          <w:sz w:val="28"/>
          <w:szCs w:val="28"/>
        </w:rPr>
        <w:t xml:space="preserve"> carr</w:t>
      </w:r>
      <w:r w:rsidR="00AF1725">
        <w:rPr>
          <w:rFonts w:ascii="Times New Roman" w:hAnsi="Times New Roman"/>
          <w:sz w:val="28"/>
          <w:szCs w:val="28"/>
        </w:rPr>
        <w:t>ied</w:t>
      </w:r>
      <w:r>
        <w:rPr>
          <w:rFonts w:ascii="Times New Roman" w:hAnsi="Times New Roman"/>
          <w:sz w:val="28"/>
          <w:szCs w:val="28"/>
        </w:rPr>
        <w:t xml:space="preserve"> a gun, and—more importantly—the Defendant knew that. </w:t>
      </w:r>
      <w:r w:rsidR="002E6C92">
        <w:rPr>
          <w:rFonts w:ascii="Times New Roman" w:hAnsi="Times New Roman"/>
          <w:sz w:val="28"/>
          <w:szCs w:val="28"/>
        </w:rPr>
        <w:t>If a partially visible weapon may be considered concealed, then certainly a fully hidden pistol is concealed.</w:t>
      </w:r>
    </w:p>
    <w:p w14:paraId="64207A64" w14:textId="47D3B91F" w:rsidR="00D211DC" w:rsidRDefault="002E6C92" w:rsidP="002E6C92">
      <w:pPr>
        <w:pStyle w:val="Body"/>
        <w:spacing w:line="48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Therefore, this Court should find that the Defendant illegally concealed his weapon.</w:t>
      </w:r>
    </w:p>
    <w:p w14:paraId="07BB539E" w14:textId="70BF1763" w:rsidR="00042AA3" w:rsidRPr="00A278AC" w:rsidRDefault="00042AA3" w:rsidP="00F443FB">
      <w:pPr>
        <w:pStyle w:val="Heading3"/>
        <w:numPr>
          <w:ilvl w:val="0"/>
          <w:numId w:val="22"/>
        </w:numPr>
        <w:spacing w:before="0"/>
        <w:rPr>
          <w:rFonts w:cs="Times New Roman"/>
          <w:bCs/>
          <w:color w:val="000000" w:themeColor="text1"/>
        </w:rPr>
      </w:pPr>
      <w:bookmarkStart w:id="19" w:name="_Toc176015056"/>
      <w:r w:rsidRPr="00A278AC">
        <w:rPr>
          <w:rFonts w:cs="Times New Roman"/>
          <w:bCs/>
          <w:color w:val="000000" w:themeColor="text1"/>
          <w:shd w:val="clear" w:color="auto" w:fill="FFFFFF"/>
        </w:rPr>
        <w:t xml:space="preserve">Even if </w:t>
      </w:r>
      <w:r w:rsidR="00A8460C" w:rsidRPr="00A278AC">
        <w:rPr>
          <w:rFonts w:cs="Times New Roman"/>
          <w:bCs/>
          <w:color w:val="000000" w:themeColor="text1"/>
          <w:shd w:val="clear" w:color="auto" w:fill="FFFFFF"/>
        </w:rPr>
        <w:t>this</w:t>
      </w:r>
      <w:r w:rsidRPr="00A278AC">
        <w:rPr>
          <w:rFonts w:cs="Times New Roman"/>
          <w:bCs/>
          <w:color w:val="000000" w:themeColor="text1"/>
          <w:shd w:val="clear" w:color="auto" w:fill="FFFFFF"/>
        </w:rPr>
        <w:t xml:space="preserve"> Court cho</w:t>
      </w:r>
      <w:r w:rsidR="00526B20" w:rsidRPr="00A278AC">
        <w:rPr>
          <w:rFonts w:cs="Times New Roman"/>
          <w:bCs/>
          <w:color w:val="000000" w:themeColor="text1"/>
          <w:shd w:val="clear" w:color="auto" w:fill="FFFFFF"/>
        </w:rPr>
        <w:t>o</w:t>
      </w:r>
      <w:r w:rsidRPr="00A278AC">
        <w:rPr>
          <w:rFonts w:cs="Times New Roman"/>
          <w:bCs/>
          <w:color w:val="000000" w:themeColor="text1"/>
          <w:shd w:val="clear" w:color="auto" w:fill="FFFFFF"/>
        </w:rPr>
        <w:t xml:space="preserve">ses to expand SYG to </w:t>
      </w:r>
      <w:r w:rsidR="000E777A" w:rsidRPr="00A278AC">
        <w:rPr>
          <w:rFonts w:cs="Times New Roman"/>
          <w:bCs/>
          <w:color w:val="000000" w:themeColor="text1"/>
          <w:shd w:val="clear" w:color="auto" w:fill="FFFFFF"/>
        </w:rPr>
        <w:t>criminals</w:t>
      </w:r>
      <w:r w:rsidRPr="00A278AC">
        <w:rPr>
          <w:rFonts w:cs="Times New Roman"/>
          <w:bCs/>
          <w:color w:val="000000" w:themeColor="text1"/>
          <w:shd w:val="clear" w:color="auto" w:fill="FFFFFF"/>
        </w:rPr>
        <w:t xml:space="preserve">, the Defendant </w:t>
      </w:r>
      <w:proofErr w:type="gramStart"/>
      <w:r w:rsidRPr="00A278AC">
        <w:rPr>
          <w:rFonts w:cs="Times New Roman"/>
          <w:bCs/>
          <w:color w:val="000000" w:themeColor="text1"/>
          <w:shd w:val="clear" w:color="auto" w:fill="FFFFFF"/>
        </w:rPr>
        <w:t>would</w:t>
      </w:r>
      <w:proofErr w:type="gramEnd"/>
      <w:r w:rsidRPr="00A278AC">
        <w:rPr>
          <w:rFonts w:cs="Times New Roman"/>
          <w:bCs/>
          <w:color w:val="000000" w:themeColor="text1"/>
          <w:shd w:val="clear" w:color="auto" w:fill="FFFFFF"/>
        </w:rPr>
        <w:t xml:space="preserve"> not qualify because he never retreated.</w:t>
      </w:r>
      <w:bookmarkEnd w:id="19"/>
      <w:r w:rsidRPr="00A278AC">
        <w:rPr>
          <w:rFonts w:cs="Times New Roman"/>
          <w:bCs/>
          <w:color w:val="000000" w:themeColor="text1"/>
          <w:shd w:val="clear" w:color="auto" w:fill="FFFFFF"/>
        </w:rPr>
        <w:t xml:space="preserve"> </w:t>
      </w:r>
    </w:p>
    <w:p w14:paraId="4F2FBA72" w14:textId="33F971E5" w:rsidR="00C03AF6" w:rsidRPr="00042AA3" w:rsidRDefault="0044364B" w:rsidP="00D018A9">
      <w:pPr>
        <w:pStyle w:val="Body"/>
        <w:spacing w:before="240" w:line="480" w:lineRule="auto"/>
        <w:ind w:firstLine="648"/>
        <w:rPr>
          <w:rFonts w:ascii="Times New Roman" w:hAnsi="Times New Roman" w:cs="Times New Roman"/>
          <w:sz w:val="28"/>
          <w:szCs w:val="28"/>
        </w:rPr>
      </w:pPr>
      <w:r w:rsidRPr="00042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language of Stetson’s SYG statute is clear and unambiguous—if a defendant engages in criminal activity, he </w:t>
      </w:r>
      <w:r w:rsidR="000E777A">
        <w:rPr>
          <w:rFonts w:ascii="Times New Roman" w:hAnsi="Times New Roman" w:cs="Times New Roman"/>
          <w:color w:val="000000" w:themeColor="text1"/>
          <w:sz w:val="28"/>
          <w:szCs w:val="28"/>
        </w:rPr>
        <w:t>is barred from</w:t>
      </w:r>
      <w:r w:rsidRPr="00042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SYG immunity. </w:t>
      </w:r>
      <w:r w:rsidR="00BB7204" w:rsidRPr="00042AA3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Stetson </w:t>
      </w:r>
      <w:r w:rsidR="00BB7204" w:rsidRPr="00042AA3">
        <w:rPr>
          <w:rFonts w:ascii="Times New Roman" w:hAnsi="Times New Roman" w:cs="Times New Roman"/>
          <w:color w:val="000000" w:themeColor="text1"/>
          <w:sz w:val="28"/>
          <w:szCs w:val="28"/>
        </w:rPr>
        <w:t>Stat.</w:t>
      </w:r>
      <w:r w:rsidR="001717C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B7204" w:rsidRPr="00042AA3">
        <w:rPr>
          <w:rFonts w:ascii="Times New Roman" w:hAnsi="Times New Roman" w:cs="Times New Roman"/>
          <w:color w:val="000000" w:themeColor="text1"/>
          <w:sz w:val="28"/>
          <w:szCs w:val="28"/>
        </w:rPr>
        <w:t>§</w:t>
      </w:r>
      <w:r w:rsidR="001717C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B7204" w:rsidRPr="00042AA3">
        <w:rPr>
          <w:rFonts w:ascii="Times New Roman" w:hAnsi="Times New Roman" w:cs="Times New Roman"/>
          <w:color w:val="000000" w:themeColor="text1"/>
          <w:sz w:val="28"/>
          <w:szCs w:val="28"/>
        </w:rPr>
        <w:t>776.012 (2022)</w:t>
      </w:r>
      <w:r w:rsidR="00BB7204" w:rsidRPr="00042AA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BB7204" w:rsidRPr="00042AA3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TA \l "</w:instrText>
      </w:r>
      <w:r w:rsidR="00BB7204" w:rsidRPr="00042AA3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instrText xml:space="preserve">Stetson </w:instrText>
      </w:r>
      <w:r w:rsidR="00BB7204" w:rsidRPr="00042AA3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Stat. § 776.012 (2022)" \s "Stetson Stat. § 776.012 (2022)" \c 2 </w:instrText>
      </w:r>
      <w:r w:rsidR="00BB7204" w:rsidRPr="00042AA3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BB7204" w:rsidRPr="00042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42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However, some jurisdictions have </w:t>
      </w:r>
      <w:r w:rsidR="00090DA5">
        <w:rPr>
          <w:rFonts w:ascii="Times New Roman" w:hAnsi="Times New Roman" w:cs="Times New Roman"/>
          <w:color w:val="000000" w:themeColor="text1"/>
          <w:sz w:val="28"/>
          <w:szCs w:val="28"/>
        </w:rPr>
        <w:t>expanded</w:t>
      </w:r>
      <w:r w:rsidRPr="00042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similar SYG </w:t>
      </w:r>
      <w:r w:rsidRPr="00042A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laws to </w:t>
      </w:r>
      <w:r w:rsidR="00090DA5">
        <w:rPr>
          <w:rFonts w:ascii="Times New Roman" w:hAnsi="Times New Roman" w:cs="Times New Roman"/>
          <w:color w:val="000000" w:themeColor="text1"/>
          <w:sz w:val="28"/>
          <w:szCs w:val="28"/>
        </w:rPr>
        <w:t>shield criminals as well.</w:t>
      </w:r>
      <w:r w:rsidR="00CD0418" w:rsidRPr="00042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3AF6" w:rsidRPr="00042AA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Garcia v. State</w:t>
      </w:r>
      <w:r w:rsidR="00C03AF6" w:rsidRPr="00042AA3">
        <w:rPr>
          <w:rFonts w:ascii="Times New Roman" w:hAnsi="Times New Roman" w:cs="Times New Roman"/>
          <w:color w:val="000000" w:themeColor="text1"/>
          <w:sz w:val="28"/>
          <w:szCs w:val="28"/>
        </w:rPr>
        <w:t>, 286 So. 3d 348, 351 (Fla. Dist. Ct. App. 2019)</w:t>
      </w:r>
      <w:r w:rsidR="00D601C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D601CB">
        <w:instrText xml:space="preserve"> TA \l "</w:instrText>
      </w:r>
      <w:r w:rsidR="00D601CB" w:rsidRPr="0040349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instrText>Garcia v. State</w:instrText>
      </w:r>
      <w:r w:rsidR="00D601CB" w:rsidRPr="00403496">
        <w:rPr>
          <w:rFonts w:ascii="Times New Roman" w:hAnsi="Times New Roman" w:cs="Times New Roman"/>
          <w:color w:val="000000" w:themeColor="text1"/>
          <w:sz w:val="28"/>
          <w:szCs w:val="28"/>
        </w:rPr>
        <w:instrText>, 286 So. 3d 348 (Fla. Dist. Ct. App. 2019)</w:instrText>
      </w:r>
      <w:r w:rsidR="00D601CB">
        <w:instrText xml:space="preserve">" \s "Garcia" \c 1 </w:instrText>
      </w:r>
      <w:r w:rsidR="00D601C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C03AF6" w:rsidRPr="00042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D0418" w:rsidRPr="00042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 such jurisdictions, a defendant who engaged in criminal activity may still </w:t>
      </w:r>
      <w:r w:rsidR="005D0195">
        <w:rPr>
          <w:rFonts w:ascii="Times New Roman" w:hAnsi="Times New Roman" w:cs="Times New Roman"/>
          <w:color w:val="000000" w:themeColor="text1"/>
          <w:sz w:val="28"/>
          <w:szCs w:val="28"/>
        </w:rPr>
        <w:t>qualify</w:t>
      </w:r>
      <w:r w:rsidR="00CD0418" w:rsidRPr="00042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for SYG immunity if he </w:t>
      </w:r>
      <w:r w:rsidR="00640188" w:rsidRPr="00042AA3">
        <w:rPr>
          <w:rFonts w:ascii="Times New Roman" w:hAnsi="Times New Roman" w:cs="Times New Roman"/>
          <w:color w:val="000000" w:themeColor="text1"/>
          <w:sz w:val="28"/>
          <w:szCs w:val="28"/>
        </w:rPr>
        <w:t>first</w:t>
      </w:r>
      <w:r w:rsidR="00CD0418" w:rsidRPr="00042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satisfies the common law duty to retreat.</w:t>
      </w:r>
      <w:r w:rsidR="00C03AF6" w:rsidRPr="00042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3AF6" w:rsidRPr="00042AA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Id. </w:t>
      </w:r>
      <w:r w:rsidR="00C03AF6" w:rsidRPr="00042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common law duty is to use “all reasonable means of escape” before resorting to deadly force. </w:t>
      </w:r>
      <w:r w:rsidR="00C03AF6" w:rsidRPr="00042AA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Id.</w:t>
      </w:r>
    </w:p>
    <w:p w14:paraId="55E23F1E" w14:textId="15067433" w:rsidR="00504E33" w:rsidRPr="00392914" w:rsidRDefault="005C6F47" w:rsidP="00392914">
      <w:pPr>
        <w:spacing w:after="0" w:line="480" w:lineRule="auto"/>
        <w:ind w:firstLine="6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approach</w:t>
      </w:r>
      <w:r w:rsidR="00504E33" w:rsidRPr="00392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reads</w:t>
      </w:r>
      <w:r w:rsidR="00504E33" w:rsidRPr="00392914">
        <w:rPr>
          <w:rFonts w:ascii="Times New Roman" w:hAnsi="Times New Roman" w:cs="Times New Roman"/>
          <w:sz w:val="28"/>
          <w:szCs w:val="28"/>
        </w:rPr>
        <w:t xml:space="preserve"> a provision into the statute that is nonexistent in the plain language. However, even if this Court elects to adopt this approach, the Defendant </w:t>
      </w:r>
      <w:r w:rsidR="00090DA5">
        <w:rPr>
          <w:rFonts w:ascii="Times New Roman" w:hAnsi="Times New Roman" w:cs="Times New Roman"/>
          <w:sz w:val="28"/>
          <w:szCs w:val="28"/>
        </w:rPr>
        <w:t>would be barred from</w:t>
      </w:r>
      <w:r w:rsidR="00504E33" w:rsidRPr="00392914">
        <w:rPr>
          <w:rFonts w:ascii="Times New Roman" w:hAnsi="Times New Roman" w:cs="Times New Roman"/>
          <w:sz w:val="28"/>
          <w:szCs w:val="28"/>
        </w:rPr>
        <w:t xml:space="preserve"> SYG immunity because he made no effort to retreat. </w:t>
      </w:r>
    </w:p>
    <w:p w14:paraId="4821E4F1" w14:textId="0ED6CED0" w:rsidR="005C6F47" w:rsidRDefault="001761BA" w:rsidP="00A278AC">
      <w:pPr>
        <w:spacing w:after="0" w:line="480" w:lineRule="auto"/>
        <w:ind w:firstLine="64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On the contrary, </w:t>
      </w:r>
      <w:r w:rsidR="0022749F" w:rsidRPr="0039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the </w:t>
      </w:r>
      <w:r w:rsidRPr="00392914">
        <w:rPr>
          <w:rFonts w:ascii="Times New Roman" w:hAnsi="Times New Roman" w:cs="Times New Roman"/>
          <w:sz w:val="28"/>
          <w:szCs w:val="28"/>
          <w:shd w:val="clear" w:color="auto" w:fill="FFFFFF"/>
        </w:rPr>
        <w:t>Defendant freely initiated repeat</w:t>
      </w:r>
      <w:r w:rsidR="00504E33" w:rsidRPr="0039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ed </w:t>
      </w:r>
      <w:r w:rsidRPr="0039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contact with </w:t>
      </w:r>
      <w:r w:rsidR="00504E33" w:rsidRPr="0039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and </w:t>
      </w:r>
      <w:r w:rsidRPr="0039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leveraged psychological terror against </w:t>
      </w:r>
      <w:r w:rsidR="005C6F47">
        <w:rPr>
          <w:rFonts w:ascii="Times New Roman" w:hAnsi="Times New Roman" w:cs="Times New Roman"/>
          <w:sz w:val="28"/>
          <w:szCs w:val="28"/>
          <w:shd w:val="clear" w:color="auto" w:fill="FFFFFF"/>
        </w:rPr>
        <w:t>Wilson</w:t>
      </w:r>
      <w:r w:rsidRPr="0039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04E33" w:rsidRPr="00392914">
        <w:rPr>
          <w:rFonts w:ascii="Times New Roman" w:hAnsi="Times New Roman" w:cs="Times New Roman"/>
          <w:sz w:val="28"/>
          <w:szCs w:val="28"/>
          <w:shd w:val="clear" w:color="auto" w:fill="FFFFFF"/>
        </w:rPr>
        <w:t>The Defendant</w:t>
      </w:r>
      <w:r w:rsidRPr="0039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threw up </w:t>
      </w:r>
      <w:r w:rsidR="0022749F" w:rsidRPr="0039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</w:t>
      </w:r>
      <w:r w:rsidRPr="00392914">
        <w:rPr>
          <w:rFonts w:ascii="Times New Roman" w:hAnsi="Times New Roman" w:cs="Times New Roman"/>
          <w:sz w:val="28"/>
          <w:szCs w:val="28"/>
          <w:shd w:val="clear" w:color="auto" w:fill="FFFFFF"/>
        </w:rPr>
        <w:t>gun-like hand sign and threatened</w:t>
      </w:r>
      <w:r w:rsidR="0044364B" w:rsidRPr="0039291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9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r w:rsidR="0044364B" w:rsidRPr="00392914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Pr="0039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op </w:t>
      </w:r>
      <w:proofErr w:type="spellStart"/>
      <w:r w:rsidRPr="00392914">
        <w:rPr>
          <w:rFonts w:ascii="Times New Roman" w:hAnsi="Times New Roman" w:cs="Times New Roman"/>
          <w:sz w:val="28"/>
          <w:szCs w:val="28"/>
          <w:shd w:val="clear" w:color="auto" w:fill="FFFFFF"/>
        </w:rPr>
        <w:t>pop</w:t>
      </w:r>
      <w:proofErr w:type="spellEnd"/>
      <w:r w:rsidRPr="0039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.” He made a throat-slicing gesture </w:t>
      </w:r>
      <w:r w:rsidR="005A4E95">
        <w:rPr>
          <w:rFonts w:ascii="Times New Roman" w:hAnsi="Times New Roman" w:cs="Times New Roman"/>
          <w:sz w:val="28"/>
          <w:szCs w:val="28"/>
          <w:shd w:val="clear" w:color="auto" w:fill="FFFFFF"/>
        </w:rPr>
        <w:t>at</w:t>
      </w:r>
      <w:r w:rsidRPr="0039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Wilson</w:t>
      </w:r>
      <w:r w:rsidR="005A4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2914">
        <w:rPr>
          <w:rFonts w:ascii="Times New Roman" w:hAnsi="Times New Roman" w:cs="Times New Roman"/>
          <w:sz w:val="28"/>
          <w:szCs w:val="28"/>
          <w:shd w:val="clear" w:color="auto" w:fill="FFFFFF"/>
        </w:rPr>
        <w:t>before disappearing around a blind corner. He fired the first shot</w:t>
      </w:r>
      <w:r w:rsidR="00504E33" w:rsidRPr="0039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in the conflict</w:t>
      </w:r>
      <w:r w:rsidRPr="0039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04E33" w:rsidRPr="00392914">
        <w:rPr>
          <w:rFonts w:ascii="Times New Roman" w:hAnsi="Times New Roman" w:cs="Times New Roman"/>
          <w:sz w:val="28"/>
          <w:szCs w:val="28"/>
          <w:shd w:val="clear" w:color="auto" w:fill="FFFFFF"/>
        </w:rPr>
        <w:t>Not</w:t>
      </w:r>
      <w:r w:rsidRPr="0039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only did the Defendant fail to retreat, </w:t>
      </w:r>
      <w:r w:rsidR="000E7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but </w:t>
      </w:r>
      <w:r w:rsidR="00504E33" w:rsidRPr="003929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he was </w:t>
      </w:r>
      <w:r w:rsidR="000E77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also </w:t>
      </w:r>
      <w:r w:rsidRPr="00392914">
        <w:rPr>
          <w:rFonts w:ascii="Times New Roman" w:hAnsi="Times New Roman" w:cs="Times New Roman"/>
          <w:sz w:val="28"/>
          <w:szCs w:val="28"/>
          <w:shd w:val="clear" w:color="auto" w:fill="FFFFFF"/>
        </w:rPr>
        <w:t>the first aggressor.</w:t>
      </w:r>
    </w:p>
    <w:p w14:paraId="0E8CDB18" w14:textId="1999DA95" w:rsidR="000E777A" w:rsidRDefault="000E777A" w:rsidP="00A278AC">
      <w:pPr>
        <w:spacing w:after="0" w:line="480" w:lineRule="auto"/>
        <w:ind w:firstLine="64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This Court should not expand Stetson SYG law to cover criminals.</w:t>
      </w:r>
    </w:p>
    <w:p w14:paraId="4E829912" w14:textId="1ABA6C04" w:rsidR="002877F7" w:rsidRPr="00D018A9" w:rsidRDefault="00AE1311" w:rsidP="00D018A9">
      <w:pPr>
        <w:pStyle w:val="Heading2"/>
        <w:numPr>
          <w:ilvl w:val="0"/>
          <w:numId w:val="15"/>
        </w:numPr>
        <w:spacing w:before="0"/>
        <w:ind w:left="360" w:hanging="360"/>
        <w:rPr>
          <w:rFonts w:ascii="Times New Roman" w:eastAsia="Times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bookmarkStart w:id="20" w:name="_Toc176015057"/>
      <w:r w:rsidRPr="00292B25">
        <w:rPr>
          <w:rFonts w:ascii="Times New Roman" w:eastAsia="Times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This Court should deny the Defendant’s Motion to Dismiss because he initiated aggression—he imagined </w:t>
      </w:r>
      <w:r w:rsidR="007E564E" w:rsidRPr="00292B25">
        <w:rPr>
          <w:rFonts w:ascii="Times New Roman" w:eastAsia="Times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a threat</w:t>
      </w:r>
      <w:r w:rsidRPr="00292B25">
        <w:rPr>
          <w:rFonts w:ascii="Times New Roman" w:eastAsia="Times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and </w:t>
      </w:r>
      <w:r w:rsidR="007E564E" w:rsidRPr="00292B25">
        <w:rPr>
          <w:rFonts w:ascii="Times New Roman" w:eastAsia="Times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responded with</w:t>
      </w:r>
      <w:r w:rsidRPr="00292B25">
        <w:rPr>
          <w:rFonts w:ascii="Times New Roman" w:eastAsia="Times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E564E" w:rsidRPr="00292B25">
        <w:rPr>
          <w:rFonts w:ascii="Times New Roman" w:eastAsia="Times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unnecessary</w:t>
      </w:r>
      <w:r w:rsidR="002877F7">
        <w:rPr>
          <w:rFonts w:ascii="Times New Roman" w:eastAsia="Times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, deadly force.</w:t>
      </w:r>
      <w:bookmarkEnd w:id="20"/>
    </w:p>
    <w:p w14:paraId="2B18FE8E" w14:textId="4B9F94F4" w:rsidR="00FD3364" w:rsidRPr="00292B25" w:rsidRDefault="00FD3364" w:rsidP="00D018A9">
      <w:pPr>
        <w:spacing w:before="240" w:after="0" w:line="48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Even if this Court finds that the Defendant </w:t>
      </w:r>
      <w:r w:rsidR="00B966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did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not engage in criminal activity, his status as an initial aggressor may independently bar him from immunity</w:t>
      </w:r>
      <w:r w:rsidR="00BF07D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r w:rsidR="002877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Stetson Stat.</w:t>
      </w:r>
      <w:r w:rsidR="00A16F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r w:rsidR="002877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§</w:t>
      </w:r>
      <w:r w:rsidR="00A16F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r w:rsidR="002877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776.0</w:t>
      </w:r>
      <w:r w:rsidR="00437D1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12</w:t>
      </w:r>
      <w:r w:rsidR="002877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(2022).</w:t>
      </w:r>
      <w:r w:rsidR="002877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/>
      </w:r>
      <w:r w:rsidR="002877F7">
        <w:instrText xml:space="preserve"> TA \l "</w:instrText>
      </w:r>
      <w:r w:rsidR="002877F7" w:rsidRPr="00F447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>Stetson Stat. § 776.021 (2022)</w:instrText>
      </w:r>
      <w:r w:rsidR="002877F7">
        <w:instrText xml:space="preserve">" \s "§ 776.021" \c 2 </w:instrText>
      </w:r>
      <w:r w:rsidR="002877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="002877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BF07D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f </w:t>
      </w:r>
      <w:r w:rsidR="00A16F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 defendant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BF07D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fails to demonstrate </w:t>
      </w:r>
      <w:r w:rsidR="00A16F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</w:t>
      </w:r>
      <w:r w:rsidR="00A035C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2453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desire to disengage from</w:t>
      </w:r>
      <w:r w:rsidR="00BF07D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A035C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</w:t>
      </w:r>
      <w:r w:rsidR="00BF07D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conflict he created, he </w:t>
      </w:r>
      <w:r w:rsidR="00A16F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is barred from</w:t>
      </w:r>
      <w:r w:rsidR="00BF07D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SYG immunity.</w:t>
      </w:r>
      <w:r w:rsidR="002877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§ 776.041</w:t>
      </w:r>
      <w:r w:rsidR="00FF07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/>
      </w:r>
      <w:r w:rsidR="00FF07C2">
        <w:instrText xml:space="preserve"> TA \l "</w:instrText>
      </w:r>
      <w:r w:rsidR="00FF07C2" w:rsidRPr="00C1056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>§ 776.041</w:instrText>
      </w:r>
      <w:r w:rsidR="00FF07C2">
        <w:instrText xml:space="preserve">" \s "Stetson Stat. § 776.041 (2022)" \c 2 </w:instrText>
      </w:r>
      <w:r w:rsidR="00FF07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="002877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69919856" w14:textId="5E45AB72" w:rsidR="007E564E" w:rsidRPr="00292B25" w:rsidRDefault="00BF07DE" w:rsidP="00BF07DE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 defendant may demonstrate </w:t>
      </w:r>
      <w:r w:rsidR="00A16F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that desire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through one of two practical ways: </w:t>
      </w:r>
      <w:r w:rsidR="002513F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(1) </w:t>
      </w:r>
      <w:r w:rsidR="009E31DD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if </w:t>
      </w:r>
      <w:r w:rsidR="002513F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threat of force </w:t>
      </w:r>
      <w:r w:rsidR="002513FF" w:rsidRPr="00E67C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was</w:t>
      </w:r>
      <w:r w:rsidR="002513F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so significant that he reasonably believe</w:t>
      </w:r>
      <w:r w:rsidR="009E31DD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 </w:t>
      </w:r>
      <w:r w:rsidR="002513F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he </w:t>
      </w:r>
      <w:r w:rsidR="009E31DD" w:rsidRPr="00E67C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was</w:t>
      </w:r>
      <w:r w:rsidR="002513F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in </w:t>
      </w:r>
      <w:r w:rsidR="000813A2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“</w:t>
      </w:r>
      <w:r w:rsidR="002513F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imminent danger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of death </w:t>
      </w:r>
      <w:r w:rsidR="007056EB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or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great bodily harm [and] </w:t>
      </w:r>
      <w:r w:rsidR="002513F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exhausted every reasonable means to escape</w:t>
      </w:r>
      <w:r w:rsidR="000813A2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,” </w:t>
      </w:r>
      <w:r w:rsidR="002513FF"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or</w:t>
      </w:r>
      <w:r w:rsidR="002513F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(2) he withdrew in good faith from </w:t>
      </w:r>
      <w:r w:rsidR="009E31DD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“</w:t>
      </w:r>
      <w:r w:rsidR="002513F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physical contact</w:t>
      </w:r>
      <w:r w:rsidR="002453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”</w:t>
      </w:r>
      <w:r w:rsidR="002513F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with the assailant</w:t>
      </w:r>
      <w:r w:rsidR="009E31DD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and </w:t>
      </w:r>
      <w:r w:rsidR="000813A2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clearly </w:t>
      </w:r>
      <w:r w:rsidR="009E31DD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indicated </w:t>
      </w:r>
      <w:r w:rsidR="00A16F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</w:t>
      </w:r>
      <w:r w:rsidR="009E31DD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desire to withdraw.</w:t>
      </w:r>
      <w:r w:rsidR="0072547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2513F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§</w:t>
      </w:r>
      <w:r w:rsidR="00013687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§</w:t>
      </w:r>
      <w:r w:rsidR="00A16F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r w:rsidR="002513F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776.041</w:t>
      </w:r>
      <w:r w:rsidR="0043710D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/>
      </w:r>
      <w:r w:rsidR="0043710D" w:rsidRPr="00292B25">
        <w:rPr>
          <w:rFonts w:ascii="Times New Roman" w:hAnsi="Times New Roman" w:cs="Times New Roman"/>
          <w:sz w:val="28"/>
          <w:szCs w:val="28"/>
        </w:rPr>
        <w:instrText xml:space="preserve"> TA \l "</w:instrText>
      </w:r>
      <w:r w:rsidR="0043710D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>Stetson Stat. § 776.041</w:instrText>
      </w:r>
      <w:r w:rsidR="00AC70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(2022)</w:instrText>
      </w:r>
      <w:r w:rsidR="0043710D" w:rsidRPr="00292B25">
        <w:rPr>
          <w:rFonts w:ascii="Times New Roman" w:hAnsi="Times New Roman" w:cs="Times New Roman"/>
          <w:sz w:val="28"/>
          <w:szCs w:val="28"/>
        </w:rPr>
        <w:instrText xml:space="preserve">" \s "Stetson Stat. § 776.041" \c 2 </w:instrText>
      </w:r>
      <w:r w:rsidR="0043710D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="002513F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(2)</w:t>
      </w:r>
      <w:r w:rsidR="005A5003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(a)–</w:t>
      </w:r>
      <w:r w:rsidR="002513F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(b)</w:t>
      </w:r>
      <w:r w:rsidR="0043710D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="00565522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</w:t>
      </w:r>
      <w:r w:rsidR="005C17F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Defendant </w:t>
      </w:r>
      <w:r w:rsidR="00565522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failed</w:t>
      </w:r>
      <w:r w:rsidR="005C17F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to meet either of these standards.</w:t>
      </w:r>
    </w:p>
    <w:p w14:paraId="5DE401EC" w14:textId="2A5565BB" w:rsidR="002513FF" w:rsidRPr="00292B25" w:rsidRDefault="00A16F08" w:rsidP="00725475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This</w:t>
      </w:r>
      <w:r w:rsidR="004501F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Court should</w:t>
      </w:r>
      <w:r w:rsidR="0072547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deny </w:t>
      </w:r>
      <w:r w:rsidR="004501F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</w:t>
      </w:r>
      <w:r w:rsidR="0072547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Defendant’s Motion to Dismiss because </w:t>
      </w:r>
      <w:r w:rsidR="004B44B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he</w:t>
      </w:r>
      <w:r w:rsidR="004501F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initiated aggression</w:t>
      </w:r>
      <w:r w:rsidR="004B44B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="004501F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unreasonably imagined danger</w:t>
      </w:r>
      <w:r w:rsidR="004B44B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="004501F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and made no effort to withdraw.</w:t>
      </w:r>
    </w:p>
    <w:p w14:paraId="5F1462E6" w14:textId="41553C46" w:rsidR="001B2738" w:rsidRPr="00D018A9" w:rsidRDefault="00417F43" w:rsidP="00D018A9">
      <w:pPr>
        <w:pStyle w:val="Heading3"/>
        <w:spacing w:before="0"/>
        <w:ind w:left="1170" w:hanging="450"/>
        <w:rPr>
          <w:rFonts w:cs="Times New Roman"/>
          <w:b w:val="0"/>
          <w:bCs/>
          <w:color w:val="000000" w:themeColor="text1"/>
        </w:rPr>
      </w:pPr>
      <w:bookmarkStart w:id="21" w:name="_Toc176015058"/>
      <w:r w:rsidRPr="00292B25">
        <w:rPr>
          <w:rFonts w:cs="Times New Roman"/>
          <w:bCs/>
          <w:color w:val="000000" w:themeColor="text1"/>
        </w:rPr>
        <w:t xml:space="preserve">A. </w:t>
      </w:r>
      <w:r w:rsidR="00340B4A">
        <w:rPr>
          <w:rFonts w:cs="Times New Roman"/>
          <w:bCs/>
          <w:color w:val="000000" w:themeColor="text1"/>
        </w:rPr>
        <w:t xml:space="preserve"> </w:t>
      </w:r>
      <w:r w:rsidR="00E63596" w:rsidRPr="00A278AC">
        <w:rPr>
          <w:rFonts w:cs="Times New Roman"/>
          <w:bCs/>
          <w:color w:val="000000" w:themeColor="text1"/>
        </w:rPr>
        <w:t xml:space="preserve">The </w:t>
      </w:r>
      <w:r w:rsidR="001C3223" w:rsidRPr="00A278AC">
        <w:rPr>
          <w:rFonts w:cs="Times New Roman"/>
          <w:bCs/>
          <w:color w:val="000000" w:themeColor="text1"/>
        </w:rPr>
        <w:t xml:space="preserve">Defendant </w:t>
      </w:r>
      <w:r w:rsidR="00A16F08" w:rsidRPr="00A278AC">
        <w:rPr>
          <w:rFonts w:cs="Times New Roman"/>
          <w:bCs/>
          <w:color w:val="000000" w:themeColor="text1"/>
        </w:rPr>
        <w:t>initiated</w:t>
      </w:r>
      <w:r w:rsidR="00E63596" w:rsidRPr="00A278AC">
        <w:rPr>
          <w:rFonts w:cs="Times New Roman"/>
          <w:bCs/>
          <w:color w:val="000000" w:themeColor="text1"/>
        </w:rPr>
        <w:t xml:space="preserve"> </w:t>
      </w:r>
      <w:r w:rsidR="00A16F08" w:rsidRPr="00A278AC">
        <w:rPr>
          <w:rFonts w:cs="Times New Roman"/>
          <w:bCs/>
          <w:color w:val="000000" w:themeColor="text1"/>
        </w:rPr>
        <w:t>aggression</w:t>
      </w:r>
      <w:r w:rsidR="00D773E4" w:rsidRPr="00A278AC">
        <w:rPr>
          <w:rFonts w:cs="Times New Roman"/>
          <w:bCs/>
          <w:color w:val="000000" w:themeColor="text1"/>
        </w:rPr>
        <w:t xml:space="preserve"> </w:t>
      </w:r>
      <w:r w:rsidR="00A16F08" w:rsidRPr="00A278AC">
        <w:rPr>
          <w:rFonts w:cs="Times New Roman"/>
          <w:bCs/>
          <w:color w:val="000000" w:themeColor="text1"/>
        </w:rPr>
        <w:t>when he</w:t>
      </w:r>
      <w:r w:rsidR="00D773E4" w:rsidRPr="00A278AC">
        <w:rPr>
          <w:rFonts w:cs="Times New Roman"/>
          <w:bCs/>
          <w:color w:val="000000" w:themeColor="text1"/>
        </w:rPr>
        <w:t xml:space="preserve"> verbal</w:t>
      </w:r>
      <w:r w:rsidR="00A16F08" w:rsidRPr="00A278AC">
        <w:rPr>
          <w:rFonts w:cs="Times New Roman"/>
          <w:bCs/>
          <w:color w:val="000000" w:themeColor="text1"/>
        </w:rPr>
        <w:t>ly</w:t>
      </w:r>
      <w:r w:rsidR="00D773E4" w:rsidRPr="00A278AC">
        <w:rPr>
          <w:rFonts w:cs="Times New Roman"/>
          <w:bCs/>
          <w:color w:val="000000" w:themeColor="text1"/>
        </w:rPr>
        <w:t xml:space="preserve"> and physical</w:t>
      </w:r>
      <w:r w:rsidR="00A16F08" w:rsidRPr="00A278AC">
        <w:rPr>
          <w:rFonts w:cs="Times New Roman"/>
          <w:bCs/>
          <w:color w:val="000000" w:themeColor="text1"/>
        </w:rPr>
        <w:t>ly</w:t>
      </w:r>
      <w:r w:rsidR="00D773E4" w:rsidRPr="00A278AC">
        <w:rPr>
          <w:rFonts w:cs="Times New Roman"/>
          <w:bCs/>
          <w:color w:val="000000" w:themeColor="text1"/>
        </w:rPr>
        <w:t xml:space="preserve"> </w:t>
      </w:r>
      <w:r w:rsidR="00A16F08" w:rsidRPr="00A278AC">
        <w:rPr>
          <w:rFonts w:cs="Times New Roman"/>
          <w:bCs/>
          <w:color w:val="000000" w:themeColor="text1"/>
        </w:rPr>
        <w:t>threatened Wilson.</w:t>
      </w:r>
      <w:bookmarkEnd w:id="21"/>
    </w:p>
    <w:p w14:paraId="579EB429" w14:textId="0C2B34A4" w:rsidR="00B5147D" w:rsidRPr="00292B25" w:rsidRDefault="000C62E1" w:rsidP="00D018A9">
      <w:pPr>
        <w:spacing w:before="240" w:after="0" w:line="48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72547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 person is not justified in self-defense if </w:t>
      </w:r>
      <w:r w:rsidR="00A73527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he</w:t>
      </w:r>
      <w:r w:rsidR="0072547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initially </w:t>
      </w:r>
      <w:r w:rsidR="004501F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provokes</w:t>
      </w:r>
      <w:r w:rsidR="0072547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“the use or threatened use of force against himself.” </w:t>
      </w:r>
      <w:r w:rsidR="0040616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Stetson </w:t>
      </w:r>
      <w:r w:rsidR="000813A2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Stat.</w:t>
      </w:r>
      <w:r w:rsidR="000933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r w:rsidR="0028314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§</w:t>
      </w:r>
      <w:r w:rsidR="000933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r w:rsidR="0043710D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7</w:t>
      </w:r>
      <w:r w:rsidR="00572009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7</w:t>
      </w:r>
      <w:r w:rsidR="0043710D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6</w:t>
      </w:r>
      <w:r w:rsidR="0072547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.04</w:t>
      </w:r>
      <w:r w:rsidR="0043710D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</w:t>
      </w:r>
      <w:r w:rsidR="008872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(2)</w:t>
      </w:r>
      <w:r w:rsidR="002877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/>
      </w:r>
      <w:r w:rsidR="002877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TA \s "§ 776.041" </w:instrText>
      </w:r>
      <w:r w:rsidR="002877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="00AC70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(2022)</w:t>
      </w:r>
      <w:r w:rsidR="0043710D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/>
      </w:r>
      <w:r w:rsidR="0043710D" w:rsidRPr="00292B25">
        <w:rPr>
          <w:rFonts w:ascii="Times New Roman" w:hAnsi="Times New Roman" w:cs="Times New Roman"/>
          <w:sz w:val="28"/>
          <w:szCs w:val="28"/>
        </w:rPr>
        <w:instrText xml:space="preserve"> TA \l "</w:instrText>
      </w:r>
      <w:r w:rsidR="0043710D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>Stetson Stat. § 7</w:instrText>
      </w:r>
      <w:r w:rsidR="00572009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>7</w:instrText>
      </w:r>
      <w:r w:rsidR="0043710D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>6.041</w:instrText>
      </w:r>
      <w:r w:rsidR="00AC70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(2022)</w:instrText>
      </w:r>
      <w:r w:rsidR="0043710D" w:rsidRPr="00292B25">
        <w:rPr>
          <w:rFonts w:ascii="Times New Roman" w:hAnsi="Times New Roman" w:cs="Times New Roman"/>
          <w:sz w:val="28"/>
          <w:szCs w:val="28"/>
        </w:rPr>
        <w:instrText>" \s "Stetson Stat. § 7</w:instrText>
      </w:r>
      <w:r w:rsidR="00572009" w:rsidRPr="00292B25">
        <w:rPr>
          <w:rFonts w:ascii="Times New Roman" w:hAnsi="Times New Roman" w:cs="Times New Roman"/>
          <w:sz w:val="28"/>
          <w:szCs w:val="28"/>
        </w:rPr>
        <w:instrText>7</w:instrText>
      </w:r>
      <w:r w:rsidR="0043710D" w:rsidRPr="00292B25">
        <w:rPr>
          <w:rFonts w:ascii="Times New Roman" w:hAnsi="Times New Roman" w:cs="Times New Roman"/>
          <w:sz w:val="28"/>
          <w:szCs w:val="28"/>
        </w:rPr>
        <w:instrText xml:space="preserve">6.041" \c 2 </w:instrText>
      </w:r>
      <w:r w:rsidR="0043710D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="008D2FD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="0043710D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C73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While</w:t>
      </w:r>
      <w:r w:rsidR="00353D7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4501F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no existing Stetson case</w:t>
      </w:r>
      <w:r w:rsidR="000D48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353D7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law </w:t>
      </w:r>
      <w:r w:rsidR="004501F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addresses </w:t>
      </w:r>
      <w:r w:rsidR="007056EB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initial aggression</w:t>
      </w:r>
      <w:r w:rsidR="00353D7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courts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4501F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in other jurisdictions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generally find</w:t>
      </w:r>
      <w:r w:rsidR="00A035C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an</w:t>
      </w:r>
      <w:r w:rsidR="00353D7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A035C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initial aggressor </w:t>
      </w:r>
      <w:r w:rsidR="007C0E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is</w:t>
      </w:r>
      <w:r w:rsidR="00B514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the one who pursued violence when he was not facing an imminent threat or attack</w:t>
      </w:r>
      <w:r w:rsidR="00A035C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r w:rsidR="008D2FD8"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See</w:t>
      </w:r>
      <w:r w:rsidR="000F384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,</w:t>
      </w:r>
      <w:r w:rsidR="008D2FD8"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e.g.</w:t>
      </w:r>
      <w:r w:rsidR="008D2FD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Mojica v. Fischer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="007C0E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No. 00 Civ. 8933RJHKNF,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2005 WL 2230450</w:t>
      </w:r>
      <w:r w:rsidR="004E7C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AC70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at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*8 (S.D.N.Y. </w:t>
      </w:r>
      <w:r w:rsidR="00002DD5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 xml:space="preserve">Sept. 12,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2005)</w:t>
      </w:r>
      <w:r w:rsidR="0040616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/>
      </w:r>
      <w:r w:rsidR="00406168" w:rsidRPr="00292B25">
        <w:rPr>
          <w:rFonts w:ascii="Times New Roman" w:hAnsi="Times New Roman" w:cs="Times New Roman"/>
          <w:sz w:val="28"/>
          <w:szCs w:val="28"/>
        </w:rPr>
        <w:instrText xml:space="preserve"> TA \l "</w:instrText>
      </w:r>
      <w:r w:rsidR="00406168"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instrText>Mojica v. Fischer</w:instrText>
      </w:r>
      <w:r w:rsidR="0040616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, </w:instrText>
      </w:r>
      <w:r w:rsidR="007C0E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No. 00 Civ. 8933RJHKNF, </w:instrText>
      </w:r>
      <w:r w:rsidR="0040616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2005 WL 2230450 (S.D.N.Y. </w:instrText>
      </w:r>
      <w:r w:rsidR="00002DD5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instrText xml:space="preserve">Sept. 12, </w:instrText>
      </w:r>
      <w:r w:rsidR="0040616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>2005)</w:instrText>
      </w:r>
      <w:r w:rsidR="00406168" w:rsidRPr="00292B25">
        <w:rPr>
          <w:rFonts w:ascii="Times New Roman" w:hAnsi="Times New Roman" w:cs="Times New Roman"/>
          <w:sz w:val="28"/>
          <w:szCs w:val="28"/>
        </w:rPr>
        <w:instrText xml:space="preserve">" \s "Mojica" \c 1 </w:instrText>
      </w:r>
      <w:r w:rsidR="0040616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 </w:t>
      </w:r>
      <w:r w:rsidR="00C73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Although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4E16D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words alone are insufficient to </w:t>
      </w:r>
      <w:r w:rsidR="00B514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render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someone an initial aggressor</w:t>
      </w:r>
      <w:r w:rsidR="004E16D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4B44B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words </w:t>
      </w:r>
      <w:r w:rsidR="007056EB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paired</w:t>
      </w:r>
      <w:r w:rsidR="004B44B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7056EB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with</w:t>
      </w:r>
      <w:r w:rsidR="004B44B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threatening actions</w:t>
      </w:r>
      <w:r w:rsidR="00C73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change the</w:t>
      </w:r>
      <w:r w:rsidR="004E16D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analysis.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r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See</w:t>
      </w:r>
      <w:r w:rsidR="000F384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,</w:t>
      </w:r>
      <w:r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4E16DF"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e.g.</w:t>
      </w:r>
      <w:r w:rsidR="004E16D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lastRenderedPageBreak/>
        <w:t>People v. Santiago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515 N.E.2d 228, 234 (</w:t>
      </w:r>
      <w:r w:rsidR="009A777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Ill. App. Ct.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1987)</w:t>
      </w:r>
      <w:r w:rsidR="0040616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/>
      </w:r>
      <w:r w:rsidR="00406168" w:rsidRPr="00292B25">
        <w:rPr>
          <w:rFonts w:ascii="Times New Roman" w:hAnsi="Times New Roman" w:cs="Times New Roman"/>
          <w:sz w:val="28"/>
          <w:szCs w:val="28"/>
        </w:rPr>
        <w:instrText xml:space="preserve"> TA \l "</w:instrText>
      </w:r>
      <w:r w:rsidR="00406168"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instrText>People v. Santiago</w:instrText>
      </w:r>
      <w:r w:rsidR="0040616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>, 515 N.E.2d 228 (</w:instrText>
      </w:r>
      <w:r w:rsidR="00C74BA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Ill. App. Ct. </w:instrText>
      </w:r>
      <w:r w:rsidR="0040616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>1987)</w:instrText>
      </w:r>
      <w:r w:rsidR="00406168" w:rsidRPr="00292B25">
        <w:rPr>
          <w:rFonts w:ascii="Times New Roman" w:hAnsi="Times New Roman" w:cs="Times New Roman"/>
          <w:sz w:val="28"/>
          <w:szCs w:val="28"/>
        </w:rPr>
        <w:instrText xml:space="preserve">" \s "Santiago" \c 1 </w:instrText>
      </w:r>
      <w:r w:rsidR="0040616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</w:t>
      </w:r>
      <w:r w:rsidR="00C73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indicating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C73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that shouting</w:t>
      </w:r>
      <w:r w:rsidR="00A035C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gang slogans and </w:t>
      </w:r>
      <w:r w:rsidR="00C73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displaying</w:t>
      </w:r>
      <w:r w:rsidR="00A035C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gang signals</w:t>
      </w:r>
      <w:r w:rsidR="00C739D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evidenced aggression</w:t>
      </w:r>
      <w:r w:rsidR="00FB2B2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).</w:t>
      </w:r>
      <w:r w:rsidR="001967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B514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 defendant </w:t>
      </w:r>
      <w:r w:rsidR="001967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who</w:t>
      </w:r>
      <w:r w:rsidR="00B514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verbally </w:t>
      </w:r>
      <w:r w:rsidR="001967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threatens another, and indicates</w:t>
      </w:r>
      <w:r w:rsidR="00B514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he is ready to attack</w:t>
      </w:r>
      <w:r w:rsidR="001967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through conduct,</w:t>
      </w:r>
      <w:r w:rsidR="00B514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is </w:t>
      </w:r>
      <w:r w:rsidR="001967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</w:t>
      </w:r>
      <w:r w:rsidR="00B514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1967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initial aggressor. </w:t>
      </w:r>
      <w:r w:rsidR="001967ED" w:rsidRPr="001967E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See</w:t>
      </w:r>
      <w:r w:rsidR="001967ED" w:rsidRPr="001967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1967ED" w:rsidRPr="001967E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Commonwealth v.</w:t>
      </w:r>
      <w:r w:rsidR="001967ED" w:rsidRPr="001967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1967ED" w:rsidRPr="001967E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Mouzon</w:t>
      </w:r>
      <w:proofErr w:type="spellEnd"/>
      <w:r w:rsidR="001967ED" w:rsidRPr="001967E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fldChar w:fldCharType="begin"/>
      </w:r>
      <w:r w:rsidR="001967ED" w:rsidRPr="001967ED">
        <w:rPr>
          <w:rFonts w:ascii="Times New Roman" w:hAnsi="Times New Roman" w:cs="Times New Roman"/>
          <w:sz w:val="28"/>
          <w:szCs w:val="28"/>
        </w:rPr>
        <w:instrText xml:space="preserve"> TA \l "</w:instrText>
      </w:r>
      <w:r w:rsidR="001967ED" w:rsidRPr="001967E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instrText>Commonwealth v.</w:instrText>
      </w:r>
      <w:r w:rsidR="001967ED" w:rsidRPr="001967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</w:instrText>
      </w:r>
      <w:r w:rsidR="001967ED" w:rsidRPr="001967E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instrText>Mouzon</w:instrText>
      </w:r>
      <w:r w:rsidR="001967ED" w:rsidRPr="001967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>, 53 A.3d 738 (Pa. 2012)</w:instrText>
      </w:r>
      <w:r w:rsidR="001967ED" w:rsidRPr="001967ED">
        <w:rPr>
          <w:rFonts w:ascii="Times New Roman" w:hAnsi="Times New Roman" w:cs="Times New Roman"/>
          <w:sz w:val="28"/>
          <w:szCs w:val="28"/>
        </w:rPr>
        <w:instrText xml:space="preserve">" \s "Mouzon" \c 1 </w:instrText>
      </w:r>
      <w:r w:rsidR="001967ED" w:rsidRPr="001967E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fldChar w:fldCharType="end"/>
      </w:r>
      <w:r w:rsidR="001967ED" w:rsidRPr="001967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53 A.3d 738, 751 (Pa. 2012).</w:t>
      </w:r>
    </w:p>
    <w:p w14:paraId="2F7FAD94" w14:textId="5DD8630B" w:rsidR="000C62E1" w:rsidRPr="00292B25" w:rsidRDefault="004E16DF" w:rsidP="00323FF7">
      <w:pPr>
        <w:spacing w:after="0" w:line="48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Courts </w:t>
      </w:r>
      <w:r w:rsidR="00DB7C2E" w:rsidRPr="000933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also</w:t>
      </w:r>
      <w:r w:rsidR="00DB7C2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0F38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give great weight to the</w:t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7056EB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broader </w:t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context of a situation in determining </w:t>
      </w:r>
      <w:r w:rsidR="000F38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 initial aggressor</w:t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 </w:t>
      </w:r>
      <w:r w:rsidR="000F3841" w:rsidRPr="000F384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E.g.</w:t>
      </w:r>
      <w:r w:rsidR="000F3841" w:rsidRPr="000F38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="004B45EF"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Rodriguez v. Heath</w:t>
      </w:r>
      <w:r w:rsidR="004B45E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138 F.</w:t>
      </w:r>
      <w:r w:rsidR="002337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4B45E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Supp.</w:t>
      </w:r>
      <w:r w:rsidR="002337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4B45E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3d 237, 251 (E.D.N.Y. 2015</w:t>
      </w:r>
      <w:r w:rsidR="002337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)</w:t>
      </w:r>
      <w:r w:rsidR="00FD02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/>
      </w:r>
      <w:r w:rsidR="00FD02EE">
        <w:instrText xml:space="preserve"> TA \l "</w:instrText>
      </w:r>
      <w:r w:rsidR="00FD02EE" w:rsidRPr="00FC68B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instrText>Rodriguez v. Heath</w:instrText>
      </w:r>
      <w:r w:rsidR="00FD02EE" w:rsidRPr="00FC68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>, 138 F. Supp. 3d 237 (E.D.N.Y. 2015)</w:instrText>
      </w:r>
      <w:r w:rsidR="00FD02EE">
        <w:instrText xml:space="preserve">" \s "Rodriguez" \c 1 </w:instrText>
      </w:r>
      <w:r w:rsidR="00FD02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="004B45E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While an analysis of the </w:t>
      </w:r>
      <w:r w:rsidR="000F38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seconds</w:t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before the shooting </w:t>
      </w:r>
      <w:r w:rsidR="004B44B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is</w:t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critical to establish that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</w:t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Defendant </w:t>
      </w:r>
      <w:r w:rsidR="003929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initiated aggression</w:t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this Court should first turn its attention to the tension-building events </w:t>
      </w:r>
      <w:r w:rsidR="000F38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of the entire morning.</w:t>
      </w:r>
    </w:p>
    <w:p w14:paraId="49DCB79F" w14:textId="2A0E9B4E" w:rsidR="000C62E1" w:rsidRPr="00292B25" w:rsidRDefault="004E16DF" w:rsidP="0074310D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</w:t>
      </w:r>
      <w:r w:rsidR="00AE25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threats</w:t>
      </w:r>
      <w:r w:rsidR="004960A9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AE25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Defendant made </w:t>
      </w:r>
      <w:r w:rsidR="004960A9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toward Wilson</w:t>
      </w:r>
      <w:r w:rsidR="00AE25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before breakfast</w:t>
      </w:r>
      <w:r w:rsidR="004960A9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laid the foundation for his </w:t>
      </w:r>
      <w:r w:rsidR="0074310D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later </w:t>
      </w:r>
      <w:r w:rsidR="004960A9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aggressive </w:t>
      </w:r>
      <w:r w:rsidR="0074310D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conduct</w:t>
      </w:r>
      <w:r w:rsidR="004960A9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r w:rsidR="004B45E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In </w:t>
      </w:r>
      <w:r w:rsidR="004B45EF"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United States v. Rice</w:t>
      </w:r>
      <w:r w:rsidR="004B45E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673 F.3d 537, 541 (7th Cir. 2012),</w:t>
      </w:r>
      <w:r w:rsidR="006837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/>
      </w:r>
      <w:r w:rsidR="006837A5">
        <w:instrText xml:space="preserve"> TA \l "</w:instrText>
      </w:r>
      <w:r w:rsidR="006837A5" w:rsidRPr="007D66E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instrText>United States v. Rice</w:instrText>
      </w:r>
      <w:r w:rsidR="006837A5" w:rsidRPr="007D66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>, 673 F.3d 537 (7th Cir. 2012)</w:instrText>
      </w:r>
      <w:r w:rsidR="006837A5">
        <w:instrText xml:space="preserve">" \s "United States v. Rice, 673 F.3d 537, 541 (7th Cir. 2012)," \c 1 </w:instrText>
      </w:r>
      <w:r w:rsidR="006837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="004B45E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the Seventh Circuit held that the defendant was the initial aggressor</w:t>
      </w:r>
      <w:r w:rsidR="000933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when he continuously pursued the victim with a weapon and </w:t>
      </w:r>
      <w:r w:rsidR="002133E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intent </w:t>
      </w:r>
      <w:r w:rsidR="000933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to harm him</w:t>
      </w:r>
      <w:r w:rsidR="003B78A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r w:rsidR="006E06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Earlier in the evening, during the first confrontation, the defendant had swung at the victim</w:t>
      </w:r>
      <w:r w:rsidR="003B78A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r w:rsidR="003B78AF"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Id.</w:t>
      </w:r>
      <w:r w:rsidR="003B78A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at 538. The defendant </w:t>
      </w:r>
      <w:r w:rsidR="006E06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had </w:t>
      </w:r>
      <w:r w:rsidR="003B78A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left that initial confrontation to retrieve a weapon and </w:t>
      </w:r>
      <w:r w:rsidR="006E06C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then </w:t>
      </w:r>
      <w:r w:rsidR="003B78A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further pursued the victim. </w:t>
      </w:r>
      <w:r w:rsidR="003B78AF"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Id.</w:t>
      </w:r>
      <w:r w:rsidR="003B78A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at 541. The court held that because the defendant intentionally awaited the victim,</w:t>
      </w:r>
      <w:r w:rsidR="0046454D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before he knew his target would return,</w:t>
      </w:r>
      <w:r w:rsidR="003B78A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he </w:t>
      </w:r>
      <w:r w:rsidR="000F38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was the initial aggressor. </w:t>
      </w:r>
      <w:r w:rsidR="003B78AF"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Id.</w:t>
      </w:r>
      <w:r w:rsidR="006E06C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="001B64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Here, t</w:t>
      </w:r>
      <w:r w:rsidR="00B966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he Defendant </w:t>
      </w:r>
      <w:r w:rsidR="00B966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approached and criticized Wilson during t</w:t>
      </w:r>
      <w:r w:rsidR="00565522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he first interaction</w:t>
      </w:r>
      <w:r w:rsidR="00184E17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 This behavior alone</w:t>
      </w:r>
      <w:r w:rsidR="005C393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184E17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is hostile.</w:t>
      </w:r>
    </w:p>
    <w:p w14:paraId="61918460" w14:textId="5F919292" w:rsidR="000C62E1" w:rsidRPr="00292B25" w:rsidRDefault="006D7F93" w:rsidP="00E559C8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Choosing to stay within or return to a tense situation </w:t>
      </w:r>
      <w:r w:rsidR="00B60B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often characterizes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an initial aggressor. </w:t>
      </w:r>
      <w:r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United States v. McCants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="007170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No. 22</w:t>
      </w:r>
      <w:r w:rsidR="00CD30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r w:rsidR="007170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14287,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2024 WL 507491</w:t>
      </w:r>
      <w:r w:rsidR="003B78A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AC70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at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*3 (11th Cir. Feb. 9, 2024)</w:t>
      </w:r>
      <w:r w:rsidR="007170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/>
      </w:r>
      <w:r w:rsidR="00717097">
        <w:instrText xml:space="preserve"> TA \l "</w:instrText>
      </w:r>
      <w:r w:rsidR="00717097" w:rsidRPr="00F5764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instrText>United States v. McCants</w:instrText>
      </w:r>
      <w:r w:rsidR="00717097" w:rsidRPr="00F576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>, No. 22-14287, 2024 WL 507491 (11th Cir. Feb. 9, 2024)</w:instrText>
      </w:r>
      <w:r w:rsidR="00717097">
        <w:instrText xml:space="preserve">" \s "McCants" \c 1 </w:instrText>
      </w:r>
      <w:r w:rsidR="007170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="0046454D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r w:rsidR="000F384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Other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characteristics include showing a handgun in addition to threats and aggressive behavior. </w:t>
      </w:r>
      <w:r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Edwards v. Marshall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="00C75E30" w:rsidRPr="00C75E3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No. 7:17</w:t>
      </w:r>
      <w:r w:rsidR="00CD30C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-</w:t>
      </w:r>
      <w:r w:rsidR="00C75E30" w:rsidRPr="00C75E3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cv</w:t>
      </w:r>
      <w:r w:rsidR="00CD30C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-</w:t>
      </w:r>
      <w:r w:rsidR="00C75E30" w:rsidRPr="00C75E3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00571</w:t>
      </w:r>
      <w:r w:rsidR="00CD30C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-</w:t>
      </w:r>
      <w:r w:rsidR="00C75E30" w:rsidRPr="00C75E3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ACA</w:t>
      </w:r>
      <w:r w:rsidR="00CD30C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-</w:t>
      </w:r>
      <w:r w:rsidR="00C75E30" w:rsidRPr="00C75E3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JHE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2019 WL 4408447</w:t>
      </w:r>
      <w:r w:rsidR="00135A09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="00AC70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at </w:t>
      </w:r>
      <w:r w:rsidR="00135A09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*7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(N.D. Ala. </w:t>
      </w:r>
      <w:r w:rsidR="0011061C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Apr. 23,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2019)</w:t>
      </w:r>
      <w:r w:rsidR="00353D7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</w:t>
      </w:r>
      <w:r w:rsidR="00B57D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“The petitioner did not have the pleasure of standing his ground since he provoked the physical confrontation and </w:t>
      </w:r>
      <w:r w:rsidR="0046454D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was the initial aggressor by the showing of his hand-gun, the threats of shooting others and his general highly aggressive behavior</w:t>
      </w:r>
      <w:r w:rsidR="00AE25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="0046454D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”</w:t>
      </w:r>
      <w:r w:rsidR="00353D7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)</w:t>
      </w:r>
      <w:r w:rsidR="00135A09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/>
      </w:r>
      <w:r w:rsidR="00135A09" w:rsidRPr="00292B25">
        <w:rPr>
          <w:rFonts w:ascii="Times New Roman" w:hAnsi="Times New Roman" w:cs="Times New Roman"/>
          <w:sz w:val="28"/>
          <w:szCs w:val="28"/>
        </w:rPr>
        <w:instrText xml:space="preserve"> TA \l "</w:instrText>
      </w:r>
      <w:r w:rsidR="00135A09"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instrText>Edwards v. Marshall</w:instrText>
      </w:r>
      <w:r w:rsidR="00135A09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, </w:instrText>
      </w:r>
      <w:r w:rsidR="00C75E30" w:rsidRPr="00C75E3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instrText>No. 7:17</w:instrText>
      </w:r>
      <w:r w:rsidR="006837A5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instrText>–</w:instrText>
      </w:r>
      <w:r w:rsidR="00C75E30" w:rsidRPr="00C75E3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instrText>cv</w:instrText>
      </w:r>
      <w:r w:rsidR="006837A5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instrText>–</w:instrText>
      </w:r>
      <w:r w:rsidR="00C75E30" w:rsidRPr="00C75E3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instrText>00571</w:instrText>
      </w:r>
      <w:r w:rsidR="006837A5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instrText>–</w:instrText>
      </w:r>
      <w:r w:rsidR="00C75E30" w:rsidRPr="00C75E3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instrText>ACA</w:instrText>
      </w:r>
      <w:r w:rsidR="006837A5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instrText>–</w:instrText>
      </w:r>
      <w:r w:rsidR="00C75E30" w:rsidRPr="00C75E3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instrText>JHE</w:instrText>
      </w:r>
      <w:r w:rsidR="00135A09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>, 2019 WL 4408447 (N.D. Ala. Apr. 23, 2019)</w:instrText>
      </w:r>
      <w:r w:rsidR="00135A09" w:rsidRPr="00292B25">
        <w:rPr>
          <w:rFonts w:ascii="Times New Roman" w:hAnsi="Times New Roman" w:cs="Times New Roman"/>
          <w:sz w:val="28"/>
          <w:szCs w:val="28"/>
        </w:rPr>
        <w:instrText xml:space="preserve">" \s "Edwards" \c 1 </w:instrText>
      </w:r>
      <w:r w:rsidR="00135A09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="00B57D0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6CA03A7E" w14:textId="6A2FF2F0" w:rsidR="00C02758" w:rsidRPr="00292B25" w:rsidRDefault="000C62E1" w:rsidP="00C02758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Like the </w:t>
      </w:r>
      <w:r w:rsidR="00E559C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initial aggressor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in </w:t>
      </w:r>
      <w:r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Rice</w:t>
      </w:r>
      <w:r w:rsidR="006837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="00220D9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353D7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who left the scene and retrieved a weapon to prepare for his target, </w:t>
      </w:r>
      <w:r w:rsidR="005C393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Defendant returned</w:t>
      </w:r>
      <w:r w:rsidR="004659C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to the motel</w:t>
      </w:r>
      <w:r w:rsidR="002640F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—armed </w:t>
      </w:r>
      <w:r w:rsidR="004659C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with </w:t>
      </w:r>
      <w:r w:rsidR="002640F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 purpose</w:t>
      </w:r>
      <w:r w:rsidR="00C0275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r w:rsidR="005C393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At the Defendant’s insistence</w:t>
      </w:r>
      <w:r w:rsidR="002640F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="005C393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 brothers</w:t>
      </w:r>
      <w:r w:rsidR="002640F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return</w:t>
      </w:r>
      <w:r w:rsidR="005C393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ed</w:t>
      </w:r>
      <w:r w:rsidR="002640F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to the motel</w:t>
      </w:r>
      <w:r w:rsidR="005C393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="002640F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5C393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 Defendant went out of his way to intimidate Wilson</w:t>
      </w:r>
      <w:r w:rsidR="007601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specifically</w:t>
      </w:r>
      <w:r w:rsidR="009B5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returning with a loaded gun in his pocket</w:t>
      </w:r>
      <w:r w:rsidR="002640F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r w:rsidR="005C393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</w:t>
      </w:r>
      <w:r w:rsidR="006D7F93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Defendant </w:t>
      </w:r>
      <w:r w:rsidR="00B966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deliberately</w:t>
      </w:r>
      <w:r w:rsidR="006D7F93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walked </w:t>
      </w:r>
      <w:r w:rsidR="00AE25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by</w:t>
      </w:r>
      <w:r w:rsidR="006D7F93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Wilson’s room, for the second time that day. </w:t>
      </w:r>
    </w:p>
    <w:p w14:paraId="1A411B2D" w14:textId="51A13664" w:rsidR="004637B6" w:rsidRPr="00292B25" w:rsidRDefault="00C02758" w:rsidP="004637B6">
      <w:pPr>
        <w:spacing w:after="0" w:line="48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Defendant even took it a step further with threatening conduct. </w:t>
      </w:r>
      <w:r w:rsidR="002640F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“Pop </w:t>
      </w:r>
      <w:proofErr w:type="spellStart"/>
      <w:r w:rsidR="002640F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pop</w:t>
      </w:r>
      <w:proofErr w:type="spellEnd"/>
      <w:r w:rsidR="002640F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,” he said, with his hand </w:t>
      </w:r>
      <w:r w:rsidR="009B5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raised </w:t>
      </w:r>
      <w:r w:rsidR="002640F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in the shape of a gun. </w:t>
      </w:r>
      <w:r w:rsidR="004637B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He </w:t>
      </w:r>
      <w:r w:rsidR="00AE25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then </w:t>
      </w:r>
      <w:r w:rsidR="002640F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made a </w:t>
      </w:r>
      <w:r w:rsidR="004637B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clear</w:t>
      </w:r>
      <w:r w:rsidR="002640F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AE25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and crisp </w:t>
      </w:r>
      <w:r w:rsidR="002640F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motion</w:t>
      </w:r>
      <w:r w:rsidR="004637B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dragging</w:t>
      </w:r>
      <w:r w:rsidR="002640F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his thumb across his neck.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Threatening</w:t>
      </w:r>
      <w:r w:rsidR="004637B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comments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paired with </w:t>
      </w:r>
      <w:r w:rsidR="004637B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threatening acts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—</w:t>
      </w:r>
      <w:r w:rsidR="009A2E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just as the Defendant intended.</w:t>
      </w:r>
    </w:p>
    <w:p w14:paraId="52F4488C" w14:textId="4550D375" w:rsidR="004637B6" w:rsidRPr="00292B25" w:rsidRDefault="004637B6" w:rsidP="00C02758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Plainly put, </w:t>
      </w:r>
      <w:r w:rsidR="009B5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Defendant “</w:t>
      </w:r>
      <w:proofErr w:type="spellStart"/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creat</w:t>
      </w:r>
      <w:proofErr w:type="spellEnd"/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[ed] the confrontation rather than unavoidably responding to it.” </w:t>
      </w:r>
      <w:r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Rice</w:t>
      </w:r>
      <w:r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fldChar w:fldCharType="begin"/>
      </w:r>
      <w:r w:rsidRPr="00292B25">
        <w:rPr>
          <w:rFonts w:ascii="Times New Roman" w:hAnsi="Times New Roman" w:cs="Times New Roman"/>
          <w:sz w:val="28"/>
          <w:szCs w:val="28"/>
        </w:rPr>
        <w:instrText xml:space="preserve"> TA \s "Rice" </w:instrText>
      </w:r>
      <w:r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fldChar w:fldCharType="end"/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673 F.3d at 541. </w:t>
      </w:r>
      <w:r w:rsidR="009B5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</w:t>
      </w:r>
      <w:r w:rsidR="007056EB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Defendant fired at Wilson before Wilson even had his firearm pointed in </w:t>
      </w:r>
      <w:r w:rsidR="009B5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</w:t>
      </w:r>
      <w:r w:rsidR="007056EB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Defendant’s direction. </w:t>
      </w:r>
      <w:r w:rsidR="00C0275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If </w:t>
      </w:r>
      <w:r w:rsidR="009B5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any</w:t>
      </w:r>
      <w:r w:rsidR="00C0275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question</w:t>
      </w:r>
      <w:r w:rsidR="004659C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C0275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remains </w:t>
      </w:r>
      <w:r w:rsidR="004659C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that </w:t>
      </w:r>
      <w:r w:rsidR="009B5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</w:t>
      </w:r>
      <w:r w:rsidR="00C0275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Defendant </w:t>
      </w:r>
      <w:r w:rsidR="009B5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initiated</w:t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9B5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aggression</w:t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="00C0275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then surely</w:t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pointing </w:t>
      </w:r>
      <w:r w:rsidR="00C0275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and firing </w:t>
      </w:r>
      <w:r w:rsidR="004659C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 </w:t>
      </w:r>
      <w:r w:rsidR="00C0275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gun</w:t>
      </w:r>
      <w:r w:rsidR="004659C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C0275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at Wilson—before Wilson could</w:t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4659C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raise his own</w:t>
      </w:r>
      <w:r w:rsidR="00C0275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—eliminates any doubt</w:t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="009D50A2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9B5DF2" w:rsidRPr="009B5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 Defendant</w:t>
      </w:r>
      <w:r w:rsidR="00504B38" w:rsidRPr="009B5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made it clear he was ready to attack</w:t>
      </w:r>
      <w:r w:rsidR="009B5D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5F7BB557" w14:textId="77777777" w:rsidR="00F03728" w:rsidRDefault="000C62E1" w:rsidP="00F03728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Therefore, </w:t>
      </w:r>
      <w:r w:rsidR="00524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this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Court should </w:t>
      </w:r>
      <w:r w:rsidR="009D50A2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find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that the Defendant </w:t>
      </w:r>
      <w:r w:rsidRPr="003929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was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the initial aggressor</w:t>
      </w:r>
      <w:r w:rsidR="009D50A2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0EF52593" w14:textId="4009A811" w:rsidR="000C62E1" w:rsidRPr="006B154C" w:rsidRDefault="003F20BD" w:rsidP="006B154C">
      <w:pPr>
        <w:pStyle w:val="Heading3"/>
        <w:spacing w:before="0"/>
      </w:pPr>
      <w:bookmarkStart w:id="22" w:name="_Toc176015059"/>
      <w:r w:rsidRPr="003F20BD">
        <w:t xml:space="preserve">B. </w:t>
      </w:r>
      <w:r w:rsidR="007056EB" w:rsidRPr="003F20BD">
        <w:t xml:space="preserve">The </w:t>
      </w:r>
      <w:r w:rsidR="001C3223" w:rsidRPr="003F20BD">
        <w:t xml:space="preserve">Defendant </w:t>
      </w:r>
      <w:r w:rsidR="004D2F87" w:rsidRPr="003F20BD">
        <w:t xml:space="preserve">only imagined </w:t>
      </w:r>
      <w:r w:rsidR="00D773E4" w:rsidRPr="003F20BD">
        <w:t xml:space="preserve">imminent danger because </w:t>
      </w:r>
      <w:r w:rsidR="007056EB" w:rsidRPr="003F20BD">
        <w:t xml:space="preserve">no threat of force </w:t>
      </w:r>
      <w:r w:rsidR="004D2F87" w:rsidRPr="003F20BD">
        <w:t>existed</w:t>
      </w:r>
      <w:r w:rsidR="007056EB" w:rsidRPr="003F20BD">
        <w:t>.</w:t>
      </w:r>
      <w:bookmarkEnd w:id="22"/>
      <w:r w:rsidR="001C3223" w:rsidRPr="003F20BD">
        <w:t xml:space="preserve"> </w:t>
      </w:r>
    </w:p>
    <w:p w14:paraId="3334E531" w14:textId="07FF319B" w:rsidR="00697EBF" w:rsidRPr="00F03728" w:rsidRDefault="000C62E1" w:rsidP="006B154C">
      <w:pPr>
        <w:spacing w:before="240" w:after="0" w:line="48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697EB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Once </w:t>
      </w:r>
      <w:r w:rsidR="00A95D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 defendant is deemed </w:t>
      </w:r>
      <w:r w:rsidR="00697EB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initial aggressor, that </w:t>
      </w:r>
      <w:r w:rsidR="00A95D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defendant</w:t>
      </w:r>
      <w:r w:rsidR="00697EB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still has two ways to qualify for SYG immunity. One way</w:t>
      </w:r>
      <w:r w:rsidR="00F037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discussed below,</w:t>
      </w:r>
      <w:r w:rsidR="00697EB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is to prove that </w:t>
      </w:r>
      <w:r w:rsidR="00D773E4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force or threat of force </w:t>
      </w:r>
      <w:r w:rsidR="008554BB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against the aggressor </w:t>
      </w:r>
      <w:r w:rsidR="00A95D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was </w:t>
      </w:r>
      <w:r w:rsidR="008554BB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“</w:t>
      </w:r>
      <w:r w:rsidR="00D773E4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so great</w:t>
      </w:r>
      <w:r w:rsidR="00BF1F83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”</w:t>
      </w:r>
      <w:r w:rsidR="00D773E4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BF1F83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that it caused him to reasonably believe </w:t>
      </w:r>
      <w:r w:rsidR="008E1FF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that </w:t>
      </w:r>
      <w:r w:rsidR="00BF1F83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he </w:t>
      </w:r>
      <w:r w:rsidR="00BF1F83" w:rsidRPr="004D2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was</w:t>
      </w:r>
      <w:r w:rsidR="00CB2FF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BF1F83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“</w:t>
      </w:r>
      <w:r w:rsidR="00CB2FF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in imminent danger of death or great bodily harm</w:t>
      </w:r>
      <w:r w:rsidR="00BF1F83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.” </w:t>
      </w:r>
      <w:r w:rsidR="007056EB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Stetson Stat. </w:t>
      </w:r>
      <w:r w:rsidR="00CB2FF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§ 776.041</w:t>
      </w:r>
      <w:r w:rsidR="0028314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/>
      </w:r>
      <w:r w:rsidR="0028314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TA \s "§ 776.041" </w:instrText>
      </w:r>
      <w:r w:rsidR="0028314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="00CB2FF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(2)(a)</w:t>
      </w:r>
      <w:r w:rsidR="004D2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(2022)</w:t>
      </w:r>
      <w:r w:rsidR="00CB2FF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r w:rsidR="00697EB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Before responding with force to the threat, the initial aggressor must</w:t>
      </w:r>
      <w:r w:rsidR="00BF1F83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“</w:t>
      </w:r>
      <w:proofErr w:type="gramStart"/>
      <w:r w:rsidR="00BF1F83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exhaust</w:t>
      </w:r>
      <w:r w:rsidR="00697EB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[</w:t>
      </w:r>
      <w:proofErr w:type="gramEnd"/>
      <w:r w:rsidR="00697EB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] </w:t>
      </w:r>
      <w:r w:rsidR="00BF1F83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every reasonable means to escape</w:t>
      </w:r>
      <w:r w:rsidR="00697EB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.”</w:t>
      </w:r>
      <w:r w:rsidR="00BF1F83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BF1F83"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Id</w:t>
      </w:r>
      <w:r w:rsidR="00F0372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.</w:t>
      </w:r>
      <w:r w:rsidR="00F037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The second way is</w:t>
      </w:r>
      <w:r w:rsidR="008C59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to</w:t>
      </w:r>
      <w:r w:rsidR="00F037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withdraw</w:t>
      </w:r>
      <w:r w:rsidR="008C59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al</w:t>
      </w:r>
      <w:r w:rsidR="00F037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="000A5B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discussed </w:t>
      </w:r>
      <w:r w:rsidR="00F037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further in Subsection C of this </w:t>
      </w:r>
      <w:r w:rsidR="00C239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Memorandum</w:t>
      </w:r>
      <w:r w:rsidR="00F037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="008C59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§ 776.041(2)(b)</w:t>
      </w:r>
      <w:r w:rsidR="000C0C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; </w:t>
      </w:r>
      <w:proofErr w:type="gramStart"/>
      <w:r w:rsidR="000C0C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Non-Mov</w:t>
      </w:r>
      <w:proofErr w:type="gramEnd"/>
      <w:r w:rsidR="001F25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="000C0C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’s Mem. </w:t>
      </w:r>
      <w:proofErr w:type="spellStart"/>
      <w:r w:rsidR="000C0C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Opp’n</w:t>
      </w:r>
      <w:proofErr w:type="spellEnd"/>
      <w:r w:rsidR="000C0C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Mot. Dismiss</w:t>
      </w:r>
      <w:r w:rsidR="00F80E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1F253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at </w:t>
      </w:r>
      <w:r w:rsidR="000C0C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16.</w:t>
      </w:r>
    </w:p>
    <w:p w14:paraId="6DAF40DB" w14:textId="0B111FCC" w:rsidR="000C62E1" w:rsidRPr="00292B25" w:rsidRDefault="00CB2FF6" w:rsidP="00697EBF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This</w:t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Court should find that </w:t>
      </w:r>
      <w:r w:rsidR="00990B4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no threat of force existed to </w:t>
      </w:r>
      <w:r w:rsidR="00096A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make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7056EB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Defendant</w:t>
      </w:r>
      <w:r w:rsidR="00096A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990B4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reasonably believe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he </w:t>
      </w:r>
      <w:r w:rsidRPr="004D2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was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in imminent danger, but even if </w:t>
      </w:r>
      <w:r w:rsidR="00990B4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it did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="007056EB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</w:t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Defendant did not exhaust every reasonable means to escap</w:t>
      </w:r>
      <w:r w:rsidR="009D50A2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e.</w:t>
      </w:r>
    </w:p>
    <w:p w14:paraId="28EB8A2F" w14:textId="24439F03" w:rsidR="002F0D4C" w:rsidRPr="00340B4A" w:rsidRDefault="002F0D4C" w:rsidP="00A278AC">
      <w:pPr>
        <w:pStyle w:val="Heading4"/>
        <w:numPr>
          <w:ilvl w:val="0"/>
          <w:numId w:val="21"/>
        </w:numPr>
        <w:spacing w:before="0" w:after="0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bookmarkStart w:id="23" w:name="_Toc176015060"/>
      <w:r w:rsidRPr="00340B4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lastRenderedPageBreak/>
        <w:t xml:space="preserve">Wilson </w:t>
      </w:r>
      <w:r w:rsidR="008012AD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never threatened</w:t>
      </w:r>
      <w:r w:rsidRPr="00340B4A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 the Defendant.</w:t>
      </w:r>
      <w:bookmarkEnd w:id="23"/>
    </w:p>
    <w:p w14:paraId="06A5EF13" w14:textId="119719B8" w:rsidR="000C62E1" w:rsidRPr="00292B25" w:rsidRDefault="008E1FF5" w:rsidP="00415424">
      <w:pPr>
        <w:spacing w:before="240" w:after="0" w:line="48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Most courts </w:t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hold that the reasonable belief requirement </w:t>
      </w:r>
      <w:r w:rsidR="004D2F87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compels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an objective analysis</w:t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r w:rsidR="00F273D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whether</w:t>
      </w:r>
      <w:r w:rsidR="002F0D4C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096A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“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 reasonably cautious and prudent person</w:t>
      </w:r>
      <w:r w:rsidR="00096A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”</w:t>
      </w:r>
      <w:r w:rsidR="000A5B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F273D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would have</w:t>
      </w:r>
      <w:r w:rsidR="002F0D4C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believed </w:t>
      </w:r>
      <w:r w:rsidR="00F273D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that force </w:t>
      </w:r>
      <w:r w:rsidR="00F273DE"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alone</w:t>
      </w:r>
      <w:r w:rsidR="00F273D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could enable escape from a perilous threat. </w:t>
      </w:r>
      <w:r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Verne v. Jones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="004D2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No. 3:15cv001</w:t>
      </w:r>
      <w:r w:rsidR="00CD30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</w:t>
      </w:r>
      <w:r w:rsidR="004D2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LC/CAS,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2017 WL 1190386, </w:t>
      </w:r>
      <w:r w:rsidR="00AC70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at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*9 (N.D. Fla. Mar. 10, 2017)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/>
      </w:r>
      <w:r w:rsidRPr="00292B25">
        <w:rPr>
          <w:rFonts w:ascii="Times New Roman" w:hAnsi="Times New Roman" w:cs="Times New Roman"/>
          <w:sz w:val="28"/>
          <w:szCs w:val="28"/>
        </w:rPr>
        <w:instrText xml:space="preserve"> TA \l "</w:instrText>
      </w:r>
      <w:r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instrText>Verne v. Jones</w:instrTex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, </w:instrText>
      </w:r>
      <w:r w:rsidR="004D2F8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No. 3:15cv001–LC/CAS, </w:instrTex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>2017 WL 1190386 (N.D. Fla. Mar. 10, 2017)</w:instrText>
      </w:r>
      <w:r w:rsidRPr="00292B25">
        <w:rPr>
          <w:rFonts w:ascii="Times New Roman" w:hAnsi="Times New Roman" w:cs="Times New Roman"/>
          <w:sz w:val="28"/>
          <w:szCs w:val="28"/>
        </w:rPr>
        <w:instrText xml:space="preserve">" \s "Verne" \c 1 </w:instrTex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r w:rsidR="00F273D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 minority of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courts also include a subjective analysis.</w:t>
      </w:r>
      <w:r w:rsidR="00F273D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="000C62E1"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Mouzon</w:t>
      </w:r>
      <w:proofErr w:type="spellEnd"/>
      <w:r w:rsidR="00351985"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fldChar w:fldCharType="begin"/>
      </w:r>
      <w:r w:rsidR="00351985" w:rsidRPr="00292B25">
        <w:rPr>
          <w:rFonts w:ascii="Times New Roman" w:hAnsi="Times New Roman" w:cs="Times New Roman"/>
          <w:sz w:val="28"/>
          <w:szCs w:val="28"/>
        </w:rPr>
        <w:instrText xml:space="preserve"> TA \l "</w:instrText>
      </w:r>
      <w:r w:rsidR="00351985"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instrText>Commonwealth v.</w:instrText>
      </w:r>
      <w:r w:rsidR="0035198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</w:instrText>
      </w:r>
      <w:r w:rsidR="00351985"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instrText>Mouzon</w:instrText>
      </w:r>
      <w:r w:rsidR="0035198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>, 53 A.3d 738 (</w:instrText>
      </w:r>
      <w:r w:rsidR="00AD0F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Pa. </w:instrText>
      </w:r>
      <w:r w:rsidR="0035198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>2012)</w:instrText>
      </w:r>
      <w:r w:rsidR="00351985" w:rsidRPr="00292B25">
        <w:rPr>
          <w:rFonts w:ascii="Times New Roman" w:hAnsi="Times New Roman" w:cs="Times New Roman"/>
          <w:sz w:val="28"/>
          <w:szCs w:val="28"/>
        </w:rPr>
        <w:instrText xml:space="preserve">" \s "Mouzon" \c 1 </w:instrText>
      </w:r>
      <w:r w:rsidR="00351985"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fldChar w:fldCharType="end"/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="00C01F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1256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53 A.3d </w:t>
      </w:r>
      <w:r w:rsidR="005241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at</w:t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752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</w:t>
      </w:r>
      <w:r w:rsidR="002F62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holding that the defendant must have a sincere </w:t>
      </w:r>
      <w:r w:rsidR="002F62C1" w:rsidRPr="002F62C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and</w:t>
      </w:r>
      <w:r w:rsidR="002F62C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reasonable belief that he was in imminent danger). </w:t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 danger, though, “need not have been actual</w:t>
      </w:r>
      <w:r w:rsidR="00CB2FF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” </w:t>
      </w:r>
      <w:r w:rsidR="000C62E1"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State v. Floyd</w:t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186 So.</w:t>
      </w:r>
      <w:r w:rsidR="004E7C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3d 1013</w:t>
      </w:r>
      <w:r w:rsidR="0035198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1015</w:t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(Fla. 2016)</w:t>
      </w:r>
      <w:r w:rsidR="0035198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/>
      </w:r>
      <w:r w:rsidR="00351985" w:rsidRPr="00292B25">
        <w:rPr>
          <w:rFonts w:ascii="Times New Roman" w:hAnsi="Times New Roman" w:cs="Times New Roman"/>
          <w:sz w:val="28"/>
          <w:szCs w:val="28"/>
        </w:rPr>
        <w:instrText xml:space="preserve"> TA \l "</w:instrText>
      </w:r>
      <w:r w:rsidR="00351985"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instrText>State v. Floyd</w:instrText>
      </w:r>
      <w:r w:rsidR="0035198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>, 186 So.</w:instrText>
      </w:r>
      <w:r w:rsidR="003E0FF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</w:instrText>
      </w:r>
      <w:r w:rsidR="0035198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>3d 1013 (Fla. 2016)</w:instrText>
      </w:r>
      <w:r w:rsidR="00351985" w:rsidRPr="00292B25">
        <w:rPr>
          <w:rFonts w:ascii="Times New Roman" w:hAnsi="Times New Roman" w:cs="Times New Roman"/>
          <w:sz w:val="28"/>
          <w:szCs w:val="28"/>
        </w:rPr>
        <w:instrText xml:space="preserve">" \s "Floyd" \c 1 </w:instrText>
      </w:r>
      <w:r w:rsidR="0035198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2A84B16F" w14:textId="62DC2CD5" w:rsidR="00FF3D33" w:rsidRPr="00292B25" w:rsidRDefault="000C62E1" w:rsidP="001E718A">
      <w:pPr>
        <w:spacing w:after="0" w:line="48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443A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Both a</w:t>
      </w:r>
      <w:r w:rsidR="0097436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subjective </w:t>
      </w:r>
      <w:r w:rsidR="00443A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and</w:t>
      </w:r>
      <w:r w:rsidR="0097436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objective analysis reveal</w:t>
      </w:r>
      <w:r w:rsidR="005F2A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97436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that </w:t>
      </w:r>
      <w:r w:rsidR="00112F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Defendant did not reasonably fear an imminent threat because </w:t>
      </w:r>
      <w:r w:rsidR="0097436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Wilson did not threaten </w:t>
      </w:r>
      <w:r w:rsidR="00F273D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</w:t>
      </w:r>
      <w:r w:rsidR="0097436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Defendant. </w:t>
      </w:r>
      <w:r w:rsidR="00C10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Standing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outside one’s motel room hardly qualifies as a threat of force so great </w:t>
      </w:r>
      <w:r w:rsidR="00747D4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 reasonable person would believe he was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in imminent danger. </w:t>
      </w:r>
      <w:r w:rsidR="00F273D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</w:t>
      </w:r>
      <w:r w:rsidRPr="00804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Defendant </w:t>
      </w:r>
      <w:r w:rsidR="00804E96" w:rsidRPr="00804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did not </w:t>
      </w:r>
      <w:r w:rsidR="00804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definitively </w:t>
      </w:r>
      <w:r w:rsidR="00804E96" w:rsidRPr="00804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know </w:t>
      </w:r>
      <w:r w:rsidR="000E4151" w:rsidRPr="00804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Wilson </w:t>
      </w:r>
      <w:r w:rsidR="00804E96" w:rsidRPr="00804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had</w:t>
      </w:r>
      <w:r w:rsidR="000E4151" w:rsidRPr="00804E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 weapon until the shootout</w:t>
      </w:r>
      <w:r w:rsidR="000E415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r w:rsidR="00FF3D33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He claimed that he only saw Wilson </w:t>
      </w:r>
      <w:r w:rsidR="00C10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holding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C10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something that was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“obviously </w:t>
      </w:r>
      <w:r w:rsidR="00C10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black object</w:t>
      </w:r>
      <w:r w:rsidR="00FF3D33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.”</w:t>
      </w:r>
      <w:r w:rsidR="001E718A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If seeing a black object in someone’s hand </w:t>
      </w:r>
      <w:r w:rsidR="00F273D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were</w:t>
      </w:r>
      <w:r w:rsidR="001E718A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sufficient to cause a reasonable person to believe </w:t>
      </w:r>
      <w:r w:rsidR="00DD48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he</w:t>
      </w:r>
      <w:r w:rsidR="001E718A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B9650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was</w:t>
      </w:r>
      <w:r w:rsidR="001E718A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in imminent danger, this Court would have an infinite docket.</w:t>
      </w:r>
    </w:p>
    <w:p w14:paraId="3A82F424" w14:textId="2C081B42" w:rsidR="00990B40" w:rsidRPr="00292B25" w:rsidRDefault="00F273DE" w:rsidP="00FF3D33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Even</w:t>
      </w:r>
      <w:r w:rsidR="00990B4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if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</w:t>
      </w:r>
      <w:r w:rsidR="00990B4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Defendant </w:t>
      </w:r>
      <w:r w:rsidR="00581A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saw</w:t>
      </w:r>
      <w:r w:rsidR="00990B4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Wilson </w:t>
      </w:r>
      <w:r w:rsidR="003F20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in the parking lot with a weapon, without more this cannot be deadly force. </w:t>
      </w:r>
      <w:r w:rsidR="00C10F5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See</w:t>
      </w:r>
      <w:r w:rsidR="00990B4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990B40"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Howard v. State</w:t>
      </w:r>
      <w:r w:rsidR="00990B4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698 So. 2d 923, 925 (Fla. </w:t>
      </w:r>
      <w:r w:rsidR="002F096A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Dist. Ct. App. </w:t>
      </w:r>
      <w:r w:rsidR="00990B4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1997)</w:t>
      </w:r>
      <w:r w:rsidR="0040310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/>
      </w:r>
      <w:r w:rsidR="0040310E" w:rsidRPr="00292B25">
        <w:rPr>
          <w:rFonts w:ascii="Times New Roman" w:hAnsi="Times New Roman" w:cs="Times New Roman"/>
          <w:sz w:val="28"/>
          <w:szCs w:val="28"/>
        </w:rPr>
        <w:instrText xml:space="preserve"> TA \l "</w:instrText>
      </w:r>
      <w:r w:rsidR="0040310E"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instrText>Howard v. State</w:instrText>
      </w:r>
      <w:r w:rsidR="0040310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>, 698 So. 2d 923 (Fla. D</w:instrText>
      </w:r>
      <w:r w:rsidR="009A32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>ist. Ct. App.</w:instrText>
      </w:r>
      <w:r w:rsidR="0040310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1997)</w:instrText>
      </w:r>
      <w:r w:rsidR="0040310E" w:rsidRPr="00292B25">
        <w:rPr>
          <w:rFonts w:ascii="Times New Roman" w:hAnsi="Times New Roman" w:cs="Times New Roman"/>
          <w:sz w:val="28"/>
          <w:szCs w:val="28"/>
        </w:rPr>
        <w:instrText xml:space="preserve">" \s "Howard" \c 1 </w:instrText>
      </w:r>
      <w:r w:rsidR="0040310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="00F261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; </w:t>
      </w:r>
      <w:r w:rsidR="00990B40"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Little v. State</w:t>
      </w:r>
      <w:r w:rsidR="00990B4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302 So. 3d 396, 399 (Fla. </w:t>
      </w:r>
      <w:r w:rsidR="002F096A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Dist. Ct. App.</w:t>
      </w:r>
      <w:r w:rsidR="00990B4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2020)</w:t>
      </w:r>
      <w:r w:rsidR="0040310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/>
      </w:r>
      <w:r w:rsidR="0040310E" w:rsidRPr="00292B25">
        <w:rPr>
          <w:rFonts w:ascii="Times New Roman" w:hAnsi="Times New Roman" w:cs="Times New Roman"/>
          <w:sz w:val="28"/>
          <w:szCs w:val="28"/>
        </w:rPr>
        <w:instrText xml:space="preserve"> TA \l "</w:instrText>
      </w:r>
      <w:r w:rsidR="0040310E"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instrText>Little v. State</w:instrText>
      </w:r>
      <w:r w:rsidR="0040310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, 302 So. 3d 396 (Fla. </w:instrText>
      </w:r>
      <w:r w:rsidR="009A32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>Dist. Ct. App.</w:instrText>
      </w:r>
      <w:r w:rsidR="0040310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2020)</w:instrText>
      </w:r>
      <w:r w:rsidR="0040310E" w:rsidRPr="00292B25">
        <w:rPr>
          <w:rFonts w:ascii="Times New Roman" w:hAnsi="Times New Roman" w:cs="Times New Roman"/>
          <w:sz w:val="28"/>
          <w:szCs w:val="28"/>
        </w:rPr>
        <w:instrText xml:space="preserve">" \s "Little" \c 1 </w:instrText>
      </w:r>
      <w:r w:rsidR="0040310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="00990B4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990B4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(“</w:t>
      </w:r>
      <w:r w:rsidR="00C10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</w:t>
      </w:r>
      <w:r w:rsidR="00990B4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hen a person points a loaded firearm at another person </w:t>
      </w:r>
      <w:r w:rsidR="00990B40"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and</w:t>
      </w:r>
      <w:r w:rsidR="00990B4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issues a command to do something, this is generally an implied declaration that the failure to abide by the command will result in the discharge of the firearm, i.e., deadly force</w:t>
      </w:r>
      <w:r w:rsidR="00C10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="00990B4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”) (emphasis added).</w:t>
      </w:r>
      <w:r w:rsidR="001E718A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443A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If</w:t>
      </w:r>
      <w:r w:rsidR="006D68D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8914B2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Wilson</w:t>
      </w:r>
      <w:r w:rsidR="006D68D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8914B2" w:rsidRPr="00C10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was</w:t>
      </w:r>
      <w:r w:rsidR="008914B2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armed at </w:t>
      </w:r>
      <w:r w:rsidR="00C10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that</w:t>
      </w:r>
      <w:r w:rsidR="008914B2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C10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time</w:t>
      </w:r>
      <w:r w:rsidR="006D68D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="00FF3D33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</w:t>
      </w:r>
      <w:r w:rsidR="000C35AD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e did not point </w:t>
      </w:r>
      <w:r w:rsidR="00F261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</w:t>
      </w:r>
      <w:r w:rsidR="000C35AD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gun. He did not issue any verbal threats or commands. When the Defendant walked by him, Wilson did not engage.</w:t>
      </w:r>
    </w:p>
    <w:p w14:paraId="7F886EF9" w14:textId="77777777" w:rsidR="000A61D4" w:rsidRDefault="000C62E1" w:rsidP="000C62E1">
      <w:pPr>
        <w:spacing w:after="0" w:line="48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Even if the Defendant did perceive </w:t>
      </w:r>
      <w:r w:rsidR="00D74939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Wilson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to be a threat</w:t>
      </w:r>
      <w:r w:rsidR="00D74939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="00F5775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this </w:t>
      </w:r>
      <w:r w:rsidR="00F55AFC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perception</w:t>
      </w:r>
      <w:r w:rsidR="00FF3D33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vanished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after </w:t>
      </w:r>
      <w:r w:rsidR="00FF3D33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Wilson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2C1E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suffered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2C1E3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shot in the chest and </w:t>
      </w:r>
      <w:r w:rsidR="00D74939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fell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to his side. </w:t>
      </w:r>
      <w:r w:rsidR="00D74939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In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People v. Hinds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No. 326923, 2016 WL 3317411</w:t>
      </w:r>
      <w:r w:rsidR="0040310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="00AC70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at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*4 (Mich. Ct. App. </w:t>
      </w:r>
      <w:r w:rsidR="009A777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June 14, </w:t>
      </w:r>
      <w:r w:rsidR="006D68D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2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016)</w:t>
      </w:r>
      <w:r w:rsidR="0040310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/>
      </w:r>
      <w:r w:rsidR="0040310E" w:rsidRPr="00292B25">
        <w:rPr>
          <w:rFonts w:ascii="Times New Roman" w:hAnsi="Times New Roman" w:cs="Times New Roman"/>
          <w:sz w:val="28"/>
          <w:szCs w:val="28"/>
        </w:rPr>
        <w:instrText xml:space="preserve"> TA \l "</w:instrText>
      </w:r>
      <w:r w:rsidR="0040310E"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instrText>People v. Hinds</w:instrText>
      </w:r>
      <w:r w:rsidR="0040310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>, No. 326923, 2016 WL 3317411</w:instrText>
      </w:r>
      <w:r w:rsidR="00C75E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</w:instrText>
      </w:r>
      <w:r w:rsidR="0040310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>(Mich. Ct. App. June 14, 2016)</w:instrText>
      </w:r>
      <w:r w:rsidR="0040310E" w:rsidRPr="00292B25">
        <w:rPr>
          <w:rFonts w:ascii="Times New Roman" w:hAnsi="Times New Roman" w:cs="Times New Roman"/>
          <w:sz w:val="28"/>
          <w:szCs w:val="28"/>
        </w:rPr>
        <w:instrText xml:space="preserve">" \s "Hinds" \c 1 </w:instrText>
      </w:r>
      <w:r w:rsidR="0040310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the court held that the defendant could not have reasonably believed </w:t>
      </w:r>
      <w:r w:rsidR="009467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it necessary to shoot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at a fleeing victim to prevent imminent death or harm.</w:t>
      </w:r>
      <w:r w:rsidR="0040310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3F20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 Defendant shot Wilson in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the chest and back.</w:t>
      </w:r>
      <w:r w:rsidR="000E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1F5E8B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Wilson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turned around </w:t>
      </w:r>
      <w:r w:rsidR="00DF6B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prior to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6F762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Defendant’s second shot</w:t>
      </w:r>
      <w:r w:rsidR="006F762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—struck in the back as he attempted to flee. </w:t>
      </w:r>
    </w:p>
    <w:p w14:paraId="7CBA4B67" w14:textId="27CA91BA" w:rsidR="000C62E1" w:rsidRPr="00292B25" w:rsidRDefault="000A61D4" w:rsidP="000A61D4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</w:t>
      </w:r>
      <w:r w:rsidR="003379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herefore, t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his Court should find t</w:t>
      </w:r>
      <w:r w:rsidR="00F657C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he </w:t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Defendant </w:t>
      </w:r>
      <w:r w:rsidR="003379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could</w:t>
      </w:r>
      <w:r w:rsidR="006F762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not perceive a fleeing Wilson to be a threat. </w:t>
      </w:r>
    </w:p>
    <w:p w14:paraId="16373FF3" w14:textId="5387FBD2" w:rsidR="002F0D4C" w:rsidRPr="00415424" w:rsidRDefault="002F0D4C" w:rsidP="00DF6B4C">
      <w:pPr>
        <w:pStyle w:val="Heading4"/>
        <w:numPr>
          <w:ilvl w:val="0"/>
          <w:numId w:val="21"/>
        </w:numPr>
        <w:spacing w:before="0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bookmarkStart w:id="24" w:name="_Toc176015061"/>
      <w:r w:rsidRPr="00415424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The Defendant ignored multiple, </w:t>
      </w:r>
      <w:r w:rsidR="007B2C5B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reasonable</w:t>
      </w:r>
      <w:r w:rsidRPr="00415424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 escape routes.</w:t>
      </w:r>
      <w:bookmarkEnd w:id="24"/>
    </w:p>
    <w:p w14:paraId="11EBB584" w14:textId="5E1B79D0" w:rsidR="000C62E1" w:rsidRPr="00292B25" w:rsidRDefault="000C62E1" w:rsidP="00DF6B4C">
      <w:pPr>
        <w:spacing w:before="240" w:after="0" w:line="48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6F762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</w:t>
      </w:r>
      <w:r w:rsidR="00C10F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o claim immunity, t</w:t>
      </w:r>
      <w:r w:rsidR="006F762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he</w:t>
      </w:r>
      <w:r w:rsidR="0091053B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initial aggressor must</w:t>
      </w:r>
      <w:r w:rsidR="006F762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also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have “exhausted every reasonable means to escape</w:t>
      </w:r>
      <w:r w:rsidR="00F55AFC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” before he used force.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§ 7</w:t>
      </w:r>
      <w:r w:rsidR="00572009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76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.041</w:t>
      </w:r>
      <w:r w:rsidR="00572009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/>
      </w:r>
      <w:r w:rsidR="00572009" w:rsidRPr="00292B25">
        <w:rPr>
          <w:rFonts w:ascii="Times New Roman" w:hAnsi="Times New Roman" w:cs="Times New Roman"/>
          <w:sz w:val="28"/>
          <w:szCs w:val="28"/>
        </w:rPr>
        <w:instrText xml:space="preserve"> TA \s "Stetson Stat. § 776.041" </w:instrText>
      </w:r>
      <w:r w:rsidR="00572009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(2)(a).</w:t>
      </w:r>
    </w:p>
    <w:p w14:paraId="7D203CE8" w14:textId="1002FDA6" w:rsidR="00135985" w:rsidRPr="00292B25" w:rsidRDefault="000C62E1" w:rsidP="000C62E1">
      <w:pPr>
        <w:spacing w:after="0" w:line="48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91053B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Stetson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703747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law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demands </w:t>
      </w:r>
      <w:r w:rsidR="006F14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that </w:t>
      </w:r>
      <w:r w:rsidR="006F762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an initial aggressor exhaust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every </w:t>
      </w:r>
      <w:r w:rsidR="00703747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reasonable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6F762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escape route. </w:t>
      </w:r>
      <w:r w:rsidR="007B2C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he Defendant, who antagonized and subsequently shot </w:t>
      </w:r>
      <w:r w:rsidR="0091053B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Wilson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="00E67C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deemed force the only option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 </w:t>
      </w:r>
      <w:proofErr w:type="gramStart"/>
      <w:r w:rsidR="00E67C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In reality, the</w:t>
      </w:r>
      <w:proofErr w:type="gramEnd"/>
      <w:r w:rsidR="00E67C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Defendant ignored three reasonable escape options: t</w:t>
      </w:r>
      <w:r w:rsidR="006F762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he parking lot</w:t>
      </w:r>
      <w:r w:rsidR="001B480C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the opposite end of the breezeway, </w:t>
      </w:r>
      <w:r w:rsidR="007B2C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and </w:t>
      </w:r>
      <w:r w:rsidR="001B480C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stairs. </w:t>
      </w:r>
      <w:r w:rsidR="00E67C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Finally, the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best option would have been to refrain from </w:t>
      </w:r>
      <w:r w:rsidR="0091053B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returning to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an already tense environment</w:t>
      </w:r>
      <w:r w:rsidR="007B2C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—one the Defendant created.</w:t>
      </w:r>
    </w:p>
    <w:p w14:paraId="1A9F4F9D" w14:textId="560ED5A0" w:rsidR="000C62E1" w:rsidRPr="00292B25" w:rsidRDefault="000C62E1" w:rsidP="00135985">
      <w:pPr>
        <w:spacing w:after="0" w:line="48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Therefore, this Court should find that t</w:t>
      </w:r>
      <w:r w:rsidR="003C4B2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he Defendant did not </w:t>
      </w:r>
      <w:r w:rsidR="002E7B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reasonably fear</w:t>
      </w:r>
      <w:r w:rsidR="003C4B2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</w:t>
      </w:r>
      <w:r w:rsidR="002E7B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 imminent</w:t>
      </w:r>
      <w:r w:rsidR="003C4B2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threat or exhaust every reasonable means of escape before resorting to deadly force. </w:t>
      </w:r>
    </w:p>
    <w:p w14:paraId="47607D00" w14:textId="457D33C2" w:rsidR="0044526B" w:rsidRPr="002E7B2F" w:rsidRDefault="003F20BD" w:rsidP="002E7B2F">
      <w:pPr>
        <w:pStyle w:val="Heading3"/>
        <w:numPr>
          <w:ilvl w:val="0"/>
          <w:numId w:val="25"/>
        </w:numPr>
        <w:spacing w:before="0" w:after="0"/>
        <w:rPr>
          <w:rFonts w:cs="Times New Roman"/>
          <w:color w:val="000000" w:themeColor="text1"/>
        </w:rPr>
      </w:pPr>
      <w:bookmarkStart w:id="25" w:name="_Toc176015062"/>
      <w:r w:rsidRPr="002E7B2F">
        <w:rPr>
          <w:rFonts w:cs="Times New Roman"/>
          <w:color w:val="000000" w:themeColor="text1"/>
        </w:rPr>
        <w:t xml:space="preserve">The </w:t>
      </w:r>
      <w:r w:rsidR="001C3223" w:rsidRPr="002E7B2F">
        <w:rPr>
          <w:rFonts w:cs="Times New Roman"/>
          <w:color w:val="000000" w:themeColor="text1"/>
        </w:rPr>
        <w:t xml:space="preserve">Defendant did not withdraw from physical contact </w:t>
      </w:r>
      <w:r w:rsidR="00D773E4" w:rsidRPr="002E7B2F">
        <w:rPr>
          <w:rFonts w:cs="Times New Roman"/>
          <w:color w:val="000000" w:themeColor="text1"/>
        </w:rPr>
        <w:t xml:space="preserve">because he continued to shoot </w:t>
      </w:r>
      <w:r w:rsidR="003C4B25" w:rsidRPr="002E7B2F">
        <w:rPr>
          <w:rFonts w:cs="Times New Roman"/>
          <w:color w:val="000000" w:themeColor="text1"/>
        </w:rPr>
        <w:t>Wilson</w:t>
      </w:r>
      <w:r w:rsidR="006F14E0">
        <w:rPr>
          <w:rFonts w:cs="Times New Roman"/>
          <w:color w:val="000000" w:themeColor="text1"/>
        </w:rPr>
        <w:t xml:space="preserve">, </w:t>
      </w:r>
      <w:r w:rsidR="003C4B25" w:rsidRPr="002E7B2F">
        <w:rPr>
          <w:rFonts w:cs="Times New Roman"/>
          <w:color w:val="000000" w:themeColor="text1"/>
        </w:rPr>
        <w:t>the</w:t>
      </w:r>
      <w:r w:rsidR="00D773E4" w:rsidRPr="002E7B2F">
        <w:rPr>
          <w:rFonts w:cs="Times New Roman"/>
          <w:color w:val="000000" w:themeColor="text1"/>
        </w:rPr>
        <w:t xml:space="preserve"> wounded and fleeing</w:t>
      </w:r>
      <w:r w:rsidR="00A668D0" w:rsidRPr="002E7B2F">
        <w:rPr>
          <w:rFonts w:cs="Times New Roman"/>
          <w:color w:val="000000" w:themeColor="text1"/>
        </w:rPr>
        <w:t xml:space="preserve"> victim.</w:t>
      </w:r>
      <w:bookmarkEnd w:id="25"/>
    </w:p>
    <w:p w14:paraId="4EF41940" w14:textId="77777777" w:rsidR="000C62E1" w:rsidRPr="00292B25" w:rsidRDefault="000C62E1" w:rsidP="000C62E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5798DBC" w14:textId="67E62AD0" w:rsidR="000C62E1" w:rsidRPr="00292B25" w:rsidRDefault="00703747" w:rsidP="00703747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 secon</w:t>
      </w:r>
      <w:r w:rsidR="00387ABA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and final </w:t>
      </w:r>
      <w:r w:rsidR="00A50C1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way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that an initial aggressor </w:t>
      </w:r>
      <w:r w:rsidR="00A668D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may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claim immunity is if he withdrew in good faith from </w:t>
      </w:r>
      <w:r w:rsidR="00E67C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“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physical contact</w:t>
      </w:r>
      <w:r w:rsidR="00E67C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”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with the assailant</w:t>
      </w:r>
      <w:r w:rsidR="0013598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and clearly indicated </w:t>
      </w:r>
      <w:r w:rsidR="00E1206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his wish to</w:t>
      </w:r>
      <w:r w:rsidR="0013598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9663B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withdraw</w:t>
      </w:r>
      <w:r w:rsidR="0013598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but the assailant continued to pursue him. </w:t>
      </w:r>
      <w:r w:rsidR="00A668D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Stetson Stat.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§</w:t>
      </w:r>
      <w:r w:rsidR="008F77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776.041</w:t>
      </w:r>
      <w:r w:rsidR="0028314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/>
      </w:r>
      <w:r w:rsidR="0028314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TA \s "§ 776.041" </w:instrText>
      </w:r>
      <w:r w:rsidR="0028314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(2)(b)</w:t>
      </w:r>
      <w:r w:rsidR="00E67CE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(2022)</w:t>
      </w:r>
      <w:r w:rsidR="0028314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/>
      </w:r>
      <w:r w:rsidR="0028314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TA \s "§ 776.041(2)(b)" </w:instrText>
      </w:r>
      <w:r w:rsidR="0028314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r w:rsidR="00A668D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</w:t>
      </w:r>
      <w:r w:rsidR="00A50C1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Defendant fails to meet this standard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because </w:t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he did not withdraw from physical contact, which began when </w:t>
      </w:r>
      <w:r w:rsidR="00A668D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</w:t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Defendant </w:t>
      </w:r>
      <w:r w:rsidR="008F77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shot Wilson with</w:t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his illegally concealed weapo</w:t>
      </w:r>
      <w:r w:rsidR="008F77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</w:t>
      </w:r>
      <w:r w:rsidR="00A50C1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487500C8" w14:textId="1EFEA58A" w:rsidR="000C62E1" w:rsidRPr="00292B25" w:rsidRDefault="000C62E1" w:rsidP="000C62E1">
      <w:pPr>
        <w:spacing w:after="0" w:line="48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The Supreme Court held that </w:t>
      </w:r>
      <w:r w:rsidR="0013598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if an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initial aggressor</w:t>
      </w:r>
      <w:r w:rsidR="0013598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withdrew in good faith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="0013598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0141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and the assailant still </w:t>
      </w:r>
      <w:r w:rsidR="00445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pursued</w:t>
      </w:r>
      <w:r w:rsidR="000141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him, his formerly abandoned right of self-defense </w:t>
      </w:r>
      <w:r w:rsidR="00445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would be</w:t>
      </w:r>
      <w:r w:rsidR="000141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restored.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r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Rowe v. United States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164 U.S. 546, 556 (1896)</w:t>
      </w:r>
      <w:r w:rsidR="0040310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/>
      </w:r>
      <w:r w:rsidR="0040310E" w:rsidRPr="00292B25">
        <w:rPr>
          <w:rFonts w:ascii="Times New Roman" w:hAnsi="Times New Roman" w:cs="Times New Roman"/>
          <w:sz w:val="28"/>
          <w:szCs w:val="28"/>
        </w:rPr>
        <w:instrText xml:space="preserve"> TA \l "</w:instrText>
      </w:r>
      <w:r w:rsidR="0040310E"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instrText>Rowe v. United States</w:instrText>
      </w:r>
      <w:r w:rsidR="0040310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>, 164 U.S. 546 (1896)</w:instrText>
      </w:r>
      <w:r w:rsidR="0040310E" w:rsidRPr="00292B25">
        <w:rPr>
          <w:rFonts w:ascii="Times New Roman" w:hAnsi="Times New Roman" w:cs="Times New Roman"/>
          <w:sz w:val="28"/>
          <w:szCs w:val="28"/>
        </w:rPr>
        <w:instrText xml:space="preserve">" \s "Rowe" \c 1 </w:instrText>
      </w:r>
      <w:r w:rsidR="0040310E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="008F77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r w:rsidR="00F86B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 good faith withdrawal is </w:t>
      </w:r>
      <w:r w:rsidR="00910E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 </w:t>
      </w:r>
      <w:r w:rsidR="00A668D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plain and genuine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surrender</w:t>
      </w:r>
      <w:r w:rsidR="0013598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r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Id.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Ultimately, </w:t>
      </w:r>
      <w:r w:rsidR="00910E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jury must decide whether a </w:t>
      </w:r>
      <w:r w:rsidR="00F86B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defendant withdrew in </w:t>
      </w:r>
      <w:r w:rsidR="00910E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good faith.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Id.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at 557.</w:t>
      </w:r>
      <w:r w:rsidR="00A50C1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 </w:t>
      </w:r>
      <w:r w:rsidR="00BC751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reasonable </w:t>
      </w:r>
      <w:r w:rsidR="00A50C1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jury could not </w:t>
      </w:r>
      <w:r w:rsidR="00A50C1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find that an aggressor withdrew if he “drew [a] gun, thus escalating the force employed, and [] refused to put the gun away.” </w:t>
      </w:r>
      <w:r w:rsidR="00BC751F"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People v. Tucker</w:t>
      </w:r>
      <w:r w:rsidR="00BC751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530 N.E.2d 1079, 1085 (</w:t>
      </w:r>
      <w:r w:rsidR="00C74BA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Ill. </w:t>
      </w:r>
      <w:r w:rsidR="0013598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App. </w:t>
      </w:r>
      <w:r w:rsidR="00135985" w:rsidRPr="00F437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Ct. </w:t>
      </w:r>
      <w:r w:rsidR="00BC751F" w:rsidRPr="00F437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1988)</w:t>
      </w:r>
      <w:r w:rsidR="0040310E" w:rsidRPr="00F437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/>
      </w:r>
      <w:r w:rsidR="0040310E" w:rsidRPr="00F4379A">
        <w:rPr>
          <w:rFonts w:ascii="Times New Roman" w:hAnsi="Times New Roman" w:cs="Times New Roman"/>
          <w:sz w:val="28"/>
          <w:szCs w:val="28"/>
        </w:rPr>
        <w:instrText xml:space="preserve"> TA \l "</w:instrText>
      </w:r>
      <w:r w:rsidR="0040310E" w:rsidRPr="00F4379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instrText>People v. Tucker</w:instrText>
      </w:r>
      <w:r w:rsidR="0040310E" w:rsidRPr="00F437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>, 530 N.E.2d 1079 (</w:instrText>
      </w:r>
      <w:r w:rsidR="00C74BA8" w:rsidRPr="00F437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Ill. App. Ct. </w:instrText>
      </w:r>
      <w:r w:rsidR="0040310E" w:rsidRPr="00F437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>1988)</w:instrText>
      </w:r>
      <w:r w:rsidR="0040310E" w:rsidRPr="00F4379A">
        <w:rPr>
          <w:rFonts w:ascii="Times New Roman" w:hAnsi="Times New Roman" w:cs="Times New Roman"/>
          <w:sz w:val="28"/>
          <w:szCs w:val="28"/>
        </w:rPr>
        <w:instrText xml:space="preserve">" \s "Tucker" \c 1 </w:instrText>
      </w:r>
      <w:r w:rsidR="0040310E" w:rsidRPr="00F437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="00BC751F" w:rsidRPr="00F4379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39B3E978" w14:textId="1EBAB3E4" w:rsidR="00B96505" w:rsidRPr="00292B25" w:rsidRDefault="000C62E1" w:rsidP="00B96505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</w:t>
      </w:r>
      <w:r w:rsidR="00910E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Defendant plainly did not withdraw.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He returned to the </w:t>
      </w:r>
      <w:r w:rsidR="00910E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motel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 mere forty-five minutes after creating a heated confrontation with </w:t>
      </w:r>
      <w:r w:rsidR="00910E98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Wilson</w:t>
      </w:r>
      <w:r w:rsidR="004A5C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The Defendant glared </w:t>
      </w:r>
      <w:r w:rsidR="00BC751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intensely </w:t>
      </w:r>
      <w:r w:rsidR="004A5C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at</w:t>
      </w:r>
      <w:r w:rsidR="00BC751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4A5C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him</w:t>
      </w:r>
      <w:r w:rsidR="00BC751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  <w:r w:rsidR="004A5C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 Defendant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made threatening gesture</w:t>
      </w:r>
      <w:r w:rsidR="00BC751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BC751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toward Wilson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indicating </w:t>
      </w:r>
      <w:r w:rsidR="004A5C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his </w:t>
      </w:r>
      <w:r w:rsidR="009467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readiness to </w:t>
      </w:r>
      <w:r w:rsidR="00910E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shoot</w:t>
      </w:r>
      <w:r w:rsidR="009467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E70D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Although t</w:t>
      </w:r>
      <w:r w:rsidR="00A668D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he </w:t>
      </w:r>
      <w:r w:rsidR="00BC751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Defendant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walked into </w:t>
      </w:r>
      <w:r w:rsidR="00445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breezeway</w:t>
      </w:r>
      <w:r w:rsidR="00445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he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immediately drew his weapon and fired seconds </w:t>
      </w:r>
      <w:r w:rsidR="00445A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late</w:t>
      </w:r>
      <w:r w:rsidR="004A5C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 </w:t>
      </w:r>
      <w:r w:rsidR="00A668D0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</w:t>
      </w:r>
      <w:r w:rsidR="00BC751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Defendant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escalated the force he employed and refused to stop shooting</w:t>
      </w:r>
      <w:r w:rsidR="00DF6B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910E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</w:t>
      </w:r>
      <w:r w:rsidR="00DF6B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720F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fleeing</w:t>
      </w:r>
      <w:r w:rsidR="00DF6B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BC751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Wilson</w:t>
      </w:r>
      <w:r w:rsidR="00DF6B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="00910E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who was </w:t>
      </w:r>
      <w:r w:rsidR="00720F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wounded and falling to the ground.</w:t>
      </w:r>
    </w:p>
    <w:p w14:paraId="02795D22" w14:textId="230DDF2E" w:rsidR="00417F43" w:rsidRPr="00292B25" w:rsidRDefault="000C62E1" w:rsidP="00B96505">
      <w:pPr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Therefore, this Court should find that </w:t>
      </w:r>
      <w:r w:rsidR="0000104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Defendant did not withdraw</w:t>
      </w:r>
      <w:r w:rsidR="00BC751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6C81F268" w14:textId="7DBA7DCE" w:rsidR="00417F43" w:rsidRPr="00292B25" w:rsidRDefault="00417F43" w:rsidP="006B30D6">
      <w:pPr>
        <w:pStyle w:val="Heading1"/>
        <w:spacing w:befor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bookmarkStart w:id="26" w:name="_Toc176015063"/>
      <w:r w:rsidRPr="00292B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CONCLUSION</w:t>
      </w:r>
      <w:bookmarkEnd w:id="26"/>
    </w:p>
    <w:p w14:paraId="21AD0DEC" w14:textId="59191B4D" w:rsidR="00001046" w:rsidRPr="00292B25" w:rsidRDefault="00001046" w:rsidP="007711AE">
      <w:pPr>
        <w:spacing w:before="240" w:after="0" w:line="48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The Defendant broke the law. Without a license, he carried a handgun</w:t>
      </w:r>
      <w:r w:rsidR="00B9650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in a manner designed to conceal its existence.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He engaged in </w:t>
      </w:r>
      <w:r w:rsidR="00FF6C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criminal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activity, and he did not retreat.</w:t>
      </w:r>
    </w:p>
    <w:p w14:paraId="2AF1387C" w14:textId="6D65AE1B" w:rsidR="007711AE" w:rsidRPr="00292B25" w:rsidRDefault="00001046" w:rsidP="00001046">
      <w:pPr>
        <w:spacing w:before="240" w:after="0" w:line="48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He </w:t>
      </w:r>
      <w:r w:rsidR="00910E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was the initial aggressor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 U</w:t>
      </w:r>
      <w:r w:rsidR="00A73527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pon return t</w:t>
      </w:r>
      <w:r w:rsidR="00B46A1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o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an</w:t>
      </w:r>
      <w:r w:rsidR="00B46A1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already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tense</w:t>
      </w:r>
      <w:r w:rsidR="00B46A1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situation</w:t>
      </w:r>
      <w:r w:rsidR="00A73527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the </w:t>
      </w:r>
      <w:r w:rsidR="00A73527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Defendant </w:t>
      </w:r>
      <w:r w:rsidR="00371F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verbally and </w:t>
      </w:r>
      <w:r w:rsidR="00A73527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physical</w:t>
      </w:r>
      <w:r w:rsidR="00371F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ly</w:t>
      </w:r>
      <w:r w:rsidR="00A73527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371F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threatened</w:t>
      </w:r>
      <w:r w:rsidR="00A73527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Wilson.</w:t>
      </w:r>
      <w:r w:rsidR="00B96505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</w:t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Defendant</w:t>
      </w:r>
      <w:r w:rsidR="0090768C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ignored </w:t>
      </w:r>
      <w:r w:rsidR="007B2C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reasonable</w:t>
      </w:r>
      <w:r w:rsidR="0090768C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escape routes</w:t>
      </w:r>
      <w:r w:rsidR="00910E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="0090768C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910E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making no</w:t>
      </w:r>
      <w:r w:rsidR="0090768C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effort to withdraw.</w:t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“</w:t>
      </w:r>
      <w:r w:rsidR="0078632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O</w:t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ne cannot support a claim of self-defense by a self-generated necessity to kill.” </w:t>
      </w:r>
      <w:r w:rsidR="00E35179" w:rsidRPr="00E3517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United States v. </w:t>
      </w:r>
      <w:r w:rsidR="00E35179" w:rsidRPr="00E3517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lastRenderedPageBreak/>
        <w:t>Peterson</w:t>
      </w:r>
      <w:r w:rsidR="00E351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483 F.2d 1222, 1231 (D.C. Cir. 1973)</w:t>
      </w:r>
      <w:r w:rsidR="00E351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/>
      </w:r>
      <w:r w:rsidR="00E35179">
        <w:instrText xml:space="preserve"> TA \l "</w:instrText>
      </w:r>
      <w:r w:rsidR="00E35179" w:rsidRPr="0054180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instrText>United States v. Peterson</w:instrText>
      </w:r>
      <w:r w:rsidR="00E35179" w:rsidRPr="0054180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>, 483 F.2d 1222 (D.C. Cir. 1973)</w:instrText>
      </w:r>
      <w:r w:rsidR="00E35179">
        <w:instrText xml:space="preserve">" \s "Peterson" \c 1 </w:instrText>
      </w:r>
      <w:r w:rsidR="00E351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="000C62E1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 </w:t>
      </w:r>
      <w:r w:rsidR="0072196F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Unclean hands cannot grasp immunity.</w:t>
      </w:r>
    </w:p>
    <w:p w14:paraId="12BBB047" w14:textId="5820CDA3" w:rsidR="007D1F11" w:rsidRDefault="000C62E1" w:rsidP="007D1F11">
      <w:pPr>
        <w:spacing w:before="240" w:after="0" w:line="48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Accordingly, </w:t>
      </w:r>
      <w:r w:rsidR="00F261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</w:t>
      </w: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Defendant’s Motion to Dismiss should be denied.</w:t>
      </w:r>
      <w:r w:rsidR="00A73527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</w:t>
      </w:r>
    </w:p>
    <w:p w14:paraId="339AE3C5" w14:textId="77777777" w:rsidR="00F26164" w:rsidRPr="00292B25" w:rsidRDefault="00F26164" w:rsidP="007D1F11">
      <w:pPr>
        <w:spacing w:before="240" w:after="0" w:line="48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8784D66" w14:textId="0752C547" w:rsidR="008B1DEB" w:rsidRPr="00292B25" w:rsidRDefault="008B1DEB" w:rsidP="00371FCC">
      <w:pPr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Respectfully submitted,</w:t>
      </w:r>
    </w:p>
    <w:p w14:paraId="4821B3A5" w14:textId="4E052EC8" w:rsidR="008B1DEB" w:rsidRPr="00292B25" w:rsidRDefault="008B1DEB" w:rsidP="00371F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</w:pPr>
      <w:r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>/s/</w:t>
      </w:r>
      <w:r w:rsidR="008914B2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 xml:space="preserve"> </w:t>
      </w:r>
      <w:r w:rsidR="00371F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 xml:space="preserve">     </w:t>
      </w:r>
      <w:r w:rsidR="00EA4D7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>11</w:t>
      </w:r>
      <w:r w:rsidR="008914B2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 xml:space="preserve">9 </w:t>
      </w:r>
    </w:p>
    <w:p w14:paraId="438FB549" w14:textId="1A67CB4C" w:rsidR="0091131A" w:rsidRPr="00292B25" w:rsidRDefault="00371FCC" w:rsidP="00371F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Team </w:t>
      </w:r>
      <w:r w:rsidR="00EA4D76" w:rsidRPr="00292B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119</w:t>
      </w:r>
    </w:p>
    <w:p w14:paraId="5C97E193" w14:textId="712483E8" w:rsidR="002C5491" w:rsidRPr="00371FCC" w:rsidRDefault="0091131A" w:rsidP="00371FC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</w:pPr>
      <w:r w:rsidRPr="00292B2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Attorneys for the </w:t>
      </w:r>
      <w:r w:rsidR="009D122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State</w:t>
      </w:r>
    </w:p>
    <w:sectPr w:rsidR="002C5491" w:rsidRPr="00371FCC" w:rsidSect="001F0005"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7CFC0" w14:textId="77777777" w:rsidR="00BF3597" w:rsidRDefault="00BF3597" w:rsidP="00821100">
      <w:pPr>
        <w:spacing w:after="0" w:line="240" w:lineRule="auto"/>
      </w:pPr>
      <w:r>
        <w:separator/>
      </w:r>
    </w:p>
  </w:endnote>
  <w:endnote w:type="continuationSeparator" w:id="0">
    <w:p w14:paraId="5646A7C7" w14:textId="77777777" w:rsidR="00BF3597" w:rsidRDefault="00BF3597" w:rsidP="00821100">
      <w:pPr>
        <w:spacing w:after="0" w:line="240" w:lineRule="auto"/>
      </w:pPr>
      <w:r>
        <w:continuationSeparator/>
      </w:r>
    </w:p>
  </w:endnote>
  <w:endnote w:type="continuationNotice" w:id="1">
    <w:p w14:paraId="50CA0EE8" w14:textId="77777777" w:rsidR="00BF3597" w:rsidRDefault="00BF35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Roman">
    <w:altName w:val="Times New Roman"/>
    <w:panose1 w:val="00000500000000020000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Times New Roman" w:hAnsi="Times New Roman" w:cs="Times New Roman"/>
      </w:rPr>
      <w:id w:val="49047058"/>
      <w:docPartObj>
        <w:docPartGallery w:val="Page Numbers (Bottom of Page)"/>
        <w:docPartUnique/>
      </w:docPartObj>
    </w:sdtPr>
    <w:sdtEndPr>
      <w:rPr>
        <w:rStyle w:val="PageNumber"/>
        <w:sz w:val="26"/>
        <w:szCs w:val="26"/>
      </w:rPr>
    </w:sdtEndPr>
    <w:sdtContent>
      <w:p w14:paraId="0765283E" w14:textId="77777777" w:rsidR="00DA53FF" w:rsidRPr="002C53E2" w:rsidRDefault="00DA53FF" w:rsidP="005D5FA6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6"/>
            <w:szCs w:val="26"/>
          </w:rPr>
        </w:pPr>
        <w:r w:rsidRPr="002C53E2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begin"/>
        </w:r>
        <w:r w:rsidRPr="002C53E2">
          <w:rPr>
            <w:rStyle w:val="PageNumber"/>
            <w:rFonts w:ascii="Times New Roman" w:hAnsi="Times New Roman" w:cs="Times New Roman"/>
            <w:sz w:val="26"/>
            <w:szCs w:val="26"/>
          </w:rPr>
          <w:instrText xml:space="preserve"> PAGE </w:instrText>
        </w:r>
        <w:r w:rsidRPr="002C53E2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separate"/>
        </w:r>
        <w:r w:rsidRPr="002C53E2">
          <w:rPr>
            <w:rStyle w:val="PageNumber"/>
            <w:rFonts w:ascii="Times New Roman" w:hAnsi="Times New Roman" w:cs="Times New Roman"/>
            <w:noProof/>
            <w:sz w:val="26"/>
            <w:szCs w:val="26"/>
          </w:rPr>
          <w:t>1</w:t>
        </w:r>
        <w:r w:rsidRPr="002C53E2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4EC595C5" w14:textId="77777777" w:rsidR="00DA53FF" w:rsidRPr="002C53E2" w:rsidRDefault="00DA53FF" w:rsidP="00DA53FF">
    <w:pPr>
      <w:pStyle w:val="Footer"/>
      <w:rPr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35242" w14:textId="77777777" w:rsidR="001F0005" w:rsidRDefault="001F0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70621" w14:textId="77777777" w:rsidR="00BF3597" w:rsidRDefault="00BF3597" w:rsidP="00821100">
      <w:pPr>
        <w:spacing w:after="0" w:line="240" w:lineRule="auto"/>
      </w:pPr>
      <w:r>
        <w:separator/>
      </w:r>
    </w:p>
  </w:footnote>
  <w:footnote w:type="continuationSeparator" w:id="0">
    <w:p w14:paraId="0CF07A73" w14:textId="77777777" w:rsidR="00BF3597" w:rsidRDefault="00BF3597" w:rsidP="00821100">
      <w:pPr>
        <w:spacing w:after="0" w:line="240" w:lineRule="auto"/>
      </w:pPr>
      <w:r>
        <w:continuationSeparator/>
      </w:r>
    </w:p>
  </w:footnote>
  <w:footnote w:type="continuationNotice" w:id="1">
    <w:p w14:paraId="21AAF142" w14:textId="77777777" w:rsidR="00BF3597" w:rsidRDefault="00BF35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7350D" w14:textId="14FBB89B" w:rsidR="00886409" w:rsidRPr="00162F42" w:rsidRDefault="00F443FB" w:rsidP="00821100">
    <w:pPr>
      <w:pStyle w:val="Header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Team </w:t>
    </w:r>
    <w:r w:rsidR="00A4471F">
      <w:rPr>
        <w:rFonts w:ascii="Times New Roman" w:hAnsi="Times New Roman" w:cs="Times New Roman"/>
        <w:sz w:val="28"/>
        <w:szCs w:val="28"/>
      </w:rPr>
      <w:t>119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40CAF" w14:textId="56777FC9" w:rsidR="00A4471F" w:rsidRPr="00162F42" w:rsidRDefault="00A4471F" w:rsidP="00821100">
    <w:pPr>
      <w:pStyle w:val="Header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3099"/>
    <w:multiLevelType w:val="hybridMultilevel"/>
    <w:tmpl w:val="A06824C2"/>
    <w:numStyleLink w:val="Harvard"/>
  </w:abstractNum>
  <w:abstractNum w:abstractNumId="1" w15:restartNumberingAfterBreak="0">
    <w:nsid w:val="06841818"/>
    <w:multiLevelType w:val="multilevel"/>
    <w:tmpl w:val="2FBE1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92E7D"/>
    <w:multiLevelType w:val="hybridMultilevel"/>
    <w:tmpl w:val="BA6C772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5F49EF"/>
    <w:multiLevelType w:val="hybridMultilevel"/>
    <w:tmpl w:val="2AB8271C"/>
    <w:lvl w:ilvl="0" w:tplc="B91C0AFE">
      <w:start w:val="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A149F"/>
    <w:multiLevelType w:val="hybridMultilevel"/>
    <w:tmpl w:val="9F586628"/>
    <w:lvl w:ilvl="0" w:tplc="64E2C13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73994"/>
    <w:multiLevelType w:val="hybridMultilevel"/>
    <w:tmpl w:val="805E019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A258B0"/>
    <w:multiLevelType w:val="hybridMultilevel"/>
    <w:tmpl w:val="A06824C2"/>
    <w:numStyleLink w:val="Harvard"/>
  </w:abstractNum>
  <w:abstractNum w:abstractNumId="7" w15:restartNumberingAfterBreak="0">
    <w:nsid w:val="21A567FA"/>
    <w:multiLevelType w:val="hybridMultilevel"/>
    <w:tmpl w:val="EDEACF52"/>
    <w:lvl w:ilvl="0" w:tplc="FD8681B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ED3798"/>
    <w:multiLevelType w:val="multilevel"/>
    <w:tmpl w:val="F02E9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11FE8"/>
    <w:multiLevelType w:val="hybridMultilevel"/>
    <w:tmpl w:val="A06824C2"/>
    <w:styleLink w:val="Harvard"/>
    <w:lvl w:ilvl="0" w:tplc="80AA6408">
      <w:start w:val="1"/>
      <w:numFmt w:val="upperRoman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06C46C">
      <w:start w:val="1"/>
      <w:numFmt w:val="upp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7AA4AC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04DA4">
      <w:start w:val="1"/>
      <w:numFmt w:val="lowerLetter"/>
      <w:lvlText w:val="%4)"/>
      <w:lvlJc w:val="left"/>
      <w:pPr>
        <w:ind w:left="15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16880C">
      <w:start w:val="1"/>
      <w:numFmt w:val="decimal"/>
      <w:lvlText w:val="(%5)"/>
      <w:lvlJc w:val="left"/>
      <w:pPr>
        <w:ind w:left="189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8E7600">
      <w:start w:val="1"/>
      <w:numFmt w:val="lowerLetter"/>
      <w:lvlText w:val="(%6)"/>
      <w:lvlJc w:val="left"/>
      <w:pPr>
        <w:ind w:left="22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B44C50">
      <w:start w:val="1"/>
      <w:numFmt w:val="lowerRoman"/>
      <w:lvlText w:val="%7)"/>
      <w:lvlJc w:val="left"/>
      <w:pPr>
        <w:ind w:left="26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521EDC">
      <w:start w:val="1"/>
      <w:numFmt w:val="decimal"/>
      <w:lvlText w:val="(%8)"/>
      <w:lvlJc w:val="left"/>
      <w:pPr>
        <w:ind w:left="29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9E8A3C">
      <w:start w:val="1"/>
      <w:numFmt w:val="lowerLetter"/>
      <w:lvlText w:val="(%9)"/>
      <w:lvlJc w:val="left"/>
      <w:pPr>
        <w:ind w:left="33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3CC4C89"/>
    <w:multiLevelType w:val="hybridMultilevel"/>
    <w:tmpl w:val="A26C91F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E0362E"/>
    <w:multiLevelType w:val="hybridMultilevel"/>
    <w:tmpl w:val="A4EC7652"/>
    <w:lvl w:ilvl="0" w:tplc="D42657C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077D47"/>
    <w:multiLevelType w:val="hybridMultilevel"/>
    <w:tmpl w:val="3FCE132C"/>
    <w:lvl w:ilvl="0" w:tplc="D0E0B114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1A51D4"/>
    <w:multiLevelType w:val="hybridMultilevel"/>
    <w:tmpl w:val="85D47AA8"/>
    <w:lvl w:ilvl="0" w:tplc="B7A6C8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47C1F"/>
    <w:multiLevelType w:val="hybridMultilevel"/>
    <w:tmpl w:val="13B2E19A"/>
    <w:lvl w:ilvl="0" w:tplc="5CA0D886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A17021"/>
    <w:multiLevelType w:val="hybridMultilevel"/>
    <w:tmpl w:val="550E7E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C4006"/>
    <w:multiLevelType w:val="hybridMultilevel"/>
    <w:tmpl w:val="7986727E"/>
    <w:lvl w:ilvl="0" w:tplc="E826B64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E196A"/>
    <w:multiLevelType w:val="hybridMultilevel"/>
    <w:tmpl w:val="9A4A8928"/>
    <w:lvl w:ilvl="0" w:tplc="1B9C9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81472"/>
    <w:multiLevelType w:val="hybridMultilevel"/>
    <w:tmpl w:val="2EC6D9F0"/>
    <w:lvl w:ilvl="0" w:tplc="84BCBAA6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92D4BF2"/>
    <w:multiLevelType w:val="hybridMultilevel"/>
    <w:tmpl w:val="7C46F30C"/>
    <w:lvl w:ilvl="0" w:tplc="CC1CCF54">
      <w:start w:val="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7577A"/>
    <w:multiLevelType w:val="hybridMultilevel"/>
    <w:tmpl w:val="55C2641A"/>
    <w:lvl w:ilvl="0" w:tplc="AD5AD21C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9C6EA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908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2C3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C26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9A2D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D0A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BC2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4280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E9351D"/>
    <w:multiLevelType w:val="hybridMultilevel"/>
    <w:tmpl w:val="AD74B664"/>
    <w:lvl w:ilvl="0" w:tplc="B89E36F8">
      <w:start w:val="2"/>
      <w:numFmt w:val="upperLetter"/>
      <w:lvlText w:val="%1."/>
      <w:lvlJc w:val="left"/>
      <w:pPr>
        <w:tabs>
          <w:tab w:val="num" w:pos="-360"/>
        </w:tabs>
        <w:ind w:left="-360" w:hanging="360"/>
      </w:pPr>
    </w:lvl>
    <w:lvl w:ilvl="1" w:tplc="5B287E72" w:tentative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4508B652" w:tentative="1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DAB842B8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7E40FDE" w:tentative="1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32766466" w:tentative="1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37D2F362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79507D88" w:tentative="1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40627082" w:tentative="1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22" w15:restartNumberingAfterBreak="0">
    <w:nsid w:val="6DA35AB9"/>
    <w:multiLevelType w:val="hybridMultilevel"/>
    <w:tmpl w:val="4C7E04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CB2643"/>
    <w:multiLevelType w:val="hybridMultilevel"/>
    <w:tmpl w:val="CD304CCC"/>
    <w:lvl w:ilvl="0" w:tplc="402A0A0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A385D"/>
    <w:multiLevelType w:val="hybridMultilevel"/>
    <w:tmpl w:val="2AD224EC"/>
    <w:lvl w:ilvl="0" w:tplc="AD40DBD6">
      <w:start w:val="1"/>
      <w:numFmt w:val="decimal"/>
      <w:lvlText w:val="%1."/>
      <w:lvlJc w:val="left"/>
      <w:pPr>
        <w:ind w:left="4680" w:hanging="360"/>
      </w:pPr>
      <w:rPr>
        <w:rFonts w:hint="default"/>
        <w:color w:val="0F476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 w16cid:durableId="784352027">
    <w:abstractNumId w:val="1"/>
    <w:lvlOverride w:ilvl="0">
      <w:lvl w:ilvl="0">
        <w:numFmt w:val="upperRoman"/>
        <w:lvlText w:val="%1."/>
        <w:lvlJc w:val="right"/>
      </w:lvl>
    </w:lvlOverride>
  </w:num>
  <w:num w:numId="2" w16cid:durableId="531578786">
    <w:abstractNumId w:val="8"/>
    <w:lvlOverride w:ilvl="0">
      <w:lvl w:ilvl="0">
        <w:numFmt w:val="upperLetter"/>
        <w:lvlText w:val="%1."/>
        <w:lvlJc w:val="left"/>
      </w:lvl>
    </w:lvlOverride>
  </w:num>
  <w:num w:numId="3" w16cid:durableId="593786553">
    <w:abstractNumId w:val="21"/>
  </w:num>
  <w:num w:numId="4" w16cid:durableId="260726726">
    <w:abstractNumId w:val="20"/>
  </w:num>
  <w:num w:numId="5" w16cid:durableId="1104151770">
    <w:abstractNumId w:val="17"/>
  </w:num>
  <w:num w:numId="6" w16cid:durableId="488517060">
    <w:abstractNumId w:val="23"/>
  </w:num>
  <w:num w:numId="7" w16cid:durableId="712509810">
    <w:abstractNumId w:val="11"/>
  </w:num>
  <w:num w:numId="8" w16cid:durableId="1096629168">
    <w:abstractNumId w:val="5"/>
  </w:num>
  <w:num w:numId="9" w16cid:durableId="1180049275">
    <w:abstractNumId w:val="9"/>
  </w:num>
  <w:num w:numId="10" w16cid:durableId="1903977343">
    <w:abstractNumId w:val="6"/>
    <w:lvlOverride w:ilvl="0">
      <w:lvl w:ilvl="0" w:tplc="95320262">
        <w:numFmt w:val="decimal"/>
        <w:lvlText w:val=""/>
        <w:lvlJc w:val="left"/>
      </w:lvl>
    </w:lvlOverride>
    <w:lvlOverride w:ilvl="1">
      <w:lvl w:ilvl="1" w:tplc="ECF0495E">
        <w:start w:val="1"/>
        <w:numFmt w:val="upperLetter"/>
        <w:lvlText w:val="%2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584993693">
    <w:abstractNumId w:val="0"/>
  </w:num>
  <w:num w:numId="12" w16cid:durableId="1107385772">
    <w:abstractNumId w:val="15"/>
  </w:num>
  <w:num w:numId="13" w16cid:durableId="1177382869">
    <w:abstractNumId w:val="13"/>
  </w:num>
  <w:num w:numId="14" w16cid:durableId="1671636240">
    <w:abstractNumId w:val="22"/>
  </w:num>
  <w:num w:numId="15" w16cid:durableId="1387143860">
    <w:abstractNumId w:val="12"/>
  </w:num>
  <w:num w:numId="16" w16cid:durableId="581186861">
    <w:abstractNumId w:val="4"/>
  </w:num>
  <w:num w:numId="17" w16cid:durableId="651761208">
    <w:abstractNumId w:val="24"/>
  </w:num>
  <w:num w:numId="18" w16cid:durableId="468401345">
    <w:abstractNumId w:val="18"/>
  </w:num>
  <w:num w:numId="19" w16cid:durableId="533883093">
    <w:abstractNumId w:val="14"/>
  </w:num>
  <w:num w:numId="20" w16cid:durableId="1517770649">
    <w:abstractNumId w:val="10"/>
  </w:num>
  <w:num w:numId="21" w16cid:durableId="444228756">
    <w:abstractNumId w:val="2"/>
  </w:num>
  <w:num w:numId="22" w16cid:durableId="1903251374">
    <w:abstractNumId w:val="16"/>
  </w:num>
  <w:num w:numId="23" w16cid:durableId="1162814188">
    <w:abstractNumId w:val="7"/>
  </w:num>
  <w:num w:numId="24" w16cid:durableId="673999194">
    <w:abstractNumId w:val="3"/>
  </w:num>
  <w:num w:numId="25" w16cid:durableId="2596035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91"/>
    <w:rsid w:val="00000791"/>
    <w:rsid w:val="00001046"/>
    <w:rsid w:val="00002DD5"/>
    <w:rsid w:val="00005F79"/>
    <w:rsid w:val="000118CC"/>
    <w:rsid w:val="00013687"/>
    <w:rsid w:val="0001410D"/>
    <w:rsid w:val="00023BA0"/>
    <w:rsid w:val="0003060A"/>
    <w:rsid w:val="00032048"/>
    <w:rsid w:val="000378D5"/>
    <w:rsid w:val="00042AA3"/>
    <w:rsid w:val="00043DA6"/>
    <w:rsid w:val="000452F4"/>
    <w:rsid w:val="000464F5"/>
    <w:rsid w:val="000710BD"/>
    <w:rsid w:val="00077F3C"/>
    <w:rsid w:val="000813A2"/>
    <w:rsid w:val="00090DA5"/>
    <w:rsid w:val="00092E58"/>
    <w:rsid w:val="0009334A"/>
    <w:rsid w:val="00096AC1"/>
    <w:rsid w:val="000A5B4D"/>
    <w:rsid w:val="000A61D4"/>
    <w:rsid w:val="000B14D9"/>
    <w:rsid w:val="000C0C4F"/>
    <w:rsid w:val="000C35AD"/>
    <w:rsid w:val="000C62E1"/>
    <w:rsid w:val="000D48E7"/>
    <w:rsid w:val="000E4151"/>
    <w:rsid w:val="000E5839"/>
    <w:rsid w:val="000E75E0"/>
    <w:rsid w:val="000E777A"/>
    <w:rsid w:val="000F3841"/>
    <w:rsid w:val="000F6540"/>
    <w:rsid w:val="000F749E"/>
    <w:rsid w:val="00107EBD"/>
    <w:rsid w:val="0011061C"/>
    <w:rsid w:val="00112FB9"/>
    <w:rsid w:val="001145BD"/>
    <w:rsid w:val="00114C67"/>
    <w:rsid w:val="00121CC7"/>
    <w:rsid w:val="00122CA6"/>
    <w:rsid w:val="00125682"/>
    <w:rsid w:val="00132F68"/>
    <w:rsid w:val="001358BC"/>
    <w:rsid w:val="00135985"/>
    <w:rsid w:val="00135A09"/>
    <w:rsid w:val="00162F42"/>
    <w:rsid w:val="00165645"/>
    <w:rsid w:val="001717CE"/>
    <w:rsid w:val="001761BA"/>
    <w:rsid w:val="00184E17"/>
    <w:rsid w:val="0019205C"/>
    <w:rsid w:val="001967ED"/>
    <w:rsid w:val="00197122"/>
    <w:rsid w:val="00197CCB"/>
    <w:rsid w:val="001A1FB7"/>
    <w:rsid w:val="001A4C9B"/>
    <w:rsid w:val="001A739C"/>
    <w:rsid w:val="001B2738"/>
    <w:rsid w:val="001B480C"/>
    <w:rsid w:val="001B644E"/>
    <w:rsid w:val="001C3223"/>
    <w:rsid w:val="001D2A9A"/>
    <w:rsid w:val="001E5D59"/>
    <w:rsid w:val="001E718A"/>
    <w:rsid w:val="001F0005"/>
    <w:rsid w:val="001F2537"/>
    <w:rsid w:val="001F5E8B"/>
    <w:rsid w:val="001F6E96"/>
    <w:rsid w:val="002004D3"/>
    <w:rsid w:val="002029A4"/>
    <w:rsid w:val="002133E7"/>
    <w:rsid w:val="00220D95"/>
    <w:rsid w:val="0022571B"/>
    <w:rsid w:val="0022749F"/>
    <w:rsid w:val="00233789"/>
    <w:rsid w:val="00237590"/>
    <w:rsid w:val="002453AA"/>
    <w:rsid w:val="002513FF"/>
    <w:rsid w:val="002555F9"/>
    <w:rsid w:val="002601F9"/>
    <w:rsid w:val="00261C9F"/>
    <w:rsid w:val="002640FF"/>
    <w:rsid w:val="002648A2"/>
    <w:rsid w:val="00267137"/>
    <w:rsid w:val="0027716F"/>
    <w:rsid w:val="0028195E"/>
    <w:rsid w:val="0028314F"/>
    <w:rsid w:val="002877F7"/>
    <w:rsid w:val="00292B25"/>
    <w:rsid w:val="00292E83"/>
    <w:rsid w:val="002936F2"/>
    <w:rsid w:val="002B2968"/>
    <w:rsid w:val="002B7261"/>
    <w:rsid w:val="002B74E0"/>
    <w:rsid w:val="002C1E35"/>
    <w:rsid w:val="002C2587"/>
    <w:rsid w:val="002C53E2"/>
    <w:rsid w:val="002C5491"/>
    <w:rsid w:val="002D5A13"/>
    <w:rsid w:val="002E15AA"/>
    <w:rsid w:val="002E262D"/>
    <w:rsid w:val="002E32A8"/>
    <w:rsid w:val="002E6C92"/>
    <w:rsid w:val="002E7B2F"/>
    <w:rsid w:val="002F096A"/>
    <w:rsid w:val="002F0D4C"/>
    <w:rsid w:val="002F1BDC"/>
    <w:rsid w:val="002F62C1"/>
    <w:rsid w:val="00302990"/>
    <w:rsid w:val="00305CDB"/>
    <w:rsid w:val="00322170"/>
    <w:rsid w:val="00323FF7"/>
    <w:rsid w:val="00333341"/>
    <w:rsid w:val="0033791C"/>
    <w:rsid w:val="00340B4A"/>
    <w:rsid w:val="003475BB"/>
    <w:rsid w:val="00351985"/>
    <w:rsid w:val="00353D75"/>
    <w:rsid w:val="00357DFB"/>
    <w:rsid w:val="00363FD1"/>
    <w:rsid w:val="00371FCC"/>
    <w:rsid w:val="00387ABA"/>
    <w:rsid w:val="00390C4D"/>
    <w:rsid w:val="00392914"/>
    <w:rsid w:val="00394199"/>
    <w:rsid w:val="003976E6"/>
    <w:rsid w:val="003B0CA4"/>
    <w:rsid w:val="003B107A"/>
    <w:rsid w:val="003B316C"/>
    <w:rsid w:val="003B78AF"/>
    <w:rsid w:val="003C4B25"/>
    <w:rsid w:val="003E0FF5"/>
    <w:rsid w:val="003E5C46"/>
    <w:rsid w:val="003F0FD9"/>
    <w:rsid w:val="003F20BD"/>
    <w:rsid w:val="003F243B"/>
    <w:rsid w:val="003F3282"/>
    <w:rsid w:val="0040174F"/>
    <w:rsid w:val="00402146"/>
    <w:rsid w:val="0040310E"/>
    <w:rsid w:val="00404FC5"/>
    <w:rsid w:val="00406168"/>
    <w:rsid w:val="00411431"/>
    <w:rsid w:val="00411ADB"/>
    <w:rsid w:val="00415424"/>
    <w:rsid w:val="00417F43"/>
    <w:rsid w:val="00420C1C"/>
    <w:rsid w:val="00430AED"/>
    <w:rsid w:val="0043108B"/>
    <w:rsid w:val="0043710D"/>
    <w:rsid w:val="00437D1A"/>
    <w:rsid w:val="00441643"/>
    <w:rsid w:val="0044364B"/>
    <w:rsid w:val="00443A78"/>
    <w:rsid w:val="004442F3"/>
    <w:rsid w:val="0044526B"/>
    <w:rsid w:val="00445AC2"/>
    <w:rsid w:val="004501F6"/>
    <w:rsid w:val="004637B6"/>
    <w:rsid w:val="0046454D"/>
    <w:rsid w:val="004659C6"/>
    <w:rsid w:val="00472FAF"/>
    <w:rsid w:val="00486F70"/>
    <w:rsid w:val="00491DCC"/>
    <w:rsid w:val="0049301B"/>
    <w:rsid w:val="004960A9"/>
    <w:rsid w:val="004A5CC4"/>
    <w:rsid w:val="004A76CC"/>
    <w:rsid w:val="004B44B0"/>
    <w:rsid w:val="004B45EF"/>
    <w:rsid w:val="004C0C09"/>
    <w:rsid w:val="004C6953"/>
    <w:rsid w:val="004D2F87"/>
    <w:rsid w:val="004D53DE"/>
    <w:rsid w:val="004D6D65"/>
    <w:rsid w:val="004E16DF"/>
    <w:rsid w:val="004E18CA"/>
    <w:rsid w:val="004E2E9C"/>
    <w:rsid w:val="004E7CEA"/>
    <w:rsid w:val="00504B38"/>
    <w:rsid w:val="00504E33"/>
    <w:rsid w:val="0050687C"/>
    <w:rsid w:val="0051225B"/>
    <w:rsid w:val="005123FF"/>
    <w:rsid w:val="00513CD5"/>
    <w:rsid w:val="00524192"/>
    <w:rsid w:val="00526B20"/>
    <w:rsid w:val="00547222"/>
    <w:rsid w:val="00565522"/>
    <w:rsid w:val="00572009"/>
    <w:rsid w:val="00575285"/>
    <w:rsid w:val="00581A0A"/>
    <w:rsid w:val="005A4E95"/>
    <w:rsid w:val="005A5003"/>
    <w:rsid w:val="005A5A7C"/>
    <w:rsid w:val="005B300D"/>
    <w:rsid w:val="005C17F6"/>
    <w:rsid w:val="005C354C"/>
    <w:rsid w:val="005C3931"/>
    <w:rsid w:val="005C6F47"/>
    <w:rsid w:val="005D0195"/>
    <w:rsid w:val="005D5FA6"/>
    <w:rsid w:val="005D7A61"/>
    <w:rsid w:val="005E4B5E"/>
    <w:rsid w:val="005E5388"/>
    <w:rsid w:val="005F15AD"/>
    <w:rsid w:val="005F2AE8"/>
    <w:rsid w:val="005F33B3"/>
    <w:rsid w:val="005F7F05"/>
    <w:rsid w:val="00602AB9"/>
    <w:rsid w:val="00603395"/>
    <w:rsid w:val="00611D3D"/>
    <w:rsid w:val="00616CFE"/>
    <w:rsid w:val="00617D37"/>
    <w:rsid w:val="00630A48"/>
    <w:rsid w:val="00640188"/>
    <w:rsid w:val="0065777A"/>
    <w:rsid w:val="00665414"/>
    <w:rsid w:val="00673C80"/>
    <w:rsid w:val="006837A5"/>
    <w:rsid w:val="00695652"/>
    <w:rsid w:val="00695748"/>
    <w:rsid w:val="00697EBF"/>
    <w:rsid w:val="006A00B7"/>
    <w:rsid w:val="006A6F38"/>
    <w:rsid w:val="006A6F8B"/>
    <w:rsid w:val="006B154C"/>
    <w:rsid w:val="006B30D6"/>
    <w:rsid w:val="006B76F8"/>
    <w:rsid w:val="006C7542"/>
    <w:rsid w:val="006D5F28"/>
    <w:rsid w:val="006D642D"/>
    <w:rsid w:val="006D68DF"/>
    <w:rsid w:val="006D7990"/>
    <w:rsid w:val="006D7F93"/>
    <w:rsid w:val="006E06CA"/>
    <w:rsid w:val="006E6589"/>
    <w:rsid w:val="006F00E6"/>
    <w:rsid w:val="006F0A7F"/>
    <w:rsid w:val="006F14E0"/>
    <w:rsid w:val="006F515B"/>
    <w:rsid w:val="006F7614"/>
    <w:rsid w:val="006F7620"/>
    <w:rsid w:val="00703747"/>
    <w:rsid w:val="00703C77"/>
    <w:rsid w:val="007056EB"/>
    <w:rsid w:val="00717097"/>
    <w:rsid w:val="00720FDB"/>
    <w:rsid w:val="00720FDE"/>
    <w:rsid w:val="0072139A"/>
    <w:rsid w:val="0072196F"/>
    <w:rsid w:val="00725475"/>
    <w:rsid w:val="00727D3D"/>
    <w:rsid w:val="00734E86"/>
    <w:rsid w:val="0074310D"/>
    <w:rsid w:val="00747D46"/>
    <w:rsid w:val="00750096"/>
    <w:rsid w:val="00755B8A"/>
    <w:rsid w:val="00760175"/>
    <w:rsid w:val="007711AE"/>
    <w:rsid w:val="00771E66"/>
    <w:rsid w:val="00772347"/>
    <w:rsid w:val="00774190"/>
    <w:rsid w:val="007763C0"/>
    <w:rsid w:val="00786320"/>
    <w:rsid w:val="007A6C53"/>
    <w:rsid w:val="007B0BC6"/>
    <w:rsid w:val="007B2C5B"/>
    <w:rsid w:val="007C0EC8"/>
    <w:rsid w:val="007C3A36"/>
    <w:rsid w:val="007D1F11"/>
    <w:rsid w:val="007E0F57"/>
    <w:rsid w:val="007E564E"/>
    <w:rsid w:val="007E637E"/>
    <w:rsid w:val="007F34A8"/>
    <w:rsid w:val="008012AD"/>
    <w:rsid w:val="00804E96"/>
    <w:rsid w:val="00805418"/>
    <w:rsid w:val="00810B61"/>
    <w:rsid w:val="00816156"/>
    <w:rsid w:val="00821100"/>
    <w:rsid w:val="00823521"/>
    <w:rsid w:val="008336E8"/>
    <w:rsid w:val="00836CF4"/>
    <w:rsid w:val="008437AB"/>
    <w:rsid w:val="008554BB"/>
    <w:rsid w:val="008765DD"/>
    <w:rsid w:val="0087688A"/>
    <w:rsid w:val="0088144F"/>
    <w:rsid w:val="00882D39"/>
    <w:rsid w:val="00886409"/>
    <w:rsid w:val="00886556"/>
    <w:rsid w:val="008872D9"/>
    <w:rsid w:val="008914B2"/>
    <w:rsid w:val="00893324"/>
    <w:rsid w:val="008B1DEB"/>
    <w:rsid w:val="008C5945"/>
    <w:rsid w:val="008D1B02"/>
    <w:rsid w:val="008D2FD8"/>
    <w:rsid w:val="008D54AF"/>
    <w:rsid w:val="008E0ED3"/>
    <w:rsid w:val="008E1FF5"/>
    <w:rsid w:val="008F1D5D"/>
    <w:rsid w:val="008F7789"/>
    <w:rsid w:val="0090768C"/>
    <w:rsid w:val="0091053B"/>
    <w:rsid w:val="00910E98"/>
    <w:rsid w:val="0091131A"/>
    <w:rsid w:val="00913C57"/>
    <w:rsid w:val="00933C28"/>
    <w:rsid w:val="00933C6C"/>
    <w:rsid w:val="00935965"/>
    <w:rsid w:val="00935CD4"/>
    <w:rsid w:val="009445E8"/>
    <w:rsid w:val="0094677A"/>
    <w:rsid w:val="00947A85"/>
    <w:rsid w:val="00947F1D"/>
    <w:rsid w:val="009663B9"/>
    <w:rsid w:val="0097436F"/>
    <w:rsid w:val="00990B40"/>
    <w:rsid w:val="009956AD"/>
    <w:rsid w:val="0099746B"/>
    <w:rsid w:val="009A2E35"/>
    <w:rsid w:val="009A323C"/>
    <w:rsid w:val="009A3AAB"/>
    <w:rsid w:val="009A5730"/>
    <w:rsid w:val="009A5D0F"/>
    <w:rsid w:val="009A7770"/>
    <w:rsid w:val="009B49F4"/>
    <w:rsid w:val="009B5DF2"/>
    <w:rsid w:val="009B6F4E"/>
    <w:rsid w:val="009C017E"/>
    <w:rsid w:val="009D1229"/>
    <w:rsid w:val="009D50A2"/>
    <w:rsid w:val="009E0142"/>
    <w:rsid w:val="009E0857"/>
    <w:rsid w:val="009E31DD"/>
    <w:rsid w:val="009E3CB6"/>
    <w:rsid w:val="009E3FD3"/>
    <w:rsid w:val="009E6CD2"/>
    <w:rsid w:val="009F088A"/>
    <w:rsid w:val="009F23F4"/>
    <w:rsid w:val="00A035C8"/>
    <w:rsid w:val="00A132BC"/>
    <w:rsid w:val="00A157E7"/>
    <w:rsid w:val="00A16F08"/>
    <w:rsid w:val="00A278AC"/>
    <w:rsid w:val="00A32DD2"/>
    <w:rsid w:val="00A34B7A"/>
    <w:rsid w:val="00A420D8"/>
    <w:rsid w:val="00A4471F"/>
    <w:rsid w:val="00A45A51"/>
    <w:rsid w:val="00A50C11"/>
    <w:rsid w:val="00A54434"/>
    <w:rsid w:val="00A5537C"/>
    <w:rsid w:val="00A57F8C"/>
    <w:rsid w:val="00A668D0"/>
    <w:rsid w:val="00A671F7"/>
    <w:rsid w:val="00A73527"/>
    <w:rsid w:val="00A8460C"/>
    <w:rsid w:val="00A95D1D"/>
    <w:rsid w:val="00AB1CF3"/>
    <w:rsid w:val="00AB31A7"/>
    <w:rsid w:val="00AC70CE"/>
    <w:rsid w:val="00AD0F27"/>
    <w:rsid w:val="00AD5147"/>
    <w:rsid w:val="00AD5F05"/>
    <w:rsid w:val="00AE1311"/>
    <w:rsid w:val="00AE2597"/>
    <w:rsid w:val="00AE2EDA"/>
    <w:rsid w:val="00AF1725"/>
    <w:rsid w:val="00AF6FC9"/>
    <w:rsid w:val="00B00244"/>
    <w:rsid w:val="00B14DC4"/>
    <w:rsid w:val="00B17C39"/>
    <w:rsid w:val="00B46A15"/>
    <w:rsid w:val="00B5147D"/>
    <w:rsid w:val="00B57D02"/>
    <w:rsid w:val="00B603ED"/>
    <w:rsid w:val="00B60B2A"/>
    <w:rsid w:val="00B7496E"/>
    <w:rsid w:val="00B816DD"/>
    <w:rsid w:val="00B84184"/>
    <w:rsid w:val="00B96504"/>
    <w:rsid w:val="00B96505"/>
    <w:rsid w:val="00B966A4"/>
    <w:rsid w:val="00BB1306"/>
    <w:rsid w:val="00BB7204"/>
    <w:rsid w:val="00BC5394"/>
    <w:rsid w:val="00BC751F"/>
    <w:rsid w:val="00BC7DB2"/>
    <w:rsid w:val="00BD0C82"/>
    <w:rsid w:val="00BD3B59"/>
    <w:rsid w:val="00BD7E97"/>
    <w:rsid w:val="00BE535A"/>
    <w:rsid w:val="00BE5D5F"/>
    <w:rsid w:val="00BF07DE"/>
    <w:rsid w:val="00BF1F83"/>
    <w:rsid w:val="00BF3597"/>
    <w:rsid w:val="00BF49C5"/>
    <w:rsid w:val="00BF73C1"/>
    <w:rsid w:val="00C01F30"/>
    <w:rsid w:val="00C02758"/>
    <w:rsid w:val="00C03AF6"/>
    <w:rsid w:val="00C10F53"/>
    <w:rsid w:val="00C13D37"/>
    <w:rsid w:val="00C239B4"/>
    <w:rsid w:val="00C4697D"/>
    <w:rsid w:val="00C501BE"/>
    <w:rsid w:val="00C641BB"/>
    <w:rsid w:val="00C739D8"/>
    <w:rsid w:val="00C74BA8"/>
    <w:rsid w:val="00C75E30"/>
    <w:rsid w:val="00CA4E71"/>
    <w:rsid w:val="00CA7C2B"/>
    <w:rsid w:val="00CB2FF6"/>
    <w:rsid w:val="00CB7AAB"/>
    <w:rsid w:val="00CC21AA"/>
    <w:rsid w:val="00CC55F4"/>
    <w:rsid w:val="00CC594D"/>
    <w:rsid w:val="00CC6DD0"/>
    <w:rsid w:val="00CD0418"/>
    <w:rsid w:val="00CD30C0"/>
    <w:rsid w:val="00CE3B38"/>
    <w:rsid w:val="00CF6349"/>
    <w:rsid w:val="00D018A9"/>
    <w:rsid w:val="00D0389A"/>
    <w:rsid w:val="00D12DB2"/>
    <w:rsid w:val="00D20FB6"/>
    <w:rsid w:val="00D211DC"/>
    <w:rsid w:val="00D23701"/>
    <w:rsid w:val="00D326B5"/>
    <w:rsid w:val="00D36328"/>
    <w:rsid w:val="00D37151"/>
    <w:rsid w:val="00D41892"/>
    <w:rsid w:val="00D41E35"/>
    <w:rsid w:val="00D42D03"/>
    <w:rsid w:val="00D45014"/>
    <w:rsid w:val="00D46200"/>
    <w:rsid w:val="00D53E7C"/>
    <w:rsid w:val="00D57EAB"/>
    <w:rsid w:val="00D601CB"/>
    <w:rsid w:val="00D63EA8"/>
    <w:rsid w:val="00D660FB"/>
    <w:rsid w:val="00D74939"/>
    <w:rsid w:val="00D773E4"/>
    <w:rsid w:val="00D949FB"/>
    <w:rsid w:val="00D96662"/>
    <w:rsid w:val="00DA47A5"/>
    <w:rsid w:val="00DA505A"/>
    <w:rsid w:val="00DA53FF"/>
    <w:rsid w:val="00DB0517"/>
    <w:rsid w:val="00DB7C2E"/>
    <w:rsid w:val="00DD3BE9"/>
    <w:rsid w:val="00DD48F6"/>
    <w:rsid w:val="00DD5DFC"/>
    <w:rsid w:val="00DE0C30"/>
    <w:rsid w:val="00DF6B4C"/>
    <w:rsid w:val="00E03E3E"/>
    <w:rsid w:val="00E06687"/>
    <w:rsid w:val="00E11F7B"/>
    <w:rsid w:val="00E12063"/>
    <w:rsid w:val="00E266A9"/>
    <w:rsid w:val="00E35179"/>
    <w:rsid w:val="00E55903"/>
    <w:rsid w:val="00E559C8"/>
    <w:rsid w:val="00E63596"/>
    <w:rsid w:val="00E67CEE"/>
    <w:rsid w:val="00E70D28"/>
    <w:rsid w:val="00E84B24"/>
    <w:rsid w:val="00E87256"/>
    <w:rsid w:val="00E93699"/>
    <w:rsid w:val="00EA4D76"/>
    <w:rsid w:val="00EC5CFD"/>
    <w:rsid w:val="00EC5EB2"/>
    <w:rsid w:val="00EE2704"/>
    <w:rsid w:val="00EF6800"/>
    <w:rsid w:val="00F03728"/>
    <w:rsid w:val="00F055BB"/>
    <w:rsid w:val="00F079A1"/>
    <w:rsid w:val="00F102C1"/>
    <w:rsid w:val="00F239F5"/>
    <w:rsid w:val="00F26164"/>
    <w:rsid w:val="00F273DE"/>
    <w:rsid w:val="00F35239"/>
    <w:rsid w:val="00F36612"/>
    <w:rsid w:val="00F373A0"/>
    <w:rsid w:val="00F4379A"/>
    <w:rsid w:val="00F443FB"/>
    <w:rsid w:val="00F55AFC"/>
    <w:rsid w:val="00F57756"/>
    <w:rsid w:val="00F60256"/>
    <w:rsid w:val="00F61A9D"/>
    <w:rsid w:val="00F657C6"/>
    <w:rsid w:val="00F801A8"/>
    <w:rsid w:val="00F80E0E"/>
    <w:rsid w:val="00F86BE6"/>
    <w:rsid w:val="00F91BB8"/>
    <w:rsid w:val="00FA02D2"/>
    <w:rsid w:val="00FB2B2E"/>
    <w:rsid w:val="00FB393A"/>
    <w:rsid w:val="00FC5421"/>
    <w:rsid w:val="00FD025C"/>
    <w:rsid w:val="00FD02EE"/>
    <w:rsid w:val="00FD3364"/>
    <w:rsid w:val="00FD4621"/>
    <w:rsid w:val="00FD673D"/>
    <w:rsid w:val="00FE0D1C"/>
    <w:rsid w:val="00FF07C2"/>
    <w:rsid w:val="00FF0F3B"/>
    <w:rsid w:val="00FF3D33"/>
    <w:rsid w:val="00FF6C20"/>
    <w:rsid w:val="0C2E76D6"/>
    <w:rsid w:val="313D8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0DF83"/>
  <w15:chartTrackingRefBased/>
  <w15:docId w15:val="{1216CF67-4EF3-4515-9161-D8819B92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20BD"/>
    <w:pPr>
      <w:keepNext/>
      <w:keepLines/>
      <w:spacing w:before="160" w:after="80"/>
      <w:ind w:left="720"/>
      <w:outlineLvl w:val="2"/>
    </w:pPr>
    <w:rPr>
      <w:rFonts w:ascii="Times New Roman" w:eastAsiaTheme="majorEastAsia" w:hAnsi="Times New Roman" w:cstheme="majorBid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5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C5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20BD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C54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4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4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4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4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C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0C62E1"/>
  </w:style>
  <w:style w:type="paragraph" w:styleId="Header">
    <w:name w:val="header"/>
    <w:basedOn w:val="Normal"/>
    <w:link w:val="HeaderChar"/>
    <w:uiPriority w:val="99"/>
    <w:unhideWhenUsed/>
    <w:rsid w:val="00821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100"/>
  </w:style>
  <w:style w:type="paragraph" w:styleId="Footer">
    <w:name w:val="footer"/>
    <w:basedOn w:val="Normal"/>
    <w:link w:val="FooterChar"/>
    <w:uiPriority w:val="99"/>
    <w:unhideWhenUsed/>
    <w:rsid w:val="00821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100"/>
  </w:style>
  <w:style w:type="character" w:styleId="PageNumber">
    <w:name w:val="page number"/>
    <w:basedOn w:val="DefaultParagraphFont"/>
    <w:uiPriority w:val="99"/>
    <w:semiHidden/>
    <w:unhideWhenUsed/>
    <w:rsid w:val="002C53E2"/>
  </w:style>
  <w:style w:type="paragraph" w:customStyle="1" w:styleId="Body">
    <w:name w:val="Body"/>
    <w:rsid w:val="00D462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Harvard">
    <w:name w:val="Harvard"/>
    <w:rsid w:val="001A739C"/>
    <w:pPr>
      <w:numPr>
        <w:numId w:val="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14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C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C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C67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D7E97"/>
    <w:pPr>
      <w:spacing w:before="480" w:after="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35239"/>
    <w:pPr>
      <w:tabs>
        <w:tab w:val="right" w:leader="dot" w:pos="9350"/>
      </w:tabs>
      <w:spacing w:after="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D7E97"/>
    <w:rPr>
      <w:color w:val="467886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D7E97"/>
    <w:pPr>
      <w:spacing w:before="120" w:after="0"/>
      <w:ind w:left="24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A505A"/>
    <w:pPr>
      <w:tabs>
        <w:tab w:val="left" w:pos="960"/>
        <w:tab w:val="right" w:leader="dot" w:pos="9350"/>
      </w:tabs>
      <w:spacing w:after="0"/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D7E97"/>
    <w:pPr>
      <w:spacing w:after="0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D7E97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D7E97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D7E97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D7E97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D7E97"/>
    <w:pPr>
      <w:spacing w:after="0"/>
      <w:ind w:left="1920"/>
    </w:pPr>
    <w:rPr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28314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ableofAuthorities">
    <w:name w:val="table of authorities"/>
    <w:basedOn w:val="Normal"/>
    <w:next w:val="Normal"/>
    <w:uiPriority w:val="99"/>
    <w:unhideWhenUsed/>
    <w:rsid w:val="0028314F"/>
    <w:pPr>
      <w:spacing w:after="0"/>
      <w:ind w:left="240" w:hanging="240"/>
    </w:pPr>
  </w:style>
  <w:style w:type="table" w:styleId="TableGrid">
    <w:name w:val="Table Grid"/>
    <w:basedOn w:val="TableNormal"/>
    <w:uiPriority w:val="39"/>
    <w:rsid w:val="00A420D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205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11F69B-4AEC-3944-B5B8-40ABB21D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24</Pages>
  <Words>4810</Words>
  <Characters>27422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styers</dc:creator>
  <cp:keywords/>
  <dc:description/>
  <cp:lastModifiedBy>Alexandria Ratliff</cp:lastModifiedBy>
  <cp:revision>8</cp:revision>
  <dcterms:created xsi:type="dcterms:W3CDTF">2024-09-01T01:14:00Z</dcterms:created>
  <dcterms:modified xsi:type="dcterms:W3CDTF">2024-09-01T03:57:00Z</dcterms:modified>
</cp:coreProperties>
</file>