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0FE53" w14:textId="30455C69" w:rsidR="007C5287" w:rsidRPr="008B4020" w:rsidRDefault="008B4020" w:rsidP="00F277B5">
      <w:pPr>
        <w:pStyle w:val="BodyText"/>
        <w:spacing w:line="480" w:lineRule="auto"/>
        <w:ind w:left="0"/>
        <w:jc w:val="right"/>
      </w:pPr>
      <w:r w:rsidRPr="008B4020">
        <w:t xml:space="preserve">Team No. </w:t>
      </w:r>
      <w:r w:rsidR="00D00B05">
        <w:t>111</w:t>
      </w:r>
    </w:p>
    <w:p w14:paraId="44E6F87C" w14:textId="77777777" w:rsidR="008B4020" w:rsidRPr="007915EE" w:rsidRDefault="008B4020" w:rsidP="008B4020">
      <w:pPr>
        <w:pStyle w:val="BodyText"/>
        <w:ind w:left="0"/>
        <w:jc w:val="right"/>
        <w:rPr>
          <w:sz w:val="24"/>
          <w:szCs w:val="24"/>
        </w:rPr>
      </w:pPr>
    </w:p>
    <w:p w14:paraId="3702DA83" w14:textId="77777777" w:rsidR="00E76E9F" w:rsidRPr="003F5D85" w:rsidRDefault="00E76E9F" w:rsidP="00E76E9F">
      <w:pPr>
        <w:pStyle w:val="BodyText"/>
        <w:ind w:left="0"/>
        <w:jc w:val="center"/>
      </w:pPr>
      <w:r w:rsidRPr="003F5D85">
        <w:t>Case</w:t>
      </w:r>
      <w:r w:rsidRPr="003F5D85">
        <w:rPr>
          <w:spacing w:val="-7"/>
        </w:rPr>
        <w:t xml:space="preserve"> </w:t>
      </w:r>
      <w:r w:rsidRPr="003F5D85">
        <w:t>No.</w:t>
      </w:r>
      <w:r w:rsidRPr="003F5D85">
        <w:rPr>
          <w:spacing w:val="-6"/>
        </w:rPr>
        <w:t xml:space="preserve"> </w:t>
      </w:r>
      <w:r w:rsidRPr="003F5D85">
        <w:t>2024-CR-</w:t>
      </w:r>
      <w:r w:rsidRPr="003F5D85">
        <w:rPr>
          <w:spacing w:val="-5"/>
        </w:rPr>
        <w:t>319</w:t>
      </w:r>
    </w:p>
    <w:p w14:paraId="39A0FE54" w14:textId="31BA3EBD" w:rsidR="007C5287" w:rsidRPr="003F5D85" w:rsidRDefault="00E76E9F" w:rsidP="00A73FF0">
      <w:pPr>
        <w:pStyle w:val="BodyText"/>
        <w:ind w:left="0"/>
      </w:pPr>
      <w:r w:rsidRPr="003F5D85">
        <w:rPr>
          <w:rFonts w:eastAsia="Century Schoolbook"/>
          <w:b/>
          <w:bCs/>
          <w:noProof/>
        </w:rPr>
        <mc:AlternateContent>
          <mc:Choice Requires="wps">
            <w:drawing>
              <wp:anchor distT="0" distB="0" distL="114300" distR="114300" simplePos="0" relativeHeight="251658240" behindDoc="0" locked="0" layoutInCell="1" allowOverlap="1" wp14:anchorId="39D44313" wp14:editId="0A66C682">
                <wp:simplePos x="0" y="0"/>
                <wp:positionH relativeFrom="column">
                  <wp:posOffset>838835</wp:posOffset>
                </wp:positionH>
                <wp:positionV relativeFrom="paragraph">
                  <wp:posOffset>162560</wp:posOffset>
                </wp:positionV>
                <wp:extent cx="4329430" cy="0"/>
                <wp:effectExtent l="0" t="38100" r="26670" b="38100"/>
                <wp:wrapNone/>
                <wp:docPr id="1688832231" name="Straight Connector 1688832231"/>
                <wp:cNvGraphicFramePr/>
                <a:graphic xmlns:a="http://schemas.openxmlformats.org/drawingml/2006/main">
                  <a:graphicData uri="http://schemas.microsoft.com/office/word/2010/wordprocessingShape">
                    <wps:wsp>
                      <wps:cNvCnPr/>
                      <wps:spPr>
                        <a:xfrm>
                          <a:off x="0" y="0"/>
                          <a:ext cx="4329430" cy="0"/>
                        </a:xfrm>
                        <a:prstGeom prst="line">
                          <a:avLst/>
                        </a:prstGeom>
                        <a:noFill/>
                        <a:ln w="69850" cap="flat" cmpd="thickThin" algn="ctr">
                          <a:solidFill>
                            <a:sysClr val="windowText" lastClr="000000"/>
                          </a:solidFill>
                          <a:prstDash val="solid"/>
                          <a:miter lim="800000"/>
                        </a:ln>
                        <a:effectLst/>
                      </wps:spPr>
                      <wps:bodyPr/>
                    </wps:wsp>
                  </a:graphicData>
                </a:graphic>
                <wp14:sizeRelH relativeFrom="margin">
                  <wp14:pctWidth>0</wp14:pctWidth>
                </wp14:sizeRelH>
              </wp:anchor>
            </w:drawing>
          </mc:Choice>
          <mc:Fallback xmlns:arto="http://schemas.microsoft.com/office/word/2006/arto">
            <w:pict>
              <v:line w14:anchorId="591A0D9A" id="Straight Connector 168883223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05pt,12.8pt" to="406.9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" strokecolor="windowText" strokeweight="5.5pt">
                <v:stroke linestyle="thickThin" joinstyle="miter"/>
              </v:line>
            </w:pict>
          </mc:Fallback>
        </mc:AlternateContent>
      </w:r>
    </w:p>
    <w:p w14:paraId="39A0FE55" w14:textId="2B27D244" w:rsidR="007C5287" w:rsidRPr="003F5D85" w:rsidRDefault="007C5287" w:rsidP="00863E24">
      <w:pPr>
        <w:pStyle w:val="BodyText"/>
        <w:ind w:left="0" w:right="10"/>
      </w:pPr>
    </w:p>
    <w:p w14:paraId="67B3814D" w14:textId="078270CE" w:rsidR="00F76A75" w:rsidRPr="00766B20" w:rsidRDefault="004A16DB" w:rsidP="0087703F">
      <w:pPr>
        <w:pStyle w:val="BodyText"/>
        <w:spacing w:line="480" w:lineRule="auto"/>
        <w:jc w:val="center"/>
        <w:rPr>
          <w:b/>
          <w:bCs/>
          <w:spacing w:val="-7"/>
        </w:rPr>
      </w:pPr>
      <w:bookmarkStart w:id="0" w:name="_Toc174900481"/>
      <w:r w:rsidRPr="00766B20">
        <w:rPr>
          <w:b/>
          <w:bCs/>
        </w:rPr>
        <w:t>IN</w:t>
      </w:r>
      <w:r w:rsidRPr="00766B20">
        <w:rPr>
          <w:b/>
          <w:bCs/>
          <w:spacing w:val="-6"/>
        </w:rPr>
        <w:t xml:space="preserve"> </w:t>
      </w:r>
      <w:r w:rsidRPr="00766B20">
        <w:rPr>
          <w:b/>
          <w:bCs/>
        </w:rPr>
        <w:t>THE</w:t>
      </w:r>
      <w:bookmarkEnd w:id="0"/>
    </w:p>
    <w:p w14:paraId="652E89FA" w14:textId="2E9F7E1B" w:rsidR="00F76A75" w:rsidRPr="00766B20" w:rsidRDefault="00BD34B5" w:rsidP="0087703F">
      <w:pPr>
        <w:pStyle w:val="BodyText"/>
        <w:spacing w:line="480" w:lineRule="auto"/>
        <w:jc w:val="center"/>
        <w:rPr>
          <w:b/>
          <w:bCs/>
        </w:rPr>
      </w:pPr>
      <w:bookmarkStart w:id="1" w:name="_Toc174900482"/>
      <w:r w:rsidRPr="00766B20">
        <w:rPr>
          <w:b/>
          <w:bCs/>
        </w:rPr>
        <w:t>SUPERIOR COURT OF THE STATE OF STETSON</w:t>
      </w:r>
      <w:bookmarkEnd w:id="1"/>
    </w:p>
    <w:p w14:paraId="39A0FE56" w14:textId="0E36C964" w:rsidR="007C5287" w:rsidRPr="00766B20" w:rsidRDefault="00BD34B5" w:rsidP="0087703F">
      <w:pPr>
        <w:pStyle w:val="BodyText"/>
        <w:spacing w:line="480" w:lineRule="auto"/>
        <w:jc w:val="center"/>
        <w:rPr>
          <w:b/>
          <w:bCs/>
          <w:spacing w:val="-2"/>
        </w:rPr>
      </w:pPr>
      <w:bookmarkStart w:id="2" w:name="_Toc174900483"/>
      <w:r w:rsidRPr="00766B20">
        <w:rPr>
          <w:b/>
          <w:bCs/>
        </w:rPr>
        <w:t>PINELLA COUNTY JUDICIAL DISTRICT</w:t>
      </w:r>
      <w:bookmarkEnd w:id="2"/>
    </w:p>
    <w:bookmarkStart w:id="3" w:name="_Toc174900484"/>
    <w:p w14:paraId="39A0FE5A" w14:textId="53AF4F4F" w:rsidR="007C5287" w:rsidRPr="003F5D85" w:rsidRDefault="004575CF" w:rsidP="00AF4576">
      <w:pPr>
        <w:pStyle w:val="BodyText"/>
      </w:pPr>
      <w:r w:rsidRPr="003F5D85">
        <w:rPr>
          <w:noProof/>
        </w:rPr>
        <mc:AlternateContent>
          <mc:Choice Requires="wps">
            <w:drawing>
              <wp:anchor distT="0" distB="0" distL="114300" distR="114300" simplePos="0" relativeHeight="251658241" behindDoc="0" locked="0" layoutInCell="1" allowOverlap="1" wp14:anchorId="5DA92045" wp14:editId="7E8E3DFF">
                <wp:simplePos x="0" y="0"/>
                <wp:positionH relativeFrom="column">
                  <wp:posOffset>1957892</wp:posOffset>
                </wp:positionH>
                <wp:positionV relativeFrom="paragraph">
                  <wp:posOffset>159385</wp:posOffset>
                </wp:positionV>
                <wp:extent cx="2093408" cy="0"/>
                <wp:effectExtent l="0" t="0" r="15240" b="12700"/>
                <wp:wrapNone/>
                <wp:docPr id="258557859" name="Straight Connector 258557859"/>
                <wp:cNvGraphicFramePr/>
                <a:graphic xmlns:a="http://schemas.openxmlformats.org/drawingml/2006/main">
                  <a:graphicData uri="http://schemas.microsoft.com/office/word/2010/wordprocessingShape">
                    <wps:wsp>
                      <wps:cNvCnPr/>
                      <wps:spPr>
                        <a:xfrm>
                          <a:off x="0" y="0"/>
                          <a:ext cx="2093408" cy="0"/>
                        </a:xfrm>
                        <a:prstGeom prst="line">
                          <a:avLst/>
                        </a:prstGeom>
                        <a:ln w="12700"/>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1C3D206C" id="Straight Connector 258557859"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15pt,12.55pt" to="319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" strokecolor="black [3200]" strokeweight="1pt"/>
            </w:pict>
          </mc:Fallback>
        </mc:AlternateContent>
      </w:r>
      <w:bookmarkEnd w:id="3"/>
    </w:p>
    <w:p w14:paraId="1D55E8C8" w14:textId="77777777" w:rsidR="007915EE" w:rsidRPr="003F5D85" w:rsidRDefault="007915EE" w:rsidP="00A73FF0">
      <w:pPr>
        <w:pStyle w:val="Heading3"/>
        <w:ind w:left="0"/>
        <w:jc w:val="center"/>
      </w:pPr>
    </w:p>
    <w:p w14:paraId="39A0FE5C" w14:textId="66A32F2E" w:rsidR="007C5287" w:rsidRPr="003F5D85" w:rsidRDefault="00F47D92" w:rsidP="00AF4576">
      <w:pPr>
        <w:pStyle w:val="BodyText"/>
        <w:jc w:val="center"/>
      </w:pPr>
      <w:bookmarkStart w:id="4" w:name="_Toc174900485"/>
      <w:r w:rsidRPr="003F5D85">
        <w:t>STATE OF STETSON</w:t>
      </w:r>
      <w:bookmarkEnd w:id="4"/>
    </w:p>
    <w:p w14:paraId="031D7585" w14:textId="1869DA61" w:rsidR="00356D8C" w:rsidRPr="00AF4576" w:rsidRDefault="00356D8C" w:rsidP="00AF4576">
      <w:pPr>
        <w:pStyle w:val="BodyText"/>
        <w:jc w:val="center"/>
      </w:pPr>
    </w:p>
    <w:p w14:paraId="39A0FE5D" w14:textId="77777777" w:rsidR="007C5287" w:rsidRPr="00AF4576" w:rsidRDefault="007C5287" w:rsidP="00AF4576">
      <w:pPr>
        <w:pStyle w:val="BodyText"/>
        <w:jc w:val="center"/>
      </w:pPr>
    </w:p>
    <w:p w14:paraId="39A0FE5E" w14:textId="77777777" w:rsidR="007C5287" w:rsidRPr="00AF4576" w:rsidRDefault="004A16DB" w:rsidP="00AF4576">
      <w:pPr>
        <w:pStyle w:val="BodyText"/>
        <w:jc w:val="center"/>
      </w:pPr>
      <w:r w:rsidRPr="00AF4576">
        <w:t>v.</w:t>
      </w:r>
    </w:p>
    <w:p w14:paraId="39A0FE5F" w14:textId="77777777" w:rsidR="007C5287" w:rsidRPr="003F5D85" w:rsidRDefault="007C5287" w:rsidP="00AF4576">
      <w:pPr>
        <w:pStyle w:val="BodyText"/>
        <w:jc w:val="center"/>
      </w:pPr>
    </w:p>
    <w:p w14:paraId="39A0FE60" w14:textId="77777777" w:rsidR="007C5287" w:rsidRPr="003F5D85" w:rsidRDefault="007C5287" w:rsidP="00AF4576">
      <w:pPr>
        <w:pStyle w:val="BodyText"/>
        <w:jc w:val="center"/>
      </w:pPr>
    </w:p>
    <w:p w14:paraId="39A0FE61" w14:textId="423A33D1" w:rsidR="007C5287" w:rsidRPr="003F5D85" w:rsidRDefault="00F47D92" w:rsidP="00AF4576">
      <w:pPr>
        <w:pStyle w:val="BodyText"/>
        <w:jc w:val="center"/>
      </w:pPr>
      <w:bookmarkStart w:id="5" w:name="_Toc174900486"/>
      <w:r w:rsidRPr="003F5D85">
        <w:t>JAY CAMERON</w:t>
      </w:r>
      <w:r w:rsidR="009552BC" w:rsidRPr="003F5D85">
        <w:t>,</w:t>
      </w:r>
      <w:bookmarkEnd w:id="5"/>
    </w:p>
    <w:p w14:paraId="39A0FE62" w14:textId="77777777" w:rsidR="007C5287" w:rsidRPr="003F5D85" w:rsidRDefault="007C5287" w:rsidP="00AF4576">
      <w:pPr>
        <w:pStyle w:val="BodyText"/>
        <w:jc w:val="center"/>
      </w:pPr>
    </w:p>
    <w:p w14:paraId="39A0FE63" w14:textId="77777777" w:rsidR="007C5287" w:rsidRPr="003F5D85" w:rsidRDefault="004A16DB" w:rsidP="00AF4576">
      <w:pPr>
        <w:pStyle w:val="BodyText"/>
        <w:ind w:left="1540" w:firstLine="620"/>
        <w:jc w:val="center"/>
        <w:rPr>
          <w:i/>
        </w:rPr>
      </w:pPr>
      <w:r w:rsidRPr="003F5D85">
        <w:rPr>
          <w:i/>
          <w:spacing w:val="-2"/>
        </w:rPr>
        <w:t>Defendant.</w:t>
      </w:r>
    </w:p>
    <w:p w14:paraId="2E55C9B9" w14:textId="77777777" w:rsidR="007915EE" w:rsidRPr="003F5D85" w:rsidRDefault="007915EE" w:rsidP="003B3486">
      <w:pPr>
        <w:pStyle w:val="BodyText"/>
        <w:spacing w:line="480" w:lineRule="auto"/>
        <w:ind w:left="0"/>
        <w:rPr>
          <w:i/>
        </w:rPr>
      </w:pPr>
    </w:p>
    <w:p w14:paraId="39A0FE65" w14:textId="018EC915" w:rsidR="007C5287" w:rsidRPr="003F5D85" w:rsidRDefault="00916FB5" w:rsidP="003B3486">
      <w:pPr>
        <w:pStyle w:val="BodyText"/>
        <w:spacing w:line="480" w:lineRule="auto"/>
        <w:ind w:left="0"/>
        <w:rPr>
          <w:i/>
        </w:rPr>
      </w:pPr>
      <w:r w:rsidRPr="003F5D85">
        <w:rPr>
          <w:b/>
          <w:bCs/>
          <w:noProof/>
        </w:rPr>
        <mc:AlternateContent>
          <mc:Choice Requires="wps">
            <w:drawing>
              <wp:anchor distT="0" distB="0" distL="114300" distR="114300" simplePos="0" relativeHeight="251658242" behindDoc="0" locked="0" layoutInCell="1" allowOverlap="1" wp14:anchorId="2B1D70D1" wp14:editId="1089FB50">
                <wp:simplePos x="0" y="0"/>
                <wp:positionH relativeFrom="column">
                  <wp:posOffset>1957892</wp:posOffset>
                </wp:positionH>
                <wp:positionV relativeFrom="paragraph">
                  <wp:posOffset>65106</wp:posOffset>
                </wp:positionV>
                <wp:extent cx="2092960" cy="0"/>
                <wp:effectExtent l="0" t="0" r="15240" b="12700"/>
                <wp:wrapNone/>
                <wp:docPr id="405052728" name="Straight Connector 405052728"/>
                <wp:cNvGraphicFramePr/>
                <a:graphic xmlns:a="http://schemas.openxmlformats.org/drawingml/2006/main">
                  <a:graphicData uri="http://schemas.microsoft.com/office/word/2010/wordprocessingShape">
                    <wps:wsp>
                      <wps:cNvCnPr/>
                      <wps:spPr>
                        <a:xfrm>
                          <a:off x="0" y="0"/>
                          <a:ext cx="2092960" cy="0"/>
                        </a:xfrm>
                        <a:prstGeom prst="line">
                          <a:avLst/>
                        </a:prstGeom>
                        <a:ln w="12700"/>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63920673" id="Straight Connector 405052728" o:spid="_x0000_s1026"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4.15pt,5.15pt" to="318.9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" strokecolor="black [3200]" strokeweight="1pt"/>
            </w:pict>
          </mc:Fallback>
        </mc:AlternateContent>
      </w:r>
    </w:p>
    <w:p w14:paraId="3F3E7490" w14:textId="77777777" w:rsidR="002D2BEB" w:rsidRPr="00AF4576" w:rsidRDefault="006E75A0" w:rsidP="003B3486">
      <w:pPr>
        <w:pStyle w:val="BodyText"/>
        <w:spacing w:line="480" w:lineRule="auto"/>
        <w:jc w:val="center"/>
        <w:rPr>
          <w:b/>
          <w:bCs/>
          <w:spacing w:val="-6"/>
        </w:rPr>
      </w:pPr>
      <w:bookmarkStart w:id="6" w:name="_Toc174900487"/>
      <w:r w:rsidRPr="00AF4576">
        <w:rPr>
          <w:b/>
          <w:bCs/>
        </w:rPr>
        <w:t>STATE</w:t>
      </w:r>
      <w:r w:rsidR="004A16DB" w:rsidRPr="00AF4576">
        <w:rPr>
          <w:b/>
          <w:bCs/>
        </w:rPr>
        <w:t>’S</w:t>
      </w:r>
      <w:r w:rsidR="004A16DB" w:rsidRPr="00AF4576">
        <w:rPr>
          <w:b/>
          <w:bCs/>
          <w:spacing w:val="-6"/>
        </w:rPr>
        <w:t xml:space="preserve"> </w:t>
      </w:r>
      <w:r w:rsidR="004A16DB" w:rsidRPr="00AF4576">
        <w:rPr>
          <w:b/>
          <w:bCs/>
        </w:rPr>
        <w:t>MEMORANDUM</w:t>
      </w:r>
      <w:r w:rsidR="004A16DB" w:rsidRPr="00AF4576">
        <w:rPr>
          <w:b/>
          <w:bCs/>
          <w:spacing w:val="-10"/>
        </w:rPr>
        <w:t xml:space="preserve"> </w:t>
      </w:r>
      <w:r w:rsidR="004A16DB" w:rsidRPr="00AF4576">
        <w:rPr>
          <w:b/>
          <w:bCs/>
        </w:rPr>
        <w:t>OF</w:t>
      </w:r>
      <w:r w:rsidR="004A16DB" w:rsidRPr="00AF4576">
        <w:rPr>
          <w:b/>
          <w:bCs/>
          <w:spacing w:val="-5"/>
        </w:rPr>
        <w:t xml:space="preserve"> </w:t>
      </w:r>
      <w:r w:rsidR="004A16DB" w:rsidRPr="00AF4576">
        <w:rPr>
          <w:b/>
          <w:bCs/>
        </w:rPr>
        <w:t>LAW</w:t>
      </w:r>
      <w:r w:rsidR="004A16DB" w:rsidRPr="00AF4576">
        <w:rPr>
          <w:b/>
          <w:bCs/>
          <w:spacing w:val="-6"/>
        </w:rPr>
        <w:t xml:space="preserve"> </w:t>
      </w:r>
      <w:r w:rsidR="004A16DB" w:rsidRPr="00AF4576">
        <w:rPr>
          <w:b/>
          <w:bCs/>
        </w:rPr>
        <w:t>IN</w:t>
      </w:r>
      <w:r w:rsidR="004A16DB" w:rsidRPr="00AF4576">
        <w:rPr>
          <w:b/>
          <w:bCs/>
          <w:spacing w:val="-5"/>
        </w:rPr>
        <w:t xml:space="preserve"> </w:t>
      </w:r>
      <w:r w:rsidR="004A16DB" w:rsidRPr="00AF4576">
        <w:rPr>
          <w:b/>
          <w:bCs/>
        </w:rPr>
        <w:t>OPPOSITION</w:t>
      </w:r>
      <w:r w:rsidR="002D2BEB" w:rsidRPr="00AF4576">
        <w:rPr>
          <w:b/>
          <w:bCs/>
          <w:spacing w:val="-5"/>
        </w:rPr>
        <w:t xml:space="preserve"> </w:t>
      </w:r>
      <w:r w:rsidR="004A16DB" w:rsidRPr="00AF4576">
        <w:rPr>
          <w:b/>
          <w:bCs/>
        </w:rPr>
        <w:t>TO</w:t>
      </w:r>
      <w:bookmarkEnd w:id="6"/>
    </w:p>
    <w:p w14:paraId="39A0FE67" w14:textId="792C0DBA" w:rsidR="007C5287" w:rsidRPr="003B3486" w:rsidRDefault="004A16DB" w:rsidP="003B3486">
      <w:pPr>
        <w:pStyle w:val="BodyText"/>
        <w:spacing w:line="480" w:lineRule="auto"/>
        <w:jc w:val="center"/>
        <w:rPr>
          <w:b/>
          <w:bCs/>
          <w:spacing w:val="-5"/>
        </w:rPr>
      </w:pPr>
      <w:bookmarkStart w:id="7" w:name="_Toc174900488"/>
      <w:r w:rsidRPr="00AF4576">
        <w:rPr>
          <w:b/>
          <w:bCs/>
        </w:rPr>
        <w:t xml:space="preserve">DEFENDANT’S MOTION TO </w:t>
      </w:r>
      <w:r w:rsidR="00032B6A" w:rsidRPr="00AF4576">
        <w:rPr>
          <w:b/>
          <w:bCs/>
        </w:rPr>
        <w:t>DISMISS</w:t>
      </w:r>
      <w:bookmarkEnd w:id="7"/>
    </w:p>
    <w:p w14:paraId="39A0FE69" w14:textId="6427DEA3" w:rsidR="007C5287" w:rsidRPr="003F5D85" w:rsidRDefault="005F3A5E" w:rsidP="00A73FF0">
      <w:pPr>
        <w:pStyle w:val="BodyText"/>
        <w:ind w:left="0"/>
        <w:rPr>
          <w:b/>
        </w:rPr>
      </w:pPr>
      <w:r w:rsidRPr="003F5D85">
        <w:rPr>
          <w:b/>
          <w:bCs/>
          <w:noProof/>
        </w:rPr>
        <mc:AlternateContent>
          <mc:Choice Requires="wps">
            <w:drawing>
              <wp:anchor distT="0" distB="0" distL="114300" distR="114300" simplePos="0" relativeHeight="251658243" behindDoc="0" locked="0" layoutInCell="1" allowOverlap="1" wp14:anchorId="5730CEDC" wp14:editId="29A9770B">
                <wp:simplePos x="0" y="0"/>
                <wp:positionH relativeFrom="column">
                  <wp:posOffset>1957892</wp:posOffset>
                </wp:positionH>
                <wp:positionV relativeFrom="paragraph">
                  <wp:posOffset>61894</wp:posOffset>
                </wp:positionV>
                <wp:extent cx="2092960" cy="0"/>
                <wp:effectExtent l="0" t="0" r="15240" b="12700"/>
                <wp:wrapNone/>
                <wp:docPr id="1955515242" name="Straight Connector 1955515242"/>
                <wp:cNvGraphicFramePr/>
                <a:graphic xmlns:a="http://schemas.openxmlformats.org/drawingml/2006/main">
                  <a:graphicData uri="http://schemas.microsoft.com/office/word/2010/wordprocessingShape">
                    <wps:wsp>
                      <wps:cNvCnPr/>
                      <wps:spPr>
                        <a:xfrm>
                          <a:off x="0" y="0"/>
                          <a:ext cx="2092960" cy="0"/>
                        </a:xfrm>
                        <a:prstGeom prst="line">
                          <a:avLst/>
                        </a:prstGeom>
                        <a:ln w="12700"/>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arto="http://schemas.microsoft.com/office/word/2006/arto">
            <w:pict>
              <v:line w14:anchorId="29D030A7" id="Straight Connector 1955515242" o:spid="_x0000_s1026" style="position:absolute;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4.15pt,4.85pt" to="318.9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" strokecolor="black [3200]" strokeweight="1pt"/>
            </w:pict>
          </mc:Fallback>
        </mc:AlternateContent>
      </w:r>
    </w:p>
    <w:p w14:paraId="39A0FE6A" w14:textId="28C51498" w:rsidR="007C5287" w:rsidRPr="003F5D85" w:rsidRDefault="007C5287" w:rsidP="00A73FF0">
      <w:pPr>
        <w:pStyle w:val="BodyText"/>
        <w:ind w:left="0"/>
        <w:rPr>
          <w:b/>
        </w:rPr>
      </w:pPr>
    </w:p>
    <w:p w14:paraId="2C8504E8" w14:textId="77777777" w:rsidR="00C84C2C" w:rsidRPr="003F5D85" w:rsidRDefault="00C84C2C" w:rsidP="00A73FF0">
      <w:pPr>
        <w:pStyle w:val="BodyText"/>
        <w:ind w:left="0"/>
        <w:rPr>
          <w:b/>
        </w:rPr>
      </w:pPr>
    </w:p>
    <w:p w14:paraId="39A0FE6D" w14:textId="77777777" w:rsidR="007C5287" w:rsidRPr="003F5D85" w:rsidRDefault="007C5287" w:rsidP="00A73FF0">
      <w:pPr>
        <w:pStyle w:val="BodyText"/>
        <w:ind w:left="0"/>
        <w:rPr>
          <w:b/>
        </w:rPr>
      </w:pPr>
    </w:p>
    <w:p w14:paraId="39A0FE6E" w14:textId="77777777" w:rsidR="007C5287" w:rsidRPr="003F5D85" w:rsidRDefault="007C5287" w:rsidP="00A73FF0">
      <w:pPr>
        <w:pStyle w:val="BodyText"/>
        <w:ind w:left="0"/>
        <w:rPr>
          <w:b/>
        </w:rPr>
      </w:pPr>
    </w:p>
    <w:p w14:paraId="39A0FE6F" w14:textId="77777777" w:rsidR="007C5287" w:rsidRPr="003F5D85" w:rsidRDefault="007C5287" w:rsidP="00A73FF0">
      <w:pPr>
        <w:pStyle w:val="BodyText"/>
        <w:spacing w:before="62"/>
        <w:ind w:left="0"/>
        <w:rPr>
          <w:b/>
        </w:rPr>
      </w:pPr>
    </w:p>
    <w:p w14:paraId="7A494549" w14:textId="6E9FADA2" w:rsidR="009A4950" w:rsidRPr="003F5D85" w:rsidRDefault="0037159E" w:rsidP="00C84C2C">
      <w:pPr>
        <w:pStyle w:val="BodyText"/>
        <w:tabs>
          <w:tab w:val="left" w:pos="6999"/>
          <w:tab w:val="left" w:pos="8664"/>
        </w:tabs>
        <w:spacing w:before="1" w:line="480" w:lineRule="auto"/>
        <w:ind w:left="0"/>
        <w:jc w:val="right"/>
        <w:rPr>
          <w:spacing w:val="-5"/>
          <w:u w:val="single"/>
        </w:rPr>
      </w:pPr>
      <w:r w:rsidRPr="003F5D85">
        <w:t xml:space="preserve">   </w:t>
      </w:r>
      <w:r w:rsidR="004A16DB" w:rsidRPr="003F5D85">
        <w:tab/>
      </w:r>
      <w:r w:rsidR="00E76E9F" w:rsidRPr="003F5D85">
        <w:rPr>
          <w:u w:val="single"/>
        </w:rPr>
        <w:t xml:space="preserve">      </w:t>
      </w:r>
      <w:r w:rsidR="004A16DB" w:rsidRPr="003F5D85">
        <w:rPr>
          <w:spacing w:val="-5"/>
          <w:u w:val="single"/>
        </w:rPr>
        <w:t>/s/</w:t>
      </w:r>
      <w:r w:rsidR="004A16DB" w:rsidRPr="003F5D85">
        <w:rPr>
          <w:u w:val="single"/>
        </w:rPr>
        <w:tab/>
      </w:r>
      <w:r w:rsidR="00D00B05">
        <w:rPr>
          <w:spacing w:val="-5"/>
          <w:u w:val="single"/>
        </w:rPr>
        <w:t>111</w:t>
      </w:r>
    </w:p>
    <w:p w14:paraId="109BA963" w14:textId="21EB903D" w:rsidR="0051396C" w:rsidRPr="0087703F" w:rsidRDefault="004A16DB" w:rsidP="00C84C2C">
      <w:pPr>
        <w:pStyle w:val="BodyText"/>
        <w:tabs>
          <w:tab w:val="left" w:pos="6999"/>
          <w:tab w:val="left" w:pos="8664"/>
        </w:tabs>
        <w:spacing w:before="1" w:line="480" w:lineRule="auto"/>
        <w:ind w:left="0"/>
        <w:jc w:val="right"/>
        <w:rPr>
          <w:i/>
        </w:rPr>
      </w:pPr>
      <w:r w:rsidRPr="003F5D85">
        <w:rPr>
          <w:i/>
        </w:rPr>
        <w:t>Attorneys</w:t>
      </w:r>
      <w:r w:rsidRPr="003F5D85">
        <w:rPr>
          <w:i/>
          <w:spacing w:val="-3"/>
        </w:rPr>
        <w:t xml:space="preserve"> </w:t>
      </w:r>
      <w:r w:rsidRPr="003F5D85">
        <w:rPr>
          <w:i/>
        </w:rPr>
        <w:t>for</w:t>
      </w:r>
      <w:r w:rsidRPr="003F5D85">
        <w:rPr>
          <w:i/>
          <w:spacing w:val="-2"/>
        </w:rPr>
        <w:t xml:space="preserve"> </w:t>
      </w:r>
      <w:r w:rsidRPr="003F5D85">
        <w:rPr>
          <w:i/>
        </w:rPr>
        <w:t>the</w:t>
      </w:r>
      <w:r w:rsidRPr="003F5D85">
        <w:rPr>
          <w:i/>
          <w:spacing w:val="-1"/>
        </w:rPr>
        <w:t xml:space="preserve"> </w:t>
      </w:r>
      <w:r w:rsidR="009A4950" w:rsidRPr="003F5D85">
        <w:rPr>
          <w:i/>
        </w:rPr>
        <w:t>State of Stetso</w:t>
      </w:r>
      <w:r w:rsidR="006F3295" w:rsidRPr="003F5D85">
        <w:rPr>
          <w:i/>
        </w:rPr>
        <w:t>n</w:t>
      </w:r>
    </w:p>
    <w:p w14:paraId="3D68B67C" w14:textId="384132D2" w:rsidR="0068493D" w:rsidRPr="00995887" w:rsidRDefault="0068493D" w:rsidP="0068493D">
      <w:pPr>
        <w:pStyle w:val="TOC1"/>
        <w:tabs>
          <w:tab w:val="right" w:leader="dot" w:pos="9350"/>
        </w:tabs>
        <w:spacing w:before="0"/>
        <w:jc w:val="center"/>
        <w:rPr>
          <w:rFonts w:ascii="Times New Roman" w:hAnsi="Times New Roman" w:cs="Times New Roman"/>
          <w:sz w:val="28"/>
          <w:szCs w:val="28"/>
        </w:rPr>
      </w:pPr>
      <w:r w:rsidRPr="00995887">
        <w:rPr>
          <w:rFonts w:ascii="Times New Roman" w:hAnsi="Times New Roman" w:cs="Times New Roman"/>
          <w:sz w:val="28"/>
          <w:szCs w:val="28"/>
        </w:rPr>
        <w:lastRenderedPageBreak/>
        <w:t>TABLE OF CONTENTS</w:t>
      </w:r>
    </w:p>
    <w:p w14:paraId="2F015D86" w14:textId="77777777" w:rsidR="0068493D" w:rsidRPr="006F0E37" w:rsidRDefault="0068493D" w:rsidP="006F0E37">
      <w:pPr>
        <w:pStyle w:val="TOC1"/>
        <w:spacing w:before="0" w:after="0"/>
        <w:ind w:right="360"/>
        <w:rPr>
          <w:rFonts w:ascii="Times New Roman" w:hAnsi="Times New Roman" w:cs="Times New Roman"/>
          <w:b w:val="0"/>
          <w:bCs w:val="0"/>
          <w:sz w:val="28"/>
          <w:szCs w:val="28"/>
        </w:rPr>
      </w:pPr>
    </w:p>
    <w:p w14:paraId="2C90B601" w14:textId="38FDDE17" w:rsidR="006F0E37" w:rsidRDefault="00495973" w:rsidP="00135827">
      <w:pPr>
        <w:pStyle w:val="TOC1"/>
        <w:tabs>
          <w:tab w:val="right" w:leader="dot" w:pos="9350"/>
        </w:tabs>
        <w:spacing w:before="0" w:after="0"/>
        <w:ind w:right="360"/>
        <w:rPr>
          <w:rStyle w:val="Hyperlink"/>
          <w:rFonts w:ascii="Times New Roman" w:hAnsi="Times New Roman" w:cs="Times New Roman"/>
          <w:b w:val="0"/>
          <w:bCs w:val="0"/>
          <w:noProof/>
          <w:sz w:val="28"/>
          <w:szCs w:val="28"/>
        </w:rPr>
      </w:pPr>
      <w:r w:rsidRPr="006F0E37">
        <w:rPr>
          <w:rFonts w:ascii="Times New Roman" w:hAnsi="Times New Roman" w:cs="Times New Roman"/>
          <w:b w:val="0"/>
          <w:bCs w:val="0"/>
          <w:sz w:val="28"/>
          <w:szCs w:val="28"/>
        </w:rPr>
        <w:fldChar w:fldCharType="begin"/>
      </w:r>
      <w:r w:rsidRPr="006F0E37">
        <w:rPr>
          <w:rFonts w:ascii="Times New Roman" w:hAnsi="Times New Roman" w:cs="Times New Roman"/>
          <w:b w:val="0"/>
          <w:bCs w:val="0"/>
          <w:sz w:val="28"/>
          <w:szCs w:val="28"/>
        </w:rPr>
        <w:instrText xml:space="preserve"> TOC \o "1-3" \h \z \u </w:instrText>
      </w:r>
      <w:r w:rsidRPr="006F0E37">
        <w:rPr>
          <w:rFonts w:ascii="Times New Roman" w:hAnsi="Times New Roman" w:cs="Times New Roman"/>
          <w:b w:val="0"/>
          <w:bCs w:val="0"/>
          <w:sz w:val="28"/>
          <w:szCs w:val="28"/>
        </w:rPr>
        <w:fldChar w:fldCharType="separate"/>
      </w:r>
      <w:hyperlink w:anchor="_Toc176020231" w:history="1">
        <w:r w:rsidR="006F0E37" w:rsidRPr="006F0E37">
          <w:rPr>
            <w:rStyle w:val="Hyperlink"/>
            <w:rFonts w:ascii="Times New Roman" w:hAnsi="Times New Roman" w:cs="Times New Roman"/>
            <w:b w:val="0"/>
            <w:bCs w:val="0"/>
            <w:noProof/>
            <w:sz w:val="28"/>
            <w:szCs w:val="28"/>
          </w:rPr>
          <w:t>INTRODUCTION</w:t>
        </w:r>
        <w:r w:rsidR="006F0E37" w:rsidRPr="006F0E37">
          <w:rPr>
            <w:rFonts w:ascii="Times New Roman" w:hAnsi="Times New Roman" w:cs="Times New Roman"/>
            <w:b w:val="0"/>
            <w:bCs w:val="0"/>
            <w:noProof/>
            <w:webHidden/>
            <w:sz w:val="28"/>
            <w:szCs w:val="28"/>
          </w:rPr>
          <w:tab/>
        </w:r>
        <w:r w:rsidR="006F0E37" w:rsidRPr="006F0E37">
          <w:rPr>
            <w:rFonts w:ascii="Times New Roman" w:hAnsi="Times New Roman" w:cs="Times New Roman"/>
            <w:b w:val="0"/>
            <w:bCs w:val="0"/>
            <w:noProof/>
            <w:webHidden/>
            <w:sz w:val="28"/>
            <w:szCs w:val="28"/>
          </w:rPr>
          <w:fldChar w:fldCharType="begin"/>
        </w:r>
        <w:r w:rsidR="006F0E37" w:rsidRPr="006F0E37">
          <w:rPr>
            <w:rFonts w:ascii="Times New Roman" w:hAnsi="Times New Roman" w:cs="Times New Roman"/>
            <w:b w:val="0"/>
            <w:bCs w:val="0"/>
            <w:noProof/>
            <w:webHidden/>
            <w:sz w:val="28"/>
            <w:szCs w:val="28"/>
          </w:rPr>
          <w:instrText xml:space="preserve"> PAGEREF _Toc176020231 \h </w:instrText>
        </w:r>
        <w:r w:rsidR="006F0E37" w:rsidRPr="006F0E37">
          <w:rPr>
            <w:rFonts w:ascii="Times New Roman" w:hAnsi="Times New Roman" w:cs="Times New Roman"/>
            <w:b w:val="0"/>
            <w:bCs w:val="0"/>
            <w:noProof/>
            <w:webHidden/>
            <w:sz w:val="28"/>
            <w:szCs w:val="28"/>
          </w:rPr>
        </w:r>
        <w:r w:rsidR="006F0E37" w:rsidRPr="006F0E37">
          <w:rPr>
            <w:rFonts w:ascii="Times New Roman" w:hAnsi="Times New Roman" w:cs="Times New Roman"/>
            <w:b w:val="0"/>
            <w:bCs w:val="0"/>
            <w:noProof/>
            <w:webHidden/>
            <w:sz w:val="28"/>
            <w:szCs w:val="28"/>
          </w:rPr>
          <w:fldChar w:fldCharType="separate"/>
        </w:r>
        <w:r w:rsidR="004879AE">
          <w:rPr>
            <w:rFonts w:ascii="Times New Roman" w:hAnsi="Times New Roman" w:cs="Times New Roman"/>
            <w:b w:val="0"/>
            <w:bCs w:val="0"/>
            <w:noProof/>
            <w:webHidden/>
            <w:sz w:val="28"/>
            <w:szCs w:val="28"/>
          </w:rPr>
          <w:t>1</w:t>
        </w:r>
        <w:r w:rsidR="006F0E37" w:rsidRPr="006F0E37">
          <w:rPr>
            <w:rFonts w:ascii="Times New Roman" w:hAnsi="Times New Roman" w:cs="Times New Roman"/>
            <w:b w:val="0"/>
            <w:bCs w:val="0"/>
            <w:noProof/>
            <w:webHidden/>
            <w:sz w:val="28"/>
            <w:szCs w:val="28"/>
          </w:rPr>
          <w:fldChar w:fldCharType="end"/>
        </w:r>
      </w:hyperlink>
    </w:p>
    <w:p w14:paraId="4B5C545D" w14:textId="77777777" w:rsidR="006F0E37" w:rsidRPr="006F0E37" w:rsidRDefault="006F0E37" w:rsidP="006F0E37">
      <w:pPr>
        <w:pStyle w:val="TOC1"/>
        <w:tabs>
          <w:tab w:val="right" w:leader="dot" w:pos="9350"/>
        </w:tabs>
        <w:spacing w:before="0" w:after="0"/>
        <w:ind w:right="360"/>
        <w:rPr>
          <w:rFonts w:ascii="Times New Roman" w:eastAsiaTheme="minorEastAsia" w:hAnsi="Times New Roman" w:cs="Times New Roman"/>
          <w:b w:val="0"/>
          <w:bCs w:val="0"/>
          <w:caps w:val="0"/>
          <w:noProof/>
          <w:kern w:val="2"/>
          <w:sz w:val="28"/>
          <w:szCs w:val="28"/>
          <w14:ligatures w14:val="standardContextual"/>
        </w:rPr>
      </w:pPr>
    </w:p>
    <w:p w14:paraId="46A3106A" w14:textId="3E9370E6" w:rsidR="006F0E37" w:rsidRDefault="009443A7" w:rsidP="00135827">
      <w:pPr>
        <w:pStyle w:val="TOC1"/>
        <w:tabs>
          <w:tab w:val="right" w:leader="dot" w:pos="9350"/>
        </w:tabs>
        <w:spacing w:before="0" w:after="0"/>
        <w:ind w:right="360"/>
        <w:rPr>
          <w:rStyle w:val="Hyperlink"/>
          <w:rFonts w:ascii="Times New Roman" w:hAnsi="Times New Roman" w:cs="Times New Roman"/>
          <w:b w:val="0"/>
          <w:bCs w:val="0"/>
          <w:noProof/>
          <w:sz w:val="28"/>
          <w:szCs w:val="28"/>
        </w:rPr>
      </w:pPr>
      <w:hyperlink w:anchor="_Toc176020232" w:history="1">
        <w:r w:rsidR="006F0E37" w:rsidRPr="006F0E37">
          <w:rPr>
            <w:rStyle w:val="Hyperlink"/>
            <w:rFonts w:ascii="Times New Roman" w:hAnsi="Times New Roman" w:cs="Times New Roman"/>
            <w:b w:val="0"/>
            <w:bCs w:val="0"/>
            <w:noProof/>
            <w:sz w:val="28"/>
            <w:szCs w:val="28"/>
          </w:rPr>
          <w:t>STATEMENT OF FACTS</w:t>
        </w:r>
        <w:r w:rsidR="006F0E37" w:rsidRPr="006F0E37">
          <w:rPr>
            <w:rFonts w:ascii="Times New Roman" w:hAnsi="Times New Roman" w:cs="Times New Roman"/>
            <w:b w:val="0"/>
            <w:bCs w:val="0"/>
            <w:noProof/>
            <w:webHidden/>
            <w:sz w:val="28"/>
            <w:szCs w:val="28"/>
          </w:rPr>
          <w:tab/>
        </w:r>
        <w:r w:rsidR="006F0E37" w:rsidRPr="006F0E37">
          <w:rPr>
            <w:rFonts w:ascii="Times New Roman" w:hAnsi="Times New Roman" w:cs="Times New Roman"/>
            <w:b w:val="0"/>
            <w:bCs w:val="0"/>
            <w:noProof/>
            <w:webHidden/>
            <w:sz w:val="28"/>
            <w:szCs w:val="28"/>
          </w:rPr>
          <w:fldChar w:fldCharType="begin"/>
        </w:r>
        <w:r w:rsidR="006F0E37" w:rsidRPr="006F0E37">
          <w:rPr>
            <w:rFonts w:ascii="Times New Roman" w:hAnsi="Times New Roman" w:cs="Times New Roman"/>
            <w:b w:val="0"/>
            <w:bCs w:val="0"/>
            <w:noProof/>
            <w:webHidden/>
            <w:sz w:val="28"/>
            <w:szCs w:val="28"/>
          </w:rPr>
          <w:instrText xml:space="preserve"> PAGEREF _Toc176020232 \h </w:instrText>
        </w:r>
        <w:r w:rsidR="006F0E37" w:rsidRPr="006F0E37">
          <w:rPr>
            <w:rFonts w:ascii="Times New Roman" w:hAnsi="Times New Roman" w:cs="Times New Roman"/>
            <w:b w:val="0"/>
            <w:bCs w:val="0"/>
            <w:noProof/>
            <w:webHidden/>
            <w:sz w:val="28"/>
            <w:szCs w:val="28"/>
          </w:rPr>
        </w:r>
        <w:r w:rsidR="006F0E37" w:rsidRPr="006F0E37">
          <w:rPr>
            <w:rFonts w:ascii="Times New Roman" w:hAnsi="Times New Roman" w:cs="Times New Roman"/>
            <w:b w:val="0"/>
            <w:bCs w:val="0"/>
            <w:noProof/>
            <w:webHidden/>
            <w:sz w:val="28"/>
            <w:szCs w:val="28"/>
          </w:rPr>
          <w:fldChar w:fldCharType="separate"/>
        </w:r>
        <w:r w:rsidR="004879AE">
          <w:rPr>
            <w:rFonts w:ascii="Times New Roman" w:hAnsi="Times New Roman" w:cs="Times New Roman"/>
            <w:b w:val="0"/>
            <w:bCs w:val="0"/>
            <w:noProof/>
            <w:webHidden/>
            <w:sz w:val="28"/>
            <w:szCs w:val="28"/>
          </w:rPr>
          <w:t>1</w:t>
        </w:r>
        <w:r w:rsidR="006F0E37" w:rsidRPr="006F0E37">
          <w:rPr>
            <w:rFonts w:ascii="Times New Roman" w:hAnsi="Times New Roman" w:cs="Times New Roman"/>
            <w:b w:val="0"/>
            <w:bCs w:val="0"/>
            <w:noProof/>
            <w:webHidden/>
            <w:sz w:val="28"/>
            <w:szCs w:val="28"/>
          </w:rPr>
          <w:fldChar w:fldCharType="end"/>
        </w:r>
      </w:hyperlink>
    </w:p>
    <w:p w14:paraId="6BCDC2DD" w14:textId="77777777" w:rsidR="006F0E37" w:rsidRPr="006F0E37" w:rsidRDefault="006F0E37" w:rsidP="00135827">
      <w:pPr>
        <w:pStyle w:val="TOC1"/>
        <w:tabs>
          <w:tab w:val="right" w:leader="dot" w:pos="9350"/>
        </w:tabs>
        <w:spacing w:before="0" w:after="0"/>
        <w:ind w:right="360"/>
        <w:rPr>
          <w:rFonts w:ascii="Times New Roman" w:eastAsiaTheme="minorEastAsia" w:hAnsi="Times New Roman" w:cs="Times New Roman"/>
          <w:b w:val="0"/>
          <w:bCs w:val="0"/>
          <w:caps w:val="0"/>
          <w:noProof/>
          <w:kern w:val="2"/>
          <w:sz w:val="28"/>
          <w:szCs w:val="28"/>
          <w14:ligatures w14:val="standardContextual"/>
        </w:rPr>
      </w:pPr>
    </w:p>
    <w:p w14:paraId="78B99A5B" w14:textId="24280BCB" w:rsidR="006F0E37" w:rsidRDefault="009443A7" w:rsidP="00135827">
      <w:pPr>
        <w:pStyle w:val="TOC1"/>
        <w:tabs>
          <w:tab w:val="right" w:leader="dot" w:pos="9350"/>
        </w:tabs>
        <w:spacing w:before="0" w:after="0"/>
        <w:ind w:right="360"/>
        <w:rPr>
          <w:rStyle w:val="Hyperlink"/>
          <w:rFonts w:ascii="Times New Roman" w:hAnsi="Times New Roman" w:cs="Times New Roman"/>
          <w:b w:val="0"/>
          <w:bCs w:val="0"/>
          <w:noProof/>
          <w:sz w:val="28"/>
          <w:szCs w:val="28"/>
        </w:rPr>
      </w:pPr>
      <w:hyperlink w:anchor="_Toc176020233" w:history="1">
        <w:r w:rsidR="006F0E37" w:rsidRPr="006F0E37">
          <w:rPr>
            <w:rStyle w:val="Hyperlink"/>
            <w:rFonts w:ascii="Times New Roman" w:hAnsi="Times New Roman" w:cs="Times New Roman"/>
            <w:b w:val="0"/>
            <w:bCs w:val="0"/>
            <w:noProof/>
            <w:sz w:val="28"/>
            <w:szCs w:val="28"/>
          </w:rPr>
          <w:t>ARGUMENT</w:t>
        </w:r>
        <w:r w:rsidR="006F0E37" w:rsidRPr="006F0E37">
          <w:rPr>
            <w:rFonts w:ascii="Times New Roman" w:hAnsi="Times New Roman" w:cs="Times New Roman"/>
            <w:b w:val="0"/>
            <w:bCs w:val="0"/>
            <w:noProof/>
            <w:webHidden/>
            <w:sz w:val="28"/>
            <w:szCs w:val="28"/>
          </w:rPr>
          <w:tab/>
        </w:r>
        <w:r w:rsidR="006F0E37" w:rsidRPr="006F0E37">
          <w:rPr>
            <w:rFonts w:ascii="Times New Roman" w:hAnsi="Times New Roman" w:cs="Times New Roman"/>
            <w:b w:val="0"/>
            <w:bCs w:val="0"/>
            <w:noProof/>
            <w:webHidden/>
            <w:sz w:val="28"/>
            <w:szCs w:val="28"/>
          </w:rPr>
          <w:fldChar w:fldCharType="begin"/>
        </w:r>
        <w:r w:rsidR="006F0E37" w:rsidRPr="006F0E37">
          <w:rPr>
            <w:rFonts w:ascii="Times New Roman" w:hAnsi="Times New Roman" w:cs="Times New Roman"/>
            <w:b w:val="0"/>
            <w:bCs w:val="0"/>
            <w:noProof/>
            <w:webHidden/>
            <w:sz w:val="28"/>
            <w:szCs w:val="28"/>
          </w:rPr>
          <w:instrText xml:space="preserve"> PAGEREF _Toc176020233 \h </w:instrText>
        </w:r>
        <w:r w:rsidR="006F0E37" w:rsidRPr="006F0E37">
          <w:rPr>
            <w:rFonts w:ascii="Times New Roman" w:hAnsi="Times New Roman" w:cs="Times New Roman"/>
            <w:b w:val="0"/>
            <w:bCs w:val="0"/>
            <w:noProof/>
            <w:webHidden/>
            <w:sz w:val="28"/>
            <w:szCs w:val="28"/>
          </w:rPr>
        </w:r>
        <w:r w:rsidR="006F0E37" w:rsidRPr="006F0E37">
          <w:rPr>
            <w:rFonts w:ascii="Times New Roman" w:hAnsi="Times New Roman" w:cs="Times New Roman"/>
            <w:b w:val="0"/>
            <w:bCs w:val="0"/>
            <w:noProof/>
            <w:webHidden/>
            <w:sz w:val="28"/>
            <w:szCs w:val="28"/>
          </w:rPr>
          <w:fldChar w:fldCharType="separate"/>
        </w:r>
        <w:r w:rsidR="004879AE">
          <w:rPr>
            <w:rFonts w:ascii="Times New Roman" w:hAnsi="Times New Roman" w:cs="Times New Roman"/>
            <w:b w:val="0"/>
            <w:bCs w:val="0"/>
            <w:noProof/>
            <w:webHidden/>
            <w:sz w:val="28"/>
            <w:szCs w:val="28"/>
          </w:rPr>
          <w:t>4</w:t>
        </w:r>
        <w:r w:rsidR="006F0E37" w:rsidRPr="006F0E37">
          <w:rPr>
            <w:rFonts w:ascii="Times New Roman" w:hAnsi="Times New Roman" w:cs="Times New Roman"/>
            <w:b w:val="0"/>
            <w:bCs w:val="0"/>
            <w:noProof/>
            <w:webHidden/>
            <w:sz w:val="28"/>
            <w:szCs w:val="28"/>
          </w:rPr>
          <w:fldChar w:fldCharType="end"/>
        </w:r>
      </w:hyperlink>
    </w:p>
    <w:p w14:paraId="1E554293" w14:textId="77777777" w:rsidR="006F0E37" w:rsidRPr="006F0E37" w:rsidRDefault="006F0E37" w:rsidP="00135827">
      <w:pPr>
        <w:pStyle w:val="TOC1"/>
        <w:tabs>
          <w:tab w:val="right" w:leader="dot" w:pos="9350"/>
        </w:tabs>
        <w:spacing w:before="0" w:after="0"/>
        <w:ind w:right="360"/>
        <w:rPr>
          <w:rFonts w:ascii="Times New Roman" w:eastAsiaTheme="minorEastAsia" w:hAnsi="Times New Roman" w:cs="Times New Roman"/>
          <w:b w:val="0"/>
          <w:bCs w:val="0"/>
          <w:caps w:val="0"/>
          <w:noProof/>
          <w:kern w:val="2"/>
          <w:sz w:val="28"/>
          <w:szCs w:val="28"/>
          <w14:ligatures w14:val="standardContextual"/>
        </w:rPr>
      </w:pPr>
    </w:p>
    <w:p w14:paraId="03638BD3" w14:textId="0207833C" w:rsidR="006F0E37" w:rsidRDefault="009443A7" w:rsidP="00135827">
      <w:pPr>
        <w:pStyle w:val="TOC2"/>
        <w:ind w:right="360"/>
        <w:rPr>
          <w:rStyle w:val="Hyperlink"/>
          <w:b w:val="0"/>
          <w:bCs w:val="0"/>
        </w:rPr>
      </w:pPr>
      <w:hyperlink w:anchor="_Toc176020234" w:history="1">
        <w:r w:rsidR="006F0E37" w:rsidRPr="006F0E37">
          <w:rPr>
            <w:rStyle w:val="Hyperlink"/>
            <w:b w:val="0"/>
            <w:bCs w:val="0"/>
          </w:rPr>
          <w:t>I.</w:t>
        </w:r>
        <w:r w:rsidR="006F0E37" w:rsidRPr="006F0E37">
          <w:rPr>
            <w:rFonts w:eastAsiaTheme="minorEastAsia"/>
            <w:b w:val="0"/>
            <w:bCs w:val="0"/>
            <w:smallCaps w:val="0"/>
            <w:kern w:val="2"/>
            <w14:ligatures w14:val="standardContextual"/>
          </w:rPr>
          <w:tab/>
        </w:r>
        <w:r w:rsidR="006F0E37" w:rsidRPr="006F0E37">
          <w:rPr>
            <w:rStyle w:val="Hyperlink"/>
            <w:b w:val="0"/>
            <w:bCs w:val="0"/>
          </w:rPr>
          <w:t>THE DEFENDANT WAS ENGAGED IN CRIMINAL ACTIVITY AND HAD A DUTY TO RETREAT.</w:t>
        </w:r>
        <w:r w:rsidR="006F0E37" w:rsidRPr="006F0E37">
          <w:rPr>
            <w:b w:val="0"/>
            <w:bCs w:val="0"/>
            <w:webHidden/>
          </w:rPr>
          <w:tab/>
        </w:r>
        <w:r w:rsidR="006F0E37" w:rsidRPr="006F0E37">
          <w:rPr>
            <w:b w:val="0"/>
            <w:bCs w:val="0"/>
            <w:webHidden/>
          </w:rPr>
          <w:fldChar w:fldCharType="begin"/>
        </w:r>
        <w:r w:rsidR="006F0E37" w:rsidRPr="006F0E37">
          <w:rPr>
            <w:b w:val="0"/>
            <w:bCs w:val="0"/>
            <w:webHidden/>
          </w:rPr>
          <w:instrText xml:space="preserve"> PAGEREF _Toc176020234 \h </w:instrText>
        </w:r>
        <w:r w:rsidR="006F0E37" w:rsidRPr="006F0E37">
          <w:rPr>
            <w:b w:val="0"/>
            <w:bCs w:val="0"/>
            <w:webHidden/>
          </w:rPr>
        </w:r>
        <w:r w:rsidR="006F0E37" w:rsidRPr="006F0E37">
          <w:rPr>
            <w:b w:val="0"/>
            <w:bCs w:val="0"/>
            <w:webHidden/>
          </w:rPr>
          <w:fldChar w:fldCharType="separate"/>
        </w:r>
        <w:r w:rsidR="004879AE">
          <w:rPr>
            <w:b w:val="0"/>
            <w:bCs w:val="0"/>
            <w:webHidden/>
          </w:rPr>
          <w:t>5</w:t>
        </w:r>
        <w:r w:rsidR="006F0E37" w:rsidRPr="006F0E37">
          <w:rPr>
            <w:b w:val="0"/>
            <w:bCs w:val="0"/>
            <w:webHidden/>
          </w:rPr>
          <w:fldChar w:fldCharType="end"/>
        </w:r>
      </w:hyperlink>
    </w:p>
    <w:p w14:paraId="1F328BFD" w14:textId="77777777" w:rsidR="006F0E37" w:rsidRPr="006F0E37" w:rsidRDefault="006F0E37" w:rsidP="006F0E37">
      <w:pPr>
        <w:rPr>
          <w:rFonts w:eastAsiaTheme="minorEastAsia"/>
          <w:noProof/>
        </w:rPr>
      </w:pPr>
    </w:p>
    <w:p w14:paraId="1CF7CD62" w14:textId="4E153647" w:rsidR="006F0E37" w:rsidRDefault="009443A7" w:rsidP="006F0E37">
      <w:pPr>
        <w:pStyle w:val="TOC3"/>
        <w:rPr>
          <w:rStyle w:val="Hyperlink"/>
          <w:rFonts w:ascii="Times New Roman" w:hAnsi="Times New Roman" w:cs="Times New Roman"/>
          <w:i w:val="0"/>
          <w:iCs w:val="0"/>
          <w:noProof/>
          <w:sz w:val="28"/>
          <w:szCs w:val="28"/>
        </w:rPr>
      </w:pPr>
      <w:hyperlink w:anchor="_Toc176020235" w:history="1">
        <w:r w:rsidR="006F0E37" w:rsidRPr="006F0E37">
          <w:rPr>
            <w:rStyle w:val="Hyperlink"/>
            <w:rFonts w:ascii="Times New Roman" w:hAnsi="Times New Roman" w:cs="Times New Roman"/>
            <w:i w:val="0"/>
            <w:iCs w:val="0"/>
            <w:noProof/>
            <w:sz w:val="28"/>
            <w:szCs w:val="28"/>
          </w:rPr>
          <w:t>A.</w:t>
        </w:r>
        <w:r w:rsidR="006F0E37" w:rsidRPr="006F0E37">
          <w:rPr>
            <w:rFonts w:ascii="Times New Roman" w:eastAsiaTheme="minorEastAsia" w:hAnsi="Times New Roman" w:cs="Times New Roman"/>
            <w:i w:val="0"/>
            <w:iCs w:val="0"/>
            <w:noProof/>
            <w:kern w:val="2"/>
            <w:sz w:val="28"/>
            <w:szCs w:val="28"/>
            <w14:ligatures w14:val="standardContextual"/>
          </w:rPr>
          <w:tab/>
        </w:r>
        <w:r w:rsidR="006F0E37" w:rsidRPr="006F0E37">
          <w:rPr>
            <w:rStyle w:val="Hyperlink"/>
            <w:rFonts w:ascii="Times New Roman" w:hAnsi="Times New Roman" w:cs="Times New Roman"/>
            <w:i w:val="0"/>
            <w:iCs w:val="0"/>
            <w:noProof/>
            <w:sz w:val="28"/>
            <w:szCs w:val="28"/>
          </w:rPr>
          <w:t>The defendant was illegally carrying a concealed weapon without a license as a matter of law.</w:t>
        </w:r>
        <w:r w:rsidR="006F0E37" w:rsidRPr="006F0E37">
          <w:rPr>
            <w:rFonts w:ascii="Times New Roman" w:hAnsi="Times New Roman" w:cs="Times New Roman"/>
            <w:i w:val="0"/>
            <w:iCs w:val="0"/>
            <w:noProof/>
            <w:webHidden/>
            <w:sz w:val="28"/>
            <w:szCs w:val="28"/>
          </w:rPr>
          <w:tab/>
        </w:r>
        <w:r w:rsidR="006F0E37" w:rsidRPr="006F0E37">
          <w:rPr>
            <w:rFonts w:ascii="Times New Roman" w:hAnsi="Times New Roman" w:cs="Times New Roman"/>
            <w:i w:val="0"/>
            <w:iCs w:val="0"/>
            <w:noProof/>
            <w:webHidden/>
            <w:sz w:val="28"/>
            <w:szCs w:val="28"/>
          </w:rPr>
          <w:fldChar w:fldCharType="begin"/>
        </w:r>
        <w:r w:rsidR="006F0E37" w:rsidRPr="006F0E37">
          <w:rPr>
            <w:rFonts w:ascii="Times New Roman" w:hAnsi="Times New Roman" w:cs="Times New Roman"/>
            <w:i w:val="0"/>
            <w:iCs w:val="0"/>
            <w:noProof/>
            <w:webHidden/>
            <w:sz w:val="28"/>
            <w:szCs w:val="28"/>
          </w:rPr>
          <w:instrText xml:space="preserve"> PAGEREF _Toc176020235 \h </w:instrText>
        </w:r>
        <w:r w:rsidR="006F0E37" w:rsidRPr="006F0E37">
          <w:rPr>
            <w:rFonts w:ascii="Times New Roman" w:hAnsi="Times New Roman" w:cs="Times New Roman"/>
            <w:i w:val="0"/>
            <w:iCs w:val="0"/>
            <w:noProof/>
            <w:webHidden/>
            <w:sz w:val="28"/>
            <w:szCs w:val="28"/>
          </w:rPr>
        </w:r>
        <w:r w:rsidR="006F0E37" w:rsidRPr="006F0E37">
          <w:rPr>
            <w:rFonts w:ascii="Times New Roman" w:hAnsi="Times New Roman" w:cs="Times New Roman"/>
            <w:i w:val="0"/>
            <w:iCs w:val="0"/>
            <w:noProof/>
            <w:webHidden/>
            <w:sz w:val="28"/>
            <w:szCs w:val="28"/>
          </w:rPr>
          <w:fldChar w:fldCharType="separate"/>
        </w:r>
        <w:r w:rsidR="004879AE">
          <w:rPr>
            <w:rFonts w:ascii="Times New Roman" w:hAnsi="Times New Roman" w:cs="Times New Roman"/>
            <w:i w:val="0"/>
            <w:iCs w:val="0"/>
            <w:noProof/>
            <w:webHidden/>
            <w:sz w:val="28"/>
            <w:szCs w:val="28"/>
          </w:rPr>
          <w:t>6</w:t>
        </w:r>
        <w:r w:rsidR="006F0E37" w:rsidRPr="006F0E37">
          <w:rPr>
            <w:rFonts w:ascii="Times New Roman" w:hAnsi="Times New Roman" w:cs="Times New Roman"/>
            <w:i w:val="0"/>
            <w:iCs w:val="0"/>
            <w:noProof/>
            <w:webHidden/>
            <w:sz w:val="28"/>
            <w:szCs w:val="28"/>
          </w:rPr>
          <w:fldChar w:fldCharType="end"/>
        </w:r>
      </w:hyperlink>
    </w:p>
    <w:p w14:paraId="37EA4AC0" w14:textId="77777777" w:rsidR="006F0E37" w:rsidRPr="006F0E37" w:rsidRDefault="006F0E37" w:rsidP="006F0E37">
      <w:pPr>
        <w:rPr>
          <w:rFonts w:eastAsiaTheme="minorEastAsia"/>
          <w:noProof/>
        </w:rPr>
      </w:pPr>
    </w:p>
    <w:p w14:paraId="698EF720" w14:textId="62EEAD49" w:rsidR="006F0E37" w:rsidRDefault="009443A7" w:rsidP="006F0E37">
      <w:pPr>
        <w:pStyle w:val="TOC3"/>
        <w:rPr>
          <w:rStyle w:val="Hyperlink"/>
          <w:rFonts w:ascii="Times New Roman" w:hAnsi="Times New Roman" w:cs="Times New Roman"/>
          <w:i w:val="0"/>
          <w:iCs w:val="0"/>
          <w:noProof/>
          <w:sz w:val="28"/>
          <w:szCs w:val="28"/>
        </w:rPr>
      </w:pPr>
      <w:hyperlink w:anchor="_Toc176020236" w:history="1">
        <w:r w:rsidR="006F0E37" w:rsidRPr="006F0E37">
          <w:rPr>
            <w:rStyle w:val="Hyperlink"/>
            <w:rFonts w:ascii="Times New Roman" w:hAnsi="Times New Roman" w:cs="Times New Roman"/>
            <w:i w:val="0"/>
            <w:iCs w:val="0"/>
            <w:noProof/>
            <w:sz w:val="28"/>
            <w:szCs w:val="28"/>
          </w:rPr>
          <w:t>B.</w:t>
        </w:r>
        <w:r w:rsidR="006F0E37" w:rsidRPr="006F0E37">
          <w:rPr>
            <w:rFonts w:ascii="Times New Roman" w:eastAsiaTheme="minorEastAsia" w:hAnsi="Times New Roman" w:cs="Times New Roman"/>
            <w:i w:val="0"/>
            <w:iCs w:val="0"/>
            <w:noProof/>
            <w:kern w:val="2"/>
            <w:sz w:val="28"/>
            <w:szCs w:val="28"/>
            <w14:ligatures w14:val="standardContextual"/>
          </w:rPr>
          <w:tab/>
        </w:r>
        <w:r w:rsidR="006F0E37" w:rsidRPr="006F0E37">
          <w:rPr>
            <w:rStyle w:val="Hyperlink"/>
            <w:rFonts w:ascii="Times New Roman" w:hAnsi="Times New Roman" w:cs="Times New Roman"/>
            <w:i w:val="0"/>
            <w:iCs w:val="0"/>
            <w:noProof/>
            <w:sz w:val="28"/>
            <w:szCs w:val="28"/>
          </w:rPr>
          <w:t>The defendant is not entitled to Stand Your Ground immunity under the plain language of Section 776.012.</w:t>
        </w:r>
        <w:r w:rsidR="006F0E37" w:rsidRPr="006F0E37">
          <w:rPr>
            <w:rFonts w:ascii="Times New Roman" w:hAnsi="Times New Roman" w:cs="Times New Roman"/>
            <w:i w:val="0"/>
            <w:iCs w:val="0"/>
            <w:noProof/>
            <w:webHidden/>
            <w:sz w:val="28"/>
            <w:szCs w:val="28"/>
          </w:rPr>
          <w:tab/>
        </w:r>
        <w:r w:rsidR="006F0E37" w:rsidRPr="006F0E37">
          <w:rPr>
            <w:rFonts w:ascii="Times New Roman" w:hAnsi="Times New Roman" w:cs="Times New Roman"/>
            <w:i w:val="0"/>
            <w:iCs w:val="0"/>
            <w:noProof/>
            <w:webHidden/>
            <w:sz w:val="28"/>
            <w:szCs w:val="28"/>
          </w:rPr>
          <w:fldChar w:fldCharType="begin"/>
        </w:r>
        <w:r w:rsidR="006F0E37" w:rsidRPr="006F0E37">
          <w:rPr>
            <w:rFonts w:ascii="Times New Roman" w:hAnsi="Times New Roman" w:cs="Times New Roman"/>
            <w:i w:val="0"/>
            <w:iCs w:val="0"/>
            <w:noProof/>
            <w:webHidden/>
            <w:sz w:val="28"/>
            <w:szCs w:val="28"/>
          </w:rPr>
          <w:instrText xml:space="preserve"> PAGEREF _Toc176020236 \h </w:instrText>
        </w:r>
        <w:r w:rsidR="006F0E37" w:rsidRPr="006F0E37">
          <w:rPr>
            <w:rFonts w:ascii="Times New Roman" w:hAnsi="Times New Roman" w:cs="Times New Roman"/>
            <w:i w:val="0"/>
            <w:iCs w:val="0"/>
            <w:noProof/>
            <w:webHidden/>
            <w:sz w:val="28"/>
            <w:szCs w:val="28"/>
          </w:rPr>
        </w:r>
        <w:r w:rsidR="006F0E37" w:rsidRPr="006F0E37">
          <w:rPr>
            <w:rFonts w:ascii="Times New Roman" w:hAnsi="Times New Roman" w:cs="Times New Roman"/>
            <w:i w:val="0"/>
            <w:iCs w:val="0"/>
            <w:noProof/>
            <w:webHidden/>
            <w:sz w:val="28"/>
            <w:szCs w:val="28"/>
          </w:rPr>
          <w:fldChar w:fldCharType="separate"/>
        </w:r>
        <w:r w:rsidR="004879AE">
          <w:rPr>
            <w:rFonts w:ascii="Times New Roman" w:hAnsi="Times New Roman" w:cs="Times New Roman"/>
            <w:i w:val="0"/>
            <w:iCs w:val="0"/>
            <w:noProof/>
            <w:webHidden/>
            <w:sz w:val="28"/>
            <w:szCs w:val="28"/>
          </w:rPr>
          <w:t>8</w:t>
        </w:r>
        <w:r w:rsidR="006F0E37" w:rsidRPr="006F0E37">
          <w:rPr>
            <w:rFonts w:ascii="Times New Roman" w:hAnsi="Times New Roman" w:cs="Times New Roman"/>
            <w:i w:val="0"/>
            <w:iCs w:val="0"/>
            <w:noProof/>
            <w:webHidden/>
            <w:sz w:val="28"/>
            <w:szCs w:val="28"/>
          </w:rPr>
          <w:fldChar w:fldCharType="end"/>
        </w:r>
      </w:hyperlink>
    </w:p>
    <w:p w14:paraId="3C63F02D" w14:textId="77777777" w:rsidR="006F0E37" w:rsidRPr="006F0E37" w:rsidRDefault="006F0E37" w:rsidP="006F0E37">
      <w:pPr>
        <w:rPr>
          <w:rFonts w:eastAsiaTheme="minorEastAsia"/>
          <w:noProof/>
        </w:rPr>
      </w:pPr>
    </w:p>
    <w:p w14:paraId="2CAB6E41" w14:textId="5FA3CAD9" w:rsidR="006F0E37" w:rsidRDefault="009443A7" w:rsidP="006F0E37">
      <w:pPr>
        <w:pStyle w:val="TOC3"/>
        <w:rPr>
          <w:rStyle w:val="Hyperlink"/>
          <w:rFonts w:ascii="Times New Roman" w:hAnsi="Times New Roman" w:cs="Times New Roman"/>
          <w:i w:val="0"/>
          <w:iCs w:val="0"/>
          <w:noProof/>
          <w:sz w:val="28"/>
          <w:szCs w:val="28"/>
        </w:rPr>
      </w:pPr>
      <w:hyperlink w:anchor="_Toc176020237" w:history="1">
        <w:r w:rsidR="006F0E37" w:rsidRPr="006F0E37">
          <w:rPr>
            <w:rStyle w:val="Hyperlink"/>
            <w:rFonts w:ascii="Times New Roman" w:hAnsi="Times New Roman" w:cs="Times New Roman"/>
            <w:i w:val="0"/>
            <w:iCs w:val="0"/>
            <w:noProof/>
            <w:sz w:val="28"/>
            <w:szCs w:val="28"/>
          </w:rPr>
          <w:t>C.</w:t>
        </w:r>
        <w:r w:rsidR="006F0E37" w:rsidRPr="006F0E37">
          <w:rPr>
            <w:rFonts w:ascii="Times New Roman" w:eastAsiaTheme="minorEastAsia" w:hAnsi="Times New Roman" w:cs="Times New Roman"/>
            <w:i w:val="0"/>
            <w:iCs w:val="0"/>
            <w:noProof/>
            <w:kern w:val="2"/>
            <w:sz w:val="28"/>
            <w:szCs w:val="28"/>
            <w14:ligatures w14:val="standardContextual"/>
          </w:rPr>
          <w:tab/>
        </w:r>
        <w:r w:rsidR="006F0E37" w:rsidRPr="006F0E37">
          <w:rPr>
            <w:rStyle w:val="Hyperlink"/>
            <w:rFonts w:ascii="Times New Roman" w:hAnsi="Times New Roman" w:cs="Times New Roman"/>
            <w:i w:val="0"/>
            <w:iCs w:val="0"/>
            <w:noProof/>
            <w:sz w:val="28"/>
            <w:szCs w:val="28"/>
          </w:rPr>
          <w:t>A reasonable person would have retreated instead of using deadly force.</w:t>
        </w:r>
        <w:r w:rsidR="006F0E37" w:rsidRPr="006F0E37">
          <w:rPr>
            <w:rFonts w:ascii="Times New Roman" w:hAnsi="Times New Roman" w:cs="Times New Roman"/>
            <w:i w:val="0"/>
            <w:iCs w:val="0"/>
            <w:noProof/>
            <w:webHidden/>
            <w:sz w:val="28"/>
            <w:szCs w:val="28"/>
          </w:rPr>
          <w:tab/>
        </w:r>
        <w:r w:rsidR="006F0E37" w:rsidRPr="006F0E37">
          <w:rPr>
            <w:rFonts w:ascii="Times New Roman" w:hAnsi="Times New Roman" w:cs="Times New Roman"/>
            <w:i w:val="0"/>
            <w:iCs w:val="0"/>
            <w:noProof/>
            <w:webHidden/>
            <w:sz w:val="28"/>
            <w:szCs w:val="28"/>
          </w:rPr>
          <w:fldChar w:fldCharType="begin"/>
        </w:r>
        <w:r w:rsidR="006F0E37" w:rsidRPr="006F0E37">
          <w:rPr>
            <w:rFonts w:ascii="Times New Roman" w:hAnsi="Times New Roman" w:cs="Times New Roman"/>
            <w:i w:val="0"/>
            <w:iCs w:val="0"/>
            <w:noProof/>
            <w:webHidden/>
            <w:sz w:val="28"/>
            <w:szCs w:val="28"/>
          </w:rPr>
          <w:instrText xml:space="preserve"> PAGEREF _Toc176020237 \h </w:instrText>
        </w:r>
        <w:r w:rsidR="006F0E37" w:rsidRPr="006F0E37">
          <w:rPr>
            <w:rFonts w:ascii="Times New Roman" w:hAnsi="Times New Roman" w:cs="Times New Roman"/>
            <w:i w:val="0"/>
            <w:iCs w:val="0"/>
            <w:noProof/>
            <w:webHidden/>
            <w:sz w:val="28"/>
            <w:szCs w:val="28"/>
          </w:rPr>
        </w:r>
        <w:r w:rsidR="006F0E37" w:rsidRPr="006F0E37">
          <w:rPr>
            <w:rFonts w:ascii="Times New Roman" w:hAnsi="Times New Roman" w:cs="Times New Roman"/>
            <w:i w:val="0"/>
            <w:iCs w:val="0"/>
            <w:noProof/>
            <w:webHidden/>
            <w:sz w:val="28"/>
            <w:szCs w:val="28"/>
          </w:rPr>
          <w:fldChar w:fldCharType="separate"/>
        </w:r>
        <w:r w:rsidR="004879AE">
          <w:rPr>
            <w:rFonts w:ascii="Times New Roman" w:hAnsi="Times New Roman" w:cs="Times New Roman"/>
            <w:i w:val="0"/>
            <w:iCs w:val="0"/>
            <w:noProof/>
            <w:webHidden/>
            <w:sz w:val="28"/>
            <w:szCs w:val="28"/>
          </w:rPr>
          <w:t>9</w:t>
        </w:r>
        <w:r w:rsidR="006F0E37" w:rsidRPr="006F0E37">
          <w:rPr>
            <w:rFonts w:ascii="Times New Roman" w:hAnsi="Times New Roman" w:cs="Times New Roman"/>
            <w:i w:val="0"/>
            <w:iCs w:val="0"/>
            <w:noProof/>
            <w:webHidden/>
            <w:sz w:val="28"/>
            <w:szCs w:val="28"/>
          </w:rPr>
          <w:fldChar w:fldCharType="end"/>
        </w:r>
      </w:hyperlink>
    </w:p>
    <w:p w14:paraId="19AF2A8A" w14:textId="77777777" w:rsidR="006F0E37" w:rsidRPr="006F0E37" w:rsidRDefault="006F0E37" w:rsidP="006F0E37">
      <w:pPr>
        <w:rPr>
          <w:rFonts w:eastAsiaTheme="minorEastAsia"/>
          <w:noProof/>
        </w:rPr>
      </w:pPr>
    </w:p>
    <w:p w14:paraId="47B16F1B" w14:textId="44D8B837" w:rsidR="006F0E37" w:rsidRDefault="009443A7" w:rsidP="006F0E37">
      <w:pPr>
        <w:pStyle w:val="TOC2"/>
        <w:ind w:right="360"/>
        <w:rPr>
          <w:rStyle w:val="Hyperlink"/>
          <w:b w:val="0"/>
          <w:bCs w:val="0"/>
        </w:rPr>
      </w:pPr>
      <w:hyperlink w:anchor="_Toc176020238" w:history="1">
        <w:r w:rsidR="006F0E37" w:rsidRPr="006F0E37">
          <w:rPr>
            <w:rStyle w:val="Hyperlink"/>
            <w:b w:val="0"/>
            <w:bCs w:val="0"/>
          </w:rPr>
          <w:t>II.</w:t>
        </w:r>
        <w:r w:rsidR="006F0E37" w:rsidRPr="006F0E37">
          <w:rPr>
            <w:rFonts w:eastAsiaTheme="minorEastAsia"/>
            <w:b w:val="0"/>
            <w:bCs w:val="0"/>
            <w:smallCaps w:val="0"/>
            <w:kern w:val="2"/>
            <w14:ligatures w14:val="standardContextual"/>
          </w:rPr>
          <w:tab/>
        </w:r>
        <w:r w:rsidR="006F0E37" w:rsidRPr="006F0E37">
          <w:rPr>
            <w:rStyle w:val="Hyperlink"/>
            <w:b w:val="0"/>
            <w:bCs w:val="0"/>
          </w:rPr>
          <w:t>THE DEFENDANT WAS THE INITIAL AGGRESSOR AND DID NOT EXHAUST EVERY REASONABLE MEANS TO ESCAPE.</w:t>
        </w:r>
        <w:r w:rsidR="006F0E37" w:rsidRPr="006F0E37">
          <w:rPr>
            <w:b w:val="0"/>
            <w:bCs w:val="0"/>
            <w:webHidden/>
          </w:rPr>
          <w:tab/>
        </w:r>
        <w:r w:rsidR="006F0E37" w:rsidRPr="006F0E37">
          <w:rPr>
            <w:b w:val="0"/>
            <w:bCs w:val="0"/>
            <w:webHidden/>
          </w:rPr>
          <w:fldChar w:fldCharType="begin"/>
        </w:r>
        <w:r w:rsidR="006F0E37" w:rsidRPr="006F0E37">
          <w:rPr>
            <w:b w:val="0"/>
            <w:bCs w:val="0"/>
            <w:webHidden/>
          </w:rPr>
          <w:instrText xml:space="preserve"> PAGEREF _Toc176020238 \h </w:instrText>
        </w:r>
        <w:r w:rsidR="006F0E37" w:rsidRPr="006F0E37">
          <w:rPr>
            <w:b w:val="0"/>
            <w:bCs w:val="0"/>
            <w:webHidden/>
          </w:rPr>
        </w:r>
        <w:r w:rsidR="006F0E37" w:rsidRPr="006F0E37">
          <w:rPr>
            <w:b w:val="0"/>
            <w:bCs w:val="0"/>
            <w:webHidden/>
          </w:rPr>
          <w:fldChar w:fldCharType="separate"/>
        </w:r>
        <w:r w:rsidR="004879AE">
          <w:rPr>
            <w:b w:val="0"/>
            <w:bCs w:val="0"/>
            <w:webHidden/>
          </w:rPr>
          <w:t>11</w:t>
        </w:r>
        <w:r w:rsidR="006F0E37" w:rsidRPr="006F0E37">
          <w:rPr>
            <w:b w:val="0"/>
            <w:bCs w:val="0"/>
            <w:webHidden/>
          </w:rPr>
          <w:fldChar w:fldCharType="end"/>
        </w:r>
      </w:hyperlink>
    </w:p>
    <w:p w14:paraId="3DBB8344" w14:textId="77777777" w:rsidR="006F0E37" w:rsidRPr="006F0E37" w:rsidRDefault="006F0E37" w:rsidP="006F0E37">
      <w:pPr>
        <w:rPr>
          <w:rFonts w:eastAsiaTheme="minorEastAsia"/>
          <w:noProof/>
        </w:rPr>
      </w:pPr>
    </w:p>
    <w:p w14:paraId="7D004130" w14:textId="4283B367" w:rsidR="006F0E37" w:rsidRDefault="009443A7" w:rsidP="006F0E37">
      <w:pPr>
        <w:pStyle w:val="TOC3"/>
        <w:rPr>
          <w:rStyle w:val="Hyperlink"/>
          <w:rFonts w:ascii="Times New Roman" w:hAnsi="Times New Roman" w:cs="Times New Roman"/>
          <w:i w:val="0"/>
          <w:iCs w:val="0"/>
          <w:noProof/>
          <w:sz w:val="28"/>
          <w:szCs w:val="28"/>
        </w:rPr>
      </w:pPr>
      <w:hyperlink w:anchor="_Toc176020239" w:history="1">
        <w:r w:rsidR="006F0E37" w:rsidRPr="006F0E37">
          <w:rPr>
            <w:rStyle w:val="Hyperlink"/>
            <w:rFonts w:ascii="Times New Roman" w:hAnsi="Times New Roman" w:cs="Times New Roman"/>
            <w:i w:val="0"/>
            <w:iCs w:val="0"/>
            <w:noProof/>
            <w:sz w:val="28"/>
            <w:szCs w:val="28"/>
          </w:rPr>
          <w:t>A.</w:t>
        </w:r>
        <w:r w:rsidR="006F0E37" w:rsidRPr="006F0E37">
          <w:rPr>
            <w:rFonts w:ascii="Times New Roman" w:eastAsiaTheme="minorEastAsia" w:hAnsi="Times New Roman" w:cs="Times New Roman"/>
            <w:i w:val="0"/>
            <w:iCs w:val="0"/>
            <w:noProof/>
            <w:kern w:val="2"/>
            <w:sz w:val="28"/>
            <w:szCs w:val="28"/>
            <w14:ligatures w14:val="standardContextual"/>
          </w:rPr>
          <w:tab/>
        </w:r>
        <w:r w:rsidR="006F0E37" w:rsidRPr="006F0E37">
          <w:rPr>
            <w:rStyle w:val="Hyperlink"/>
            <w:rFonts w:ascii="Times New Roman" w:hAnsi="Times New Roman" w:cs="Times New Roman"/>
            <w:i w:val="0"/>
            <w:iCs w:val="0"/>
            <w:noProof/>
            <w:sz w:val="28"/>
            <w:szCs w:val="28"/>
          </w:rPr>
          <w:t>The defendant was the aggressor because he initially provoked the use of force against himself.</w:t>
        </w:r>
        <w:r w:rsidR="006F0E37" w:rsidRPr="006F0E37">
          <w:rPr>
            <w:rFonts w:ascii="Times New Roman" w:hAnsi="Times New Roman" w:cs="Times New Roman"/>
            <w:i w:val="0"/>
            <w:iCs w:val="0"/>
            <w:noProof/>
            <w:webHidden/>
            <w:sz w:val="28"/>
            <w:szCs w:val="28"/>
          </w:rPr>
          <w:tab/>
        </w:r>
        <w:r w:rsidR="006F0E37" w:rsidRPr="006F0E37">
          <w:rPr>
            <w:rFonts w:ascii="Times New Roman" w:hAnsi="Times New Roman" w:cs="Times New Roman"/>
            <w:i w:val="0"/>
            <w:iCs w:val="0"/>
            <w:noProof/>
            <w:webHidden/>
            <w:sz w:val="28"/>
            <w:szCs w:val="28"/>
          </w:rPr>
          <w:fldChar w:fldCharType="begin"/>
        </w:r>
        <w:r w:rsidR="006F0E37" w:rsidRPr="006F0E37">
          <w:rPr>
            <w:rFonts w:ascii="Times New Roman" w:hAnsi="Times New Roman" w:cs="Times New Roman"/>
            <w:i w:val="0"/>
            <w:iCs w:val="0"/>
            <w:noProof/>
            <w:webHidden/>
            <w:sz w:val="28"/>
            <w:szCs w:val="28"/>
          </w:rPr>
          <w:instrText xml:space="preserve"> PAGEREF _Toc176020239 \h </w:instrText>
        </w:r>
        <w:r w:rsidR="006F0E37" w:rsidRPr="006F0E37">
          <w:rPr>
            <w:rFonts w:ascii="Times New Roman" w:hAnsi="Times New Roman" w:cs="Times New Roman"/>
            <w:i w:val="0"/>
            <w:iCs w:val="0"/>
            <w:noProof/>
            <w:webHidden/>
            <w:sz w:val="28"/>
            <w:szCs w:val="28"/>
          </w:rPr>
        </w:r>
        <w:r w:rsidR="006F0E37" w:rsidRPr="006F0E37">
          <w:rPr>
            <w:rFonts w:ascii="Times New Roman" w:hAnsi="Times New Roman" w:cs="Times New Roman"/>
            <w:i w:val="0"/>
            <w:iCs w:val="0"/>
            <w:noProof/>
            <w:webHidden/>
            <w:sz w:val="28"/>
            <w:szCs w:val="28"/>
          </w:rPr>
          <w:fldChar w:fldCharType="separate"/>
        </w:r>
        <w:r w:rsidR="004879AE">
          <w:rPr>
            <w:rFonts w:ascii="Times New Roman" w:hAnsi="Times New Roman" w:cs="Times New Roman"/>
            <w:i w:val="0"/>
            <w:iCs w:val="0"/>
            <w:noProof/>
            <w:webHidden/>
            <w:sz w:val="28"/>
            <w:szCs w:val="28"/>
          </w:rPr>
          <w:t>12</w:t>
        </w:r>
        <w:r w:rsidR="006F0E37" w:rsidRPr="006F0E37">
          <w:rPr>
            <w:rFonts w:ascii="Times New Roman" w:hAnsi="Times New Roman" w:cs="Times New Roman"/>
            <w:i w:val="0"/>
            <w:iCs w:val="0"/>
            <w:noProof/>
            <w:webHidden/>
            <w:sz w:val="28"/>
            <w:szCs w:val="28"/>
          </w:rPr>
          <w:fldChar w:fldCharType="end"/>
        </w:r>
      </w:hyperlink>
    </w:p>
    <w:p w14:paraId="4B1C57EC" w14:textId="77777777" w:rsidR="006F0E37" w:rsidRPr="006F0E37" w:rsidRDefault="006F0E37" w:rsidP="006F0E37">
      <w:pPr>
        <w:rPr>
          <w:rFonts w:eastAsiaTheme="minorEastAsia"/>
          <w:noProof/>
        </w:rPr>
      </w:pPr>
    </w:p>
    <w:p w14:paraId="0DD1BB3D" w14:textId="315C5667" w:rsidR="006F0E37" w:rsidRDefault="009443A7" w:rsidP="006F0E37">
      <w:pPr>
        <w:pStyle w:val="TOC3"/>
        <w:rPr>
          <w:rStyle w:val="Hyperlink"/>
          <w:rFonts w:ascii="Times New Roman" w:hAnsi="Times New Roman" w:cs="Times New Roman"/>
          <w:i w:val="0"/>
          <w:iCs w:val="0"/>
          <w:noProof/>
          <w:sz w:val="28"/>
          <w:szCs w:val="28"/>
        </w:rPr>
      </w:pPr>
      <w:hyperlink w:anchor="_Toc176020240" w:history="1">
        <w:r w:rsidR="006F0E37" w:rsidRPr="006F0E37">
          <w:rPr>
            <w:rStyle w:val="Hyperlink"/>
            <w:rFonts w:ascii="Times New Roman" w:hAnsi="Times New Roman" w:cs="Times New Roman"/>
            <w:i w:val="0"/>
            <w:iCs w:val="0"/>
            <w:noProof/>
            <w:sz w:val="28"/>
            <w:szCs w:val="28"/>
          </w:rPr>
          <w:t>B.</w:t>
        </w:r>
        <w:r w:rsidR="006F0E37" w:rsidRPr="006F0E37">
          <w:rPr>
            <w:rFonts w:ascii="Times New Roman" w:eastAsiaTheme="minorEastAsia" w:hAnsi="Times New Roman" w:cs="Times New Roman"/>
            <w:i w:val="0"/>
            <w:iCs w:val="0"/>
            <w:noProof/>
            <w:kern w:val="2"/>
            <w:sz w:val="28"/>
            <w:szCs w:val="28"/>
            <w14:ligatures w14:val="standardContextual"/>
          </w:rPr>
          <w:tab/>
        </w:r>
        <w:r w:rsidR="006F0E37" w:rsidRPr="006F0E37">
          <w:rPr>
            <w:rStyle w:val="Hyperlink"/>
            <w:rFonts w:ascii="Times New Roman" w:hAnsi="Times New Roman" w:cs="Times New Roman"/>
            <w:i w:val="0"/>
            <w:iCs w:val="0"/>
            <w:noProof/>
            <w:sz w:val="28"/>
            <w:szCs w:val="28"/>
          </w:rPr>
          <w:t>The defendant did not have a reasonable belief that he was in immediate danger.</w:t>
        </w:r>
        <w:r w:rsidR="006F0E37" w:rsidRPr="006F0E37">
          <w:rPr>
            <w:rFonts w:ascii="Times New Roman" w:hAnsi="Times New Roman" w:cs="Times New Roman"/>
            <w:i w:val="0"/>
            <w:iCs w:val="0"/>
            <w:noProof/>
            <w:webHidden/>
            <w:sz w:val="28"/>
            <w:szCs w:val="28"/>
          </w:rPr>
          <w:tab/>
        </w:r>
        <w:r w:rsidR="006F0E37" w:rsidRPr="006F0E37">
          <w:rPr>
            <w:rFonts w:ascii="Times New Roman" w:hAnsi="Times New Roman" w:cs="Times New Roman"/>
            <w:i w:val="0"/>
            <w:iCs w:val="0"/>
            <w:noProof/>
            <w:webHidden/>
            <w:sz w:val="28"/>
            <w:szCs w:val="28"/>
          </w:rPr>
          <w:fldChar w:fldCharType="begin"/>
        </w:r>
        <w:r w:rsidR="006F0E37" w:rsidRPr="006F0E37">
          <w:rPr>
            <w:rFonts w:ascii="Times New Roman" w:hAnsi="Times New Roman" w:cs="Times New Roman"/>
            <w:i w:val="0"/>
            <w:iCs w:val="0"/>
            <w:noProof/>
            <w:webHidden/>
            <w:sz w:val="28"/>
            <w:szCs w:val="28"/>
          </w:rPr>
          <w:instrText xml:space="preserve"> PAGEREF _Toc176020240 \h </w:instrText>
        </w:r>
        <w:r w:rsidR="006F0E37" w:rsidRPr="006F0E37">
          <w:rPr>
            <w:rFonts w:ascii="Times New Roman" w:hAnsi="Times New Roman" w:cs="Times New Roman"/>
            <w:i w:val="0"/>
            <w:iCs w:val="0"/>
            <w:noProof/>
            <w:webHidden/>
            <w:sz w:val="28"/>
            <w:szCs w:val="28"/>
          </w:rPr>
        </w:r>
        <w:r w:rsidR="006F0E37" w:rsidRPr="006F0E37">
          <w:rPr>
            <w:rFonts w:ascii="Times New Roman" w:hAnsi="Times New Roman" w:cs="Times New Roman"/>
            <w:i w:val="0"/>
            <w:iCs w:val="0"/>
            <w:noProof/>
            <w:webHidden/>
            <w:sz w:val="28"/>
            <w:szCs w:val="28"/>
          </w:rPr>
          <w:fldChar w:fldCharType="separate"/>
        </w:r>
        <w:r w:rsidR="004879AE">
          <w:rPr>
            <w:rFonts w:ascii="Times New Roman" w:hAnsi="Times New Roman" w:cs="Times New Roman"/>
            <w:i w:val="0"/>
            <w:iCs w:val="0"/>
            <w:noProof/>
            <w:webHidden/>
            <w:sz w:val="28"/>
            <w:szCs w:val="28"/>
          </w:rPr>
          <w:t>15</w:t>
        </w:r>
        <w:r w:rsidR="006F0E37" w:rsidRPr="006F0E37">
          <w:rPr>
            <w:rFonts w:ascii="Times New Roman" w:hAnsi="Times New Roman" w:cs="Times New Roman"/>
            <w:i w:val="0"/>
            <w:iCs w:val="0"/>
            <w:noProof/>
            <w:webHidden/>
            <w:sz w:val="28"/>
            <w:szCs w:val="28"/>
          </w:rPr>
          <w:fldChar w:fldCharType="end"/>
        </w:r>
      </w:hyperlink>
    </w:p>
    <w:p w14:paraId="6F34CCC1" w14:textId="77777777" w:rsidR="006F0E37" w:rsidRPr="006F0E37" w:rsidRDefault="006F0E37" w:rsidP="006F0E37">
      <w:pPr>
        <w:rPr>
          <w:rFonts w:eastAsiaTheme="minorEastAsia"/>
          <w:noProof/>
        </w:rPr>
      </w:pPr>
    </w:p>
    <w:p w14:paraId="4208BCBF" w14:textId="4DC38348" w:rsidR="006F0E37" w:rsidRDefault="009443A7" w:rsidP="006F0E37">
      <w:pPr>
        <w:pStyle w:val="TOC3"/>
        <w:rPr>
          <w:rStyle w:val="Hyperlink"/>
          <w:rFonts w:ascii="Times New Roman" w:hAnsi="Times New Roman" w:cs="Times New Roman"/>
          <w:i w:val="0"/>
          <w:iCs w:val="0"/>
          <w:noProof/>
          <w:sz w:val="28"/>
          <w:szCs w:val="28"/>
        </w:rPr>
      </w:pPr>
      <w:hyperlink w:anchor="_Toc176020241" w:history="1">
        <w:r w:rsidR="006F0E37" w:rsidRPr="006F0E37">
          <w:rPr>
            <w:rStyle w:val="Hyperlink"/>
            <w:rFonts w:ascii="Times New Roman" w:hAnsi="Times New Roman" w:cs="Times New Roman"/>
            <w:i w:val="0"/>
            <w:iCs w:val="0"/>
            <w:noProof/>
            <w:sz w:val="28"/>
            <w:szCs w:val="28"/>
          </w:rPr>
          <w:t>C.</w:t>
        </w:r>
        <w:r w:rsidR="006F0E37" w:rsidRPr="006F0E37">
          <w:rPr>
            <w:rFonts w:ascii="Times New Roman" w:eastAsiaTheme="minorEastAsia" w:hAnsi="Times New Roman" w:cs="Times New Roman"/>
            <w:i w:val="0"/>
            <w:iCs w:val="0"/>
            <w:noProof/>
            <w:kern w:val="2"/>
            <w:sz w:val="28"/>
            <w:szCs w:val="28"/>
            <w14:ligatures w14:val="standardContextual"/>
          </w:rPr>
          <w:tab/>
        </w:r>
        <w:r w:rsidR="006F0E37" w:rsidRPr="006F0E37">
          <w:rPr>
            <w:rStyle w:val="Hyperlink"/>
            <w:rFonts w:ascii="Times New Roman" w:hAnsi="Times New Roman" w:cs="Times New Roman"/>
            <w:i w:val="0"/>
            <w:iCs w:val="0"/>
            <w:noProof/>
            <w:sz w:val="28"/>
            <w:szCs w:val="28"/>
          </w:rPr>
          <w:t>Even if the defendant believed that he was in imminent danger, he did not exhaust every reasonable means to escape.</w:t>
        </w:r>
        <w:r w:rsidR="006F0E37" w:rsidRPr="006F0E37">
          <w:rPr>
            <w:rFonts w:ascii="Times New Roman" w:hAnsi="Times New Roman" w:cs="Times New Roman"/>
            <w:i w:val="0"/>
            <w:iCs w:val="0"/>
            <w:noProof/>
            <w:webHidden/>
            <w:sz w:val="28"/>
            <w:szCs w:val="28"/>
          </w:rPr>
          <w:tab/>
        </w:r>
        <w:r w:rsidR="006F0E37" w:rsidRPr="006F0E37">
          <w:rPr>
            <w:rFonts w:ascii="Times New Roman" w:hAnsi="Times New Roman" w:cs="Times New Roman"/>
            <w:i w:val="0"/>
            <w:iCs w:val="0"/>
            <w:noProof/>
            <w:webHidden/>
            <w:sz w:val="28"/>
            <w:szCs w:val="28"/>
          </w:rPr>
          <w:fldChar w:fldCharType="begin"/>
        </w:r>
        <w:r w:rsidR="006F0E37" w:rsidRPr="006F0E37">
          <w:rPr>
            <w:rFonts w:ascii="Times New Roman" w:hAnsi="Times New Roman" w:cs="Times New Roman"/>
            <w:i w:val="0"/>
            <w:iCs w:val="0"/>
            <w:noProof/>
            <w:webHidden/>
            <w:sz w:val="28"/>
            <w:szCs w:val="28"/>
          </w:rPr>
          <w:instrText xml:space="preserve"> PAGEREF _Toc176020241 \h </w:instrText>
        </w:r>
        <w:r w:rsidR="006F0E37" w:rsidRPr="006F0E37">
          <w:rPr>
            <w:rFonts w:ascii="Times New Roman" w:hAnsi="Times New Roman" w:cs="Times New Roman"/>
            <w:i w:val="0"/>
            <w:iCs w:val="0"/>
            <w:noProof/>
            <w:webHidden/>
            <w:sz w:val="28"/>
            <w:szCs w:val="28"/>
          </w:rPr>
        </w:r>
        <w:r w:rsidR="006F0E37" w:rsidRPr="006F0E37">
          <w:rPr>
            <w:rFonts w:ascii="Times New Roman" w:hAnsi="Times New Roman" w:cs="Times New Roman"/>
            <w:i w:val="0"/>
            <w:iCs w:val="0"/>
            <w:noProof/>
            <w:webHidden/>
            <w:sz w:val="28"/>
            <w:szCs w:val="28"/>
          </w:rPr>
          <w:fldChar w:fldCharType="separate"/>
        </w:r>
        <w:r w:rsidR="004879AE">
          <w:rPr>
            <w:rFonts w:ascii="Times New Roman" w:hAnsi="Times New Roman" w:cs="Times New Roman"/>
            <w:i w:val="0"/>
            <w:iCs w:val="0"/>
            <w:noProof/>
            <w:webHidden/>
            <w:sz w:val="28"/>
            <w:szCs w:val="28"/>
          </w:rPr>
          <w:t>17</w:t>
        </w:r>
        <w:r w:rsidR="006F0E37" w:rsidRPr="006F0E37">
          <w:rPr>
            <w:rFonts w:ascii="Times New Roman" w:hAnsi="Times New Roman" w:cs="Times New Roman"/>
            <w:i w:val="0"/>
            <w:iCs w:val="0"/>
            <w:noProof/>
            <w:webHidden/>
            <w:sz w:val="28"/>
            <w:szCs w:val="28"/>
          </w:rPr>
          <w:fldChar w:fldCharType="end"/>
        </w:r>
      </w:hyperlink>
    </w:p>
    <w:p w14:paraId="60AA4EF3" w14:textId="77777777" w:rsidR="006F0E37" w:rsidRPr="006F0E37" w:rsidRDefault="006F0E37" w:rsidP="006F0E37">
      <w:pPr>
        <w:rPr>
          <w:rFonts w:eastAsiaTheme="minorEastAsia"/>
          <w:noProof/>
        </w:rPr>
      </w:pPr>
    </w:p>
    <w:p w14:paraId="643DBDF5" w14:textId="590708BC" w:rsidR="006F0E37" w:rsidRPr="006F0E37" w:rsidRDefault="009443A7" w:rsidP="006F0E37">
      <w:pPr>
        <w:pStyle w:val="TOC1"/>
        <w:tabs>
          <w:tab w:val="right" w:leader="dot" w:pos="9350"/>
        </w:tabs>
        <w:ind w:right="360"/>
        <w:rPr>
          <w:rFonts w:ascii="Times New Roman" w:eastAsiaTheme="minorEastAsia" w:hAnsi="Times New Roman" w:cs="Times New Roman"/>
          <w:b w:val="0"/>
          <w:bCs w:val="0"/>
          <w:caps w:val="0"/>
          <w:noProof/>
          <w:kern w:val="2"/>
          <w:sz w:val="28"/>
          <w:szCs w:val="28"/>
          <w14:ligatures w14:val="standardContextual"/>
        </w:rPr>
      </w:pPr>
      <w:hyperlink w:anchor="_Toc176020242" w:history="1">
        <w:r w:rsidR="006F0E37" w:rsidRPr="006F0E37">
          <w:rPr>
            <w:rStyle w:val="Hyperlink"/>
            <w:rFonts w:ascii="Times New Roman" w:hAnsi="Times New Roman" w:cs="Times New Roman"/>
            <w:b w:val="0"/>
            <w:bCs w:val="0"/>
            <w:noProof/>
            <w:sz w:val="28"/>
            <w:szCs w:val="28"/>
          </w:rPr>
          <w:t>CONCLUSION</w:t>
        </w:r>
        <w:r w:rsidR="006F0E37" w:rsidRPr="006F0E37">
          <w:rPr>
            <w:rFonts w:ascii="Times New Roman" w:hAnsi="Times New Roman" w:cs="Times New Roman"/>
            <w:b w:val="0"/>
            <w:bCs w:val="0"/>
            <w:noProof/>
            <w:webHidden/>
            <w:sz w:val="28"/>
            <w:szCs w:val="28"/>
          </w:rPr>
          <w:tab/>
        </w:r>
        <w:r w:rsidR="006F0E37" w:rsidRPr="006F0E37">
          <w:rPr>
            <w:rFonts w:ascii="Times New Roman" w:hAnsi="Times New Roman" w:cs="Times New Roman"/>
            <w:b w:val="0"/>
            <w:bCs w:val="0"/>
            <w:noProof/>
            <w:webHidden/>
            <w:sz w:val="28"/>
            <w:szCs w:val="28"/>
          </w:rPr>
          <w:fldChar w:fldCharType="begin"/>
        </w:r>
        <w:r w:rsidR="006F0E37" w:rsidRPr="006F0E37">
          <w:rPr>
            <w:rFonts w:ascii="Times New Roman" w:hAnsi="Times New Roman" w:cs="Times New Roman"/>
            <w:b w:val="0"/>
            <w:bCs w:val="0"/>
            <w:noProof/>
            <w:webHidden/>
            <w:sz w:val="28"/>
            <w:szCs w:val="28"/>
          </w:rPr>
          <w:instrText xml:space="preserve"> PAGEREF _Toc176020242 \h </w:instrText>
        </w:r>
        <w:r w:rsidR="006F0E37" w:rsidRPr="006F0E37">
          <w:rPr>
            <w:rFonts w:ascii="Times New Roman" w:hAnsi="Times New Roman" w:cs="Times New Roman"/>
            <w:b w:val="0"/>
            <w:bCs w:val="0"/>
            <w:noProof/>
            <w:webHidden/>
            <w:sz w:val="28"/>
            <w:szCs w:val="28"/>
          </w:rPr>
        </w:r>
        <w:r w:rsidR="006F0E37" w:rsidRPr="006F0E37">
          <w:rPr>
            <w:rFonts w:ascii="Times New Roman" w:hAnsi="Times New Roman" w:cs="Times New Roman"/>
            <w:b w:val="0"/>
            <w:bCs w:val="0"/>
            <w:noProof/>
            <w:webHidden/>
            <w:sz w:val="28"/>
            <w:szCs w:val="28"/>
          </w:rPr>
          <w:fldChar w:fldCharType="separate"/>
        </w:r>
        <w:r w:rsidR="004879AE">
          <w:rPr>
            <w:rFonts w:ascii="Times New Roman" w:hAnsi="Times New Roman" w:cs="Times New Roman"/>
            <w:b w:val="0"/>
            <w:bCs w:val="0"/>
            <w:noProof/>
            <w:webHidden/>
            <w:sz w:val="28"/>
            <w:szCs w:val="28"/>
          </w:rPr>
          <w:t>19</w:t>
        </w:r>
        <w:r w:rsidR="006F0E37" w:rsidRPr="006F0E37">
          <w:rPr>
            <w:rFonts w:ascii="Times New Roman" w:hAnsi="Times New Roman" w:cs="Times New Roman"/>
            <w:b w:val="0"/>
            <w:bCs w:val="0"/>
            <w:noProof/>
            <w:webHidden/>
            <w:sz w:val="28"/>
            <w:szCs w:val="28"/>
          </w:rPr>
          <w:fldChar w:fldCharType="end"/>
        </w:r>
      </w:hyperlink>
    </w:p>
    <w:p w14:paraId="15B97C0F" w14:textId="2FAD404A" w:rsidR="00CF3E67" w:rsidRPr="00F6265A" w:rsidRDefault="00495973" w:rsidP="006F0E37">
      <w:pPr>
        <w:tabs>
          <w:tab w:val="right" w:leader="dot" w:pos="9360"/>
        </w:tabs>
        <w:ind w:right="360"/>
        <w:rPr>
          <w:sz w:val="28"/>
          <w:szCs w:val="28"/>
        </w:rPr>
      </w:pPr>
      <w:r w:rsidRPr="006F0E37">
        <w:rPr>
          <w:sz w:val="28"/>
          <w:szCs w:val="28"/>
        </w:rPr>
        <w:fldChar w:fldCharType="end"/>
      </w:r>
      <w:r w:rsidR="008519B5" w:rsidRPr="00F6265A">
        <w:rPr>
          <w:sz w:val="28"/>
          <w:szCs w:val="28"/>
        </w:rPr>
        <w:br w:type="page"/>
      </w:r>
    </w:p>
    <w:p w14:paraId="59E88498" w14:textId="3C971133" w:rsidR="00BA2B57" w:rsidRPr="008F56C4" w:rsidRDefault="00925E20" w:rsidP="00E6383D">
      <w:pPr>
        <w:pStyle w:val="TOAHeading"/>
        <w:tabs>
          <w:tab w:val="right" w:leader="dot" w:pos="9350"/>
        </w:tabs>
        <w:spacing w:before="0" w:after="0" w:line="480" w:lineRule="auto"/>
        <w:jc w:val="center"/>
        <w:rPr>
          <w:rFonts w:ascii="Times New Roman" w:hAnsi="Times New Roman" w:cs="Times New Roman"/>
          <w:iCs/>
          <w:sz w:val="28"/>
          <w:szCs w:val="28"/>
        </w:rPr>
      </w:pPr>
      <w:r w:rsidRPr="008F56C4">
        <w:rPr>
          <w:rFonts w:ascii="Times New Roman" w:hAnsi="Times New Roman" w:cs="Times New Roman"/>
          <w:b/>
          <w:bCs/>
          <w:iCs/>
          <w:sz w:val="28"/>
          <w:szCs w:val="28"/>
          <w:u w:val="none"/>
        </w:rPr>
        <w:lastRenderedPageBreak/>
        <w:t>TABLE OF AUTHORITIES</w:t>
      </w:r>
    </w:p>
    <w:p w14:paraId="0DB5A6F0" w14:textId="77777777" w:rsidR="0064772C" w:rsidRDefault="00761B94" w:rsidP="00B65742">
      <w:pPr>
        <w:pStyle w:val="TOAHeading"/>
        <w:tabs>
          <w:tab w:val="right" w:leader="dot" w:pos="9360"/>
        </w:tabs>
        <w:spacing w:before="0" w:after="0"/>
        <w:ind w:right="360"/>
        <w:rPr>
          <w:rFonts w:ascii="Times New Roman" w:hAnsi="Times New Roman" w:cs="Times New Roman"/>
          <w:noProof/>
          <w:sz w:val="28"/>
          <w:szCs w:val="28"/>
        </w:rPr>
      </w:pPr>
      <w:r w:rsidRPr="0064772C">
        <w:rPr>
          <w:rFonts w:ascii="Times New Roman" w:hAnsi="Times New Roman" w:cs="Times New Roman"/>
          <w:iCs/>
          <w:sz w:val="28"/>
          <w:szCs w:val="28"/>
        </w:rPr>
        <w:fldChar w:fldCharType="begin"/>
      </w:r>
      <w:r w:rsidRPr="0064772C">
        <w:rPr>
          <w:rFonts w:ascii="Times New Roman" w:hAnsi="Times New Roman" w:cs="Times New Roman"/>
          <w:iCs/>
          <w:sz w:val="28"/>
          <w:szCs w:val="28"/>
        </w:rPr>
        <w:instrText xml:space="preserve"> TOA \h \c "1" \p </w:instrText>
      </w:r>
      <w:r w:rsidRPr="0064772C">
        <w:rPr>
          <w:rFonts w:ascii="Times New Roman" w:hAnsi="Times New Roman" w:cs="Times New Roman"/>
          <w:iCs/>
          <w:sz w:val="28"/>
          <w:szCs w:val="28"/>
        </w:rPr>
        <w:fldChar w:fldCharType="separate"/>
      </w:r>
      <w:r w:rsidR="0064772C" w:rsidRPr="0064772C">
        <w:rPr>
          <w:rFonts w:ascii="Times New Roman" w:hAnsi="Times New Roman" w:cs="Times New Roman"/>
          <w:noProof/>
          <w:sz w:val="28"/>
          <w:szCs w:val="28"/>
        </w:rPr>
        <w:t>Cases</w:t>
      </w:r>
    </w:p>
    <w:p w14:paraId="56DBF296" w14:textId="77777777" w:rsidR="001C4AF5" w:rsidRPr="001C4AF5" w:rsidRDefault="001C4AF5" w:rsidP="00B65742">
      <w:pPr>
        <w:tabs>
          <w:tab w:val="right" w:leader="dot" w:pos="9360"/>
        </w:tabs>
        <w:ind w:right="360"/>
        <w:rPr>
          <w:rFonts w:eastAsiaTheme="minorEastAsia"/>
        </w:rPr>
      </w:pPr>
    </w:p>
    <w:p w14:paraId="67930DFF" w14:textId="77777777" w:rsidR="001C4AF5" w:rsidRDefault="0064772C" w:rsidP="00B65742">
      <w:pPr>
        <w:pStyle w:val="TableofAuthorities"/>
        <w:tabs>
          <w:tab w:val="right" w:leader="dot" w:pos="9360"/>
        </w:tabs>
        <w:ind w:left="0" w:right="360" w:firstLine="0"/>
        <w:rPr>
          <w:rFonts w:ascii="Times New Roman" w:hAnsi="Times New Roman" w:cs="Times New Roman"/>
          <w:noProof/>
          <w:sz w:val="28"/>
          <w:szCs w:val="28"/>
        </w:rPr>
      </w:pPr>
      <w:r w:rsidRPr="0064772C">
        <w:rPr>
          <w:rFonts w:ascii="Times New Roman" w:hAnsi="Times New Roman" w:cs="Times New Roman"/>
          <w:i/>
          <w:iCs/>
          <w:noProof/>
          <w:sz w:val="28"/>
          <w:szCs w:val="28"/>
        </w:rPr>
        <w:t>Brown v. U.S.</w:t>
      </w:r>
      <w:r w:rsidRPr="0064772C">
        <w:rPr>
          <w:rFonts w:ascii="Times New Roman" w:hAnsi="Times New Roman" w:cs="Times New Roman"/>
          <w:noProof/>
          <w:sz w:val="28"/>
          <w:szCs w:val="28"/>
        </w:rPr>
        <w:t>,</w:t>
      </w:r>
    </w:p>
    <w:p w14:paraId="0CD1F7FE" w14:textId="52794193" w:rsidR="0064772C" w:rsidRPr="0064772C" w:rsidRDefault="001C4AF5" w:rsidP="00B65742">
      <w:pPr>
        <w:pStyle w:val="TableofAuthorities"/>
        <w:tabs>
          <w:tab w:val="right" w:leader="dot" w:pos="9360"/>
        </w:tabs>
        <w:ind w:left="0" w:right="360" w:firstLine="0"/>
        <w:rPr>
          <w:rFonts w:ascii="Times New Roman" w:hAnsi="Times New Roman" w:cs="Times New Roman"/>
          <w:noProof/>
          <w:sz w:val="28"/>
          <w:szCs w:val="28"/>
        </w:rPr>
      </w:pPr>
      <w:r>
        <w:rPr>
          <w:rFonts w:ascii="Times New Roman" w:hAnsi="Times New Roman" w:cs="Times New Roman"/>
          <w:noProof/>
          <w:sz w:val="28"/>
          <w:szCs w:val="28"/>
        </w:rPr>
        <w:t xml:space="preserve">     </w:t>
      </w:r>
      <w:r w:rsidR="0064772C" w:rsidRPr="0064772C">
        <w:rPr>
          <w:rFonts w:ascii="Times New Roman" w:hAnsi="Times New Roman" w:cs="Times New Roman"/>
          <w:noProof/>
          <w:sz w:val="28"/>
          <w:szCs w:val="28"/>
        </w:rPr>
        <w:t>256 U.S. 335</w:t>
      </w:r>
      <w:r>
        <w:rPr>
          <w:rFonts w:ascii="Times New Roman" w:hAnsi="Times New Roman" w:cs="Times New Roman"/>
          <w:noProof/>
          <w:sz w:val="28"/>
          <w:szCs w:val="28"/>
        </w:rPr>
        <w:t xml:space="preserve"> </w:t>
      </w:r>
      <w:r w:rsidR="0064772C" w:rsidRPr="0064772C">
        <w:rPr>
          <w:rFonts w:ascii="Times New Roman" w:hAnsi="Times New Roman" w:cs="Times New Roman"/>
          <w:noProof/>
          <w:sz w:val="28"/>
          <w:szCs w:val="28"/>
        </w:rPr>
        <w:t>(1921)</w:t>
      </w:r>
      <w:r w:rsidR="0064772C" w:rsidRPr="0064772C">
        <w:rPr>
          <w:rFonts w:ascii="Times New Roman" w:hAnsi="Times New Roman" w:cs="Times New Roman"/>
          <w:noProof/>
          <w:sz w:val="28"/>
          <w:szCs w:val="28"/>
        </w:rPr>
        <w:tab/>
        <w:t>9</w:t>
      </w:r>
    </w:p>
    <w:p w14:paraId="54B4C099" w14:textId="77777777" w:rsidR="001C4AF5" w:rsidRDefault="001C4AF5" w:rsidP="00B65742">
      <w:pPr>
        <w:pStyle w:val="TableofAuthorities"/>
        <w:tabs>
          <w:tab w:val="right" w:leader="dot" w:pos="9360"/>
        </w:tabs>
        <w:ind w:right="360"/>
        <w:rPr>
          <w:rFonts w:ascii="Times New Roman" w:hAnsi="Times New Roman" w:cs="Times New Roman"/>
          <w:i/>
          <w:iCs/>
          <w:noProof/>
          <w:sz w:val="28"/>
          <w:szCs w:val="28"/>
        </w:rPr>
      </w:pPr>
    </w:p>
    <w:p w14:paraId="6DA48D85" w14:textId="77777777" w:rsidR="001C4AF5" w:rsidRDefault="0064772C" w:rsidP="00B65742">
      <w:pPr>
        <w:pStyle w:val="TableofAuthorities"/>
        <w:tabs>
          <w:tab w:val="right" w:leader="dot" w:pos="9360"/>
        </w:tabs>
        <w:ind w:right="360"/>
        <w:rPr>
          <w:rFonts w:ascii="Times New Roman" w:hAnsi="Times New Roman" w:cs="Times New Roman"/>
          <w:noProof/>
          <w:sz w:val="28"/>
          <w:szCs w:val="28"/>
        </w:rPr>
      </w:pPr>
      <w:r w:rsidRPr="0064772C">
        <w:rPr>
          <w:rFonts w:ascii="Times New Roman" w:hAnsi="Times New Roman" w:cs="Times New Roman"/>
          <w:i/>
          <w:iCs/>
          <w:noProof/>
          <w:sz w:val="28"/>
          <w:szCs w:val="28"/>
        </w:rPr>
        <w:t>Caudill v. Commonwealth</w:t>
      </w:r>
      <w:r w:rsidRPr="0064772C">
        <w:rPr>
          <w:rFonts w:ascii="Times New Roman" w:hAnsi="Times New Roman" w:cs="Times New Roman"/>
          <w:noProof/>
          <w:sz w:val="28"/>
          <w:szCs w:val="28"/>
        </w:rPr>
        <w:t>,</w:t>
      </w:r>
    </w:p>
    <w:p w14:paraId="6E238497" w14:textId="7B67DC32" w:rsidR="0064772C" w:rsidRPr="0064772C" w:rsidRDefault="001C4AF5" w:rsidP="00B65742">
      <w:pPr>
        <w:pStyle w:val="TableofAuthorities"/>
        <w:tabs>
          <w:tab w:val="right" w:leader="dot" w:pos="9360"/>
        </w:tabs>
        <w:ind w:right="360"/>
        <w:rPr>
          <w:rFonts w:ascii="Times New Roman" w:hAnsi="Times New Roman" w:cs="Times New Roman"/>
          <w:noProof/>
          <w:sz w:val="28"/>
          <w:szCs w:val="28"/>
        </w:rPr>
      </w:pPr>
      <w:r>
        <w:rPr>
          <w:rFonts w:ascii="Times New Roman" w:hAnsi="Times New Roman" w:cs="Times New Roman"/>
          <w:noProof/>
          <w:sz w:val="28"/>
          <w:szCs w:val="28"/>
        </w:rPr>
        <w:t xml:space="preserve">     </w:t>
      </w:r>
      <w:r w:rsidR="0064772C" w:rsidRPr="0064772C">
        <w:rPr>
          <w:rFonts w:ascii="Times New Roman" w:hAnsi="Times New Roman" w:cs="Times New Roman"/>
          <w:noProof/>
          <w:sz w:val="28"/>
          <w:szCs w:val="28"/>
        </w:rPr>
        <w:t>27 Va. App. 81</w:t>
      </w:r>
      <w:r>
        <w:rPr>
          <w:rFonts w:ascii="Times New Roman" w:hAnsi="Times New Roman" w:cs="Times New Roman"/>
          <w:noProof/>
          <w:sz w:val="28"/>
          <w:szCs w:val="28"/>
        </w:rPr>
        <w:t xml:space="preserve"> </w:t>
      </w:r>
      <w:r w:rsidR="0064772C" w:rsidRPr="0064772C">
        <w:rPr>
          <w:rFonts w:ascii="Times New Roman" w:hAnsi="Times New Roman" w:cs="Times New Roman"/>
          <w:noProof/>
          <w:sz w:val="28"/>
          <w:szCs w:val="28"/>
        </w:rPr>
        <w:t>(1998)</w:t>
      </w:r>
      <w:r w:rsidR="0064772C" w:rsidRPr="0064772C">
        <w:rPr>
          <w:rFonts w:ascii="Times New Roman" w:hAnsi="Times New Roman" w:cs="Times New Roman"/>
          <w:noProof/>
          <w:sz w:val="28"/>
          <w:szCs w:val="28"/>
        </w:rPr>
        <w:tab/>
        <w:t>12</w:t>
      </w:r>
    </w:p>
    <w:p w14:paraId="7A81E9B4" w14:textId="77777777" w:rsidR="001C4AF5" w:rsidRDefault="001C4AF5" w:rsidP="00B65742">
      <w:pPr>
        <w:pStyle w:val="TableofAuthorities"/>
        <w:tabs>
          <w:tab w:val="right" w:leader="dot" w:pos="9360"/>
        </w:tabs>
        <w:ind w:right="360"/>
        <w:rPr>
          <w:rFonts w:ascii="Times New Roman" w:hAnsi="Times New Roman" w:cs="Times New Roman"/>
          <w:i/>
          <w:iCs/>
          <w:noProof/>
          <w:sz w:val="28"/>
          <w:szCs w:val="28"/>
        </w:rPr>
      </w:pPr>
    </w:p>
    <w:p w14:paraId="0B9867EB" w14:textId="77777777" w:rsidR="001C4AF5" w:rsidRDefault="0064772C" w:rsidP="00B65742">
      <w:pPr>
        <w:pStyle w:val="TableofAuthorities"/>
        <w:tabs>
          <w:tab w:val="right" w:leader="dot" w:pos="9360"/>
        </w:tabs>
        <w:ind w:right="360"/>
        <w:rPr>
          <w:rFonts w:ascii="Times New Roman" w:hAnsi="Times New Roman" w:cs="Times New Roman"/>
          <w:noProof/>
          <w:sz w:val="28"/>
          <w:szCs w:val="28"/>
        </w:rPr>
      </w:pPr>
      <w:r w:rsidRPr="0064772C">
        <w:rPr>
          <w:rFonts w:ascii="Times New Roman" w:hAnsi="Times New Roman" w:cs="Times New Roman"/>
          <w:i/>
          <w:iCs/>
          <w:noProof/>
          <w:sz w:val="28"/>
          <w:szCs w:val="28"/>
        </w:rPr>
        <w:t>Colorado v. New Mexico</w:t>
      </w:r>
      <w:r w:rsidRPr="0064772C">
        <w:rPr>
          <w:rFonts w:ascii="Times New Roman" w:hAnsi="Times New Roman" w:cs="Times New Roman"/>
          <w:noProof/>
          <w:sz w:val="28"/>
          <w:szCs w:val="28"/>
        </w:rPr>
        <w:t>,</w:t>
      </w:r>
    </w:p>
    <w:p w14:paraId="63A29355" w14:textId="52C08AEF" w:rsidR="0064772C" w:rsidRPr="0064772C" w:rsidRDefault="001C4AF5" w:rsidP="00B65742">
      <w:pPr>
        <w:pStyle w:val="TableofAuthorities"/>
        <w:tabs>
          <w:tab w:val="right" w:leader="dot" w:pos="9360"/>
        </w:tabs>
        <w:ind w:right="360"/>
        <w:rPr>
          <w:rFonts w:ascii="Times New Roman" w:hAnsi="Times New Roman" w:cs="Times New Roman"/>
          <w:noProof/>
          <w:sz w:val="28"/>
          <w:szCs w:val="28"/>
        </w:rPr>
      </w:pPr>
      <w:r>
        <w:rPr>
          <w:rFonts w:ascii="Times New Roman" w:hAnsi="Times New Roman" w:cs="Times New Roman"/>
          <w:noProof/>
          <w:sz w:val="28"/>
          <w:szCs w:val="28"/>
        </w:rPr>
        <w:t xml:space="preserve">     </w:t>
      </w:r>
      <w:r w:rsidR="0064772C" w:rsidRPr="0064772C">
        <w:rPr>
          <w:rFonts w:ascii="Times New Roman" w:hAnsi="Times New Roman" w:cs="Times New Roman"/>
          <w:noProof/>
          <w:sz w:val="28"/>
          <w:szCs w:val="28"/>
        </w:rPr>
        <w:t>467 U.S. 310</w:t>
      </w:r>
      <w:r>
        <w:rPr>
          <w:rFonts w:ascii="Times New Roman" w:hAnsi="Times New Roman" w:cs="Times New Roman"/>
          <w:noProof/>
          <w:sz w:val="28"/>
          <w:szCs w:val="28"/>
        </w:rPr>
        <w:t xml:space="preserve"> </w:t>
      </w:r>
      <w:r w:rsidR="0064772C" w:rsidRPr="0064772C">
        <w:rPr>
          <w:rFonts w:ascii="Times New Roman" w:hAnsi="Times New Roman" w:cs="Times New Roman"/>
          <w:noProof/>
          <w:sz w:val="28"/>
          <w:szCs w:val="28"/>
        </w:rPr>
        <w:t>(1984)</w:t>
      </w:r>
      <w:r w:rsidR="0064772C" w:rsidRPr="0064772C">
        <w:rPr>
          <w:rFonts w:ascii="Times New Roman" w:hAnsi="Times New Roman" w:cs="Times New Roman"/>
          <w:noProof/>
          <w:sz w:val="28"/>
          <w:szCs w:val="28"/>
        </w:rPr>
        <w:tab/>
        <w:t>5</w:t>
      </w:r>
    </w:p>
    <w:p w14:paraId="58929428" w14:textId="77777777" w:rsidR="001C4AF5" w:rsidRDefault="001C4AF5" w:rsidP="00B65742">
      <w:pPr>
        <w:pStyle w:val="TableofAuthorities"/>
        <w:tabs>
          <w:tab w:val="right" w:leader="dot" w:pos="9360"/>
        </w:tabs>
        <w:ind w:right="360"/>
        <w:rPr>
          <w:rFonts w:ascii="Times New Roman" w:hAnsi="Times New Roman" w:cs="Times New Roman"/>
          <w:i/>
          <w:iCs/>
          <w:noProof/>
          <w:sz w:val="28"/>
          <w:szCs w:val="28"/>
        </w:rPr>
      </w:pPr>
    </w:p>
    <w:p w14:paraId="2AA9E168" w14:textId="77777777" w:rsidR="00F646C1" w:rsidRDefault="0064772C" w:rsidP="00B65742">
      <w:pPr>
        <w:pStyle w:val="TableofAuthorities"/>
        <w:tabs>
          <w:tab w:val="right" w:leader="dot" w:pos="9360"/>
        </w:tabs>
        <w:ind w:right="360"/>
        <w:rPr>
          <w:rFonts w:ascii="Times New Roman" w:hAnsi="Times New Roman" w:cs="Times New Roman"/>
          <w:noProof/>
          <w:sz w:val="28"/>
          <w:szCs w:val="28"/>
        </w:rPr>
      </w:pPr>
      <w:r w:rsidRPr="0064772C">
        <w:rPr>
          <w:rFonts w:ascii="Times New Roman" w:hAnsi="Times New Roman" w:cs="Times New Roman"/>
          <w:i/>
          <w:iCs/>
          <w:noProof/>
          <w:sz w:val="28"/>
          <w:szCs w:val="28"/>
        </w:rPr>
        <w:t>Connecticut Nat. Bank v. Germain</w:t>
      </w:r>
      <w:r w:rsidRPr="0064772C">
        <w:rPr>
          <w:rFonts w:ascii="Times New Roman" w:hAnsi="Times New Roman" w:cs="Times New Roman"/>
          <w:noProof/>
          <w:sz w:val="28"/>
          <w:szCs w:val="28"/>
        </w:rPr>
        <w:t>,</w:t>
      </w:r>
    </w:p>
    <w:p w14:paraId="6EFB1518" w14:textId="620D2DF3" w:rsidR="0064772C" w:rsidRPr="0064772C" w:rsidRDefault="00F646C1" w:rsidP="00B65742">
      <w:pPr>
        <w:pStyle w:val="TableofAuthorities"/>
        <w:tabs>
          <w:tab w:val="right" w:leader="dot" w:pos="9360"/>
        </w:tabs>
        <w:ind w:right="360"/>
        <w:rPr>
          <w:rFonts w:ascii="Times New Roman" w:hAnsi="Times New Roman" w:cs="Times New Roman"/>
          <w:noProof/>
          <w:sz w:val="28"/>
          <w:szCs w:val="28"/>
        </w:rPr>
      </w:pPr>
      <w:r>
        <w:rPr>
          <w:rFonts w:ascii="Times New Roman" w:hAnsi="Times New Roman" w:cs="Times New Roman"/>
          <w:noProof/>
          <w:sz w:val="28"/>
          <w:szCs w:val="28"/>
        </w:rPr>
        <w:t xml:space="preserve">     </w:t>
      </w:r>
      <w:r w:rsidR="0064772C" w:rsidRPr="0064772C">
        <w:rPr>
          <w:rFonts w:ascii="Times New Roman" w:hAnsi="Times New Roman" w:cs="Times New Roman"/>
          <w:noProof/>
          <w:sz w:val="28"/>
          <w:szCs w:val="28"/>
        </w:rPr>
        <w:t>503 U.S. 249</w:t>
      </w:r>
      <w:r>
        <w:rPr>
          <w:rFonts w:ascii="Times New Roman" w:hAnsi="Times New Roman" w:cs="Times New Roman"/>
          <w:noProof/>
          <w:sz w:val="28"/>
          <w:szCs w:val="28"/>
        </w:rPr>
        <w:t xml:space="preserve"> </w:t>
      </w:r>
      <w:r w:rsidR="0064772C" w:rsidRPr="0064772C">
        <w:rPr>
          <w:rFonts w:ascii="Times New Roman" w:hAnsi="Times New Roman" w:cs="Times New Roman"/>
          <w:noProof/>
          <w:sz w:val="28"/>
          <w:szCs w:val="28"/>
        </w:rPr>
        <w:t>(1992)</w:t>
      </w:r>
      <w:r w:rsidR="0064772C" w:rsidRPr="0064772C">
        <w:rPr>
          <w:rFonts w:ascii="Times New Roman" w:hAnsi="Times New Roman" w:cs="Times New Roman"/>
          <w:noProof/>
          <w:sz w:val="28"/>
          <w:szCs w:val="28"/>
        </w:rPr>
        <w:tab/>
        <w:t>8</w:t>
      </w:r>
    </w:p>
    <w:p w14:paraId="6BC81565" w14:textId="77777777" w:rsidR="001C4AF5" w:rsidRDefault="001C4AF5" w:rsidP="00B65742">
      <w:pPr>
        <w:pStyle w:val="TableofAuthorities"/>
        <w:tabs>
          <w:tab w:val="right" w:leader="dot" w:pos="9360"/>
        </w:tabs>
        <w:ind w:right="360"/>
        <w:rPr>
          <w:rFonts w:ascii="Times New Roman" w:hAnsi="Times New Roman" w:cs="Times New Roman"/>
          <w:i/>
          <w:noProof/>
          <w:sz w:val="28"/>
          <w:szCs w:val="28"/>
        </w:rPr>
      </w:pPr>
    </w:p>
    <w:p w14:paraId="6A9628AE" w14:textId="77777777" w:rsidR="00F646C1" w:rsidRDefault="0064772C" w:rsidP="00B65742">
      <w:pPr>
        <w:pStyle w:val="TableofAuthorities"/>
        <w:tabs>
          <w:tab w:val="right" w:leader="dot" w:pos="9360"/>
        </w:tabs>
        <w:ind w:right="360"/>
        <w:rPr>
          <w:rFonts w:ascii="Times New Roman" w:hAnsi="Times New Roman" w:cs="Times New Roman"/>
          <w:iCs/>
          <w:noProof/>
          <w:sz w:val="28"/>
          <w:szCs w:val="28"/>
        </w:rPr>
      </w:pPr>
      <w:r w:rsidRPr="0064772C">
        <w:rPr>
          <w:rFonts w:ascii="Times New Roman" w:hAnsi="Times New Roman" w:cs="Times New Roman"/>
          <w:i/>
          <w:noProof/>
          <w:sz w:val="28"/>
          <w:szCs w:val="28"/>
        </w:rPr>
        <w:t>D.C. v. Heller</w:t>
      </w:r>
      <w:r w:rsidRPr="0064772C">
        <w:rPr>
          <w:rFonts w:ascii="Times New Roman" w:hAnsi="Times New Roman" w:cs="Times New Roman"/>
          <w:iCs/>
          <w:noProof/>
          <w:sz w:val="28"/>
          <w:szCs w:val="28"/>
        </w:rPr>
        <w:t>,</w:t>
      </w:r>
    </w:p>
    <w:p w14:paraId="3165252B" w14:textId="2AD76727" w:rsidR="0064772C" w:rsidRPr="0064772C" w:rsidRDefault="00F646C1" w:rsidP="00B65742">
      <w:pPr>
        <w:pStyle w:val="TableofAuthorities"/>
        <w:tabs>
          <w:tab w:val="right" w:leader="dot" w:pos="9360"/>
        </w:tabs>
        <w:ind w:right="360"/>
        <w:rPr>
          <w:rFonts w:ascii="Times New Roman" w:hAnsi="Times New Roman" w:cs="Times New Roman"/>
          <w:noProof/>
          <w:sz w:val="28"/>
          <w:szCs w:val="28"/>
        </w:rPr>
      </w:pPr>
      <w:r>
        <w:rPr>
          <w:rFonts w:ascii="Times New Roman" w:hAnsi="Times New Roman" w:cs="Times New Roman"/>
          <w:iCs/>
          <w:noProof/>
          <w:sz w:val="28"/>
          <w:szCs w:val="28"/>
        </w:rPr>
        <w:t xml:space="preserve">     </w:t>
      </w:r>
      <w:r w:rsidR="0064772C" w:rsidRPr="0064772C">
        <w:rPr>
          <w:rFonts w:ascii="Times New Roman" w:hAnsi="Times New Roman" w:cs="Times New Roman"/>
          <w:iCs/>
          <w:noProof/>
          <w:sz w:val="28"/>
          <w:szCs w:val="28"/>
        </w:rPr>
        <w:t>554 U.S. 570</w:t>
      </w:r>
      <w:r>
        <w:rPr>
          <w:rFonts w:ascii="Times New Roman" w:hAnsi="Times New Roman" w:cs="Times New Roman"/>
          <w:iCs/>
          <w:noProof/>
          <w:sz w:val="28"/>
          <w:szCs w:val="28"/>
        </w:rPr>
        <w:t xml:space="preserve"> </w:t>
      </w:r>
      <w:r w:rsidR="0064772C" w:rsidRPr="0064772C">
        <w:rPr>
          <w:rFonts w:ascii="Times New Roman" w:hAnsi="Times New Roman" w:cs="Times New Roman"/>
          <w:iCs/>
          <w:noProof/>
          <w:sz w:val="28"/>
          <w:szCs w:val="28"/>
        </w:rPr>
        <w:t>(2008)</w:t>
      </w:r>
      <w:r w:rsidR="0064772C" w:rsidRPr="0064772C">
        <w:rPr>
          <w:rFonts w:ascii="Times New Roman" w:hAnsi="Times New Roman" w:cs="Times New Roman"/>
          <w:noProof/>
          <w:sz w:val="28"/>
          <w:szCs w:val="28"/>
        </w:rPr>
        <w:tab/>
        <w:t>4</w:t>
      </w:r>
    </w:p>
    <w:p w14:paraId="242118F6" w14:textId="77777777" w:rsidR="001C4AF5" w:rsidRDefault="001C4AF5" w:rsidP="00B65742">
      <w:pPr>
        <w:pStyle w:val="TableofAuthorities"/>
        <w:tabs>
          <w:tab w:val="right" w:leader="dot" w:pos="9360"/>
        </w:tabs>
        <w:ind w:right="360"/>
        <w:rPr>
          <w:rFonts w:ascii="Times New Roman" w:hAnsi="Times New Roman" w:cs="Times New Roman"/>
          <w:i/>
          <w:iCs/>
          <w:noProof/>
          <w:sz w:val="28"/>
          <w:szCs w:val="28"/>
        </w:rPr>
      </w:pPr>
    </w:p>
    <w:p w14:paraId="45AA25DA" w14:textId="77777777" w:rsidR="00F646C1" w:rsidRDefault="0064772C" w:rsidP="00B65742">
      <w:pPr>
        <w:pStyle w:val="TableofAuthorities"/>
        <w:tabs>
          <w:tab w:val="right" w:leader="dot" w:pos="9360"/>
        </w:tabs>
        <w:ind w:right="360"/>
        <w:rPr>
          <w:rFonts w:ascii="Times New Roman" w:hAnsi="Times New Roman" w:cs="Times New Roman"/>
          <w:noProof/>
          <w:sz w:val="28"/>
          <w:szCs w:val="28"/>
        </w:rPr>
      </w:pPr>
      <w:r w:rsidRPr="0064772C">
        <w:rPr>
          <w:rFonts w:ascii="Times New Roman" w:hAnsi="Times New Roman" w:cs="Times New Roman"/>
          <w:i/>
          <w:iCs/>
          <w:noProof/>
          <w:sz w:val="28"/>
          <w:szCs w:val="28"/>
        </w:rPr>
        <w:t>Diggs v. State</w:t>
      </w:r>
      <w:r w:rsidRPr="0064772C">
        <w:rPr>
          <w:rFonts w:ascii="Times New Roman" w:hAnsi="Times New Roman" w:cs="Times New Roman"/>
          <w:noProof/>
          <w:sz w:val="28"/>
          <w:szCs w:val="28"/>
        </w:rPr>
        <w:t>,</w:t>
      </w:r>
    </w:p>
    <w:p w14:paraId="104FA83C" w14:textId="7C4C714F" w:rsidR="0064772C" w:rsidRPr="0064772C" w:rsidRDefault="00F646C1" w:rsidP="00B65742">
      <w:pPr>
        <w:pStyle w:val="TableofAuthorities"/>
        <w:tabs>
          <w:tab w:val="right" w:leader="dot" w:pos="9360"/>
        </w:tabs>
        <w:ind w:right="360"/>
        <w:rPr>
          <w:rFonts w:ascii="Times New Roman" w:hAnsi="Times New Roman" w:cs="Times New Roman"/>
          <w:noProof/>
          <w:sz w:val="28"/>
          <w:szCs w:val="28"/>
        </w:rPr>
      </w:pPr>
      <w:r>
        <w:rPr>
          <w:rFonts w:ascii="Times New Roman" w:hAnsi="Times New Roman" w:cs="Times New Roman"/>
          <w:noProof/>
          <w:sz w:val="28"/>
          <w:szCs w:val="28"/>
        </w:rPr>
        <w:t xml:space="preserve">     </w:t>
      </w:r>
      <w:r w:rsidR="0064772C" w:rsidRPr="0064772C">
        <w:rPr>
          <w:rFonts w:ascii="Times New Roman" w:hAnsi="Times New Roman" w:cs="Times New Roman"/>
          <w:noProof/>
          <w:sz w:val="28"/>
          <w:szCs w:val="28"/>
        </w:rPr>
        <w:t>168 So. 3d 156</w:t>
      </w:r>
      <w:r>
        <w:rPr>
          <w:rFonts w:ascii="Times New Roman" w:hAnsi="Times New Roman" w:cs="Times New Roman"/>
          <w:noProof/>
          <w:sz w:val="28"/>
          <w:szCs w:val="28"/>
        </w:rPr>
        <w:t xml:space="preserve"> </w:t>
      </w:r>
      <w:r w:rsidR="0064772C" w:rsidRPr="0064772C">
        <w:rPr>
          <w:rFonts w:ascii="Times New Roman" w:hAnsi="Times New Roman" w:cs="Times New Roman"/>
          <w:noProof/>
          <w:sz w:val="28"/>
          <w:szCs w:val="28"/>
        </w:rPr>
        <w:t>(Ala. Crim App. 2014)</w:t>
      </w:r>
      <w:r w:rsidR="0064772C" w:rsidRPr="0064772C">
        <w:rPr>
          <w:rFonts w:ascii="Times New Roman" w:hAnsi="Times New Roman" w:cs="Times New Roman"/>
          <w:noProof/>
          <w:sz w:val="28"/>
          <w:szCs w:val="28"/>
        </w:rPr>
        <w:tab/>
        <w:t>12, 13, 14</w:t>
      </w:r>
    </w:p>
    <w:p w14:paraId="0DA1085E" w14:textId="77777777" w:rsidR="001C4AF5" w:rsidRDefault="001C4AF5" w:rsidP="00B65742">
      <w:pPr>
        <w:pStyle w:val="TableofAuthorities"/>
        <w:tabs>
          <w:tab w:val="right" w:leader="dot" w:pos="9360"/>
        </w:tabs>
        <w:ind w:right="360"/>
        <w:rPr>
          <w:rFonts w:ascii="Times New Roman" w:hAnsi="Times New Roman" w:cs="Times New Roman"/>
          <w:i/>
          <w:iCs/>
          <w:noProof/>
          <w:sz w:val="28"/>
          <w:szCs w:val="28"/>
        </w:rPr>
      </w:pPr>
    </w:p>
    <w:p w14:paraId="1FC292BC" w14:textId="77777777" w:rsidR="00F646C1" w:rsidRDefault="0064772C" w:rsidP="00B65742">
      <w:pPr>
        <w:pStyle w:val="TableofAuthorities"/>
        <w:tabs>
          <w:tab w:val="right" w:leader="dot" w:pos="9360"/>
        </w:tabs>
        <w:ind w:right="360"/>
        <w:rPr>
          <w:rFonts w:ascii="Times New Roman" w:hAnsi="Times New Roman" w:cs="Times New Roman"/>
          <w:noProof/>
          <w:sz w:val="28"/>
          <w:szCs w:val="28"/>
        </w:rPr>
      </w:pPr>
      <w:r w:rsidRPr="0064772C">
        <w:rPr>
          <w:rFonts w:ascii="Times New Roman" w:hAnsi="Times New Roman" w:cs="Times New Roman"/>
          <w:i/>
          <w:iCs/>
          <w:noProof/>
          <w:sz w:val="28"/>
          <w:szCs w:val="28"/>
        </w:rPr>
        <w:t>Dorelus v. State</w:t>
      </w:r>
      <w:r w:rsidRPr="0064772C">
        <w:rPr>
          <w:rFonts w:ascii="Times New Roman" w:hAnsi="Times New Roman" w:cs="Times New Roman"/>
          <w:noProof/>
          <w:sz w:val="28"/>
          <w:szCs w:val="28"/>
        </w:rPr>
        <w:t>,</w:t>
      </w:r>
    </w:p>
    <w:p w14:paraId="5AF5AF75" w14:textId="110E39CE" w:rsidR="0064772C" w:rsidRPr="0064772C" w:rsidRDefault="00F646C1" w:rsidP="00B65742">
      <w:pPr>
        <w:pStyle w:val="TableofAuthorities"/>
        <w:tabs>
          <w:tab w:val="right" w:leader="dot" w:pos="9360"/>
        </w:tabs>
        <w:ind w:right="360"/>
        <w:rPr>
          <w:rFonts w:ascii="Times New Roman" w:hAnsi="Times New Roman" w:cs="Times New Roman"/>
          <w:noProof/>
          <w:sz w:val="28"/>
          <w:szCs w:val="28"/>
        </w:rPr>
      </w:pPr>
      <w:r>
        <w:rPr>
          <w:rFonts w:ascii="Times New Roman" w:hAnsi="Times New Roman" w:cs="Times New Roman"/>
          <w:noProof/>
          <w:sz w:val="28"/>
          <w:szCs w:val="28"/>
        </w:rPr>
        <w:t xml:space="preserve">     </w:t>
      </w:r>
      <w:r w:rsidR="0064772C" w:rsidRPr="0064772C">
        <w:rPr>
          <w:rFonts w:ascii="Times New Roman" w:hAnsi="Times New Roman" w:cs="Times New Roman"/>
          <w:noProof/>
          <w:sz w:val="28"/>
          <w:szCs w:val="28"/>
        </w:rPr>
        <w:t>747 So. 2d 368</w:t>
      </w:r>
      <w:r>
        <w:rPr>
          <w:rFonts w:ascii="Times New Roman" w:hAnsi="Times New Roman" w:cs="Times New Roman"/>
          <w:noProof/>
          <w:sz w:val="28"/>
          <w:szCs w:val="28"/>
        </w:rPr>
        <w:t xml:space="preserve"> </w:t>
      </w:r>
      <w:r w:rsidR="0064772C" w:rsidRPr="0064772C">
        <w:rPr>
          <w:rFonts w:ascii="Times New Roman" w:hAnsi="Times New Roman" w:cs="Times New Roman"/>
          <w:noProof/>
          <w:sz w:val="28"/>
          <w:szCs w:val="28"/>
        </w:rPr>
        <w:t>(Fla. 1999).</w:t>
      </w:r>
      <w:r w:rsidR="0064772C" w:rsidRPr="0064772C">
        <w:rPr>
          <w:rFonts w:ascii="Times New Roman" w:hAnsi="Times New Roman" w:cs="Times New Roman"/>
          <w:noProof/>
          <w:sz w:val="28"/>
          <w:szCs w:val="28"/>
        </w:rPr>
        <w:tab/>
        <w:t>6, 7</w:t>
      </w:r>
    </w:p>
    <w:p w14:paraId="7B60A08E" w14:textId="77777777" w:rsidR="001C4AF5" w:rsidRDefault="001C4AF5" w:rsidP="00B65742">
      <w:pPr>
        <w:pStyle w:val="TableofAuthorities"/>
        <w:tabs>
          <w:tab w:val="right" w:leader="dot" w:pos="9360"/>
        </w:tabs>
        <w:ind w:right="360"/>
        <w:rPr>
          <w:rFonts w:ascii="Times New Roman" w:hAnsi="Times New Roman" w:cs="Times New Roman"/>
          <w:i/>
          <w:iCs/>
          <w:noProof/>
          <w:sz w:val="28"/>
          <w:szCs w:val="28"/>
        </w:rPr>
      </w:pPr>
    </w:p>
    <w:p w14:paraId="6CCAAA6E" w14:textId="77777777" w:rsidR="00E6383D" w:rsidRDefault="0064772C" w:rsidP="00B65742">
      <w:pPr>
        <w:pStyle w:val="TableofAuthorities"/>
        <w:tabs>
          <w:tab w:val="right" w:leader="dot" w:pos="9360"/>
        </w:tabs>
        <w:ind w:right="360"/>
        <w:rPr>
          <w:rFonts w:ascii="Times New Roman" w:hAnsi="Times New Roman" w:cs="Times New Roman"/>
          <w:noProof/>
          <w:sz w:val="28"/>
          <w:szCs w:val="28"/>
        </w:rPr>
      </w:pPr>
      <w:r w:rsidRPr="0064772C">
        <w:rPr>
          <w:rFonts w:ascii="Times New Roman" w:hAnsi="Times New Roman" w:cs="Times New Roman"/>
          <w:i/>
          <w:iCs/>
          <w:noProof/>
          <w:sz w:val="28"/>
          <w:szCs w:val="28"/>
        </w:rPr>
        <w:t>Ensor v. State</w:t>
      </w:r>
      <w:r w:rsidRPr="0064772C">
        <w:rPr>
          <w:rFonts w:ascii="Times New Roman" w:hAnsi="Times New Roman" w:cs="Times New Roman"/>
          <w:noProof/>
          <w:sz w:val="28"/>
          <w:szCs w:val="28"/>
        </w:rPr>
        <w:t>,</w:t>
      </w:r>
    </w:p>
    <w:p w14:paraId="1E58F50C" w14:textId="3FB08ECB" w:rsidR="0064772C" w:rsidRPr="0064772C" w:rsidRDefault="00E6383D" w:rsidP="00B65742">
      <w:pPr>
        <w:pStyle w:val="TableofAuthorities"/>
        <w:tabs>
          <w:tab w:val="right" w:leader="dot" w:pos="9360"/>
        </w:tabs>
        <w:ind w:right="360"/>
        <w:rPr>
          <w:rFonts w:ascii="Times New Roman" w:hAnsi="Times New Roman" w:cs="Times New Roman"/>
          <w:noProof/>
          <w:sz w:val="28"/>
          <w:szCs w:val="28"/>
        </w:rPr>
      </w:pPr>
      <w:r>
        <w:rPr>
          <w:rFonts w:ascii="Times New Roman" w:hAnsi="Times New Roman" w:cs="Times New Roman"/>
          <w:noProof/>
          <w:sz w:val="28"/>
          <w:szCs w:val="28"/>
        </w:rPr>
        <w:t xml:space="preserve">     </w:t>
      </w:r>
      <w:r w:rsidR="0064772C" w:rsidRPr="0064772C">
        <w:rPr>
          <w:rFonts w:ascii="Times New Roman" w:hAnsi="Times New Roman" w:cs="Times New Roman"/>
          <w:noProof/>
          <w:sz w:val="28"/>
          <w:szCs w:val="28"/>
        </w:rPr>
        <w:t>403 So. 2d 349</w:t>
      </w:r>
      <w:r>
        <w:rPr>
          <w:rFonts w:ascii="Times New Roman" w:hAnsi="Times New Roman" w:cs="Times New Roman"/>
          <w:noProof/>
          <w:sz w:val="28"/>
          <w:szCs w:val="28"/>
        </w:rPr>
        <w:t xml:space="preserve"> </w:t>
      </w:r>
      <w:r w:rsidR="0064772C" w:rsidRPr="0064772C">
        <w:rPr>
          <w:rFonts w:ascii="Times New Roman" w:hAnsi="Times New Roman" w:cs="Times New Roman"/>
          <w:noProof/>
          <w:sz w:val="28"/>
          <w:szCs w:val="28"/>
        </w:rPr>
        <w:t>(Fla. 1981)</w:t>
      </w:r>
      <w:r w:rsidR="0064772C" w:rsidRPr="0064772C">
        <w:rPr>
          <w:rFonts w:ascii="Times New Roman" w:hAnsi="Times New Roman" w:cs="Times New Roman"/>
          <w:noProof/>
          <w:sz w:val="28"/>
          <w:szCs w:val="28"/>
        </w:rPr>
        <w:tab/>
        <w:t>6, 7</w:t>
      </w:r>
    </w:p>
    <w:p w14:paraId="1EE4E7A3" w14:textId="77777777" w:rsidR="001C4AF5" w:rsidRDefault="001C4AF5" w:rsidP="00B65742">
      <w:pPr>
        <w:pStyle w:val="TableofAuthorities"/>
        <w:tabs>
          <w:tab w:val="right" w:leader="dot" w:pos="9360"/>
        </w:tabs>
        <w:ind w:right="360"/>
        <w:rPr>
          <w:rFonts w:ascii="Times New Roman" w:hAnsi="Times New Roman" w:cs="Times New Roman"/>
          <w:i/>
          <w:noProof/>
          <w:sz w:val="28"/>
          <w:szCs w:val="28"/>
        </w:rPr>
      </w:pPr>
    </w:p>
    <w:p w14:paraId="722FAD75" w14:textId="77777777" w:rsidR="00E6383D" w:rsidRDefault="0064772C" w:rsidP="00B65742">
      <w:pPr>
        <w:pStyle w:val="TableofAuthorities"/>
        <w:tabs>
          <w:tab w:val="right" w:leader="dot" w:pos="9360"/>
        </w:tabs>
        <w:ind w:right="360"/>
        <w:rPr>
          <w:rFonts w:ascii="Times New Roman" w:hAnsi="Times New Roman" w:cs="Times New Roman"/>
          <w:iCs/>
          <w:noProof/>
          <w:sz w:val="28"/>
          <w:szCs w:val="28"/>
        </w:rPr>
      </w:pPr>
      <w:r w:rsidRPr="0064772C">
        <w:rPr>
          <w:rFonts w:ascii="Times New Roman" w:hAnsi="Times New Roman" w:cs="Times New Roman"/>
          <w:i/>
          <w:noProof/>
          <w:sz w:val="28"/>
          <w:szCs w:val="28"/>
        </w:rPr>
        <w:t>Garrett v. State</w:t>
      </w:r>
      <w:r w:rsidRPr="0064772C">
        <w:rPr>
          <w:rFonts w:ascii="Times New Roman" w:hAnsi="Times New Roman" w:cs="Times New Roman"/>
          <w:iCs/>
          <w:noProof/>
          <w:sz w:val="28"/>
          <w:szCs w:val="28"/>
        </w:rPr>
        <w:t>,</w:t>
      </w:r>
    </w:p>
    <w:p w14:paraId="55BD8328" w14:textId="5B607B8B" w:rsidR="0064772C" w:rsidRPr="0064772C" w:rsidRDefault="00E6383D" w:rsidP="00B65742">
      <w:pPr>
        <w:pStyle w:val="TableofAuthorities"/>
        <w:tabs>
          <w:tab w:val="right" w:leader="dot" w:pos="9360"/>
        </w:tabs>
        <w:ind w:right="360"/>
        <w:rPr>
          <w:rFonts w:ascii="Times New Roman" w:hAnsi="Times New Roman" w:cs="Times New Roman"/>
          <w:noProof/>
          <w:sz w:val="28"/>
          <w:szCs w:val="28"/>
        </w:rPr>
      </w:pPr>
      <w:r>
        <w:rPr>
          <w:rFonts w:ascii="Times New Roman" w:hAnsi="Times New Roman" w:cs="Times New Roman"/>
          <w:iCs/>
          <w:noProof/>
          <w:sz w:val="28"/>
          <w:szCs w:val="28"/>
        </w:rPr>
        <w:t xml:space="preserve">     </w:t>
      </w:r>
      <w:r w:rsidR="0064772C" w:rsidRPr="0064772C">
        <w:rPr>
          <w:rFonts w:ascii="Times New Roman" w:hAnsi="Times New Roman" w:cs="Times New Roman"/>
          <w:iCs/>
          <w:noProof/>
          <w:sz w:val="28"/>
          <w:szCs w:val="28"/>
        </w:rPr>
        <w:t>148 So. 3d 466</w:t>
      </w:r>
      <w:r>
        <w:rPr>
          <w:rFonts w:ascii="Times New Roman" w:hAnsi="Times New Roman" w:cs="Times New Roman"/>
          <w:iCs/>
          <w:noProof/>
          <w:sz w:val="28"/>
          <w:szCs w:val="28"/>
        </w:rPr>
        <w:t xml:space="preserve"> </w:t>
      </w:r>
      <w:r w:rsidR="0064772C" w:rsidRPr="0064772C">
        <w:rPr>
          <w:rFonts w:ascii="Times New Roman" w:hAnsi="Times New Roman" w:cs="Times New Roman"/>
          <w:iCs/>
          <w:noProof/>
          <w:sz w:val="28"/>
          <w:szCs w:val="28"/>
        </w:rPr>
        <w:t>(Fla. Dist. Ct. App. 2014)</w:t>
      </w:r>
      <w:r w:rsidR="0064772C" w:rsidRPr="0064772C">
        <w:rPr>
          <w:rFonts w:ascii="Times New Roman" w:hAnsi="Times New Roman" w:cs="Times New Roman"/>
          <w:noProof/>
          <w:sz w:val="28"/>
          <w:szCs w:val="28"/>
        </w:rPr>
        <w:tab/>
        <w:t>15, 16</w:t>
      </w:r>
    </w:p>
    <w:p w14:paraId="1582A1A3" w14:textId="77777777" w:rsidR="001C4AF5" w:rsidRDefault="001C4AF5" w:rsidP="00B65742">
      <w:pPr>
        <w:pStyle w:val="TableofAuthorities"/>
        <w:tabs>
          <w:tab w:val="right" w:leader="dot" w:pos="9360"/>
        </w:tabs>
        <w:ind w:right="360"/>
        <w:rPr>
          <w:rFonts w:ascii="Times New Roman" w:hAnsi="Times New Roman" w:cs="Times New Roman"/>
          <w:i/>
          <w:iCs/>
          <w:noProof/>
          <w:sz w:val="28"/>
          <w:szCs w:val="28"/>
        </w:rPr>
      </w:pPr>
    </w:p>
    <w:p w14:paraId="504DF130" w14:textId="77777777" w:rsidR="00E6383D" w:rsidRDefault="0064772C" w:rsidP="00B65742">
      <w:pPr>
        <w:pStyle w:val="TableofAuthorities"/>
        <w:tabs>
          <w:tab w:val="right" w:leader="dot" w:pos="9360"/>
        </w:tabs>
        <w:ind w:right="360"/>
        <w:rPr>
          <w:rFonts w:ascii="Times New Roman" w:hAnsi="Times New Roman" w:cs="Times New Roman"/>
          <w:noProof/>
          <w:sz w:val="28"/>
          <w:szCs w:val="28"/>
        </w:rPr>
      </w:pPr>
      <w:r w:rsidRPr="0064772C">
        <w:rPr>
          <w:rFonts w:ascii="Times New Roman" w:hAnsi="Times New Roman" w:cs="Times New Roman"/>
          <w:i/>
          <w:iCs/>
          <w:noProof/>
          <w:sz w:val="28"/>
          <w:szCs w:val="28"/>
        </w:rPr>
        <w:t>Jimenez v. State</w:t>
      </w:r>
      <w:r w:rsidRPr="0064772C">
        <w:rPr>
          <w:rFonts w:ascii="Times New Roman" w:hAnsi="Times New Roman" w:cs="Times New Roman"/>
          <w:noProof/>
          <w:sz w:val="28"/>
          <w:szCs w:val="28"/>
        </w:rPr>
        <w:t>,</w:t>
      </w:r>
    </w:p>
    <w:p w14:paraId="625D7F67" w14:textId="13C44DD6" w:rsidR="0064772C" w:rsidRPr="0064772C" w:rsidRDefault="00E6383D" w:rsidP="00B65742">
      <w:pPr>
        <w:pStyle w:val="TableofAuthorities"/>
        <w:tabs>
          <w:tab w:val="right" w:leader="dot" w:pos="9360"/>
        </w:tabs>
        <w:ind w:right="360"/>
        <w:rPr>
          <w:rFonts w:ascii="Times New Roman" w:hAnsi="Times New Roman" w:cs="Times New Roman"/>
          <w:noProof/>
          <w:sz w:val="28"/>
          <w:szCs w:val="28"/>
        </w:rPr>
      </w:pPr>
      <w:r>
        <w:rPr>
          <w:rFonts w:ascii="Times New Roman" w:hAnsi="Times New Roman" w:cs="Times New Roman"/>
          <w:noProof/>
          <w:sz w:val="28"/>
          <w:szCs w:val="28"/>
        </w:rPr>
        <w:t xml:space="preserve">     </w:t>
      </w:r>
      <w:r w:rsidR="0064772C" w:rsidRPr="0064772C">
        <w:rPr>
          <w:rFonts w:ascii="Times New Roman" w:hAnsi="Times New Roman" w:cs="Times New Roman"/>
          <w:noProof/>
          <w:sz w:val="28"/>
          <w:szCs w:val="28"/>
        </w:rPr>
        <w:t>353 So. 3d 1286</w:t>
      </w:r>
      <w:r>
        <w:rPr>
          <w:rFonts w:ascii="Times New Roman" w:hAnsi="Times New Roman" w:cs="Times New Roman"/>
          <w:noProof/>
          <w:sz w:val="28"/>
          <w:szCs w:val="28"/>
        </w:rPr>
        <w:t xml:space="preserve"> </w:t>
      </w:r>
      <w:r w:rsidR="0064772C" w:rsidRPr="0064772C">
        <w:rPr>
          <w:rFonts w:ascii="Times New Roman" w:hAnsi="Times New Roman" w:cs="Times New Roman"/>
          <w:noProof/>
          <w:sz w:val="28"/>
          <w:szCs w:val="28"/>
        </w:rPr>
        <w:t>(Fla. Dist. Ct. App. 2023)</w:t>
      </w:r>
      <w:r w:rsidR="0064772C" w:rsidRPr="0064772C">
        <w:rPr>
          <w:rFonts w:ascii="Times New Roman" w:hAnsi="Times New Roman" w:cs="Times New Roman"/>
          <w:noProof/>
          <w:sz w:val="28"/>
          <w:szCs w:val="28"/>
        </w:rPr>
        <w:tab/>
        <w:t>9, 17</w:t>
      </w:r>
    </w:p>
    <w:p w14:paraId="6F556F83" w14:textId="77777777" w:rsidR="001C4AF5" w:rsidRDefault="001C4AF5" w:rsidP="00B65742">
      <w:pPr>
        <w:pStyle w:val="TableofAuthorities"/>
        <w:tabs>
          <w:tab w:val="right" w:leader="dot" w:pos="9360"/>
        </w:tabs>
        <w:ind w:right="360"/>
        <w:rPr>
          <w:rFonts w:ascii="Times New Roman" w:hAnsi="Times New Roman" w:cs="Times New Roman"/>
          <w:i/>
          <w:iCs/>
          <w:noProof/>
          <w:color w:val="000000"/>
          <w:sz w:val="28"/>
          <w:szCs w:val="28"/>
          <w:bdr w:val="none" w:sz="0" w:space="0" w:color="auto" w:frame="1"/>
        </w:rPr>
      </w:pPr>
    </w:p>
    <w:p w14:paraId="4A09C878" w14:textId="77777777" w:rsidR="00E6383D" w:rsidRDefault="0064772C" w:rsidP="00B65742">
      <w:pPr>
        <w:pStyle w:val="TableofAuthorities"/>
        <w:tabs>
          <w:tab w:val="right" w:leader="dot" w:pos="9360"/>
        </w:tabs>
        <w:ind w:right="360"/>
        <w:rPr>
          <w:rFonts w:ascii="Times New Roman" w:hAnsi="Times New Roman" w:cs="Times New Roman"/>
          <w:noProof/>
          <w:color w:val="000000"/>
          <w:sz w:val="28"/>
          <w:szCs w:val="28"/>
          <w:shd w:val="clear" w:color="auto" w:fill="FFFFFF"/>
        </w:rPr>
      </w:pPr>
      <w:r w:rsidRPr="0064772C">
        <w:rPr>
          <w:rFonts w:ascii="Times New Roman" w:hAnsi="Times New Roman" w:cs="Times New Roman"/>
          <w:i/>
          <w:iCs/>
          <w:noProof/>
          <w:color w:val="000000"/>
          <w:sz w:val="28"/>
          <w:szCs w:val="28"/>
          <w:bdr w:val="none" w:sz="0" w:space="0" w:color="auto" w:frame="1"/>
        </w:rPr>
        <w:t>McDonald v. City of Chicago</w:t>
      </w:r>
      <w:r w:rsidRPr="0064772C">
        <w:rPr>
          <w:rFonts w:ascii="Times New Roman" w:hAnsi="Times New Roman" w:cs="Times New Roman"/>
          <w:noProof/>
          <w:color w:val="000000"/>
          <w:sz w:val="28"/>
          <w:szCs w:val="28"/>
          <w:shd w:val="clear" w:color="auto" w:fill="FFFFFF"/>
        </w:rPr>
        <w:t>,</w:t>
      </w:r>
    </w:p>
    <w:p w14:paraId="37ED8582" w14:textId="459035F3" w:rsidR="0064772C" w:rsidRPr="0064772C" w:rsidRDefault="00E6383D" w:rsidP="00B65742">
      <w:pPr>
        <w:pStyle w:val="TableofAuthorities"/>
        <w:tabs>
          <w:tab w:val="right" w:leader="dot" w:pos="9360"/>
        </w:tabs>
        <w:ind w:right="360"/>
        <w:rPr>
          <w:rFonts w:ascii="Times New Roman" w:hAnsi="Times New Roman" w:cs="Times New Roman"/>
          <w:noProof/>
          <w:sz w:val="28"/>
          <w:szCs w:val="28"/>
        </w:rPr>
      </w:pPr>
      <w:r>
        <w:rPr>
          <w:rFonts w:ascii="Times New Roman" w:hAnsi="Times New Roman" w:cs="Times New Roman"/>
          <w:noProof/>
          <w:color w:val="000000"/>
          <w:sz w:val="28"/>
          <w:szCs w:val="28"/>
          <w:shd w:val="clear" w:color="auto" w:fill="FFFFFF"/>
        </w:rPr>
        <w:t xml:space="preserve">     </w:t>
      </w:r>
      <w:r w:rsidR="0064772C" w:rsidRPr="0064772C">
        <w:rPr>
          <w:rFonts w:ascii="Times New Roman" w:hAnsi="Times New Roman" w:cs="Times New Roman"/>
          <w:noProof/>
          <w:color w:val="000000"/>
          <w:sz w:val="28"/>
          <w:szCs w:val="28"/>
          <w:shd w:val="clear" w:color="auto" w:fill="FFFFFF"/>
        </w:rPr>
        <w:t>561 U.S. 742</w:t>
      </w:r>
      <w:r>
        <w:rPr>
          <w:rFonts w:ascii="Times New Roman" w:hAnsi="Times New Roman" w:cs="Times New Roman"/>
          <w:noProof/>
          <w:color w:val="000000"/>
          <w:sz w:val="28"/>
          <w:szCs w:val="28"/>
          <w:shd w:val="clear" w:color="auto" w:fill="FFFFFF"/>
        </w:rPr>
        <w:t xml:space="preserve"> </w:t>
      </w:r>
      <w:r w:rsidR="0064772C" w:rsidRPr="0064772C">
        <w:rPr>
          <w:rFonts w:ascii="Times New Roman" w:hAnsi="Times New Roman" w:cs="Times New Roman"/>
          <w:noProof/>
          <w:color w:val="000000"/>
          <w:sz w:val="28"/>
          <w:szCs w:val="28"/>
          <w:shd w:val="clear" w:color="auto" w:fill="FFFFFF"/>
        </w:rPr>
        <w:t>(2010)</w:t>
      </w:r>
      <w:r w:rsidR="0064772C" w:rsidRPr="0064772C">
        <w:rPr>
          <w:rFonts w:ascii="Times New Roman" w:hAnsi="Times New Roman" w:cs="Times New Roman"/>
          <w:noProof/>
          <w:sz w:val="28"/>
          <w:szCs w:val="28"/>
        </w:rPr>
        <w:tab/>
        <w:t>4</w:t>
      </w:r>
    </w:p>
    <w:p w14:paraId="18FEE36F" w14:textId="77777777" w:rsidR="001C4AF5" w:rsidRDefault="001C4AF5" w:rsidP="00B65742">
      <w:pPr>
        <w:pStyle w:val="TableofAuthorities"/>
        <w:tabs>
          <w:tab w:val="right" w:leader="dot" w:pos="9360"/>
        </w:tabs>
        <w:ind w:right="360"/>
        <w:rPr>
          <w:rFonts w:ascii="Times New Roman" w:hAnsi="Times New Roman" w:cs="Times New Roman"/>
          <w:i/>
          <w:iCs/>
          <w:noProof/>
          <w:sz w:val="28"/>
          <w:szCs w:val="28"/>
        </w:rPr>
      </w:pPr>
    </w:p>
    <w:p w14:paraId="1943DFEF" w14:textId="77777777" w:rsidR="00E6383D" w:rsidRDefault="0064772C" w:rsidP="00B65742">
      <w:pPr>
        <w:pStyle w:val="TableofAuthorities"/>
        <w:tabs>
          <w:tab w:val="right" w:leader="dot" w:pos="9360"/>
        </w:tabs>
        <w:ind w:right="360"/>
        <w:rPr>
          <w:rFonts w:ascii="Times New Roman" w:hAnsi="Times New Roman" w:cs="Times New Roman"/>
          <w:noProof/>
          <w:sz w:val="28"/>
          <w:szCs w:val="28"/>
        </w:rPr>
      </w:pPr>
      <w:r w:rsidRPr="0064772C">
        <w:rPr>
          <w:rFonts w:ascii="Times New Roman" w:hAnsi="Times New Roman" w:cs="Times New Roman"/>
          <w:i/>
          <w:iCs/>
          <w:noProof/>
          <w:sz w:val="28"/>
          <w:szCs w:val="28"/>
        </w:rPr>
        <w:t>McDonald v. State</w:t>
      </w:r>
      <w:r w:rsidRPr="0064772C">
        <w:rPr>
          <w:rFonts w:ascii="Times New Roman" w:hAnsi="Times New Roman" w:cs="Times New Roman"/>
          <w:noProof/>
          <w:sz w:val="28"/>
          <w:szCs w:val="28"/>
        </w:rPr>
        <w:t>,</w:t>
      </w:r>
    </w:p>
    <w:p w14:paraId="2E27A611" w14:textId="0B1719CB" w:rsidR="0064772C" w:rsidRPr="0064772C" w:rsidRDefault="00E6383D" w:rsidP="00B65742">
      <w:pPr>
        <w:pStyle w:val="TableofAuthorities"/>
        <w:tabs>
          <w:tab w:val="right" w:leader="dot" w:pos="9360"/>
        </w:tabs>
        <w:ind w:right="360"/>
        <w:rPr>
          <w:rFonts w:ascii="Times New Roman" w:hAnsi="Times New Roman" w:cs="Times New Roman"/>
          <w:noProof/>
          <w:sz w:val="28"/>
          <w:szCs w:val="28"/>
        </w:rPr>
      </w:pPr>
      <w:r>
        <w:rPr>
          <w:rFonts w:ascii="Times New Roman" w:hAnsi="Times New Roman" w:cs="Times New Roman"/>
          <w:noProof/>
          <w:sz w:val="28"/>
          <w:szCs w:val="28"/>
        </w:rPr>
        <w:t xml:space="preserve">     </w:t>
      </w:r>
      <w:r w:rsidR="0064772C" w:rsidRPr="0064772C">
        <w:rPr>
          <w:rFonts w:ascii="Times New Roman" w:hAnsi="Times New Roman" w:cs="Times New Roman"/>
          <w:noProof/>
          <w:sz w:val="28"/>
          <w:szCs w:val="28"/>
        </w:rPr>
        <w:t>1988 OK CR 245</w:t>
      </w:r>
      <w:r>
        <w:rPr>
          <w:rFonts w:ascii="Times New Roman" w:hAnsi="Times New Roman" w:cs="Times New Roman"/>
          <w:noProof/>
          <w:sz w:val="28"/>
          <w:szCs w:val="28"/>
        </w:rPr>
        <w:t xml:space="preserve"> </w:t>
      </w:r>
      <w:r w:rsidR="0064772C" w:rsidRPr="0064772C">
        <w:rPr>
          <w:rFonts w:ascii="Times New Roman" w:hAnsi="Times New Roman" w:cs="Times New Roman"/>
          <w:noProof/>
          <w:sz w:val="28"/>
          <w:szCs w:val="28"/>
        </w:rPr>
        <w:t>(Okla. Crim. App.)</w:t>
      </w:r>
      <w:r w:rsidR="0064772C" w:rsidRPr="0064772C">
        <w:rPr>
          <w:rFonts w:ascii="Times New Roman" w:hAnsi="Times New Roman" w:cs="Times New Roman"/>
          <w:noProof/>
          <w:sz w:val="28"/>
          <w:szCs w:val="28"/>
        </w:rPr>
        <w:tab/>
        <w:t>12</w:t>
      </w:r>
    </w:p>
    <w:p w14:paraId="7B8A363C" w14:textId="77777777" w:rsidR="001C4AF5" w:rsidRDefault="001C4AF5" w:rsidP="00B65742">
      <w:pPr>
        <w:pStyle w:val="TableofAuthorities"/>
        <w:tabs>
          <w:tab w:val="right" w:leader="dot" w:pos="9360"/>
        </w:tabs>
        <w:ind w:right="360"/>
        <w:rPr>
          <w:rFonts w:ascii="Times New Roman" w:hAnsi="Times New Roman" w:cs="Times New Roman"/>
          <w:i/>
          <w:iCs/>
          <w:noProof/>
          <w:sz w:val="28"/>
          <w:szCs w:val="28"/>
        </w:rPr>
      </w:pPr>
    </w:p>
    <w:p w14:paraId="7F91BF68" w14:textId="77777777" w:rsidR="00E6383D" w:rsidRDefault="0064772C" w:rsidP="00B65742">
      <w:pPr>
        <w:pStyle w:val="TableofAuthorities"/>
        <w:tabs>
          <w:tab w:val="right" w:leader="dot" w:pos="9360"/>
        </w:tabs>
        <w:ind w:right="360"/>
        <w:rPr>
          <w:rFonts w:ascii="Times New Roman" w:hAnsi="Times New Roman" w:cs="Times New Roman"/>
          <w:noProof/>
          <w:sz w:val="28"/>
          <w:szCs w:val="28"/>
        </w:rPr>
      </w:pPr>
      <w:r w:rsidRPr="0064772C">
        <w:rPr>
          <w:rFonts w:ascii="Times New Roman" w:hAnsi="Times New Roman" w:cs="Times New Roman"/>
          <w:i/>
          <w:iCs/>
          <w:noProof/>
          <w:sz w:val="28"/>
          <w:szCs w:val="28"/>
        </w:rPr>
        <w:lastRenderedPageBreak/>
        <w:t>Pressley v. State</w:t>
      </w:r>
      <w:r w:rsidRPr="0064772C">
        <w:rPr>
          <w:rFonts w:ascii="Times New Roman" w:hAnsi="Times New Roman" w:cs="Times New Roman"/>
          <w:noProof/>
          <w:sz w:val="28"/>
          <w:szCs w:val="28"/>
        </w:rPr>
        <w:t>,</w:t>
      </w:r>
    </w:p>
    <w:p w14:paraId="421AABD9" w14:textId="28F233F3" w:rsidR="0064772C" w:rsidRPr="0064772C" w:rsidRDefault="00E6383D" w:rsidP="00B65742">
      <w:pPr>
        <w:pStyle w:val="TableofAuthorities"/>
        <w:tabs>
          <w:tab w:val="right" w:leader="dot" w:pos="9360"/>
        </w:tabs>
        <w:ind w:right="360"/>
        <w:rPr>
          <w:rFonts w:ascii="Times New Roman" w:hAnsi="Times New Roman" w:cs="Times New Roman"/>
          <w:noProof/>
          <w:sz w:val="28"/>
          <w:szCs w:val="28"/>
        </w:rPr>
      </w:pPr>
      <w:r>
        <w:rPr>
          <w:rFonts w:ascii="Times New Roman" w:hAnsi="Times New Roman" w:cs="Times New Roman"/>
          <w:noProof/>
          <w:sz w:val="28"/>
          <w:szCs w:val="28"/>
        </w:rPr>
        <w:t xml:space="preserve">     </w:t>
      </w:r>
      <w:r w:rsidR="0064772C" w:rsidRPr="0064772C">
        <w:rPr>
          <w:rFonts w:ascii="Times New Roman" w:hAnsi="Times New Roman" w:cs="Times New Roman"/>
          <w:noProof/>
          <w:sz w:val="28"/>
          <w:szCs w:val="28"/>
        </w:rPr>
        <w:t>395 So. 2d 1175</w:t>
      </w:r>
      <w:r>
        <w:rPr>
          <w:rFonts w:ascii="Times New Roman" w:hAnsi="Times New Roman" w:cs="Times New Roman"/>
          <w:noProof/>
          <w:sz w:val="28"/>
          <w:szCs w:val="28"/>
        </w:rPr>
        <w:t xml:space="preserve"> </w:t>
      </w:r>
      <w:r w:rsidR="0064772C" w:rsidRPr="0064772C">
        <w:rPr>
          <w:rFonts w:ascii="Times New Roman" w:hAnsi="Times New Roman" w:cs="Times New Roman"/>
          <w:noProof/>
          <w:sz w:val="28"/>
          <w:szCs w:val="28"/>
        </w:rPr>
        <w:t>(Fla. Dist. Ct. App. 1981)</w:t>
      </w:r>
      <w:r w:rsidR="0064772C" w:rsidRPr="0064772C">
        <w:rPr>
          <w:rFonts w:ascii="Times New Roman" w:hAnsi="Times New Roman" w:cs="Times New Roman"/>
          <w:noProof/>
          <w:sz w:val="28"/>
          <w:szCs w:val="28"/>
        </w:rPr>
        <w:tab/>
        <w:t>10</w:t>
      </w:r>
    </w:p>
    <w:p w14:paraId="07D5EC8C" w14:textId="77777777" w:rsidR="001C4AF5" w:rsidRDefault="001C4AF5" w:rsidP="00B65742">
      <w:pPr>
        <w:pStyle w:val="TableofAuthorities"/>
        <w:tabs>
          <w:tab w:val="right" w:leader="dot" w:pos="9360"/>
        </w:tabs>
        <w:ind w:right="360"/>
        <w:rPr>
          <w:rFonts w:ascii="Times New Roman" w:hAnsi="Times New Roman" w:cs="Times New Roman"/>
          <w:i/>
          <w:iCs/>
          <w:noProof/>
          <w:sz w:val="28"/>
          <w:szCs w:val="28"/>
        </w:rPr>
      </w:pPr>
    </w:p>
    <w:p w14:paraId="5E01061D" w14:textId="77777777" w:rsidR="00E6383D" w:rsidRDefault="0064772C" w:rsidP="00B65742">
      <w:pPr>
        <w:pStyle w:val="TableofAuthorities"/>
        <w:tabs>
          <w:tab w:val="right" w:leader="dot" w:pos="9360"/>
        </w:tabs>
        <w:ind w:right="360"/>
        <w:rPr>
          <w:rFonts w:ascii="Times New Roman" w:hAnsi="Times New Roman" w:cs="Times New Roman"/>
          <w:noProof/>
          <w:sz w:val="28"/>
          <w:szCs w:val="28"/>
        </w:rPr>
      </w:pPr>
      <w:r w:rsidRPr="0064772C">
        <w:rPr>
          <w:rFonts w:ascii="Times New Roman" w:hAnsi="Times New Roman" w:cs="Times New Roman"/>
          <w:i/>
          <w:iCs/>
          <w:noProof/>
          <w:sz w:val="28"/>
          <w:szCs w:val="28"/>
        </w:rPr>
        <w:t>Reimel v. State</w:t>
      </w:r>
      <w:r w:rsidRPr="0064772C">
        <w:rPr>
          <w:rFonts w:ascii="Times New Roman" w:hAnsi="Times New Roman" w:cs="Times New Roman"/>
          <w:noProof/>
          <w:sz w:val="28"/>
          <w:szCs w:val="28"/>
        </w:rPr>
        <w:t>,</w:t>
      </w:r>
    </w:p>
    <w:p w14:paraId="143F7D39" w14:textId="19968A5D" w:rsidR="0064772C" w:rsidRPr="0064772C" w:rsidRDefault="00E6383D" w:rsidP="00B65742">
      <w:pPr>
        <w:pStyle w:val="TableofAuthorities"/>
        <w:tabs>
          <w:tab w:val="right" w:leader="dot" w:pos="9360"/>
        </w:tabs>
        <w:ind w:right="360"/>
        <w:rPr>
          <w:rFonts w:ascii="Times New Roman" w:hAnsi="Times New Roman" w:cs="Times New Roman"/>
          <w:noProof/>
          <w:sz w:val="28"/>
          <w:szCs w:val="28"/>
        </w:rPr>
      </w:pPr>
      <w:r>
        <w:rPr>
          <w:rFonts w:ascii="Times New Roman" w:hAnsi="Times New Roman" w:cs="Times New Roman"/>
          <w:noProof/>
          <w:sz w:val="28"/>
          <w:szCs w:val="28"/>
        </w:rPr>
        <w:t xml:space="preserve">     </w:t>
      </w:r>
      <w:r w:rsidR="0064772C" w:rsidRPr="0064772C">
        <w:rPr>
          <w:rFonts w:ascii="Times New Roman" w:hAnsi="Times New Roman" w:cs="Times New Roman"/>
          <w:noProof/>
          <w:sz w:val="28"/>
          <w:szCs w:val="28"/>
        </w:rPr>
        <w:t>532 So.2d 16</w:t>
      </w:r>
      <w:r>
        <w:rPr>
          <w:rFonts w:ascii="Times New Roman" w:hAnsi="Times New Roman" w:cs="Times New Roman"/>
          <w:noProof/>
          <w:sz w:val="28"/>
          <w:szCs w:val="28"/>
        </w:rPr>
        <w:t xml:space="preserve"> </w:t>
      </w:r>
      <w:r w:rsidR="0064772C" w:rsidRPr="0064772C">
        <w:rPr>
          <w:rFonts w:ascii="Times New Roman" w:hAnsi="Times New Roman" w:cs="Times New Roman"/>
          <w:noProof/>
          <w:sz w:val="28"/>
          <w:szCs w:val="28"/>
        </w:rPr>
        <w:t>(Fla. Dist. Ct. App. 1988)</w:t>
      </w:r>
      <w:r w:rsidR="0064772C" w:rsidRPr="0064772C">
        <w:rPr>
          <w:rFonts w:ascii="Times New Roman" w:hAnsi="Times New Roman" w:cs="Times New Roman"/>
          <w:noProof/>
          <w:sz w:val="28"/>
          <w:szCs w:val="28"/>
        </w:rPr>
        <w:tab/>
        <w:t>10</w:t>
      </w:r>
    </w:p>
    <w:p w14:paraId="22534EA9" w14:textId="77777777" w:rsidR="001C4AF5" w:rsidRDefault="001C4AF5" w:rsidP="00B65742">
      <w:pPr>
        <w:pStyle w:val="TableofAuthorities"/>
        <w:tabs>
          <w:tab w:val="right" w:leader="dot" w:pos="9360"/>
        </w:tabs>
        <w:ind w:right="360"/>
        <w:rPr>
          <w:rFonts w:ascii="Times New Roman" w:hAnsi="Times New Roman" w:cs="Times New Roman"/>
          <w:i/>
          <w:iCs/>
          <w:noProof/>
          <w:sz w:val="28"/>
          <w:szCs w:val="28"/>
        </w:rPr>
      </w:pPr>
    </w:p>
    <w:p w14:paraId="0CA55591" w14:textId="77777777" w:rsidR="00E6383D" w:rsidRDefault="0064772C" w:rsidP="00B65742">
      <w:pPr>
        <w:pStyle w:val="TableofAuthorities"/>
        <w:tabs>
          <w:tab w:val="right" w:leader="dot" w:pos="9360"/>
        </w:tabs>
        <w:ind w:right="360"/>
        <w:rPr>
          <w:rFonts w:ascii="Times New Roman" w:hAnsi="Times New Roman" w:cs="Times New Roman"/>
          <w:noProof/>
          <w:sz w:val="28"/>
          <w:szCs w:val="28"/>
        </w:rPr>
      </w:pPr>
      <w:r w:rsidRPr="0064772C">
        <w:rPr>
          <w:rFonts w:ascii="Times New Roman" w:hAnsi="Times New Roman" w:cs="Times New Roman"/>
          <w:i/>
          <w:iCs/>
          <w:noProof/>
          <w:sz w:val="28"/>
          <w:szCs w:val="28"/>
        </w:rPr>
        <w:t>State v. Bogie</w:t>
      </w:r>
      <w:r w:rsidRPr="0064772C">
        <w:rPr>
          <w:rFonts w:ascii="Times New Roman" w:hAnsi="Times New Roman" w:cs="Times New Roman"/>
          <w:noProof/>
          <w:sz w:val="28"/>
          <w:szCs w:val="28"/>
        </w:rPr>
        <w:t>,</w:t>
      </w:r>
    </w:p>
    <w:p w14:paraId="62B3C1EE" w14:textId="5E3959BC" w:rsidR="0064772C" w:rsidRPr="0064772C" w:rsidRDefault="00E6383D" w:rsidP="00B65742">
      <w:pPr>
        <w:pStyle w:val="TableofAuthorities"/>
        <w:tabs>
          <w:tab w:val="right" w:leader="dot" w:pos="9360"/>
        </w:tabs>
        <w:ind w:right="360"/>
        <w:rPr>
          <w:rFonts w:ascii="Times New Roman" w:hAnsi="Times New Roman" w:cs="Times New Roman"/>
          <w:noProof/>
          <w:sz w:val="28"/>
          <w:szCs w:val="28"/>
        </w:rPr>
      </w:pPr>
      <w:r>
        <w:rPr>
          <w:rFonts w:ascii="Times New Roman" w:hAnsi="Times New Roman" w:cs="Times New Roman"/>
          <w:noProof/>
          <w:sz w:val="28"/>
          <w:szCs w:val="28"/>
        </w:rPr>
        <w:t xml:space="preserve">     </w:t>
      </w:r>
      <w:r w:rsidR="0064772C" w:rsidRPr="0064772C">
        <w:rPr>
          <w:rFonts w:ascii="Times New Roman" w:hAnsi="Times New Roman" w:cs="Times New Roman"/>
          <w:noProof/>
          <w:sz w:val="28"/>
          <w:szCs w:val="28"/>
        </w:rPr>
        <w:t>125 Vt. 414</w:t>
      </w:r>
      <w:r>
        <w:rPr>
          <w:rFonts w:ascii="Times New Roman" w:hAnsi="Times New Roman" w:cs="Times New Roman"/>
          <w:noProof/>
          <w:sz w:val="28"/>
          <w:szCs w:val="28"/>
        </w:rPr>
        <w:t xml:space="preserve"> </w:t>
      </w:r>
      <w:r w:rsidR="0064772C" w:rsidRPr="0064772C">
        <w:rPr>
          <w:rFonts w:ascii="Times New Roman" w:hAnsi="Times New Roman" w:cs="Times New Roman"/>
          <w:noProof/>
          <w:sz w:val="28"/>
          <w:szCs w:val="28"/>
        </w:rPr>
        <w:t>(1966)</w:t>
      </w:r>
      <w:r w:rsidR="0064772C" w:rsidRPr="0064772C">
        <w:rPr>
          <w:rFonts w:ascii="Times New Roman" w:hAnsi="Times New Roman" w:cs="Times New Roman"/>
          <w:noProof/>
          <w:sz w:val="28"/>
          <w:szCs w:val="28"/>
        </w:rPr>
        <w:tab/>
        <w:t>12</w:t>
      </w:r>
    </w:p>
    <w:p w14:paraId="46B64C85" w14:textId="77777777" w:rsidR="001C4AF5" w:rsidRDefault="001C4AF5" w:rsidP="00B65742">
      <w:pPr>
        <w:pStyle w:val="TableofAuthorities"/>
        <w:tabs>
          <w:tab w:val="right" w:leader="dot" w:pos="9360"/>
        </w:tabs>
        <w:ind w:right="360"/>
        <w:rPr>
          <w:rFonts w:ascii="Times New Roman" w:hAnsi="Times New Roman" w:cs="Times New Roman"/>
          <w:i/>
          <w:iCs/>
          <w:noProof/>
          <w:sz w:val="28"/>
          <w:szCs w:val="28"/>
        </w:rPr>
      </w:pPr>
    </w:p>
    <w:p w14:paraId="0610AF6D" w14:textId="77777777" w:rsidR="00E6383D" w:rsidRDefault="0064772C" w:rsidP="00B65742">
      <w:pPr>
        <w:pStyle w:val="TableofAuthorities"/>
        <w:tabs>
          <w:tab w:val="right" w:leader="dot" w:pos="9360"/>
        </w:tabs>
        <w:ind w:right="360"/>
        <w:rPr>
          <w:rFonts w:ascii="Times New Roman" w:hAnsi="Times New Roman" w:cs="Times New Roman"/>
          <w:noProof/>
          <w:sz w:val="28"/>
          <w:szCs w:val="28"/>
        </w:rPr>
      </w:pPr>
      <w:r w:rsidRPr="0064772C">
        <w:rPr>
          <w:rFonts w:ascii="Times New Roman" w:hAnsi="Times New Roman" w:cs="Times New Roman"/>
          <w:i/>
          <w:iCs/>
          <w:noProof/>
          <w:sz w:val="28"/>
          <w:szCs w:val="28"/>
        </w:rPr>
        <w:t>State v. Collins</w:t>
      </w:r>
      <w:r w:rsidRPr="0064772C">
        <w:rPr>
          <w:rFonts w:ascii="Times New Roman" w:hAnsi="Times New Roman" w:cs="Times New Roman"/>
          <w:noProof/>
          <w:sz w:val="28"/>
          <w:szCs w:val="28"/>
        </w:rPr>
        <w:t>,</w:t>
      </w:r>
    </w:p>
    <w:p w14:paraId="2523B994" w14:textId="11E05AFA" w:rsidR="0064772C" w:rsidRPr="0064772C" w:rsidRDefault="00E6383D" w:rsidP="00B65742">
      <w:pPr>
        <w:pStyle w:val="TableofAuthorities"/>
        <w:tabs>
          <w:tab w:val="right" w:leader="dot" w:pos="9360"/>
        </w:tabs>
        <w:ind w:right="360"/>
        <w:rPr>
          <w:rFonts w:ascii="Times New Roman" w:hAnsi="Times New Roman" w:cs="Times New Roman"/>
          <w:noProof/>
          <w:sz w:val="28"/>
          <w:szCs w:val="28"/>
        </w:rPr>
      </w:pPr>
      <w:r>
        <w:rPr>
          <w:rFonts w:ascii="Times New Roman" w:hAnsi="Times New Roman" w:cs="Times New Roman"/>
          <w:noProof/>
          <w:sz w:val="28"/>
          <w:szCs w:val="28"/>
        </w:rPr>
        <w:t xml:space="preserve">     </w:t>
      </w:r>
      <w:r w:rsidR="0064772C" w:rsidRPr="0064772C">
        <w:rPr>
          <w:rFonts w:ascii="Times New Roman" w:hAnsi="Times New Roman" w:cs="Times New Roman"/>
          <w:noProof/>
          <w:sz w:val="28"/>
          <w:szCs w:val="28"/>
        </w:rPr>
        <w:t>311 Kan. 418</w:t>
      </w:r>
      <w:r>
        <w:rPr>
          <w:rFonts w:ascii="Times New Roman" w:hAnsi="Times New Roman" w:cs="Times New Roman"/>
          <w:noProof/>
          <w:sz w:val="28"/>
          <w:szCs w:val="28"/>
        </w:rPr>
        <w:t xml:space="preserve"> </w:t>
      </w:r>
      <w:r w:rsidR="0064772C" w:rsidRPr="0064772C">
        <w:rPr>
          <w:rFonts w:ascii="Times New Roman" w:hAnsi="Times New Roman" w:cs="Times New Roman"/>
          <w:noProof/>
          <w:sz w:val="28"/>
          <w:szCs w:val="28"/>
        </w:rPr>
        <w:t>(2020)</w:t>
      </w:r>
      <w:r w:rsidR="0064772C" w:rsidRPr="0064772C">
        <w:rPr>
          <w:rFonts w:ascii="Times New Roman" w:hAnsi="Times New Roman" w:cs="Times New Roman"/>
          <w:noProof/>
          <w:sz w:val="28"/>
          <w:szCs w:val="28"/>
        </w:rPr>
        <w:tab/>
        <w:t>17</w:t>
      </w:r>
    </w:p>
    <w:p w14:paraId="21C9B123" w14:textId="77777777" w:rsidR="001C4AF5" w:rsidRDefault="001C4AF5" w:rsidP="00B65742">
      <w:pPr>
        <w:pStyle w:val="TableofAuthorities"/>
        <w:tabs>
          <w:tab w:val="right" w:leader="dot" w:pos="9360"/>
        </w:tabs>
        <w:ind w:right="360"/>
        <w:rPr>
          <w:rFonts w:ascii="Times New Roman" w:hAnsi="Times New Roman" w:cs="Times New Roman"/>
          <w:i/>
          <w:iCs/>
          <w:noProof/>
          <w:sz w:val="28"/>
          <w:szCs w:val="28"/>
        </w:rPr>
      </w:pPr>
    </w:p>
    <w:p w14:paraId="302F4EDA" w14:textId="77777777" w:rsidR="00E6383D" w:rsidRDefault="0064772C" w:rsidP="00B65742">
      <w:pPr>
        <w:pStyle w:val="TableofAuthorities"/>
        <w:tabs>
          <w:tab w:val="right" w:leader="dot" w:pos="9360"/>
        </w:tabs>
        <w:ind w:right="360"/>
        <w:rPr>
          <w:rFonts w:ascii="Times New Roman" w:hAnsi="Times New Roman" w:cs="Times New Roman"/>
          <w:noProof/>
          <w:sz w:val="28"/>
          <w:szCs w:val="28"/>
        </w:rPr>
      </w:pPr>
      <w:r w:rsidRPr="0064772C">
        <w:rPr>
          <w:rFonts w:ascii="Times New Roman" w:hAnsi="Times New Roman" w:cs="Times New Roman"/>
          <w:i/>
          <w:iCs/>
          <w:noProof/>
          <w:sz w:val="28"/>
          <w:szCs w:val="28"/>
        </w:rPr>
        <w:t>State v. Corbett</w:t>
      </w:r>
      <w:r w:rsidRPr="0064772C">
        <w:rPr>
          <w:rFonts w:ascii="Times New Roman" w:hAnsi="Times New Roman" w:cs="Times New Roman"/>
          <w:noProof/>
          <w:sz w:val="28"/>
          <w:szCs w:val="28"/>
        </w:rPr>
        <w:t>,</w:t>
      </w:r>
    </w:p>
    <w:p w14:paraId="66932EBE" w14:textId="69507D81" w:rsidR="0064772C" w:rsidRPr="0064772C" w:rsidRDefault="00E6383D" w:rsidP="00B65742">
      <w:pPr>
        <w:pStyle w:val="TableofAuthorities"/>
        <w:tabs>
          <w:tab w:val="right" w:leader="dot" w:pos="9360"/>
        </w:tabs>
        <w:ind w:right="360"/>
        <w:rPr>
          <w:rFonts w:ascii="Times New Roman" w:hAnsi="Times New Roman" w:cs="Times New Roman"/>
          <w:noProof/>
          <w:sz w:val="28"/>
          <w:szCs w:val="28"/>
        </w:rPr>
      </w:pPr>
      <w:r>
        <w:rPr>
          <w:rFonts w:ascii="Times New Roman" w:hAnsi="Times New Roman" w:cs="Times New Roman"/>
          <w:noProof/>
          <w:sz w:val="28"/>
          <w:szCs w:val="28"/>
        </w:rPr>
        <w:t xml:space="preserve">     </w:t>
      </w:r>
      <w:r w:rsidR="0064772C" w:rsidRPr="0064772C">
        <w:rPr>
          <w:rFonts w:ascii="Times New Roman" w:hAnsi="Times New Roman" w:cs="Times New Roman"/>
          <w:noProof/>
          <w:sz w:val="28"/>
          <w:szCs w:val="28"/>
        </w:rPr>
        <w:t>269 N.C. App. 509</w:t>
      </w:r>
      <w:r>
        <w:rPr>
          <w:rFonts w:ascii="Times New Roman" w:hAnsi="Times New Roman" w:cs="Times New Roman"/>
          <w:noProof/>
          <w:sz w:val="28"/>
          <w:szCs w:val="28"/>
        </w:rPr>
        <w:t xml:space="preserve"> </w:t>
      </w:r>
      <w:r w:rsidR="0064772C" w:rsidRPr="0064772C">
        <w:rPr>
          <w:rFonts w:ascii="Times New Roman" w:hAnsi="Times New Roman" w:cs="Times New Roman"/>
          <w:noProof/>
          <w:sz w:val="28"/>
          <w:szCs w:val="28"/>
        </w:rPr>
        <w:t>(2020)</w:t>
      </w:r>
      <w:r w:rsidR="0064772C" w:rsidRPr="0064772C">
        <w:rPr>
          <w:rFonts w:ascii="Times New Roman" w:hAnsi="Times New Roman" w:cs="Times New Roman"/>
          <w:noProof/>
          <w:sz w:val="28"/>
          <w:szCs w:val="28"/>
        </w:rPr>
        <w:tab/>
        <w:t>12, 14, 16</w:t>
      </w:r>
    </w:p>
    <w:p w14:paraId="1CC11C1B" w14:textId="77777777" w:rsidR="001C4AF5" w:rsidRDefault="001C4AF5" w:rsidP="00B65742">
      <w:pPr>
        <w:pStyle w:val="TableofAuthorities"/>
        <w:tabs>
          <w:tab w:val="right" w:leader="dot" w:pos="9360"/>
        </w:tabs>
        <w:ind w:right="360"/>
        <w:rPr>
          <w:rFonts w:ascii="Times New Roman" w:hAnsi="Times New Roman" w:cs="Times New Roman"/>
          <w:i/>
          <w:iCs/>
          <w:noProof/>
          <w:sz w:val="28"/>
          <w:szCs w:val="28"/>
        </w:rPr>
      </w:pPr>
    </w:p>
    <w:p w14:paraId="24631B6A" w14:textId="77777777" w:rsidR="00E6383D" w:rsidRDefault="0064772C" w:rsidP="00B65742">
      <w:pPr>
        <w:pStyle w:val="TableofAuthorities"/>
        <w:tabs>
          <w:tab w:val="right" w:leader="dot" w:pos="9360"/>
        </w:tabs>
        <w:ind w:right="360"/>
        <w:rPr>
          <w:rFonts w:ascii="Times New Roman" w:hAnsi="Times New Roman" w:cs="Times New Roman"/>
          <w:noProof/>
          <w:sz w:val="28"/>
          <w:szCs w:val="28"/>
        </w:rPr>
      </w:pPr>
      <w:r w:rsidRPr="0064772C">
        <w:rPr>
          <w:rFonts w:ascii="Times New Roman" w:hAnsi="Times New Roman" w:cs="Times New Roman"/>
          <w:i/>
          <w:iCs/>
          <w:noProof/>
          <w:sz w:val="28"/>
          <w:szCs w:val="28"/>
        </w:rPr>
        <w:t>State v. Kirkland</w:t>
      </w:r>
      <w:r w:rsidRPr="0064772C">
        <w:rPr>
          <w:rFonts w:ascii="Times New Roman" w:hAnsi="Times New Roman" w:cs="Times New Roman"/>
          <w:noProof/>
          <w:sz w:val="28"/>
          <w:szCs w:val="28"/>
        </w:rPr>
        <w:t>,</w:t>
      </w:r>
    </w:p>
    <w:p w14:paraId="37750FE8" w14:textId="50A61934" w:rsidR="0064772C" w:rsidRPr="0064772C" w:rsidRDefault="00E6383D" w:rsidP="00B65742">
      <w:pPr>
        <w:pStyle w:val="TableofAuthorities"/>
        <w:tabs>
          <w:tab w:val="right" w:leader="dot" w:pos="9360"/>
        </w:tabs>
        <w:ind w:right="360"/>
        <w:rPr>
          <w:rFonts w:ascii="Times New Roman" w:hAnsi="Times New Roman" w:cs="Times New Roman"/>
          <w:noProof/>
          <w:sz w:val="28"/>
          <w:szCs w:val="28"/>
        </w:rPr>
      </w:pPr>
      <w:r>
        <w:rPr>
          <w:rFonts w:ascii="Times New Roman" w:hAnsi="Times New Roman" w:cs="Times New Roman"/>
          <w:noProof/>
          <w:sz w:val="28"/>
          <w:szCs w:val="28"/>
        </w:rPr>
        <w:t xml:space="preserve">     </w:t>
      </w:r>
      <w:r w:rsidR="0064772C" w:rsidRPr="0064772C">
        <w:rPr>
          <w:rFonts w:ascii="Times New Roman" w:hAnsi="Times New Roman" w:cs="Times New Roman"/>
          <w:noProof/>
          <w:sz w:val="28"/>
          <w:szCs w:val="28"/>
        </w:rPr>
        <w:t>276 So. 3d 994</w:t>
      </w:r>
      <w:r>
        <w:rPr>
          <w:rFonts w:ascii="Times New Roman" w:hAnsi="Times New Roman" w:cs="Times New Roman"/>
          <w:noProof/>
          <w:sz w:val="28"/>
          <w:szCs w:val="28"/>
        </w:rPr>
        <w:t xml:space="preserve"> </w:t>
      </w:r>
      <w:r w:rsidR="0064772C" w:rsidRPr="0064772C">
        <w:rPr>
          <w:rFonts w:ascii="Times New Roman" w:hAnsi="Times New Roman" w:cs="Times New Roman"/>
          <w:noProof/>
          <w:sz w:val="28"/>
          <w:szCs w:val="28"/>
        </w:rPr>
        <w:t>(Fla. Dist. Ct. App. 2019)</w:t>
      </w:r>
      <w:r w:rsidR="0064772C" w:rsidRPr="0064772C">
        <w:rPr>
          <w:rFonts w:ascii="Times New Roman" w:hAnsi="Times New Roman" w:cs="Times New Roman"/>
          <w:noProof/>
          <w:sz w:val="28"/>
          <w:szCs w:val="28"/>
        </w:rPr>
        <w:tab/>
        <w:t>9</w:t>
      </w:r>
    </w:p>
    <w:p w14:paraId="7A7DEB63" w14:textId="77777777" w:rsidR="001C4AF5" w:rsidRDefault="001C4AF5" w:rsidP="00B65742">
      <w:pPr>
        <w:pStyle w:val="TableofAuthorities"/>
        <w:tabs>
          <w:tab w:val="right" w:leader="dot" w:pos="9360"/>
        </w:tabs>
        <w:ind w:right="360"/>
        <w:rPr>
          <w:rFonts w:ascii="Times New Roman" w:hAnsi="Times New Roman" w:cs="Times New Roman"/>
          <w:i/>
          <w:noProof/>
          <w:sz w:val="28"/>
          <w:szCs w:val="28"/>
        </w:rPr>
      </w:pPr>
    </w:p>
    <w:p w14:paraId="06C78F83" w14:textId="77777777" w:rsidR="00E6383D" w:rsidRDefault="0064772C" w:rsidP="00B65742">
      <w:pPr>
        <w:pStyle w:val="TableofAuthorities"/>
        <w:tabs>
          <w:tab w:val="right" w:leader="dot" w:pos="9360"/>
        </w:tabs>
        <w:ind w:right="360"/>
        <w:rPr>
          <w:rFonts w:ascii="Times New Roman" w:hAnsi="Times New Roman" w:cs="Times New Roman"/>
          <w:iCs/>
          <w:noProof/>
          <w:sz w:val="28"/>
          <w:szCs w:val="28"/>
        </w:rPr>
      </w:pPr>
      <w:r w:rsidRPr="0064772C">
        <w:rPr>
          <w:rFonts w:ascii="Times New Roman" w:hAnsi="Times New Roman" w:cs="Times New Roman"/>
          <w:i/>
          <w:noProof/>
          <w:sz w:val="28"/>
          <w:szCs w:val="28"/>
        </w:rPr>
        <w:t>State v. Knipp</w:t>
      </w:r>
      <w:r w:rsidRPr="0064772C">
        <w:rPr>
          <w:rFonts w:ascii="Times New Roman" w:hAnsi="Times New Roman" w:cs="Times New Roman"/>
          <w:iCs/>
          <w:noProof/>
          <w:sz w:val="28"/>
          <w:szCs w:val="28"/>
        </w:rPr>
        <w:t>,</w:t>
      </w:r>
    </w:p>
    <w:p w14:paraId="20F00BCD" w14:textId="3A2C0BC8" w:rsidR="0064772C" w:rsidRPr="0064772C" w:rsidRDefault="00E6383D" w:rsidP="00B65742">
      <w:pPr>
        <w:pStyle w:val="TableofAuthorities"/>
        <w:tabs>
          <w:tab w:val="right" w:leader="dot" w:pos="9360"/>
        </w:tabs>
        <w:ind w:right="360"/>
        <w:rPr>
          <w:rFonts w:ascii="Times New Roman" w:hAnsi="Times New Roman" w:cs="Times New Roman"/>
          <w:noProof/>
          <w:sz w:val="28"/>
          <w:szCs w:val="28"/>
        </w:rPr>
      </w:pPr>
      <w:r>
        <w:rPr>
          <w:rFonts w:ascii="Times New Roman" w:hAnsi="Times New Roman" w:cs="Times New Roman"/>
          <w:iCs/>
          <w:noProof/>
          <w:sz w:val="28"/>
          <w:szCs w:val="28"/>
        </w:rPr>
        <w:t xml:space="preserve">     </w:t>
      </w:r>
      <w:r w:rsidR="0064772C" w:rsidRPr="0064772C">
        <w:rPr>
          <w:rFonts w:ascii="Times New Roman" w:hAnsi="Times New Roman" w:cs="Times New Roman"/>
          <w:iCs/>
          <w:noProof/>
          <w:sz w:val="28"/>
          <w:szCs w:val="28"/>
        </w:rPr>
        <w:t>2024-Ohio-2143</w:t>
      </w:r>
      <w:r>
        <w:rPr>
          <w:rFonts w:ascii="Times New Roman" w:hAnsi="Times New Roman" w:cs="Times New Roman"/>
          <w:iCs/>
          <w:noProof/>
          <w:sz w:val="28"/>
          <w:szCs w:val="28"/>
        </w:rPr>
        <w:t xml:space="preserve"> </w:t>
      </w:r>
      <w:r w:rsidR="0064772C" w:rsidRPr="0064772C">
        <w:rPr>
          <w:rFonts w:ascii="Times New Roman" w:hAnsi="Times New Roman" w:cs="Times New Roman"/>
          <w:iCs/>
          <w:noProof/>
          <w:sz w:val="28"/>
          <w:szCs w:val="28"/>
        </w:rPr>
        <w:t>(Ct. App.)</w:t>
      </w:r>
      <w:r w:rsidR="0064772C" w:rsidRPr="0064772C">
        <w:rPr>
          <w:rFonts w:ascii="Times New Roman" w:hAnsi="Times New Roman" w:cs="Times New Roman"/>
          <w:noProof/>
          <w:sz w:val="28"/>
          <w:szCs w:val="28"/>
        </w:rPr>
        <w:tab/>
        <w:t>15, 16</w:t>
      </w:r>
    </w:p>
    <w:p w14:paraId="100B3074" w14:textId="77777777" w:rsidR="001C4AF5" w:rsidRDefault="001C4AF5" w:rsidP="00B65742">
      <w:pPr>
        <w:pStyle w:val="TableofAuthorities"/>
        <w:tabs>
          <w:tab w:val="right" w:leader="dot" w:pos="9360"/>
        </w:tabs>
        <w:ind w:right="360"/>
        <w:rPr>
          <w:rFonts w:ascii="Times New Roman" w:hAnsi="Times New Roman" w:cs="Times New Roman"/>
          <w:i/>
          <w:iCs/>
          <w:noProof/>
          <w:sz w:val="28"/>
          <w:szCs w:val="28"/>
        </w:rPr>
      </w:pPr>
    </w:p>
    <w:p w14:paraId="16A81376" w14:textId="77777777" w:rsidR="00E6383D" w:rsidRDefault="0064772C" w:rsidP="00B65742">
      <w:pPr>
        <w:pStyle w:val="TableofAuthorities"/>
        <w:tabs>
          <w:tab w:val="right" w:leader="dot" w:pos="9360"/>
        </w:tabs>
        <w:ind w:right="360"/>
        <w:rPr>
          <w:rFonts w:ascii="Times New Roman" w:hAnsi="Times New Roman" w:cs="Times New Roman"/>
          <w:noProof/>
          <w:sz w:val="28"/>
          <w:szCs w:val="28"/>
        </w:rPr>
      </w:pPr>
      <w:r w:rsidRPr="0064772C">
        <w:rPr>
          <w:rFonts w:ascii="Times New Roman" w:hAnsi="Times New Roman" w:cs="Times New Roman"/>
          <w:i/>
          <w:iCs/>
          <w:noProof/>
          <w:sz w:val="28"/>
          <w:szCs w:val="28"/>
        </w:rPr>
        <w:t xml:space="preserve">State v. </w:t>
      </w:r>
      <w:r w:rsidRPr="0064772C">
        <w:rPr>
          <w:rFonts w:ascii="Times New Roman" w:hAnsi="Times New Roman" w:cs="Times New Roman"/>
          <w:noProof/>
          <w:sz w:val="28"/>
          <w:szCs w:val="28"/>
        </w:rPr>
        <w:t>Tann,</w:t>
      </w:r>
    </w:p>
    <w:p w14:paraId="34018D1E" w14:textId="6C9FD0DE" w:rsidR="0064772C" w:rsidRPr="0064772C" w:rsidRDefault="00E6383D" w:rsidP="00B65742">
      <w:pPr>
        <w:pStyle w:val="TableofAuthorities"/>
        <w:tabs>
          <w:tab w:val="right" w:leader="dot" w:pos="9360"/>
        </w:tabs>
        <w:ind w:right="360"/>
        <w:rPr>
          <w:rFonts w:ascii="Times New Roman" w:hAnsi="Times New Roman" w:cs="Times New Roman"/>
          <w:noProof/>
          <w:sz w:val="28"/>
          <w:szCs w:val="28"/>
        </w:rPr>
      </w:pPr>
      <w:r>
        <w:rPr>
          <w:rFonts w:ascii="Times New Roman" w:hAnsi="Times New Roman" w:cs="Times New Roman"/>
          <w:noProof/>
          <w:sz w:val="28"/>
          <w:szCs w:val="28"/>
        </w:rPr>
        <w:t xml:space="preserve">     </w:t>
      </w:r>
      <w:r w:rsidR="0064772C" w:rsidRPr="0064772C">
        <w:rPr>
          <w:rFonts w:ascii="Times New Roman" w:hAnsi="Times New Roman" w:cs="Times New Roman"/>
          <w:noProof/>
          <w:sz w:val="28"/>
          <w:szCs w:val="28"/>
        </w:rPr>
        <w:t>57 N.C. App. 527</w:t>
      </w:r>
      <w:r>
        <w:rPr>
          <w:rFonts w:ascii="Times New Roman" w:hAnsi="Times New Roman" w:cs="Times New Roman"/>
          <w:noProof/>
          <w:sz w:val="28"/>
          <w:szCs w:val="28"/>
        </w:rPr>
        <w:t xml:space="preserve"> </w:t>
      </w:r>
      <w:r w:rsidR="0064772C" w:rsidRPr="0064772C">
        <w:rPr>
          <w:rFonts w:ascii="Times New Roman" w:hAnsi="Times New Roman" w:cs="Times New Roman"/>
          <w:noProof/>
          <w:sz w:val="28"/>
          <w:szCs w:val="28"/>
        </w:rPr>
        <w:t>(1982)</w:t>
      </w:r>
      <w:r w:rsidR="0064772C" w:rsidRPr="0064772C">
        <w:rPr>
          <w:rFonts w:ascii="Times New Roman" w:hAnsi="Times New Roman" w:cs="Times New Roman"/>
          <w:noProof/>
          <w:sz w:val="28"/>
          <w:szCs w:val="28"/>
        </w:rPr>
        <w:tab/>
        <w:t>14</w:t>
      </w:r>
    </w:p>
    <w:p w14:paraId="42010BFD" w14:textId="3A8F82FA" w:rsidR="0026657F" w:rsidRDefault="00761B94" w:rsidP="00B7364D">
      <w:pPr>
        <w:pStyle w:val="TOAHeading"/>
        <w:tabs>
          <w:tab w:val="right" w:leader="dot" w:pos="9360"/>
        </w:tabs>
        <w:spacing w:before="0" w:after="0"/>
        <w:ind w:right="360"/>
        <w:rPr>
          <w:rFonts w:ascii="Times New Roman" w:hAnsi="Times New Roman" w:cs="Times New Roman"/>
          <w:iCs/>
          <w:sz w:val="28"/>
          <w:szCs w:val="28"/>
        </w:rPr>
      </w:pPr>
      <w:r w:rsidRPr="0064772C">
        <w:rPr>
          <w:rFonts w:ascii="Times New Roman" w:hAnsi="Times New Roman" w:cs="Times New Roman"/>
          <w:iCs/>
          <w:sz w:val="28"/>
          <w:szCs w:val="28"/>
        </w:rPr>
        <w:fldChar w:fldCharType="end"/>
      </w:r>
    </w:p>
    <w:p w14:paraId="568D0DDC" w14:textId="77777777" w:rsidR="00C17518" w:rsidRPr="00C17518" w:rsidRDefault="00761B94" w:rsidP="006F0E37">
      <w:pPr>
        <w:pStyle w:val="TOAHeading"/>
        <w:tabs>
          <w:tab w:val="right" w:leader="dot" w:pos="9360"/>
        </w:tabs>
        <w:spacing w:before="0" w:after="0"/>
        <w:ind w:right="450"/>
        <w:rPr>
          <w:rFonts w:ascii="Times New Roman" w:eastAsiaTheme="minorEastAsia" w:hAnsi="Times New Roman" w:cs="Times New Roman"/>
          <w:b/>
          <w:bCs/>
          <w:noProof/>
          <w:sz w:val="28"/>
          <w:szCs w:val="28"/>
        </w:rPr>
      </w:pPr>
      <w:r w:rsidRPr="00124003">
        <w:rPr>
          <w:rFonts w:ascii="Times New Roman" w:hAnsi="Times New Roman" w:cs="Times New Roman"/>
          <w:iCs/>
          <w:sz w:val="28"/>
          <w:szCs w:val="28"/>
        </w:rPr>
        <w:fldChar w:fldCharType="begin"/>
      </w:r>
      <w:r w:rsidRPr="00124003">
        <w:rPr>
          <w:rFonts w:ascii="Times New Roman" w:hAnsi="Times New Roman" w:cs="Times New Roman"/>
          <w:iCs/>
          <w:sz w:val="28"/>
          <w:szCs w:val="28"/>
        </w:rPr>
        <w:instrText xml:space="preserve"> TOA \h \c "2" \p </w:instrText>
      </w:r>
      <w:r w:rsidRPr="00124003">
        <w:rPr>
          <w:rFonts w:ascii="Times New Roman" w:hAnsi="Times New Roman" w:cs="Times New Roman"/>
          <w:iCs/>
          <w:sz w:val="28"/>
          <w:szCs w:val="28"/>
        </w:rPr>
        <w:fldChar w:fldCharType="separate"/>
      </w:r>
      <w:r w:rsidR="00C17518" w:rsidRPr="00C17518">
        <w:rPr>
          <w:rFonts w:ascii="Times New Roman" w:hAnsi="Times New Roman" w:cs="Times New Roman"/>
          <w:noProof/>
          <w:sz w:val="28"/>
          <w:szCs w:val="28"/>
        </w:rPr>
        <w:t>Statutes</w:t>
      </w:r>
    </w:p>
    <w:p w14:paraId="5C2A16AB" w14:textId="77777777" w:rsidR="006F0E37" w:rsidRDefault="006F0E37" w:rsidP="006F0E37">
      <w:pPr>
        <w:pStyle w:val="TableofAuthorities"/>
        <w:tabs>
          <w:tab w:val="right" w:leader="dot" w:pos="9360"/>
        </w:tabs>
        <w:ind w:right="450"/>
        <w:rPr>
          <w:rFonts w:ascii="Times New Roman" w:hAnsi="Times New Roman" w:cs="Times New Roman"/>
          <w:iCs/>
          <w:noProof/>
          <w:sz w:val="28"/>
          <w:szCs w:val="28"/>
        </w:rPr>
      </w:pPr>
    </w:p>
    <w:p w14:paraId="0385BA74" w14:textId="6EEB83BF" w:rsidR="00C17518" w:rsidRPr="00C17518" w:rsidRDefault="00C17518" w:rsidP="006F0E37">
      <w:pPr>
        <w:pStyle w:val="TableofAuthorities"/>
        <w:tabs>
          <w:tab w:val="right" w:leader="dot" w:pos="9360"/>
        </w:tabs>
        <w:ind w:right="450"/>
        <w:rPr>
          <w:rFonts w:ascii="Times New Roman" w:hAnsi="Times New Roman" w:cs="Times New Roman"/>
          <w:noProof/>
          <w:sz w:val="28"/>
          <w:szCs w:val="28"/>
        </w:rPr>
      </w:pPr>
      <w:r w:rsidRPr="00C17518">
        <w:rPr>
          <w:rFonts w:ascii="Times New Roman" w:hAnsi="Times New Roman" w:cs="Times New Roman"/>
          <w:iCs/>
          <w:noProof/>
          <w:sz w:val="28"/>
          <w:szCs w:val="28"/>
        </w:rPr>
        <w:t>Stetson Gen. Stat. § 776.012.</w:t>
      </w:r>
      <w:r w:rsidRPr="00C17518">
        <w:rPr>
          <w:rFonts w:ascii="Times New Roman" w:hAnsi="Times New Roman" w:cs="Times New Roman"/>
          <w:noProof/>
          <w:sz w:val="28"/>
          <w:szCs w:val="28"/>
        </w:rPr>
        <w:tab/>
        <w:t>passim</w:t>
      </w:r>
    </w:p>
    <w:p w14:paraId="09C68EE2" w14:textId="77777777" w:rsidR="006F0E37" w:rsidRDefault="006F0E37" w:rsidP="006F0E37">
      <w:pPr>
        <w:pStyle w:val="TableofAuthorities"/>
        <w:tabs>
          <w:tab w:val="right" w:leader="dot" w:pos="9360"/>
        </w:tabs>
        <w:ind w:right="450"/>
        <w:rPr>
          <w:rFonts w:ascii="Times New Roman" w:hAnsi="Times New Roman" w:cs="Times New Roman"/>
          <w:noProof/>
          <w:sz w:val="28"/>
          <w:szCs w:val="28"/>
        </w:rPr>
      </w:pPr>
    </w:p>
    <w:p w14:paraId="3324ABAE" w14:textId="55B487B2" w:rsidR="00C17518" w:rsidRPr="00C17518" w:rsidRDefault="00C17518" w:rsidP="006F0E37">
      <w:pPr>
        <w:pStyle w:val="TableofAuthorities"/>
        <w:tabs>
          <w:tab w:val="right" w:leader="dot" w:pos="9360"/>
        </w:tabs>
        <w:ind w:right="450"/>
        <w:rPr>
          <w:rFonts w:ascii="Times New Roman" w:hAnsi="Times New Roman" w:cs="Times New Roman"/>
          <w:noProof/>
          <w:sz w:val="28"/>
          <w:szCs w:val="28"/>
        </w:rPr>
      </w:pPr>
      <w:r w:rsidRPr="00C17518">
        <w:rPr>
          <w:rFonts w:ascii="Times New Roman" w:hAnsi="Times New Roman" w:cs="Times New Roman"/>
          <w:noProof/>
          <w:sz w:val="28"/>
          <w:szCs w:val="28"/>
        </w:rPr>
        <w:t>Stetson Gen. Stat. § 776.041</w:t>
      </w:r>
      <w:r w:rsidRPr="00C17518">
        <w:rPr>
          <w:rFonts w:ascii="Times New Roman" w:hAnsi="Times New Roman" w:cs="Times New Roman"/>
          <w:noProof/>
          <w:sz w:val="28"/>
          <w:szCs w:val="28"/>
        </w:rPr>
        <w:tab/>
        <w:t>11, 17</w:t>
      </w:r>
    </w:p>
    <w:p w14:paraId="1CC78DFD" w14:textId="77777777" w:rsidR="006F0E37" w:rsidRDefault="006F0E37" w:rsidP="006F0E37">
      <w:pPr>
        <w:pStyle w:val="TableofAuthorities"/>
        <w:tabs>
          <w:tab w:val="right" w:leader="dot" w:pos="9360"/>
        </w:tabs>
        <w:ind w:right="450"/>
        <w:rPr>
          <w:rFonts w:ascii="Times New Roman" w:hAnsi="Times New Roman" w:cs="Times New Roman"/>
          <w:noProof/>
          <w:sz w:val="28"/>
          <w:szCs w:val="28"/>
        </w:rPr>
      </w:pPr>
    </w:p>
    <w:p w14:paraId="20DB023D" w14:textId="21643810" w:rsidR="00C17518" w:rsidRPr="00C17518" w:rsidRDefault="00C17518" w:rsidP="006F0E37">
      <w:pPr>
        <w:pStyle w:val="TableofAuthorities"/>
        <w:tabs>
          <w:tab w:val="right" w:leader="dot" w:pos="9360"/>
        </w:tabs>
        <w:ind w:right="450"/>
        <w:rPr>
          <w:rFonts w:ascii="Times New Roman" w:hAnsi="Times New Roman" w:cs="Times New Roman"/>
          <w:noProof/>
          <w:sz w:val="28"/>
          <w:szCs w:val="28"/>
        </w:rPr>
      </w:pPr>
      <w:r w:rsidRPr="00C17518">
        <w:rPr>
          <w:rFonts w:ascii="Times New Roman" w:hAnsi="Times New Roman" w:cs="Times New Roman"/>
          <w:noProof/>
          <w:sz w:val="28"/>
          <w:szCs w:val="28"/>
        </w:rPr>
        <w:t>Stetson Gen. Stat. § 790.01</w:t>
      </w:r>
      <w:r w:rsidRPr="00C17518">
        <w:rPr>
          <w:rFonts w:ascii="Times New Roman" w:hAnsi="Times New Roman" w:cs="Times New Roman"/>
          <w:noProof/>
          <w:sz w:val="28"/>
          <w:szCs w:val="28"/>
        </w:rPr>
        <w:tab/>
        <w:t>6</w:t>
      </w:r>
    </w:p>
    <w:p w14:paraId="2A616C68" w14:textId="3D16C7C7" w:rsidR="00C17518" w:rsidRDefault="00C17518" w:rsidP="00C17518">
      <w:pPr>
        <w:pStyle w:val="TableofAuthorities"/>
        <w:tabs>
          <w:tab w:val="right" w:leader="dot" w:pos="9350"/>
        </w:tabs>
        <w:ind w:left="0" w:firstLine="0"/>
        <w:rPr>
          <w:noProof/>
        </w:rPr>
      </w:pPr>
    </w:p>
    <w:p w14:paraId="2F55C4BE" w14:textId="70D42AF8" w:rsidR="00925E20" w:rsidRDefault="00761B94" w:rsidP="00B7364D">
      <w:pPr>
        <w:pStyle w:val="BodyText"/>
        <w:tabs>
          <w:tab w:val="left" w:pos="0"/>
          <w:tab w:val="right" w:leader="dot" w:pos="9360"/>
        </w:tabs>
        <w:ind w:left="360" w:right="360" w:hanging="360"/>
        <w:jc w:val="center"/>
        <w:rPr>
          <w:iCs/>
        </w:rPr>
      </w:pPr>
      <w:r w:rsidRPr="00124003">
        <w:rPr>
          <w:iCs/>
        </w:rPr>
        <w:fldChar w:fldCharType="end"/>
      </w:r>
    </w:p>
    <w:p w14:paraId="5C059FD6" w14:textId="64F5044F" w:rsidR="0026657F" w:rsidRPr="003F5D85" w:rsidRDefault="0026657F" w:rsidP="0026657F">
      <w:pPr>
        <w:pStyle w:val="BodyText"/>
        <w:tabs>
          <w:tab w:val="left" w:pos="0"/>
          <w:tab w:val="right" w:leader="dot" w:pos="9360"/>
        </w:tabs>
        <w:ind w:left="360" w:right="360" w:hanging="360"/>
        <w:rPr>
          <w:iCs/>
        </w:rPr>
        <w:sectPr w:rsidR="0026657F" w:rsidRPr="003F5D85" w:rsidSect="009F3DEB">
          <w:footerReference w:type="even" r:id="rId8"/>
          <w:footerReference w:type="default" r:id="rId9"/>
          <w:headerReference w:type="first" r:id="rId10"/>
          <w:pgSz w:w="12240" w:h="15840"/>
          <w:pgMar w:top="1440" w:right="1440" w:bottom="1440" w:left="1440" w:header="576" w:footer="1080" w:gutter="0"/>
          <w:pgNumType w:fmt="lowerRoman"/>
          <w:cols w:space="720"/>
          <w:titlePg/>
          <w:docGrid w:linePitch="299"/>
        </w:sectPr>
      </w:pPr>
    </w:p>
    <w:p w14:paraId="77A0BAE8" w14:textId="7FD6A8CB" w:rsidR="00911198" w:rsidRPr="00995887" w:rsidRDefault="00911198" w:rsidP="00F66557">
      <w:pPr>
        <w:pStyle w:val="Heading1"/>
        <w:spacing w:before="0" w:line="480" w:lineRule="auto"/>
      </w:pPr>
      <w:bookmarkStart w:id="8" w:name="_Toc174974413"/>
      <w:bookmarkStart w:id="9" w:name="_Toc176020231"/>
      <w:r w:rsidRPr="00995887">
        <w:lastRenderedPageBreak/>
        <w:t>INTRODUCTION</w:t>
      </w:r>
      <w:bookmarkEnd w:id="8"/>
      <w:bookmarkEnd w:id="9"/>
    </w:p>
    <w:p w14:paraId="52695BB9" w14:textId="2559EA2C" w:rsidR="000B7F6B" w:rsidRDefault="003F5D85" w:rsidP="00FB3995">
      <w:pPr>
        <w:pStyle w:val="BodyText"/>
        <w:tabs>
          <w:tab w:val="left" w:pos="0"/>
        </w:tabs>
        <w:spacing w:line="480" w:lineRule="auto"/>
        <w:ind w:left="0"/>
        <w:jc w:val="both"/>
        <w:rPr>
          <w:iCs/>
        </w:rPr>
      </w:pPr>
      <w:r>
        <w:rPr>
          <w:iCs/>
        </w:rPr>
        <w:tab/>
      </w:r>
      <w:r w:rsidR="009A579A">
        <w:rPr>
          <w:iCs/>
        </w:rPr>
        <w:t>The State respectfully requests that this Court</w:t>
      </w:r>
      <w:r w:rsidR="00FC5AEB">
        <w:rPr>
          <w:iCs/>
        </w:rPr>
        <w:t xml:space="preserve"> deny </w:t>
      </w:r>
      <w:r w:rsidR="000B7F6B">
        <w:rPr>
          <w:iCs/>
        </w:rPr>
        <w:t xml:space="preserve">Defendant </w:t>
      </w:r>
      <w:r w:rsidR="00D84099">
        <w:rPr>
          <w:iCs/>
        </w:rPr>
        <w:t xml:space="preserve">Jay Cameron’s </w:t>
      </w:r>
      <w:r w:rsidR="00272DEB">
        <w:rPr>
          <w:iCs/>
        </w:rPr>
        <w:t>M</w:t>
      </w:r>
      <w:r w:rsidR="00D84099">
        <w:rPr>
          <w:iCs/>
        </w:rPr>
        <w:t xml:space="preserve">otion to </w:t>
      </w:r>
      <w:r w:rsidR="00272DEB">
        <w:rPr>
          <w:iCs/>
        </w:rPr>
        <w:t>D</w:t>
      </w:r>
      <w:r w:rsidR="00D84099">
        <w:rPr>
          <w:iCs/>
        </w:rPr>
        <w:t>ismiss</w:t>
      </w:r>
      <w:r w:rsidR="009A579A">
        <w:rPr>
          <w:iCs/>
        </w:rPr>
        <w:t>.</w:t>
      </w:r>
      <w:r w:rsidR="00D84099">
        <w:rPr>
          <w:iCs/>
        </w:rPr>
        <w:t xml:space="preserve"> </w:t>
      </w:r>
      <w:r w:rsidR="00217442">
        <w:rPr>
          <w:iCs/>
        </w:rPr>
        <w:t>The general rule under Stetson’s Stand Your Ground statute provides that a</w:t>
      </w:r>
      <w:r w:rsidR="002219FD">
        <w:rPr>
          <w:iCs/>
        </w:rPr>
        <w:t xml:space="preserve"> person using or threatening to use deadly for</w:t>
      </w:r>
      <w:r w:rsidR="00D45357">
        <w:rPr>
          <w:iCs/>
        </w:rPr>
        <w:t>ce</w:t>
      </w:r>
      <w:r w:rsidR="002219FD">
        <w:rPr>
          <w:iCs/>
        </w:rPr>
        <w:t xml:space="preserve"> does not have a duty to retreat </w:t>
      </w:r>
      <w:r w:rsidR="00D45357">
        <w:rPr>
          <w:iCs/>
        </w:rPr>
        <w:t xml:space="preserve">if </w:t>
      </w:r>
      <w:r w:rsidR="002219FD">
        <w:rPr>
          <w:iCs/>
        </w:rPr>
        <w:t>he or she “is not engaged in criminal activity, is in a place where he or she has a right to be, and is not the aggressor.” Stetson Gen. Stat. § 776.012.</w:t>
      </w:r>
      <w:r w:rsidR="00801D1B">
        <w:rPr>
          <w:iCs/>
        </w:rPr>
        <w:fldChar w:fldCharType="begin"/>
      </w:r>
      <w:r w:rsidR="00801D1B">
        <w:instrText xml:space="preserve"> TA \l "</w:instrText>
      </w:r>
      <w:r w:rsidR="00801D1B" w:rsidRPr="000D0861">
        <w:rPr>
          <w:iCs/>
        </w:rPr>
        <w:instrText>Stetson Gen. Stat. § 776.012.</w:instrText>
      </w:r>
      <w:r w:rsidR="00801D1B">
        <w:instrText xml:space="preserve">" \s "Stetson Gen. Stat. § 776.012." \c 2 </w:instrText>
      </w:r>
      <w:r w:rsidR="00801D1B">
        <w:rPr>
          <w:iCs/>
        </w:rPr>
        <w:fldChar w:fldCharType="end"/>
      </w:r>
      <w:r w:rsidR="002219FD">
        <w:rPr>
          <w:iCs/>
        </w:rPr>
        <w:t xml:space="preserve"> Here</w:t>
      </w:r>
      <w:r w:rsidR="000B7F6B">
        <w:rPr>
          <w:iCs/>
        </w:rPr>
        <w:t>,</w:t>
      </w:r>
      <w:r w:rsidR="00E53BCC">
        <w:rPr>
          <w:iCs/>
        </w:rPr>
        <w:t xml:space="preserve"> </w:t>
      </w:r>
      <w:r w:rsidR="000B7F6B">
        <w:rPr>
          <w:iCs/>
        </w:rPr>
        <w:t xml:space="preserve">the defendant cannot be entitled to Stand Your Ground immunity because he was engaged in criminal activity at the time of the shooting and was the initial aggressor. </w:t>
      </w:r>
    </w:p>
    <w:p w14:paraId="7B8B9DB2" w14:textId="363BF496" w:rsidR="00A06A84" w:rsidRDefault="00A06A84" w:rsidP="00FB3995">
      <w:pPr>
        <w:pStyle w:val="BodyText"/>
        <w:tabs>
          <w:tab w:val="left" w:pos="0"/>
        </w:tabs>
        <w:spacing w:line="480" w:lineRule="auto"/>
        <w:ind w:left="0"/>
        <w:jc w:val="both"/>
        <w:rPr>
          <w:iCs/>
        </w:rPr>
      </w:pPr>
      <w:r>
        <w:rPr>
          <w:iCs/>
        </w:rPr>
        <w:tab/>
        <w:t xml:space="preserve">First, </w:t>
      </w:r>
      <w:r w:rsidR="002219FD">
        <w:rPr>
          <w:iCs/>
        </w:rPr>
        <w:t xml:space="preserve">the defendant was engaged in criminal activity at the time of </w:t>
      </w:r>
      <w:r w:rsidR="00667783">
        <w:rPr>
          <w:iCs/>
        </w:rPr>
        <w:t xml:space="preserve">the </w:t>
      </w:r>
      <w:r w:rsidR="002219FD">
        <w:rPr>
          <w:iCs/>
        </w:rPr>
        <w:t xml:space="preserve">shooting because he was illegally carrying a concealed firearm without a license in violation of Section 790.012(2) of the Stetson General Statutes. </w:t>
      </w:r>
      <w:r w:rsidR="00095894">
        <w:rPr>
          <w:iCs/>
        </w:rPr>
        <w:t>B</w:t>
      </w:r>
      <w:r w:rsidR="007F2B58">
        <w:rPr>
          <w:iCs/>
        </w:rPr>
        <w:t xml:space="preserve">y engaging in </w:t>
      </w:r>
      <w:r w:rsidR="005E0505">
        <w:rPr>
          <w:iCs/>
        </w:rPr>
        <w:t>criminal</w:t>
      </w:r>
      <w:r w:rsidR="007F2B58">
        <w:rPr>
          <w:iCs/>
        </w:rPr>
        <w:t xml:space="preserve"> activity at the time of the shooting, the defendant had a duty to retreat </w:t>
      </w:r>
      <w:r w:rsidR="00095894">
        <w:rPr>
          <w:iCs/>
        </w:rPr>
        <w:t xml:space="preserve">and </w:t>
      </w:r>
      <w:r w:rsidR="00192C4A">
        <w:rPr>
          <w:iCs/>
        </w:rPr>
        <w:t xml:space="preserve">did not </w:t>
      </w:r>
      <w:r w:rsidR="00D45357">
        <w:rPr>
          <w:iCs/>
        </w:rPr>
        <w:t>despite several opportunities to do so.</w:t>
      </w:r>
    </w:p>
    <w:p w14:paraId="47527AE3" w14:textId="3C7E302C" w:rsidR="00911198" w:rsidRPr="003F5D85" w:rsidRDefault="00D45357" w:rsidP="009A579A">
      <w:pPr>
        <w:pStyle w:val="BodyText"/>
        <w:tabs>
          <w:tab w:val="left" w:pos="0"/>
        </w:tabs>
        <w:spacing w:line="480" w:lineRule="auto"/>
        <w:ind w:left="0"/>
        <w:jc w:val="both"/>
        <w:rPr>
          <w:iCs/>
        </w:rPr>
      </w:pPr>
      <w:r>
        <w:rPr>
          <w:iCs/>
        </w:rPr>
        <w:tab/>
        <w:t xml:space="preserve">Second, </w:t>
      </w:r>
      <w:r w:rsidR="00B64E4B">
        <w:rPr>
          <w:iCs/>
        </w:rPr>
        <w:t xml:space="preserve">the defendant was the initial aggressor </w:t>
      </w:r>
      <w:r w:rsidR="00835C67">
        <w:rPr>
          <w:iCs/>
        </w:rPr>
        <w:t>in the altercation</w:t>
      </w:r>
      <w:r w:rsidR="004C0199">
        <w:rPr>
          <w:iCs/>
        </w:rPr>
        <w:t xml:space="preserve"> because he </w:t>
      </w:r>
      <w:r w:rsidR="007A17AB">
        <w:rPr>
          <w:iCs/>
        </w:rPr>
        <w:t>was the first to</w:t>
      </w:r>
      <w:r w:rsidR="008D4ADA">
        <w:rPr>
          <w:iCs/>
        </w:rPr>
        <w:t xml:space="preserve"> </w:t>
      </w:r>
      <w:r w:rsidR="008D3C1D">
        <w:rPr>
          <w:iCs/>
        </w:rPr>
        <w:t xml:space="preserve">use </w:t>
      </w:r>
      <w:r w:rsidR="007178B3">
        <w:rPr>
          <w:iCs/>
        </w:rPr>
        <w:t>forceful action.</w:t>
      </w:r>
      <w:r w:rsidR="004C0199">
        <w:rPr>
          <w:iCs/>
        </w:rPr>
        <w:t xml:space="preserve"> </w:t>
      </w:r>
      <w:r w:rsidR="00D615FB">
        <w:rPr>
          <w:iCs/>
        </w:rPr>
        <w:t xml:space="preserve">The defendant also had no reasonable belief in imminent danger, as his fear was based on Mr. Wilson’s alleged reputation and not on actual provocation. </w:t>
      </w:r>
      <w:r w:rsidR="0065525F">
        <w:rPr>
          <w:iCs/>
        </w:rPr>
        <w:t>Furthermore, t</w:t>
      </w:r>
      <w:r w:rsidR="002927BE">
        <w:rPr>
          <w:iCs/>
        </w:rPr>
        <w:t>he defendant did not exhaust</w:t>
      </w:r>
      <w:r w:rsidR="008301C8">
        <w:rPr>
          <w:iCs/>
        </w:rPr>
        <w:t xml:space="preserve"> all </w:t>
      </w:r>
      <w:r w:rsidR="003A0D5A">
        <w:rPr>
          <w:iCs/>
        </w:rPr>
        <w:t xml:space="preserve">of his many </w:t>
      </w:r>
      <w:r w:rsidR="008301C8">
        <w:rPr>
          <w:iCs/>
        </w:rPr>
        <w:t xml:space="preserve">reasonable means </w:t>
      </w:r>
      <w:r w:rsidR="009A34D8">
        <w:rPr>
          <w:iCs/>
        </w:rPr>
        <w:t>to</w:t>
      </w:r>
      <w:r w:rsidR="008301C8">
        <w:rPr>
          <w:iCs/>
        </w:rPr>
        <w:t xml:space="preserve"> escape.</w:t>
      </w:r>
    </w:p>
    <w:p w14:paraId="217F09BC" w14:textId="665FEB20" w:rsidR="0056411E" w:rsidRPr="00995887" w:rsidRDefault="0056411E" w:rsidP="00F66557">
      <w:pPr>
        <w:pStyle w:val="Heading1"/>
        <w:spacing w:before="0" w:line="480" w:lineRule="auto"/>
      </w:pPr>
      <w:bookmarkStart w:id="10" w:name="_Toc174974414"/>
      <w:bookmarkStart w:id="11" w:name="_Toc176020232"/>
      <w:r w:rsidRPr="00995887">
        <w:t>STATEMENT OF FACTS</w:t>
      </w:r>
      <w:bookmarkEnd w:id="10"/>
      <w:bookmarkEnd w:id="11"/>
    </w:p>
    <w:p w14:paraId="10B8EEA4" w14:textId="6809E40B" w:rsidR="00D16E6B" w:rsidRPr="00153441" w:rsidRDefault="008519B5" w:rsidP="00776FDE">
      <w:pPr>
        <w:pStyle w:val="BodyText"/>
        <w:tabs>
          <w:tab w:val="left" w:pos="0"/>
        </w:tabs>
        <w:spacing w:line="480" w:lineRule="auto"/>
        <w:ind w:left="0"/>
        <w:jc w:val="both"/>
      </w:pPr>
      <w:r w:rsidRPr="003F5D85">
        <w:rPr>
          <w:b/>
          <w:bCs/>
          <w:iCs/>
        </w:rPr>
        <w:tab/>
      </w:r>
      <w:r w:rsidR="00D16E6B" w:rsidRPr="00D36144">
        <w:rPr>
          <w:b/>
          <w:bCs/>
        </w:rPr>
        <w:t xml:space="preserve">The witnesses. </w:t>
      </w:r>
      <w:r w:rsidR="00D16E6B" w:rsidRPr="00D36144">
        <w:t xml:space="preserve">On August 6, 2022, Officer Hernandez and the Petersburg </w:t>
      </w:r>
      <w:r w:rsidR="00D16E6B" w:rsidRPr="00D36144">
        <w:lastRenderedPageBreak/>
        <w:t xml:space="preserve">Police Department responded to a call of shots fired at the Boals Motel. </w:t>
      </w:r>
      <w:r w:rsidR="00BE32BA">
        <w:t>(</w:t>
      </w:r>
      <w:r w:rsidR="00306A15" w:rsidRPr="00306A15">
        <w:rPr>
          <w:i/>
        </w:rPr>
        <w:t xml:space="preserve">See </w:t>
      </w:r>
      <w:r w:rsidR="00306A15" w:rsidRPr="00306A15">
        <w:rPr>
          <w:iCs/>
        </w:rPr>
        <w:t>Officer Hernandez Narrative Incident Rep. 5</w:t>
      </w:r>
      <w:r w:rsidR="00315984">
        <w:rPr>
          <w:iCs/>
        </w:rPr>
        <w:t>.</w:t>
      </w:r>
      <w:r w:rsidR="00BE32BA">
        <w:rPr>
          <w:iCs/>
        </w:rPr>
        <w:t>)</w:t>
      </w:r>
      <w:r w:rsidR="00306A15">
        <w:rPr>
          <w:iCs/>
        </w:rPr>
        <w:t xml:space="preserve"> </w:t>
      </w:r>
      <w:r w:rsidR="00D16E6B" w:rsidRPr="00D36144">
        <w:t xml:space="preserve">Officers found an unresponsive male </w:t>
      </w:r>
      <w:r w:rsidR="008F56C4">
        <w:rPr>
          <w:iCs/>
        </w:rPr>
        <w:t xml:space="preserve">– </w:t>
      </w:r>
      <w:r w:rsidR="00D16E6B" w:rsidRPr="00D36144">
        <w:t xml:space="preserve">later identified as Ryan Wilson </w:t>
      </w:r>
      <w:r w:rsidR="008F56C4">
        <w:rPr>
          <w:iCs/>
        </w:rPr>
        <w:t xml:space="preserve">– </w:t>
      </w:r>
      <w:r w:rsidR="00D16E6B" w:rsidRPr="00D36144">
        <w:t xml:space="preserve">at the scene. </w:t>
      </w:r>
      <w:r w:rsidR="001F2B9E">
        <w:t>(</w:t>
      </w:r>
      <w:r w:rsidR="00306A15" w:rsidRPr="00306A15">
        <w:rPr>
          <w:i/>
        </w:rPr>
        <w:t xml:space="preserve">See </w:t>
      </w:r>
      <w:r w:rsidR="009A34D8" w:rsidRPr="00306A15">
        <w:rPr>
          <w:iCs/>
        </w:rPr>
        <w:t>Officer Hernandez Narrative Incident Rep. 5</w:t>
      </w:r>
      <w:r w:rsidR="009A34D8">
        <w:rPr>
          <w:iCs/>
        </w:rPr>
        <w:t>.</w:t>
      </w:r>
      <w:r w:rsidR="00CD0636">
        <w:rPr>
          <w:iCs/>
        </w:rPr>
        <w:t>)</w:t>
      </w:r>
      <w:r w:rsidR="00306A15" w:rsidRPr="00306A15">
        <w:rPr>
          <w:iCs/>
        </w:rPr>
        <w:t xml:space="preserve"> </w:t>
      </w:r>
      <w:r w:rsidR="00D16E6B" w:rsidRPr="00D36144">
        <w:t xml:space="preserve">Officers also identified a witness, Kenny Gray, who provided testimony. </w:t>
      </w:r>
      <w:r w:rsidR="00315984">
        <w:t>(</w:t>
      </w:r>
      <w:r w:rsidR="009A34D8" w:rsidRPr="00306A15">
        <w:rPr>
          <w:iCs/>
        </w:rPr>
        <w:t>Officer Hernandez Narrative Incident Rep.</w:t>
      </w:r>
      <w:r w:rsidR="009A34D8">
        <w:rPr>
          <w:iCs/>
        </w:rPr>
        <w:t xml:space="preserve"> </w:t>
      </w:r>
      <w:r w:rsidR="00306A15" w:rsidRPr="00306A15">
        <w:rPr>
          <w:iCs/>
        </w:rPr>
        <w:t>6.</w:t>
      </w:r>
      <w:r w:rsidR="00315984">
        <w:rPr>
          <w:iCs/>
        </w:rPr>
        <w:t>)</w:t>
      </w:r>
      <w:r w:rsidR="00306A15" w:rsidRPr="00306A15">
        <w:rPr>
          <w:iCs/>
        </w:rPr>
        <w:t xml:space="preserve"> </w:t>
      </w:r>
      <w:r w:rsidR="00D16E6B" w:rsidRPr="00D36144">
        <w:t xml:space="preserve">The manager of the motel offered statements relevant to the shooting, which led to the officers obtaining a search and seizure warrant to search </w:t>
      </w:r>
      <w:r w:rsidR="006B75B4">
        <w:t>r</w:t>
      </w:r>
      <w:r w:rsidR="00D16E6B" w:rsidRPr="00D36144">
        <w:t xml:space="preserve">ooms 1045 and 1077 at the motel. </w:t>
      </w:r>
      <w:r w:rsidR="00464B34">
        <w:t>(</w:t>
      </w:r>
      <w:r w:rsidR="00AF787A" w:rsidRPr="00AF787A">
        <w:rPr>
          <w:i/>
        </w:rPr>
        <w:t xml:space="preserve">See </w:t>
      </w:r>
      <w:r w:rsidR="00AF787A" w:rsidRPr="00AF787A">
        <w:rPr>
          <w:iCs/>
        </w:rPr>
        <w:t>Officer Hernandez Supplemental Incident Rep. 8; Ex. 1; Ex. 2</w:t>
      </w:r>
      <w:r w:rsidR="00315984">
        <w:rPr>
          <w:iCs/>
        </w:rPr>
        <w:t>.</w:t>
      </w:r>
      <w:r w:rsidR="00F22287">
        <w:rPr>
          <w:iCs/>
        </w:rPr>
        <w:t>)</w:t>
      </w:r>
      <w:r w:rsidR="00AF787A">
        <w:rPr>
          <w:iCs/>
        </w:rPr>
        <w:t xml:space="preserve"> </w:t>
      </w:r>
      <w:r w:rsidR="00D16E6B" w:rsidRPr="00D36144">
        <w:t xml:space="preserve">In room 1077, the defendant’s room on the date in question, officers found two firearms and a bloodstain on the carpet. </w:t>
      </w:r>
      <w:r w:rsidR="00CD0636">
        <w:t>(</w:t>
      </w:r>
      <w:r w:rsidR="00BD2929" w:rsidRPr="00BD2929">
        <w:rPr>
          <w:i/>
        </w:rPr>
        <w:t xml:space="preserve">See </w:t>
      </w:r>
      <w:r w:rsidR="00BD2929" w:rsidRPr="00BD2929">
        <w:rPr>
          <w:iCs/>
        </w:rPr>
        <w:t>Ex. 3; 5-6.</w:t>
      </w:r>
      <w:r w:rsidR="00CD0636">
        <w:rPr>
          <w:iCs/>
        </w:rPr>
        <w:t>)</w:t>
      </w:r>
      <w:r w:rsidR="00BD2929">
        <w:rPr>
          <w:iCs/>
        </w:rPr>
        <w:t xml:space="preserve"> </w:t>
      </w:r>
      <w:r w:rsidR="00D16E6B" w:rsidRPr="00D36144">
        <w:t xml:space="preserve">Later, officers located the defendant at a hospital in the neighboring county </w:t>
      </w:r>
      <w:r w:rsidR="00D16E6B">
        <w:rPr>
          <w:iCs/>
        </w:rPr>
        <w:t xml:space="preserve">– </w:t>
      </w:r>
      <w:r w:rsidR="00D16E6B" w:rsidRPr="00D36144">
        <w:t xml:space="preserve">thirty-five minutes away. </w:t>
      </w:r>
      <w:r w:rsidR="00CD0636">
        <w:t>(</w:t>
      </w:r>
      <w:r w:rsidR="00776FDE">
        <w:rPr>
          <w:i/>
        </w:rPr>
        <w:t xml:space="preserve">See </w:t>
      </w:r>
      <w:r w:rsidR="00776FDE">
        <w:rPr>
          <w:iCs/>
        </w:rPr>
        <w:t>Officer Hernandez Supplemental Incident Rep.</w:t>
      </w:r>
      <w:r w:rsidR="00776FDE" w:rsidRPr="00434063">
        <w:rPr>
          <w:iCs/>
        </w:rPr>
        <w:t xml:space="preserve"> </w:t>
      </w:r>
      <w:r w:rsidR="00776FDE">
        <w:rPr>
          <w:iCs/>
        </w:rPr>
        <w:t>17.</w:t>
      </w:r>
      <w:r w:rsidR="00315984">
        <w:rPr>
          <w:iCs/>
        </w:rPr>
        <w:t>)</w:t>
      </w:r>
    </w:p>
    <w:p w14:paraId="3C73E398" w14:textId="3AB635B0" w:rsidR="00D16E6B" w:rsidRPr="00D36144" w:rsidRDefault="00D16E6B" w:rsidP="005D3095">
      <w:pPr>
        <w:spacing w:line="480" w:lineRule="auto"/>
        <w:ind w:firstLine="720"/>
        <w:jc w:val="both"/>
        <w:rPr>
          <w:sz w:val="28"/>
          <w:szCs w:val="28"/>
        </w:rPr>
      </w:pPr>
      <w:r w:rsidRPr="00D36144">
        <w:rPr>
          <w:b/>
          <w:bCs/>
          <w:sz w:val="28"/>
          <w:szCs w:val="28"/>
        </w:rPr>
        <w:t xml:space="preserve">The moments before. </w:t>
      </w:r>
      <w:r w:rsidRPr="00D36144">
        <w:rPr>
          <w:sz w:val="28"/>
          <w:szCs w:val="28"/>
        </w:rPr>
        <w:t xml:space="preserve">The defendant testified that he knew Mr. Wilson by reputation only and thought that Mr. Wilson was dangerous. </w:t>
      </w:r>
      <w:r w:rsidR="00540414">
        <w:rPr>
          <w:sz w:val="28"/>
          <w:szCs w:val="28"/>
        </w:rPr>
        <w:t>(</w:t>
      </w:r>
      <w:r w:rsidR="00D5210C" w:rsidRPr="004C7FC1">
        <w:rPr>
          <w:i/>
          <w:iCs/>
          <w:sz w:val="28"/>
          <w:szCs w:val="28"/>
        </w:rPr>
        <w:t>See</w:t>
      </w:r>
      <w:r w:rsidR="00D5210C">
        <w:rPr>
          <w:sz w:val="28"/>
          <w:szCs w:val="28"/>
        </w:rPr>
        <w:t xml:space="preserve"> Jay Cameron Test. </w:t>
      </w:r>
      <w:r w:rsidR="00380FB6">
        <w:rPr>
          <w:sz w:val="28"/>
          <w:szCs w:val="28"/>
        </w:rPr>
        <w:t>19:</w:t>
      </w:r>
      <w:r w:rsidR="00A902F1">
        <w:rPr>
          <w:sz w:val="28"/>
          <w:szCs w:val="28"/>
        </w:rPr>
        <w:t>27-28</w:t>
      </w:r>
      <w:r w:rsidR="004C7FC1">
        <w:rPr>
          <w:sz w:val="28"/>
          <w:szCs w:val="28"/>
        </w:rPr>
        <w:t>.</w:t>
      </w:r>
      <w:r w:rsidR="00540414">
        <w:rPr>
          <w:sz w:val="28"/>
          <w:szCs w:val="28"/>
        </w:rPr>
        <w:t>)</w:t>
      </w:r>
      <w:r w:rsidR="004C7FC1">
        <w:rPr>
          <w:sz w:val="28"/>
          <w:szCs w:val="28"/>
        </w:rPr>
        <w:t xml:space="preserve"> </w:t>
      </w:r>
      <w:r w:rsidRPr="00D5210C">
        <w:rPr>
          <w:sz w:val="28"/>
          <w:szCs w:val="28"/>
        </w:rPr>
        <w:t>Mr</w:t>
      </w:r>
      <w:r w:rsidRPr="00D36144">
        <w:rPr>
          <w:sz w:val="28"/>
          <w:szCs w:val="28"/>
        </w:rPr>
        <w:t xml:space="preserve">. Wilson similarly testified that his familiarity with the defendant was </w:t>
      </w:r>
      <w:r w:rsidR="008500CE">
        <w:rPr>
          <w:sz w:val="28"/>
          <w:szCs w:val="28"/>
        </w:rPr>
        <w:t>simply</w:t>
      </w:r>
      <w:r w:rsidR="008500CE" w:rsidRPr="00D36144">
        <w:rPr>
          <w:sz w:val="28"/>
          <w:szCs w:val="28"/>
        </w:rPr>
        <w:t xml:space="preserve"> </w:t>
      </w:r>
      <w:r w:rsidRPr="00D36144">
        <w:rPr>
          <w:sz w:val="28"/>
          <w:szCs w:val="28"/>
        </w:rPr>
        <w:t xml:space="preserve">from seeing him around. </w:t>
      </w:r>
      <w:r w:rsidR="00540414">
        <w:rPr>
          <w:sz w:val="28"/>
          <w:szCs w:val="28"/>
        </w:rPr>
        <w:t>(</w:t>
      </w:r>
      <w:r w:rsidR="00CF653C" w:rsidRPr="0018139B">
        <w:rPr>
          <w:i/>
          <w:iCs/>
          <w:sz w:val="28"/>
          <w:szCs w:val="28"/>
        </w:rPr>
        <w:t>See</w:t>
      </w:r>
      <w:r w:rsidR="00CF653C">
        <w:rPr>
          <w:sz w:val="28"/>
          <w:szCs w:val="28"/>
        </w:rPr>
        <w:t xml:space="preserve"> Wilson Test. 56:61-57:</w:t>
      </w:r>
      <w:r w:rsidR="0018139B">
        <w:rPr>
          <w:sz w:val="28"/>
          <w:szCs w:val="28"/>
        </w:rPr>
        <w:t>63.</w:t>
      </w:r>
      <w:r w:rsidR="00540414">
        <w:rPr>
          <w:sz w:val="28"/>
          <w:szCs w:val="28"/>
        </w:rPr>
        <w:t>)</w:t>
      </w:r>
      <w:r w:rsidR="0018139B">
        <w:rPr>
          <w:sz w:val="28"/>
          <w:szCs w:val="28"/>
        </w:rPr>
        <w:t xml:space="preserve"> </w:t>
      </w:r>
      <w:r w:rsidRPr="00CF653C">
        <w:rPr>
          <w:sz w:val="28"/>
          <w:szCs w:val="28"/>
        </w:rPr>
        <w:t>On</w:t>
      </w:r>
      <w:r w:rsidRPr="00D36144">
        <w:rPr>
          <w:sz w:val="28"/>
          <w:szCs w:val="28"/>
        </w:rPr>
        <w:t xml:space="preserve"> the morning at issue, the two exchanged tense words. </w:t>
      </w:r>
      <w:r w:rsidR="00540414">
        <w:rPr>
          <w:sz w:val="28"/>
          <w:szCs w:val="28"/>
        </w:rPr>
        <w:t>(</w:t>
      </w:r>
      <w:r w:rsidR="00834CE7">
        <w:rPr>
          <w:i/>
          <w:iCs/>
          <w:sz w:val="28"/>
          <w:szCs w:val="28"/>
        </w:rPr>
        <w:t>See</w:t>
      </w:r>
      <w:r w:rsidR="008D3127">
        <w:rPr>
          <w:i/>
          <w:iCs/>
          <w:sz w:val="28"/>
          <w:szCs w:val="28"/>
        </w:rPr>
        <w:t>, e.g.</w:t>
      </w:r>
      <w:r w:rsidR="008D3127">
        <w:rPr>
          <w:sz w:val="28"/>
          <w:szCs w:val="28"/>
        </w:rPr>
        <w:t xml:space="preserve">, </w:t>
      </w:r>
      <w:r w:rsidR="0097358C" w:rsidRPr="0097358C">
        <w:rPr>
          <w:sz w:val="28"/>
          <w:szCs w:val="28"/>
        </w:rPr>
        <w:t xml:space="preserve">Jay Cameron Test. 20:57 (“[H]e said, ‘You’re a dead man walking.’”); </w:t>
      </w:r>
      <w:r w:rsidR="00FA2D28">
        <w:rPr>
          <w:sz w:val="28"/>
          <w:szCs w:val="28"/>
        </w:rPr>
        <w:t xml:space="preserve">Jay Cameron Test. </w:t>
      </w:r>
      <w:r w:rsidR="00096B4D">
        <w:rPr>
          <w:sz w:val="28"/>
          <w:szCs w:val="28"/>
        </w:rPr>
        <w:t>20:54-</w:t>
      </w:r>
      <w:r w:rsidR="00BE7945">
        <w:rPr>
          <w:sz w:val="28"/>
          <w:szCs w:val="28"/>
        </w:rPr>
        <w:t xml:space="preserve">55 (“Keep your distance, or else.”); </w:t>
      </w:r>
      <w:r w:rsidR="0097358C" w:rsidRPr="0097358C">
        <w:rPr>
          <w:sz w:val="28"/>
          <w:szCs w:val="28"/>
        </w:rPr>
        <w:t>Wilson Test. 57:72-74 (“So, I stood up and said something like, ‘You must be sick in the head because I know you’re not threatening me like that!’”)</w:t>
      </w:r>
      <w:r w:rsidR="00355564">
        <w:rPr>
          <w:sz w:val="28"/>
          <w:szCs w:val="28"/>
        </w:rPr>
        <w:t xml:space="preserve">; </w:t>
      </w:r>
      <w:r w:rsidR="002569E4">
        <w:rPr>
          <w:sz w:val="28"/>
          <w:szCs w:val="28"/>
        </w:rPr>
        <w:lastRenderedPageBreak/>
        <w:t>Wilson Test.</w:t>
      </w:r>
      <w:r w:rsidR="001A3BD4">
        <w:rPr>
          <w:sz w:val="28"/>
          <w:szCs w:val="28"/>
        </w:rPr>
        <w:t xml:space="preserve"> </w:t>
      </w:r>
      <w:r w:rsidR="0074178F">
        <w:rPr>
          <w:sz w:val="28"/>
          <w:szCs w:val="28"/>
        </w:rPr>
        <w:t>57:70</w:t>
      </w:r>
      <w:r w:rsidR="00D144C8">
        <w:rPr>
          <w:sz w:val="28"/>
          <w:szCs w:val="28"/>
        </w:rPr>
        <w:t xml:space="preserve"> (</w:t>
      </w:r>
      <w:r w:rsidR="007E4E9C">
        <w:rPr>
          <w:sz w:val="28"/>
          <w:szCs w:val="28"/>
        </w:rPr>
        <w:t>“Kid walked by me and said, ‘This will be my turf soon.’”)</w:t>
      </w:r>
      <w:r w:rsidR="0073206E">
        <w:rPr>
          <w:sz w:val="28"/>
          <w:szCs w:val="28"/>
        </w:rPr>
        <w:t>.</w:t>
      </w:r>
      <w:r w:rsidR="00C127E5">
        <w:rPr>
          <w:sz w:val="28"/>
          <w:szCs w:val="28"/>
        </w:rPr>
        <w:t>)</w:t>
      </w:r>
      <w:r w:rsidR="007E4E9C">
        <w:rPr>
          <w:sz w:val="28"/>
          <w:szCs w:val="28"/>
        </w:rPr>
        <w:t xml:space="preserve"> </w:t>
      </w:r>
      <w:r w:rsidR="004C348F">
        <w:rPr>
          <w:sz w:val="28"/>
          <w:szCs w:val="28"/>
        </w:rPr>
        <w:t>Little</w:t>
      </w:r>
      <w:r w:rsidRPr="00D36144">
        <w:rPr>
          <w:sz w:val="28"/>
          <w:szCs w:val="28"/>
        </w:rPr>
        <w:t xml:space="preserve"> is agreed-upon except for the fact that the defendant said “pop-pop” on his way back from breakfast with his brother.</w:t>
      </w:r>
      <w:r w:rsidR="007E4E9C">
        <w:rPr>
          <w:sz w:val="28"/>
          <w:szCs w:val="28"/>
        </w:rPr>
        <w:t xml:space="preserve"> </w:t>
      </w:r>
      <w:r w:rsidR="00C127E5">
        <w:rPr>
          <w:sz w:val="28"/>
          <w:szCs w:val="28"/>
        </w:rPr>
        <w:t>(</w:t>
      </w:r>
      <w:r w:rsidR="00C20777">
        <w:rPr>
          <w:sz w:val="28"/>
          <w:szCs w:val="28"/>
        </w:rPr>
        <w:t>Jay Cameron Test. 21:</w:t>
      </w:r>
      <w:r w:rsidR="00362CD3">
        <w:rPr>
          <w:sz w:val="28"/>
          <w:szCs w:val="28"/>
        </w:rPr>
        <w:t xml:space="preserve">74-75; </w:t>
      </w:r>
      <w:r w:rsidR="00F13FF8">
        <w:rPr>
          <w:sz w:val="28"/>
          <w:szCs w:val="28"/>
        </w:rPr>
        <w:t xml:space="preserve">Greg Cameron Test. 34:136; </w:t>
      </w:r>
      <w:r w:rsidR="008F0284">
        <w:rPr>
          <w:sz w:val="28"/>
          <w:szCs w:val="28"/>
        </w:rPr>
        <w:t xml:space="preserve">Gray Test. </w:t>
      </w:r>
      <w:r w:rsidR="00CF0DB2">
        <w:rPr>
          <w:sz w:val="28"/>
          <w:szCs w:val="28"/>
        </w:rPr>
        <w:t>47:70</w:t>
      </w:r>
      <w:r w:rsidR="00B86FFF">
        <w:rPr>
          <w:sz w:val="28"/>
          <w:szCs w:val="28"/>
        </w:rPr>
        <w:t>.</w:t>
      </w:r>
      <w:r w:rsidR="00C127E5">
        <w:rPr>
          <w:sz w:val="28"/>
          <w:szCs w:val="28"/>
        </w:rPr>
        <w:t>)</w:t>
      </w:r>
    </w:p>
    <w:p w14:paraId="20F40639" w14:textId="5ADA0513" w:rsidR="00D16E6B" w:rsidRPr="00D36144" w:rsidRDefault="00D16E6B" w:rsidP="005D3095">
      <w:pPr>
        <w:spacing w:line="480" w:lineRule="auto"/>
        <w:ind w:firstLine="720"/>
        <w:jc w:val="both"/>
        <w:rPr>
          <w:sz w:val="28"/>
          <w:szCs w:val="28"/>
        </w:rPr>
      </w:pPr>
      <w:r w:rsidRPr="00D36144">
        <w:rPr>
          <w:b/>
          <w:bCs/>
          <w:sz w:val="28"/>
          <w:szCs w:val="28"/>
        </w:rPr>
        <w:t xml:space="preserve">The attempted murder. </w:t>
      </w:r>
      <w:r w:rsidRPr="00D36144">
        <w:rPr>
          <w:sz w:val="28"/>
          <w:szCs w:val="28"/>
        </w:rPr>
        <w:t xml:space="preserve">On his return from breakfast, the defendant wore a red hoodie with the hood pulled over his head. </w:t>
      </w:r>
      <w:r w:rsidR="00C127E5">
        <w:rPr>
          <w:sz w:val="28"/>
          <w:szCs w:val="28"/>
        </w:rPr>
        <w:t>(</w:t>
      </w:r>
      <w:r w:rsidR="00025C19">
        <w:rPr>
          <w:i/>
          <w:iCs/>
          <w:sz w:val="28"/>
          <w:szCs w:val="28"/>
        </w:rPr>
        <w:t xml:space="preserve">See </w:t>
      </w:r>
      <w:r w:rsidR="00025C19">
        <w:rPr>
          <w:sz w:val="28"/>
          <w:szCs w:val="28"/>
        </w:rPr>
        <w:t>Ex. 8.</w:t>
      </w:r>
      <w:r w:rsidR="00C127E5">
        <w:rPr>
          <w:sz w:val="28"/>
          <w:szCs w:val="28"/>
        </w:rPr>
        <w:t>)</w:t>
      </w:r>
      <w:r w:rsidR="00025C19">
        <w:rPr>
          <w:sz w:val="28"/>
          <w:szCs w:val="28"/>
        </w:rPr>
        <w:t xml:space="preserve"> </w:t>
      </w:r>
      <w:r w:rsidRPr="00D36144">
        <w:rPr>
          <w:sz w:val="28"/>
          <w:szCs w:val="28"/>
        </w:rPr>
        <w:t xml:space="preserve">He had a firearm concealed in the hoodie’s front pocket. </w:t>
      </w:r>
      <w:r w:rsidR="00C127E5">
        <w:rPr>
          <w:sz w:val="28"/>
          <w:szCs w:val="28"/>
        </w:rPr>
        <w:t>(</w:t>
      </w:r>
      <w:r w:rsidR="00343CC3">
        <w:rPr>
          <w:i/>
          <w:iCs/>
          <w:sz w:val="28"/>
          <w:szCs w:val="28"/>
        </w:rPr>
        <w:t xml:space="preserve">See </w:t>
      </w:r>
      <w:r w:rsidR="00343CC3" w:rsidRPr="005729C0">
        <w:rPr>
          <w:sz w:val="28"/>
          <w:szCs w:val="28"/>
        </w:rPr>
        <w:t>Jay Cameron Test. 21:</w:t>
      </w:r>
      <w:r w:rsidR="005729C0" w:rsidRPr="005729C0">
        <w:rPr>
          <w:sz w:val="28"/>
          <w:szCs w:val="28"/>
        </w:rPr>
        <w:t>70.</w:t>
      </w:r>
      <w:r w:rsidR="00C127E5">
        <w:rPr>
          <w:sz w:val="28"/>
          <w:szCs w:val="28"/>
        </w:rPr>
        <w:t>)</w:t>
      </w:r>
      <w:r w:rsidR="005729C0" w:rsidRPr="000C6707">
        <w:rPr>
          <w:sz w:val="28"/>
          <w:szCs w:val="28"/>
        </w:rPr>
        <w:t xml:space="preserve"> </w:t>
      </w:r>
      <w:r w:rsidRPr="000C6707">
        <w:rPr>
          <w:sz w:val="28"/>
          <w:szCs w:val="28"/>
        </w:rPr>
        <w:t>Mr</w:t>
      </w:r>
      <w:r w:rsidRPr="00D36144">
        <w:rPr>
          <w:sz w:val="28"/>
          <w:szCs w:val="28"/>
        </w:rPr>
        <w:t xml:space="preserve">. Wilson stood outside his room. </w:t>
      </w:r>
      <w:r w:rsidR="00C127E5">
        <w:rPr>
          <w:sz w:val="28"/>
          <w:szCs w:val="28"/>
        </w:rPr>
        <w:t>(</w:t>
      </w:r>
      <w:r w:rsidR="000C6707">
        <w:rPr>
          <w:i/>
          <w:iCs/>
          <w:sz w:val="28"/>
          <w:szCs w:val="28"/>
        </w:rPr>
        <w:t xml:space="preserve">See </w:t>
      </w:r>
      <w:r w:rsidR="000C6707" w:rsidRPr="000C6707">
        <w:rPr>
          <w:sz w:val="28"/>
          <w:szCs w:val="28"/>
        </w:rPr>
        <w:t>Ex. 8.</w:t>
      </w:r>
      <w:r w:rsidR="00C127E5">
        <w:rPr>
          <w:sz w:val="28"/>
          <w:szCs w:val="28"/>
        </w:rPr>
        <w:t>)</w:t>
      </w:r>
      <w:r w:rsidR="000C6707">
        <w:rPr>
          <w:i/>
          <w:iCs/>
          <w:sz w:val="28"/>
          <w:szCs w:val="28"/>
        </w:rPr>
        <w:t xml:space="preserve"> </w:t>
      </w:r>
      <w:r w:rsidRPr="00D36144">
        <w:rPr>
          <w:sz w:val="28"/>
          <w:szCs w:val="28"/>
        </w:rPr>
        <w:t xml:space="preserve">Mr. Wilson testified that he had only a cell phone in </w:t>
      </w:r>
      <w:r w:rsidRPr="00D36144">
        <w:rPr>
          <w:i/>
          <w:iCs/>
          <w:sz w:val="28"/>
          <w:szCs w:val="28"/>
        </w:rPr>
        <w:t>his</w:t>
      </w:r>
      <w:r w:rsidRPr="00D36144">
        <w:rPr>
          <w:sz w:val="28"/>
          <w:szCs w:val="28"/>
        </w:rPr>
        <w:t xml:space="preserve"> pocket. </w:t>
      </w:r>
      <w:r w:rsidR="00C127E5">
        <w:rPr>
          <w:sz w:val="28"/>
          <w:szCs w:val="28"/>
        </w:rPr>
        <w:t>(</w:t>
      </w:r>
      <w:r w:rsidR="00D53CDD">
        <w:rPr>
          <w:sz w:val="28"/>
          <w:szCs w:val="28"/>
        </w:rPr>
        <w:t>Wilson Test. 57:84-85.</w:t>
      </w:r>
      <w:r w:rsidR="00C127E5">
        <w:rPr>
          <w:sz w:val="28"/>
          <w:szCs w:val="28"/>
        </w:rPr>
        <w:t>)</w:t>
      </w:r>
      <w:r w:rsidR="00D53CDD">
        <w:rPr>
          <w:sz w:val="28"/>
          <w:szCs w:val="28"/>
        </w:rPr>
        <w:t xml:space="preserve"> </w:t>
      </w:r>
      <w:r w:rsidRPr="00D36144">
        <w:rPr>
          <w:sz w:val="28"/>
          <w:szCs w:val="28"/>
        </w:rPr>
        <w:t xml:space="preserve">As the defendant walked swiftly from the parking lot toward Mr. Wilson, he said the words “pop-pop” before turning into the breezeway. </w:t>
      </w:r>
      <w:r w:rsidR="00C127E5">
        <w:rPr>
          <w:sz w:val="28"/>
          <w:szCs w:val="28"/>
        </w:rPr>
        <w:t>(</w:t>
      </w:r>
      <w:r w:rsidR="00692CF3">
        <w:rPr>
          <w:i/>
          <w:iCs/>
          <w:sz w:val="28"/>
          <w:szCs w:val="28"/>
        </w:rPr>
        <w:t xml:space="preserve">See </w:t>
      </w:r>
      <w:r w:rsidR="00692CF3">
        <w:rPr>
          <w:sz w:val="28"/>
          <w:szCs w:val="28"/>
        </w:rPr>
        <w:t>Jay Cameron Test. 21:</w:t>
      </w:r>
      <w:r w:rsidR="003B7A13">
        <w:rPr>
          <w:sz w:val="28"/>
          <w:szCs w:val="28"/>
        </w:rPr>
        <w:t>74</w:t>
      </w:r>
      <w:r w:rsidR="00CD56FE">
        <w:rPr>
          <w:sz w:val="28"/>
          <w:szCs w:val="28"/>
        </w:rPr>
        <w:t>-75</w:t>
      </w:r>
      <w:r w:rsidR="00263596">
        <w:rPr>
          <w:sz w:val="28"/>
          <w:szCs w:val="28"/>
        </w:rPr>
        <w:t xml:space="preserve">; Greg Cameron Test. </w:t>
      </w:r>
      <w:r w:rsidR="00A623E1">
        <w:rPr>
          <w:sz w:val="28"/>
          <w:szCs w:val="28"/>
        </w:rPr>
        <w:t>34:</w:t>
      </w:r>
      <w:r w:rsidR="00676C99">
        <w:rPr>
          <w:sz w:val="28"/>
          <w:szCs w:val="28"/>
        </w:rPr>
        <w:t>136</w:t>
      </w:r>
      <w:r w:rsidR="001A76BF">
        <w:rPr>
          <w:sz w:val="28"/>
          <w:szCs w:val="28"/>
        </w:rPr>
        <w:t>; Gray Test. 47:</w:t>
      </w:r>
      <w:r w:rsidR="008D6600">
        <w:rPr>
          <w:sz w:val="28"/>
          <w:szCs w:val="28"/>
        </w:rPr>
        <w:t>69-70</w:t>
      </w:r>
      <w:r w:rsidR="00CD56FE">
        <w:rPr>
          <w:sz w:val="28"/>
          <w:szCs w:val="28"/>
        </w:rPr>
        <w:t>.</w:t>
      </w:r>
      <w:r w:rsidR="00C127E5">
        <w:rPr>
          <w:sz w:val="28"/>
          <w:szCs w:val="28"/>
        </w:rPr>
        <w:t>)</w:t>
      </w:r>
      <w:r w:rsidR="00CD56FE">
        <w:rPr>
          <w:sz w:val="28"/>
          <w:szCs w:val="28"/>
        </w:rPr>
        <w:t xml:space="preserve"> </w:t>
      </w:r>
      <w:r w:rsidR="00C5319E">
        <w:rPr>
          <w:sz w:val="28"/>
          <w:szCs w:val="28"/>
        </w:rPr>
        <w:t xml:space="preserve">He also </w:t>
      </w:r>
      <w:r w:rsidR="00EC2E38">
        <w:rPr>
          <w:sz w:val="28"/>
          <w:szCs w:val="28"/>
        </w:rPr>
        <w:t xml:space="preserve">made a quick </w:t>
      </w:r>
      <w:r w:rsidR="00D50708">
        <w:rPr>
          <w:sz w:val="28"/>
          <w:szCs w:val="28"/>
        </w:rPr>
        <w:t xml:space="preserve">threatening </w:t>
      </w:r>
      <w:r w:rsidR="00EC2E38">
        <w:rPr>
          <w:sz w:val="28"/>
          <w:szCs w:val="28"/>
        </w:rPr>
        <w:t>motion with his thumb across his neck</w:t>
      </w:r>
      <w:r w:rsidR="000043A6">
        <w:rPr>
          <w:sz w:val="28"/>
          <w:szCs w:val="28"/>
        </w:rPr>
        <w:t xml:space="preserve"> at Mr. Wilson</w:t>
      </w:r>
      <w:r w:rsidR="00CA4A45">
        <w:rPr>
          <w:sz w:val="28"/>
          <w:szCs w:val="28"/>
        </w:rPr>
        <w:t>.</w:t>
      </w:r>
      <w:r w:rsidR="00EC2E38">
        <w:rPr>
          <w:sz w:val="28"/>
          <w:szCs w:val="28"/>
        </w:rPr>
        <w:t xml:space="preserve"> (Wilson </w:t>
      </w:r>
      <w:r w:rsidR="00C7156B">
        <w:rPr>
          <w:sz w:val="28"/>
          <w:szCs w:val="28"/>
        </w:rPr>
        <w:t>Test. 60:135-37</w:t>
      </w:r>
      <w:r w:rsidR="00591169">
        <w:rPr>
          <w:sz w:val="28"/>
          <w:szCs w:val="28"/>
        </w:rPr>
        <w:t>.)</w:t>
      </w:r>
      <w:r w:rsidR="00CA4A45">
        <w:rPr>
          <w:sz w:val="28"/>
          <w:szCs w:val="28"/>
        </w:rPr>
        <w:t xml:space="preserve"> </w:t>
      </w:r>
      <w:r w:rsidR="00C60C3F">
        <w:rPr>
          <w:sz w:val="28"/>
          <w:szCs w:val="28"/>
        </w:rPr>
        <w:t>Once in the breezeway</w:t>
      </w:r>
      <w:r w:rsidRPr="00D36144">
        <w:rPr>
          <w:sz w:val="28"/>
          <w:szCs w:val="28"/>
        </w:rPr>
        <w:t xml:space="preserve">, </w:t>
      </w:r>
      <w:r w:rsidR="00650514">
        <w:rPr>
          <w:sz w:val="28"/>
          <w:szCs w:val="28"/>
        </w:rPr>
        <w:t>the defendant</w:t>
      </w:r>
      <w:r w:rsidRPr="00D36144">
        <w:rPr>
          <w:sz w:val="28"/>
          <w:szCs w:val="28"/>
        </w:rPr>
        <w:t xml:space="preserve"> rapidly turned around and raised his gun. </w:t>
      </w:r>
      <w:r w:rsidR="00C127E5">
        <w:rPr>
          <w:sz w:val="28"/>
          <w:szCs w:val="28"/>
        </w:rPr>
        <w:t>(</w:t>
      </w:r>
      <w:r w:rsidR="008D6600">
        <w:rPr>
          <w:sz w:val="28"/>
          <w:szCs w:val="28"/>
        </w:rPr>
        <w:t>Ex. 8.</w:t>
      </w:r>
      <w:r w:rsidR="00C127E5">
        <w:rPr>
          <w:sz w:val="28"/>
          <w:szCs w:val="28"/>
        </w:rPr>
        <w:t>)</w:t>
      </w:r>
      <w:r w:rsidR="008D6600">
        <w:rPr>
          <w:sz w:val="28"/>
          <w:szCs w:val="28"/>
        </w:rPr>
        <w:t xml:space="preserve"> </w:t>
      </w:r>
      <w:r w:rsidRPr="00D36144">
        <w:rPr>
          <w:sz w:val="28"/>
          <w:szCs w:val="28"/>
        </w:rPr>
        <w:t xml:space="preserve">Mr. Wilson, in the meantime, armed himself with a weapon and walked toward the corner of the breezeway. </w:t>
      </w:r>
      <w:r w:rsidR="00C127E5">
        <w:rPr>
          <w:sz w:val="28"/>
          <w:szCs w:val="28"/>
        </w:rPr>
        <w:t>(</w:t>
      </w:r>
      <w:r w:rsidR="00D1103B">
        <w:rPr>
          <w:sz w:val="28"/>
          <w:szCs w:val="28"/>
        </w:rPr>
        <w:t xml:space="preserve">Wilson Test. </w:t>
      </w:r>
      <w:r w:rsidR="00E05D6F">
        <w:rPr>
          <w:sz w:val="28"/>
          <w:szCs w:val="28"/>
        </w:rPr>
        <w:t>60:143-44.</w:t>
      </w:r>
      <w:r w:rsidR="00C127E5">
        <w:rPr>
          <w:sz w:val="28"/>
          <w:szCs w:val="28"/>
        </w:rPr>
        <w:t>)</w:t>
      </w:r>
      <w:r w:rsidR="00E05D6F">
        <w:rPr>
          <w:sz w:val="28"/>
          <w:szCs w:val="28"/>
        </w:rPr>
        <w:t xml:space="preserve"> </w:t>
      </w:r>
      <w:r w:rsidRPr="00D36144">
        <w:rPr>
          <w:sz w:val="28"/>
          <w:szCs w:val="28"/>
        </w:rPr>
        <w:t xml:space="preserve">The instant that Mr. Wilson turned the corner, he was met with the defendant’s gunfire. </w:t>
      </w:r>
      <w:r w:rsidR="00C127E5">
        <w:rPr>
          <w:sz w:val="28"/>
          <w:szCs w:val="28"/>
        </w:rPr>
        <w:t>(</w:t>
      </w:r>
      <w:r w:rsidR="00E05D6F">
        <w:rPr>
          <w:sz w:val="28"/>
          <w:szCs w:val="28"/>
        </w:rPr>
        <w:t>Ex. 8.</w:t>
      </w:r>
      <w:r w:rsidR="00C127E5">
        <w:rPr>
          <w:sz w:val="28"/>
          <w:szCs w:val="28"/>
        </w:rPr>
        <w:t>)</w:t>
      </w:r>
      <w:r w:rsidR="00E05D6F">
        <w:rPr>
          <w:sz w:val="28"/>
          <w:szCs w:val="28"/>
        </w:rPr>
        <w:t xml:space="preserve"> </w:t>
      </w:r>
      <w:r w:rsidRPr="00D36144">
        <w:rPr>
          <w:sz w:val="28"/>
          <w:szCs w:val="28"/>
        </w:rPr>
        <w:t xml:space="preserve">The defendant fired first, and Mr. Wilson returned fire. </w:t>
      </w:r>
      <w:r w:rsidR="00391033">
        <w:rPr>
          <w:sz w:val="28"/>
          <w:szCs w:val="28"/>
        </w:rPr>
        <w:t>(</w:t>
      </w:r>
      <w:r w:rsidR="00E05D6F">
        <w:rPr>
          <w:sz w:val="28"/>
          <w:szCs w:val="28"/>
        </w:rPr>
        <w:t>Ex. 8.</w:t>
      </w:r>
      <w:r w:rsidR="00391033">
        <w:rPr>
          <w:sz w:val="28"/>
          <w:szCs w:val="28"/>
        </w:rPr>
        <w:t>)</w:t>
      </w:r>
      <w:r w:rsidR="00E05D6F">
        <w:rPr>
          <w:sz w:val="28"/>
          <w:szCs w:val="28"/>
        </w:rPr>
        <w:t xml:space="preserve"> </w:t>
      </w:r>
      <w:r w:rsidRPr="00D36144">
        <w:rPr>
          <w:sz w:val="28"/>
          <w:szCs w:val="28"/>
        </w:rPr>
        <w:t xml:space="preserve">Mr. Wilson was struck in his side and back as </w:t>
      </w:r>
      <w:r w:rsidR="00D00B05">
        <w:rPr>
          <w:sz w:val="28"/>
          <w:szCs w:val="28"/>
        </w:rPr>
        <w:t xml:space="preserve">he </w:t>
      </w:r>
      <w:r w:rsidR="006A1151">
        <w:rPr>
          <w:sz w:val="28"/>
          <w:szCs w:val="28"/>
        </w:rPr>
        <w:t>attempted</w:t>
      </w:r>
      <w:r w:rsidR="00D00B05">
        <w:rPr>
          <w:sz w:val="28"/>
          <w:szCs w:val="28"/>
        </w:rPr>
        <w:t xml:space="preserve"> to retreat to safety</w:t>
      </w:r>
      <w:r w:rsidRPr="00D36144">
        <w:rPr>
          <w:sz w:val="28"/>
          <w:szCs w:val="28"/>
        </w:rPr>
        <w:t xml:space="preserve">. </w:t>
      </w:r>
      <w:r w:rsidR="00C127E5">
        <w:rPr>
          <w:sz w:val="28"/>
          <w:szCs w:val="28"/>
        </w:rPr>
        <w:t>(</w:t>
      </w:r>
      <w:r w:rsidR="00BB535D">
        <w:rPr>
          <w:sz w:val="28"/>
          <w:szCs w:val="28"/>
        </w:rPr>
        <w:t xml:space="preserve">Jay Cameron Test. </w:t>
      </w:r>
      <w:r w:rsidR="00016C18">
        <w:rPr>
          <w:sz w:val="28"/>
          <w:szCs w:val="28"/>
        </w:rPr>
        <w:t>23:</w:t>
      </w:r>
      <w:r w:rsidR="001515D5">
        <w:rPr>
          <w:sz w:val="28"/>
          <w:szCs w:val="28"/>
        </w:rPr>
        <w:t>120-</w:t>
      </w:r>
      <w:r w:rsidR="00FA776F">
        <w:rPr>
          <w:sz w:val="28"/>
          <w:szCs w:val="28"/>
        </w:rPr>
        <w:t xml:space="preserve">24; </w:t>
      </w:r>
      <w:r w:rsidR="00B45497">
        <w:rPr>
          <w:sz w:val="28"/>
          <w:szCs w:val="28"/>
        </w:rPr>
        <w:t>Gr</w:t>
      </w:r>
      <w:r w:rsidR="00722EA9">
        <w:rPr>
          <w:sz w:val="28"/>
          <w:szCs w:val="28"/>
        </w:rPr>
        <w:t>eg Cameron</w:t>
      </w:r>
      <w:r w:rsidR="00B45497">
        <w:rPr>
          <w:sz w:val="28"/>
          <w:szCs w:val="28"/>
        </w:rPr>
        <w:t xml:space="preserve"> Test.</w:t>
      </w:r>
      <w:r w:rsidR="00722EA9">
        <w:rPr>
          <w:sz w:val="28"/>
          <w:szCs w:val="28"/>
        </w:rPr>
        <w:t xml:space="preserve"> </w:t>
      </w:r>
      <w:r w:rsidR="0039445D">
        <w:rPr>
          <w:sz w:val="28"/>
          <w:szCs w:val="28"/>
        </w:rPr>
        <w:t>36:</w:t>
      </w:r>
      <w:r w:rsidR="002F2D19">
        <w:rPr>
          <w:sz w:val="28"/>
          <w:szCs w:val="28"/>
        </w:rPr>
        <w:t>194-</w:t>
      </w:r>
      <w:r w:rsidR="00CB3CEA">
        <w:rPr>
          <w:sz w:val="28"/>
          <w:szCs w:val="28"/>
        </w:rPr>
        <w:t>97.</w:t>
      </w:r>
      <w:r w:rsidR="00C127E5">
        <w:rPr>
          <w:sz w:val="28"/>
          <w:szCs w:val="28"/>
        </w:rPr>
        <w:t>)</w:t>
      </w:r>
      <w:r w:rsidR="00CB3CEA">
        <w:rPr>
          <w:sz w:val="28"/>
          <w:szCs w:val="28"/>
        </w:rPr>
        <w:t xml:space="preserve"> </w:t>
      </w:r>
      <w:r w:rsidRPr="00D36144">
        <w:rPr>
          <w:sz w:val="28"/>
          <w:szCs w:val="28"/>
        </w:rPr>
        <w:t>The defendant was hit in the stomach.</w:t>
      </w:r>
      <w:r w:rsidR="00A26753">
        <w:rPr>
          <w:sz w:val="28"/>
          <w:szCs w:val="28"/>
        </w:rPr>
        <w:t xml:space="preserve"> </w:t>
      </w:r>
      <w:r w:rsidR="00C127E5">
        <w:rPr>
          <w:sz w:val="28"/>
          <w:szCs w:val="28"/>
        </w:rPr>
        <w:t>(</w:t>
      </w:r>
      <w:r w:rsidR="00A26753">
        <w:rPr>
          <w:sz w:val="28"/>
          <w:szCs w:val="28"/>
        </w:rPr>
        <w:t xml:space="preserve">Jay Cameron Test. </w:t>
      </w:r>
      <w:r w:rsidR="00771E53">
        <w:rPr>
          <w:sz w:val="28"/>
          <w:szCs w:val="28"/>
        </w:rPr>
        <w:t>23:118-19;</w:t>
      </w:r>
      <w:r w:rsidR="00605045">
        <w:rPr>
          <w:sz w:val="28"/>
          <w:szCs w:val="28"/>
        </w:rPr>
        <w:t xml:space="preserve"> Officer </w:t>
      </w:r>
      <w:r w:rsidR="00605045">
        <w:rPr>
          <w:sz w:val="28"/>
          <w:szCs w:val="28"/>
        </w:rPr>
        <w:lastRenderedPageBreak/>
        <w:t>Hernandez Supplemental Incident Rep. 17.</w:t>
      </w:r>
      <w:r w:rsidR="00C127E5">
        <w:rPr>
          <w:sz w:val="28"/>
          <w:szCs w:val="28"/>
        </w:rPr>
        <w:t>)</w:t>
      </w:r>
    </w:p>
    <w:p w14:paraId="6CE4A499" w14:textId="67E7E67B" w:rsidR="0056411E" w:rsidRPr="00D44056" w:rsidRDefault="00D16E6B" w:rsidP="00D44056">
      <w:pPr>
        <w:spacing w:line="480" w:lineRule="auto"/>
        <w:ind w:firstLine="720"/>
        <w:jc w:val="both"/>
        <w:rPr>
          <w:sz w:val="28"/>
          <w:szCs w:val="28"/>
        </w:rPr>
      </w:pPr>
      <w:r w:rsidRPr="00D36144">
        <w:rPr>
          <w:b/>
          <w:bCs/>
          <w:sz w:val="28"/>
          <w:szCs w:val="28"/>
        </w:rPr>
        <w:t xml:space="preserve">The charges. </w:t>
      </w:r>
      <w:r w:rsidRPr="00D36144">
        <w:rPr>
          <w:sz w:val="28"/>
          <w:szCs w:val="28"/>
        </w:rPr>
        <w:t xml:space="preserve">The defendant was charged with Attempted Murder in the Second Degree and Carrying a Concealed Weapon Without a License. </w:t>
      </w:r>
      <w:r w:rsidR="00051EC2">
        <w:rPr>
          <w:sz w:val="28"/>
          <w:szCs w:val="28"/>
        </w:rPr>
        <w:t>(</w:t>
      </w:r>
      <w:r w:rsidR="009A4C9D">
        <w:rPr>
          <w:sz w:val="28"/>
          <w:szCs w:val="28"/>
        </w:rPr>
        <w:t>Long Form Information 67.</w:t>
      </w:r>
      <w:r w:rsidR="00051EC2">
        <w:rPr>
          <w:sz w:val="28"/>
          <w:szCs w:val="28"/>
        </w:rPr>
        <w:t>)</w:t>
      </w:r>
      <w:r w:rsidR="009A4C9D">
        <w:rPr>
          <w:sz w:val="28"/>
          <w:szCs w:val="28"/>
        </w:rPr>
        <w:t xml:space="preserve"> </w:t>
      </w:r>
      <w:r w:rsidRPr="00D36144">
        <w:rPr>
          <w:sz w:val="28"/>
          <w:szCs w:val="28"/>
        </w:rPr>
        <w:t xml:space="preserve">He was taken into custody after an officer at a routine motor vehicle stop discovered the active warrant for his arrest. </w:t>
      </w:r>
      <w:r w:rsidR="00051EC2">
        <w:rPr>
          <w:sz w:val="28"/>
          <w:szCs w:val="28"/>
        </w:rPr>
        <w:t>(</w:t>
      </w:r>
      <w:r w:rsidR="008C0FF0">
        <w:rPr>
          <w:sz w:val="28"/>
          <w:szCs w:val="28"/>
        </w:rPr>
        <w:t xml:space="preserve">Officer Hernandez </w:t>
      </w:r>
      <w:r w:rsidR="000B48DF">
        <w:rPr>
          <w:sz w:val="28"/>
          <w:szCs w:val="28"/>
        </w:rPr>
        <w:t>Supplemental Incident Rep. 69.</w:t>
      </w:r>
      <w:r w:rsidR="00051EC2">
        <w:rPr>
          <w:sz w:val="28"/>
          <w:szCs w:val="28"/>
        </w:rPr>
        <w:t>)</w:t>
      </w:r>
      <w:r w:rsidR="000B48DF">
        <w:rPr>
          <w:sz w:val="28"/>
          <w:szCs w:val="28"/>
        </w:rPr>
        <w:t xml:space="preserve"> </w:t>
      </w:r>
      <w:r w:rsidRPr="00D36144">
        <w:rPr>
          <w:sz w:val="28"/>
          <w:szCs w:val="28"/>
        </w:rPr>
        <w:t>The defendant now moves to dismiss the charges against him on the ground that he is immune from prosecution under Stetson’s Stand Your Ground statute.</w:t>
      </w:r>
      <w:r w:rsidR="00F83D25">
        <w:rPr>
          <w:iCs/>
        </w:rPr>
        <w:t xml:space="preserve"> </w:t>
      </w:r>
    </w:p>
    <w:p w14:paraId="69C8360F" w14:textId="77FBC0E6" w:rsidR="0056411E" w:rsidRPr="00995887" w:rsidRDefault="00D57362" w:rsidP="00F66557">
      <w:pPr>
        <w:pStyle w:val="Heading1"/>
        <w:spacing w:before="0" w:line="480" w:lineRule="auto"/>
      </w:pPr>
      <w:bookmarkStart w:id="12" w:name="_Toc174974415"/>
      <w:bookmarkStart w:id="13" w:name="_Toc176020233"/>
      <w:r w:rsidRPr="00995887">
        <w:t>ARGUMENT</w:t>
      </w:r>
      <w:bookmarkEnd w:id="12"/>
      <w:bookmarkEnd w:id="13"/>
    </w:p>
    <w:p w14:paraId="2B32D1AA" w14:textId="41776A17" w:rsidR="00906068" w:rsidRDefault="00FD7284" w:rsidP="00906068">
      <w:pPr>
        <w:pStyle w:val="BodyText"/>
        <w:spacing w:line="480" w:lineRule="auto"/>
        <w:ind w:left="0"/>
        <w:jc w:val="both"/>
      </w:pPr>
      <w:r>
        <w:rPr>
          <w:iCs/>
        </w:rPr>
        <w:tab/>
      </w:r>
      <w:r w:rsidR="003D3C3B">
        <w:rPr>
          <w:iCs/>
        </w:rPr>
        <w:t>The Second Amendment embodies a</w:t>
      </w:r>
      <w:r w:rsidR="007618AA">
        <w:rPr>
          <w:iCs/>
        </w:rPr>
        <w:t>n</w:t>
      </w:r>
      <w:r w:rsidR="003D3C3B">
        <w:rPr>
          <w:iCs/>
        </w:rPr>
        <w:t xml:space="preserve"> </w:t>
      </w:r>
      <w:r w:rsidR="007618AA">
        <w:rPr>
          <w:iCs/>
        </w:rPr>
        <w:t>individual</w:t>
      </w:r>
      <w:r w:rsidR="003D3C3B">
        <w:rPr>
          <w:iCs/>
        </w:rPr>
        <w:t xml:space="preserve"> right to </w:t>
      </w:r>
      <w:r w:rsidR="00855CBB">
        <w:rPr>
          <w:iCs/>
        </w:rPr>
        <w:t>self-defense</w:t>
      </w:r>
      <w:r w:rsidR="003D3C3B">
        <w:rPr>
          <w:iCs/>
        </w:rPr>
        <w:t xml:space="preserve"> subject to limitations enacted by state and federal legislatures.</w:t>
      </w:r>
      <w:r w:rsidR="003D3C3B">
        <w:rPr>
          <w:i/>
        </w:rPr>
        <w:t xml:space="preserve"> </w:t>
      </w:r>
      <w:r w:rsidR="003D3C3B" w:rsidRPr="000D1D03">
        <w:rPr>
          <w:i/>
        </w:rPr>
        <w:t>D.C. v</w:t>
      </w:r>
      <w:r w:rsidR="003D3C3B">
        <w:rPr>
          <w:i/>
        </w:rPr>
        <w:t>.</w:t>
      </w:r>
      <w:r w:rsidR="003D3C3B" w:rsidRPr="000D1D03">
        <w:rPr>
          <w:i/>
        </w:rPr>
        <w:t xml:space="preserve"> H</w:t>
      </w:r>
      <w:r w:rsidR="003D3C3B" w:rsidRPr="000D5EF5">
        <w:rPr>
          <w:i/>
        </w:rPr>
        <w:t>eller</w:t>
      </w:r>
      <w:r w:rsidR="003D3C3B" w:rsidRPr="000D5EF5">
        <w:rPr>
          <w:iCs/>
        </w:rPr>
        <w:t>, 554 U</w:t>
      </w:r>
      <w:r w:rsidR="007F4F5F">
        <w:rPr>
          <w:iCs/>
        </w:rPr>
        <w:t>.</w:t>
      </w:r>
      <w:r w:rsidR="003D3C3B" w:rsidRPr="000D5EF5">
        <w:rPr>
          <w:iCs/>
        </w:rPr>
        <w:t>S</w:t>
      </w:r>
      <w:r w:rsidR="007F4F5F">
        <w:rPr>
          <w:iCs/>
        </w:rPr>
        <w:t>.</w:t>
      </w:r>
      <w:r w:rsidR="003D3C3B" w:rsidRPr="000D5EF5">
        <w:rPr>
          <w:iCs/>
        </w:rPr>
        <w:t xml:space="preserve"> 570, </w:t>
      </w:r>
      <w:r w:rsidR="003D3C3B">
        <w:rPr>
          <w:iCs/>
        </w:rPr>
        <w:t>622-27 (</w:t>
      </w:r>
      <w:r w:rsidR="003D3C3B" w:rsidRPr="000D5EF5">
        <w:rPr>
          <w:iCs/>
        </w:rPr>
        <w:t>2008</w:t>
      </w:r>
      <w:r w:rsidR="003D3C3B">
        <w:rPr>
          <w:iCs/>
        </w:rPr>
        <w:t>)</w:t>
      </w:r>
      <w:r w:rsidR="00274BE6">
        <w:rPr>
          <w:iCs/>
        </w:rPr>
        <w:fldChar w:fldCharType="begin"/>
      </w:r>
      <w:r w:rsidR="00274BE6">
        <w:instrText xml:space="preserve"> TA \l "</w:instrText>
      </w:r>
      <w:r w:rsidR="00274BE6" w:rsidRPr="0097166E">
        <w:rPr>
          <w:i/>
        </w:rPr>
        <w:instrText>D.C. v. Heller</w:instrText>
      </w:r>
      <w:r w:rsidR="00274BE6" w:rsidRPr="0097166E">
        <w:rPr>
          <w:iCs/>
        </w:rPr>
        <w:instrText>, 554 U.S. 570, 622-27 (2008)</w:instrText>
      </w:r>
      <w:r w:rsidR="00274BE6">
        <w:instrText xml:space="preserve">" \s "D.C. v. Heller, 554 U.S. 570, 622-27 (2008)" \c 1 </w:instrText>
      </w:r>
      <w:r w:rsidR="00274BE6">
        <w:rPr>
          <w:iCs/>
        </w:rPr>
        <w:fldChar w:fldCharType="end"/>
      </w:r>
      <w:r w:rsidR="00C51396">
        <w:rPr>
          <w:iCs/>
        </w:rPr>
        <w:t>;</w:t>
      </w:r>
      <w:r w:rsidR="00C51396">
        <w:t xml:space="preserve"> </w:t>
      </w:r>
      <w:r w:rsidR="008A1A2A">
        <w:rPr>
          <w:i/>
        </w:rPr>
        <w:t xml:space="preserve">see also </w:t>
      </w:r>
      <w:r w:rsidR="00B974DA" w:rsidRPr="00B974DA">
        <w:rPr>
          <w:i/>
          <w:iCs/>
          <w:color w:val="000000"/>
          <w:bdr w:val="none" w:sz="0" w:space="0" w:color="auto" w:frame="1"/>
        </w:rPr>
        <w:t>McDonald v. City of Chicago</w:t>
      </w:r>
      <w:r w:rsidR="00B974DA" w:rsidRPr="00B974DA">
        <w:rPr>
          <w:color w:val="000000"/>
          <w:shd w:val="clear" w:color="auto" w:fill="FFFFFF"/>
        </w:rPr>
        <w:t xml:space="preserve">, 561 U.S. 742, </w:t>
      </w:r>
      <w:r w:rsidR="00B974DA">
        <w:rPr>
          <w:color w:val="000000"/>
          <w:shd w:val="clear" w:color="auto" w:fill="FFFFFF"/>
        </w:rPr>
        <w:t xml:space="preserve">750 </w:t>
      </w:r>
      <w:r w:rsidR="00B974DA" w:rsidRPr="00B974DA">
        <w:rPr>
          <w:color w:val="000000"/>
          <w:shd w:val="clear" w:color="auto" w:fill="FFFFFF"/>
        </w:rPr>
        <w:t>(2010)</w:t>
      </w:r>
      <w:r w:rsidR="006D3E05">
        <w:rPr>
          <w:color w:val="000000"/>
          <w:shd w:val="clear" w:color="auto" w:fill="FFFFFF"/>
        </w:rPr>
        <w:fldChar w:fldCharType="begin"/>
      </w:r>
      <w:r w:rsidR="006D3E05">
        <w:instrText xml:space="preserve"> TA \l "</w:instrText>
      </w:r>
      <w:r w:rsidR="006D3E05" w:rsidRPr="00072A3A">
        <w:rPr>
          <w:i/>
          <w:iCs/>
          <w:color w:val="000000"/>
          <w:bdr w:val="none" w:sz="0" w:space="0" w:color="auto" w:frame="1"/>
        </w:rPr>
        <w:instrText>McDonald v. City of Chicago</w:instrText>
      </w:r>
      <w:r w:rsidR="006D3E05" w:rsidRPr="00072A3A">
        <w:rPr>
          <w:color w:val="000000"/>
          <w:shd w:val="clear" w:color="auto" w:fill="FFFFFF"/>
        </w:rPr>
        <w:instrText>, 561 U.S. 742, 750 (2010)</w:instrText>
      </w:r>
      <w:r w:rsidR="006D3E05">
        <w:instrText xml:space="preserve">" \s "McDonald v. City of Chicago, 561 U.S. 742, 750 (2010)" \c 1 </w:instrText>
      </w:r>
      <w:r w:rsidR="006D3E05">
        <w:rPr>
          <w:color w:val="000000"/>
          <w:shd w:val="clear" w:color="auto" w:fill="FFFFFF"/>
        </w:rPr>
        <w:fldChar w:fldCharType="end"/>
      </w:r>
      <w:r w:rsidR="00D97C9D">
        <w:rPr>
          <w:color w:val="000000"/>
          <w:shd w:val="clear" w:color="auto" w:fill="FFFFFF"/>
        </w:rPr>
        <w:t>.</w:t>
      </w:r>
      <w:r w:rsidR="003D3C3B">
        <w:rPr>
          <w:iCs/>
        </w:rPr>
        <w:t xml:space="preserve"> </w:t>
      </w:r>
      <w:r w:rsidR="000D40C7">
        <w:rPr>
          <w:iCs/>
        </w:rPr>
        <w:t>S</w:t>
      </w:r>
      <w:r w:rsidR="00B55745">
        <w:rPr>
          <w:iCs/>
        </w:rPr>
        <w:t xml:space="preserve">tates like Stetson are </w:t>
      </w:r>
      <w:r w:rsidR="00016485">
        <w:rPr>
          <w:iCs/>
        </w:rPr>
        <w:t xml:space="preserve">empowered </w:t>
      </w:r>
      <w:r w:rsidR="001B7D23">
        <w:rPr>
          <w:iCs/>
        </w:rPr>
        <w:t>to enact certain requirements to regulate this right t</w:t>
      </w:r>
      <w:r w:rsidR="007A76D9">
        <w:rPr>
          <w:iCs/>
        </w:rPr>
        <w:t xml:space="preserve">o self-defense. </w:t>
      </w:r>
      <w:r w:rsidR="000B538A">
        <w:rPr>
          <w:iCs/>
        </w:rPr>
        <w:t xml:space="preserve">Justification for the use of deadly force is subject to three threshold requirements under Stetson law: that the person using force (1) is not engaged in criminal activity; (2) is in a place where he/she has a right to be; and (3) is not the aggressor. </w:t>
      </w:r>
      <w:r w:rsidR="000B538A">
        <w:rPr>
          <w:i/>
        </w:rPr>
        <w:t xml:space="preserve">See </w:t>
      </w:r>
      <w:r w:rsidR="000B538A">
        <w:rPr>
          <w:iCs/>
        </w:rPr>
        <w:t xml:space="preserve">Stetson Gen. Stat. </w:t>
      </w:r>
      <w:r w:rsidR="000B538A" w:rsidRPr="00AE478F">
        <w:t>§</w:t>
      </w:r>
      <w:r w:rsidR="000B538A">
        <w:t xml:space="preserve"> 776.012.</w:t>
      </w:r>
      <w:r w:rsidR="00801D1B">
        <w:fldChar w:fldCharType="begin"/>
      </w:r>
      <w:r w:rsidR="00801D1B">
        <w:instrText xml:space="preserve"> TA \s "Stetson Gen. Stat. § 776.012." </w:instrText>
      </w:r>
      <w:r w:rsidR="00801D1B">
        <w:fldChar w:fldCharType="end"/>
      </w:r>
      <w:r w:rsidR="000B538A">
        <w:t xml:space="preserve"> </w:t>
      </w:r>
      <w:r w:rsidR="008216DA">
        <w:t xml:space="preserve">Failure to satisfy all three of these requirements </w:t>
      </w:r>
      <w:r w:rsidR="007F2770">
        <w:t xml:space="preserve">defeats a defendant’s justification for </w:t>
      </w:r>
      <w:r w:rsidR="000D433A">
        <w:t xml:space="preserve">the </w:t>
      </w:r>
      <w:r w:rsidR="007F2770">
        <w:t xml:space="preserve">use of </w:t>
      </w:r>
      <w:r w:rsidR="00402A68">
        <w:t xml:space="preserve">deadly </w:t>
      </w:r>
      <w:r w:rsidR="007F2770">
        <w:t>force under Stetson’</w:t>
      </w:r>
      <w:r w:rsidR="00B40121">
        <w:t xml:space="preserve">s Stand Your Ground statute. </w:t>
      </w:r>
    </w:p>
    <w:p w14:paraId="4036E093" w14:textId="28F1E62C" w:rsidR="0020194C" w:rsidRPr="003F5D85" w:rsidRDefault="00936A92" w:rsidP="00906068">
      <w:pPr>
        <w:pStyle w:val="BodyText"/>
        <w:spacing w:line="480" w:lineRule="auto"/>
        <w:ind w:left="0" w:firstLine="720"/>
        <w:jc w:val="both"/>
        <w:rPr>
          <w:iCs/>
        </w:rPr>
      </w:pPr>
      <w:r>
        <w:t xml:space="preserve">When the defendant has </w:t>
      </w:r>
      <w:r w:rsidR="00EF1A74">
        <w:t xml:space="preserve">established a prima facie case for Stand Your Ground </w:t>
      </w:r>
      <w:r w:rsidR="00EF1A74">
        <w:lastRenderedPageBreak/>
        <w:t xml:space="preserve">immunity, </w:t>
      </w:r>
      <w:r w:rsidR="00BF52EA">
        <w:t xml:space="preserve">as is the case here, </w:t>
      </w:r>
      <w:r w:rsidR="00EF1A74">
        <w:t>t</w:t>
      </w:r>
      <w:r w:rsidR="00D534F0">
        <w:t>he Sta</w:t>
      </w:r>
      <w:r w:rsidR="002D720F">
        <w:t xml:space="preserve">te </w:t>
      </w:r>
      <w:r w:rsidR="00E91778">
        <w:t xml:space="preserve">has the burden of proving by clear and convincing evidence that </w:t>
      </w:r>
      <w:r w:rsidR="00A610BD">
        <w:t>the defendant is not entitled to immuni</w:t>
      </w:r>
      <w:r w:rsidR="000404A1">
        <w:t xml:space="preserve">ty. </w:t>
      </w:r>
      <w:r w:rsidR="007947D0">
        <w:t>(</w:t>
      </w:r>
      <w:r w:rsidR="000842A9">
        <w:rPr>
          <w:i/>
          <w:iCs/>
        </w:rPr>
        <w:t xml:space="preserve">See </w:t>
      </w:r>
      <w:r w:rsidR="000842A9" w:rsidRPr="00D91144">
        <w:t xml:space="preserve">Arraignment Tr. </w:t>
      </w:r>
      <w:r w:rsidR="00D91144" w:rsidRPr="00D91144">
        <w:t>75.</w:t>
      </w:r>
      <w:r w:rsidR="007947D0">
        <w:t>)</w:t>
      </w:r>
      <w:r w:rsidR="00D91144">
        <w:rPr>
          <w:i/>
          <w:iCs/>
        </w:rPr>
        <w:t xml:space="preserve"> </w:t>
      </w:r>
      <w:r w:rsidR="00D00A5A">
        <w:t>Thus, the ultimate factfinder</w:t>
      </w:r>
      <w:r w:rsidR="00D259EA">
        <w:t xml:space="preserve"> must be convinced that it is highly probable that the defendant is not entitled to Stand Your Ground immunity.</w:t>
      </w:r>
      <w:r w:rsidR="00AC4EB6">
        <w:t xml:space="preserve"> </w:t>
      </w:r>
      <w:r w:rsidR="00AC4EB6">
        <w:rPr>
          <w:i/>
          <w:iCs/>
        </w:rPr>
        <w:t>See Colorado v. New Mexico</w:t>
      </w:r>
      <w:r w:rsidR="00AC4EB6">
        <w:t>, 467 U.S. 310, 316 (1984</w:t>
      </w:r>
      <w:r w:rsidR="005913BE">
        <w:t>)</w:t>
      </w:r>
      <w:r w:rsidR="006D3E05">
        <w:fldChar w:fldCharType="begin"/>
      </w:r>
      <w:r w:rsidR="006D3E05">
        <w:instrText xml:space="preserve"> TA \l "</w:instrText>
      </w:r>
      <w:r w:rsidR="006D3E05" w:rsidRPr="00820E0E">
        <w:rPr>
          <w:i/>
          <w:iCs/>
        </w:rPr>
        <w:instrText>Colorado v. New Mexico</w:instrText>
      </w:r>
      <w:r w:rsidR="006D3E05" w:rsidRPr="00820E0E">
        <w:instrText>, 467 U.S. 310, 316 (1984)</w:instrText>
      </w:r>
      <w:r w:rsidR="006D3E05">
        <w:instrText xml:space="preserve">" \s "Colorado v. New Mexico, 467 U.S. 310, 316 (1984)" \c 1 </w:instrText>
      </w:r>
      <w:r w:rsidR="006D3E05">
        <w:fldChar w:fldCharType="end"/>
      </w:r>
      <w:r w:rsidR="00AC4EB6">
        <w:t xml:space="preserve"> (</w:t>
      </w:r>
      <w:r w:rsidR="00D112B3">
        <w:t xml:space="preserve">explaining the clear and convincing </w:t>
      </w:r>
      <w:r w:rsidR="005965EF">
        <w:t xml:space="preserve">evidence </w:t>
      </w:r>
      <w:r w:rsidR="00D112B3">
        <w:t>standard)</w:t>
      </w:r>
      <w:r w:rsidR="009370E2">
        <w:t>.</w:t>
      </w:r>
      <w:r w:rsidR="000404A1">
        <w:t xml:space="preserve"> </w:t>
      </w:r>
      <w:r w:rsidR="00FD7284">
        <w:rPr>
          <w:iCs/>
        </w:rPr>
        <w:t xml:space="preserve">The defendant is not entitled to </w:t>
      </w:r>
      <w:r w:rsidR="00EB5A19">
        <w:rPr>
          <w:iCs/>
        </w:rPr>
        <w:t>assert</w:t>
      </w:r>
      <w:r w:rsidR="00FD7284">
        <w:rPr>
          <w:iCs/>
        </w:rPr>
        <w:t xml:space="preserve"> Stand Your Ground immunity because </w:t>
      </w:r>
      <w:r w:rsidR="00AA507B">
        <w:rPr>
          <w:iCs/>
        </w:rPr>
        <w:t xml:space="preserve">(1) </w:t>
      </w:r>
      <w:r w:rsidR="00D2632A">
        <w:rPr>
          <w:iCs/>
        </w:rPr>
        <w:t xml:space="preserve">he </w:t>
      </w:r>
      <w:r w:rsidR="00691DAC">
        <w:rPr>
          <w:iCs/>
        </w:rPr>
        <w:t xml:space="preserve">was </w:t>
      </w:r>
      <w:r w:rsidR="006B70E1">
        <w:rPr>
          <w:iCs/>
        </w:rPr>
        <w:t xml:space="preserve">engaged in </w:t>
      </w:r>
      <w:r w:rsidR="007A5D08">
        <w:rPr>
          <w:iCs/>
        </w:rPr>
        <w:t>criminal</w:t>
      </w:r>
      <w:r w:rsidR="006B70E1">
        <w:rPr>
          <w:iCs/>
        </w:rPr>
        <w:t xml:space="preserve"> activity at the time of shooting </w:t>
      </w:r>
      <w:r w:rsidR="00D1473E">
        <w:rPr>
          <w:iCs/>
        </w:rPr>
        <w:t>a</w:t>
      </w:r>
      <w:r w:rsidR="006B70E1">
        <w:rPr>
          <w:iCs/>
        </w:rPr>
        <w:t xml:space="preserve">nd (2) </w:t>
      </w:r>
      <w:r w:rsidR="00691DAC">
        <w:rPr>
          <w:iCs/>
        </w:rPr>
        <w:t xml:space="preserve">he </w:t>
      </w:r>
      <w:r w:rsidR="006B70E1">
        <w:rPr>
          <w:iCs/>
        </w:rPr>
        <w:t>was the aggressor that caused the shooting.</w:t>
      </w:r>
    </w:p>
    <w:p w14:paraId="6464804B" w14:textId="0E841543" w:rsidR="006F45D9" w:rsidRPr="003F5D85" w:rsidRDefault="00FC5BB0" w:rsidP="4C952202">
      <w:pPr>
        <w:pStyle w:val="Heading2"/>
        <w:numPr>
          <w:ilvl w:val="0"/>
          <w:numId w:val="11"/>
        </w:numPr>
        <w:ind w:left="720" w:hanging="540"/>
      </w:pPr>
      <w:bookmarkStart w:id="14" w:name="_Toc174974416"/>
      <w:bookmarkStart w:id="15" w:name="_Toc176020234"/>
      <w:r>
        <w:t>THE DEFENDANT</w:t>
      </w:r>
      <w:r w:rsidR="006F45D9">
        <w:t xml:space="preserve"> WAS ENGAGED IN </w:t>
      </w:r>
      <w:r w:rsidR="0067456B">
        <w:t>CRIMINAL</w:t>
      </w:r>
      <w:r w:rsidR="006F45D9">
        <w:t xml:space="preserve"> ACTIVITY </w:t>
      </w:r>
      <w:r w:rsidR="00C114C7">
        <w:t>AND HAD A DUTY TO RETREAT</w:t>
      </w:r>
      <w:r w:rsidR="006F45D9" w:rsidRPr="003F5D85">
        <w:t>.</w:t>
      </w:r>
      <w:bookmarkEnd w:id="14"/>
      <w:bookmarkEnd w:id="15"/>
    </w:p>
    <w:p w14:paraId="66702C92" w14:textId="77777777" w:rsidR="00292A51" w:rsidRPr="003F5D85" w:rsidRDefault="00292A51" w:rsidP="00092CC7"/>
    <w:p w14:paraId="065BD5D6" w14:textId="66715526" w:rsidR="008519B5" w:rsidRPr="00AE478F" w:rsidRDefault="00AE478F" w:rsidP="00ED484E">
      <w:pPr>
        <w:spacing w:line="480" w:lineRule="auto"/>
        <w:ind w:firstLine="720"/>
        <w:jc w:val="both"/>
        <w:rPr>
          <w:sz w:val="28"/>
          <w:szCs w:val="28"/>
        </w:rPr>
      </w:pPr>
      <w:r w:rsidRPr="00AE478F">
        <w:rPr>
          <w:sz w:val="28"/>
          <w:szCs w:val="28"/>
        </w:rPr>
        <w:t xml:space="preserve">A defendant </w:t>
      </w:r>
      <w:r w:rsidR="00722D9B">
        <w:rPr>
          <w:sz w:val="28"/>
          <w:szCs w:val="28"/>
        </w:rPr>
        <w:t>has a duty to retreat and</w:t>
      </w:r>
      <w:r w:rsidRPr="00AE478F">
        <w:rPr>
          <w:sz w:val="28"/>
          <w:szCs w:val="28"/>
        </w:rPr>
        <w:t xml:space="preserve"> may not claim Stand Your Ground immunity under Section 776.012 of the Stetson General Statues </w:t>
      </w:r>
      <w:r w:rsidR="00834E4D">
        <w:rPr>
          <w:sz w:val="28"/>
          <w:szCs w:val="28"/>
        </w:rPr>
        <w:t>if he was</w:t>
      </w:r>
      <w:r w:rsidR="001B24D7">
        <w:rPr>
          <w:sz w:val="28"/>
          <w:szCs w:val="28"/>
        </w:rPr>
        <w:t xml:space="preserve"> </w:t>
      </w:r>
      <w:r w:rsidRPr="00AE478F">
        <w:rPr>
          <w:sz w:val="28"/>
          <w:szCs w:val="28"/>
        </w:rPr>
        <w:t xml:space="preserve">engaged in </w:t>
      </w:r>
      <w:r w:rsidR="00F03268">
        <w:rPr>
          <w:sz w:val="28"/>
          <w:szCs w:val="28"/>
        </w:rPr>
        <w:t>criminal</w:t>
      </w:r>
      <w:r w:rsidRPr="00AE478F">
        <w:rPr>
          <w:sz w:val="28"/>
          <w:szCs w:val="28"/>
        </w:rPr>
        <w:t xml:space="preserve"> activity at the time of the shooting. </w:t>
      </w:r>
      <w:r w:rsidRPr="00AE478F">
        <w:rPr>
          <w:i/>
          <w:iCs/>
          <w:sz w:val="28"/>
          <w:szCs w:val="28"/>
        </w:rPr>
        <w:t xml:space="preserve">See </w:t>
      </w:r>
      <w:r w:rsidRPr="00AE478F">
        <w:rPr>
          <w:sz w:val="28"/>
          <w:szCs w:val="28"/>
        </w:rPr>
        <w:t>Stetson Gen. Stat. § 776.012.</w:t>
      </w:r>
      <w:r w:rsidR="00EE0318">
        <w:rPr>
          <w:sz w:val="28"/>
          <w:szCs w:val="28"/>
        </w:rPr>
        <w:fldChar w:fldCharType="begin"/>
      </w:r>
      <w:r w:rsidR="00EE0318">
        <w:instrText xml:space="preserve"> TA \s "Stetson Gen. Stat. § 776.012." </w:instrText>
      </w:r>
      <w:r w:rsidR="00EE0318">
        <w:rPr>
          <w:sz w:val="28"/>
          <w:szCs w:val="28"/>
        </w:rPr>
        <w:fldChar w:fldCharType="end"/>
      </w:r>
      <w:r w:rsidRPr="00AE478F">
        <w:rPr>
          <w:sz w:val="28"/>
          <w:szCs w:val="28"/>
        </w:rPr>
        <w:t xml:space="preserve"> </w:t>
      </w:r>
      <w:r w:rsidR="00BE3DC0">
        <w:rPr>
          <w:sz w:val="28"/>
          <w:szCs w:val="28"/>
        </w:rPr>
        <w:t xml:space="preserve">The </w:t>
      </w:r>
      <w:r w:rsidR="008947D7">
        <w:rPr>
          <w:sz w:val="28"/>
          <w:szCs w:val="28"/>
        </w:rPr>
        <w:t>way</w:t>
      </w:r>
      <w:r w:rsidR="00BE3DC0">
        <w:rPr>
          <w:sz w:val="28"/>
          <w:szCs w:val="28"/>
        </w:rPr>
        <w:t xml:space="preserve"> </w:t>
      </w:r>
      <w:r w:rsidR="00E95DAB">
        <w:rPr>
          <w:sz w:val="28"/>
          <w:szCs w:val="28"/>
        </w:rPr>
        <w:t xml:space="preserve">the defendant </w:t>
      </w:r>
      <w:r w:rsidR="00BE3DC0">
        <w:rPr>
          <w:sz w:val="28"/>
          <w:szCs w:val="28"/>
        </w:rPr>
        <w:t xml:space="preserve">carried the firearm in the front pocket of his hoodie concealed its existence from the ordinary sight or knowledge of others. </w:t>
      </w:r>
      <w:r w:rsidRPr="00AE478F">
        <w:rPr>
          <w:sz w:val="28"/>
          <w:szCs w:val="28"/>
        </w:rPr>
        <w:t xml:space="preserve">By illegally carrying a concealed firearm, the defendant was engaged in </w:t>
      </w:r>
      <w:r w:rsidR="0067456B">
        <w:rPr>
          <w:sz w:val="28"/>
          <w:szCs w:val="28"/>
        </w:rPr>
        <w:t>criminal</w:t>
      </w:r>
      <w:r w:rsidRPr="00AE478F">
        <w:rPr>
          <w:sz w:val="28"/>
          <w:szCs w:val="28"/>
        </w:rPr>
        <w:t xml:space="preserve"> activity </w:t>
      </w:r>
      <w:r w:rsidR="00320DC2">
        <w:rPr>
          <w:sz w:val="28"/>
          <w:szCs w:val="28"/>
        </w:rPr>
        <w:t>and therefore had a duty to retreat</w:t>
      </w:r>
      <w:r w:rsidR="00573F5A">
        <w:rPr>
          <w:sz w:val="28"/>
          <w:szCs w:val="28"/>
        </w:rPr>
        <w:t xml:space="preserve"> under </w:t>
      </w:r>
      <w:r w:rsidR="00573F5A" w:rsidDel="002B618B">
        <w:rPr>
          <w:sz w:val="28"/>
          <w:szCs w:val="28"/>
        </w:rPr>
        <w:t xml:space="preserve">Stetson </w:t>
      </w:r>
      <w:r w:rsidR="002B618B">
        <w:rPr>
          <w:sz w:val="28"/>
          <w:szCs w:val="28"/>
        </w:rPr>
        <w:t>law</w:t>
      </w:r>
      <w:r w:rsidR="00320DC2">
        <w:rPr>
          <w:sz w:val="28"/>
          <w:szCs w:val="28"/>
        </w:rPr>
        <w:t xml:space="preserve">. </w:t>
      </w:r>
      <w:r w:rsidR="00CE5085" w:rsidRPr="00DA683D">
        <w:rPr>
          <w:rFonts w:eastAsiaTheme="minorHAnsi"/>
          <w:color w:val="000000"/>
          <w:sz w:val="28"/>
          <w:szCs w:val="28"/>
        </w:rPr>
        <w:t>Each circumstance and event leading up to the defendant firing the initial gunshot showed the defendant was able to retreat. However, he did not.</w:t>
      </w:r>
    </w:p>
    <w:p w14:paraId="2A76A3D6" w14:textId="660F953A" w:rsidR="004D7B0C" w:rsidRDefault="001B49B8" w:rsidP="00B01CDD">
      <w:pPr>
        <w:pStyle w:val="Heading3"/>
        <w:pageBreakBefore/>
        <w:numPr>
          <w:ilvl w:val="0"/>
          <w:numId w:val="12"/>
        </w:numPr>
        <w:ind w:left="1440" w:hanging="720"/>
        <w:rPr>
          <w:b/>
          <w:bCs/>
        </w:rPr>
      </w:pPr>
      <w:bookmarkStart w:id="16" w:name="_Toc174974417"/>
      <w:bookmarkStart w:id="17" w:name="_Toc176020235"/>
      <w:r w:rsidRPr="00162A77">
        <w:rPr>
          <w:b/>
          <w:bCs/>
        </w:rPr>
        <w:lastRenderedPageBreak/>
        <w:t xml:space="preserve">The defendant was </w:t>
      </w:r>
      <w:r w:rsidR="008F0BBA" w:rsidRPr="00162A77">
        <w:rPr>
          <w:b/>
          <w:bCs/>
        </w:rPr>
        <w:t>illegally carrying a concealed weapon</w:t>
      </w:r>
      <w:r w:rsidR="00A43DE2" w:rsidRPr="00162A77">
        <w:rPr>
          <w:b/>
          <w:bCs/>
        </w:rPr>
        <w:t xml:space="preserve"> without a license</w:t>
      </w:r>
      <w:r w:rsidR="00BE3DC0">
        <w:rPr>
          <w:b/>
          <w:bCs/>
        </w:rPr>
        <w:t xml:space="preserve"> as a matter of law</w:t>
      </w:r>
      <w:r w:rsidR="00064B12" w:rsidRPr="00162A77">
        <w:rPr>
          <w:b/>
          <w:bCs/>
        </w:rPr>
        <w:t>.</w:t>
      </w:r>
      <w:bookmarkEnd w:id="16"/>
      <w:bookmarkEnd w:id="17"/>
      <w:r w:rsidR="00064B12" w:rsidRPr="00162A77">
        <w:rPr>
          <w:b/>
          <w:bCs/>
        </w:rPr>
        <w:t xml:space="preserve"> </w:t>
      </w:r>
    </w:p>
    <w:p w14:paraId="3F350AF0" w14:textId="77777777" w:rsidR="004D7B0C" w:rsidRPr="00E252BD" w:rsidRDefault="004D7B0C" w:rsidP="00E252BD"/>
    <w:p w14:paraId="20FC42DD" w14:textId="7FCE0F6D" w:rsidR="00A949C2" w:rsidRPr="00E925E3" w:rsidRDefault="004D7B0C" w:rsidP="00E925E3">
      <w:pPr>
        <w:spacing w:line="480" w:lineRule="auto"/>
        <w:ind w:firstLine="720"/>
        <w:jc w:val="both"/>
        <w:rPr>
          <w:sz w:val="28"/>
          <w:szCs w:val="28"/>
        </w:rPr>
      </w:pPr>
      <w:r>
        <w:rPr>
          <w:sz w:val="28"/>
          <w:szCs w:val="28"/>
        </w:rPr>
        <w:t xml:space="preserve">Determining the issue of concealment “is ordinarily an issue for the trier of fact” but </w:t>
      </w:r>
      <w:r w:rsidR="00840DA9">
        <w:rPr>
          <w:sz w:val="28"/>
          <w:szCs w:val="28"/>
        </w:rPr>
        <w:t>courts may conduct</w:t>
      </w:r>
      <w:r>
        <w:rPr>
          <w:sz w:val="28"/>
          <w:szCs w:val="28"/>
        </w:rPr>
        <w:t xml:space="preserve"> a judicial inquiry into whether a defendant concealed a weapon. </w:t>
      </w:r>
      <w:r w:rsidRPr="008D1D4B">
        <w:rPr>
          <w:i/>
          <w:iCs/>
          <w:sz w:val="28"/>
          <w:szCs w:val="28"/>
        </w:rPr>
        <w:t xml:space="preserve">Dorelus v. </w:t>
      </w:r>
      <w:r w:rsidR="00E252BD" w:rsidRPr="00E252BD">
        <w:rPr>
          <w:i/>
          <w:iCs/>
          <w:sz w:val="28"/>
          <w:szCs w:val="28"/>
        </w:rPr>
        <w:t>State</w:t>
      </w:r>
      <w:r w:rsidR="00E252BD" w:rsidRPr="00E252BD">
        <w:rPr>
          <w:sz w:val="28"/>
          <w:szCs w:val="28"/>
        </w:rPr>
        <w:t xml:space="preserve">, 747 So. </w:t>
      </w:r>
      <w:r w:rsidRPr="008D1D4B">
        <w:rPr>
          <w:sz w:val="28"/>
          <w:szCs w:val="28"/>
        </w:rPr>
        <w:t>2d 368</w:t>
      </w:r>
      <w:r>
        <w:rPr>
          <w:sz w:val="28"/>
          <w:szCs w:val="28"/>
        </w:rPr>
        <w:t>, 371</w:t>
      </w:r>
      <w:r w:rsidRPr="008D1D4B">
        <w:rPr>
          <w:sz w:val="28"/>
          <w:szCs w:val="28"/>
        </w:rPr>
        <w:t xml:space="preserve"> (Fla. 1999)</w:t>
      </w:r>
      <w:r w:rsidR="005913BE">
        <w:rPr>
          <w:sz w:val="28"/>
          <w:szCs w:val="28"/>
        </w:rPr>
        <w:t>.</w:t>
      </w:r>
      <w:r w:rsidR="00FB5111">
        <w:rPr>
          <w:sz w:val="28"/>
          <w:szCs w:val="28"/>
        </w:rPr>
        <w:fldChar w:fldCharType="begin"/>
      </w:r>
      <w:r w:rsidR="00FB5111">
        <w:instrText xml:space="preserve"> TA \l "</w:instrText>
      </w:r>
      <w:r w:rsidR="00FB5111" w:rsidRPr="00984B68">
        <w:rPr>
          <w:i/>
          <w:iCs/>
          <w:sz w:val="28"/>
          <w:szCs w:val="28"/>
        </w:rPr>
        <w:instrText>Dorelus v. State</w:instrText>
      </w:r>
      <w:r w:rsidR="00FB5111" w:rsidRPr="00984B68">
        <w:rPr>
          <w:sz w:val="28"/>
          <w:szCs w:val="28"/>
        </w:rPr>
        <w:instrText>, 747 So. 2d 368, 371 (Fla. 1999).</w:instrText>
      </w:r>
      <w:r w:rsidR="00FB5111">
        <w:instrText xml:space="preserve">" \s "Dorelus v. State, 747 So. 2d 368, 371 (Fla. 1999)." \c 1 </w:instrText>
      </w:r>
      <w:r w:rsidR="00FB5111">
        <w:rPr>
          <w:sz w:val="28"/>
          <w:szCs w:val="28"/>
        </w:rPr>
        <w:fldChar w:fldCharType="end"/>
      </w:r>
      <w:r>
        <w:rPr>
          <w:sz w:val="28"/>
          <w:szCs w:val="28"/>
        </w:rPr>
        <w:t xml:space="preserve"> This Court should determine that the defendant was illegally carrying a concealed firearm and </w:t>
      </w:r>
      <w:r w:rsidR="00E925E3">
        <w:rPr>
          <w:sz w:val="28"/>
          <w:szCs w:val="28"/>
        </w:rPr>
        <w:t xml:space="preserve">is </w:t>
      </w:r>
      <w:r>
        <w:rPr>
          <w:sz w:val="28"/>
          <w:szCs w:val="28"/>
        </w:rPr>
        <w:t>not entitled to Stand Your Ground immunity as a matter of law</w:t>
      </w:r>
      <w:r w:rsidR="004B07A1">
        <w:rPr>
          <w:sz w:val="28"/>
          <w:szCs w:val="28"/>
        </w:rPr>
        <w:t>.</w:t>
      </w:r>
    </w:p>
    <w:p w14:paraId="3620D4D1" w14:textId="5B87B5F9" w:rsidR="00B64631" w:rsidRPr="00ED7D92" w:rsidRDefault="009A5A5A" w:rsidP="00BE4235">
      <w:pPr>
        <w:spacing w:line="480" w:lineRule="auto"/>
        <w:ind w:firstLine="720"/>
        <w:jc w:val="both"/>
        <w:rPr>
          <w:sz w:val="28"/>
          <w:szCs w:val="28"/>
        </w:rPr>
      </w:pPr>
      <w:r>
        <w:rPr>
          <w:sz w:val="28"/>
          <w:szCs w:val="28"/>
        </w:rPr>
        <w:t xml:space="preserve">Section 790.02(2) defines </w:t>
      </w:r>
      <w:r w:rsidR="00C26069">
        <w:rPr>
          <w:sz w:val="28"/>
          <w:szCs w:val="28"/>
        </w:rPr>
        <w:t>“</w:t>
      </w:r>
      <w:r w:rsidR="009B03F9">
        <w:rPr>
          <w:sz w:val="28"/>
          <w:szCs w:val="28"/>
        </w:rPr>
        <w:t>concealed firearm” as</w:t>
      </w:r>
      <w:r w:rsidR="009A2F5C">
        <w:rPr>
          <w:sz w:val="28"/>
          <w:szCs w:val="28"/>
        </w:rPr>
        <w:t xml:space="preserve"> “any firearm </w:t>
      </w:r>
      <w:r w:rsidR="00FA60CA">
        <w:rPr>
          <w:sz w:val="28"/>
          <w:szCs w:val="28"/>
        </w:rPr>
        <w:t>which is carried</w:t>
      </w:r>
      <w:r w:rsidR="00836D19">
        <w:rPr>
          <w:sz w:val="28"/>
          <w:szCs w:val="28"/>
        </w:rPr>
        <w:t xml:space="preserve"> on or about a person in a manner</w:t>
      </w:r>
      <w:r w:rsidR="001F1C39">
        <w:rPr>
          <w:sz w:val="28"/>
          <w:szCs w:val="28"/>
        </w:rPr>
        <w:t xml:space="preserve"> designed to conceal </w:t>
      </w:r>
      <w:r w:rsidR="00CC4B5B">
        <w:rPr>
          <w:sz w:val="28"/>
          <w:szCs w:val="28"/>
        </w:rPr>
        <w:t>the existence of the firearm from the ordinary sight and knowledge of another person.” Stetson Gen. Stat. § 790</w:t>
      </w:r>
      <w:r w:rsidR="0098209B">
        <w:rPr>
          <w:sz w:val="28"/>
          <w:szCs w:val="28"/>
        </w:rPr>
        <w:t>.01</w:t>
      </w:r>
      <w:r w:rsidR="005913BE">
        <w:rPr>
          <w:sz w:val="28"/>
          <w:szCs w:val="28"/>
        </w:rPr>
        <w:t>.</w:t>
      </w:r>
      <w:r w:rsidR="0098209B">
        <w:rPr>
          <w:sz w:val="28"/>
          <w:szCs w:val="28"/>
        </w:rPr>
        <w:t xml:space="preserve"> Thus, i</w:t>
      </w:r>
      <w:r w:rsidR="000371A1">
        <w:rPr>
          <w:sz w:val="28"/>
          <w:szCs w:val="28"/>
        </w:rPr>
        <w:t>n assessing whether</w:t>
      </w:r>
      <w:r w:rsidR="00324680">
        <w:rPr>
          <w:sz w:val="28"/>
          <w:szCs w:val="28"/>
        </w:rPr>
        <w:t xml:space="preserve"> an individual is </w:t>
      </w:r>
      <w:r w:rsidR="00883C44">
        <w:rPr>
          <w:sz w:val="28"/>
          <w:szCs w:val="28"/>
        </w:rPr>
        <w:t xml:space="preserve">concealing </w:t>
      </w:r>
      <w:r w:rsidR="00A27395">
        <w:rPr>
          <w:sz w:val="28"/>
          <w:szCs w:val="28"/>
        </w:rPr>
        <w:t xml:space="preserve">the existence of a firearm from the ordinary sight or knowledge of others, </w:t>
      </w:r>
      <w:r w:rsidR="00C32C1B">
        <w:rPr>
          <w:sz w:val="28"/>
          <w:szCs w:val="28"/>
        </w:rPr>
        <w:t xml:space="preserve">this </w:t>
      </w:r>
      <w:r w:rsidR="001C6539">
        <w:rPr>
          <w:sz w:val="28"/>
          <w:szCs w:val="28"/>
        </w:rPr>
        <w:t>C</w:t>
      </w:r>
      <w:r w:rsidR="00C32C1B">
        <w:rPr>
          <w:sz w:val="28"/>
          <w:szCs w:val="28"/>
        </w:rPr>
        <w:t xml:space="preserve">ourt must </w:t>
      </w:r>
      <w:r w:rsidR="004B67D1">
        <w:rPr>
          <w:sz w:val="28"/>
          <w:szCs w:val="28"/>
        </w:rPr>
        <w:t xml:space="preserve">determine whether </w:t>
      </w:r>
      <w:r w:rsidR="00A53809">
        <w:rPr>
          <w:sz w:val="28"/>
          <w:szCs w:val="28"/>
        </w:rPr>
        <w:t xml:space="preserve">the firearm would be visible by </w:t>
      </w:r>
      <w:r w:rsidR="00304752">
        <w:rPr>
          <w:sz w:val="28"/>
          <w:szCs w:val="28"/>
        </w:rPr>
        <w:t>the</w:t>
      </w:r>
      <w:r w:rsidR="00A53809">
        <w:rPr>
          <w:sz w:val="28"/>
          <w:szCs w:val="28"/>
        </w:rPr>
        <w:t xml:space="preserve"> “</w:t>
      </w:r>
      <w:r w:rsidR="00A53809" w:rsidRPr="00A53809">
        <w:rPr>
          <w:sz w:val="28"/>
          <w:szCs w:val="28"/>
        </w:rPr>
        <w:t>casual and ordinary observation of another in the normal associations of life.</w:t>
      </w:r>
      <w:r w:rsidR="00A53809">
        <w:rPr>
          <w:sz w:val="28"/>
          <w:szCs w:val="28"/>
        </w:rPr>
        <w:t xml:space="preserve">” </w:t>
      </w:r>
      <w:r w:rsidR="00A53809" w:rsidRPr="00A53809">
        <w:rPr>
          <w:i/>
          <w:iCs/>
          <w:sz w:val="28"/>
          <w:szCs w:val="28"/>
        </w:rPr>
        <w:t>Ensor v. State</w:t>
      </w:r>
      <w:r w:rsidR="00A53809" w:rsidRPr="00A53809">
        <w:rPr>
          <w:sz w:val="28"/>
          <w:szCs w:val="28"/>
        </w:rPr>
        <w:t>, 403 So.</w:t>
      </w:r>
      <w:r w:rsidR="00E252BD">
        <w:rPr>
          <w:sz w:val="28"/>
          <w:szCs w:val="28"/>
        </w:rPr>
        <w:t xml:space="preserve"> </w:t>
      </w:r>
      <w:r w:rsidR="00A53809" w:rsidRPr="00A53809">
        <w:rPr>
          <w:sz w:val="28"/>
          <w:szCs w:val="28"/>
        </w:rPr>
        <w:t>2d 349, 354 (Fla. 1981</w:t>
      </w:r>
      <w:r w:rsidR="005913BE">
        <w:rPr>
          <w:sz w:val="28"/>
          <w:szCs w:val="28"/>
        </w:rPr>
        <w:t>)</w:t>
      </w:r>
      <w:r w:rsidR="00FB5111">
        <w:rPr>
          <w:sz w:val="28"/>
          <w:szCs w:val="28"/>
        </w:rPr>
        <w:fldChar w:fldCharType="begin"/>
      </w:r>
      <w:r w:rsidR="00FB5111">
        <w:instrText xml:space="preserve"> TA \l "</w:instrText>
      </w:r>
      <w:r w:rsidR="00FB5111" w:rsidRPr="00E222BB">
        <w:rPr>
          <w:i/>
          <w:iCs/>
          <w:sz w:val="28"/>
          <w:szCs w:val="28"/>
        </w:rPr>
        <w:instrText>Ensor v. State</w:instrText>
      </w:r>
      <w:r w:rsidR="00FB5111" w:rsidRPr="00E222BB">
        <w:rPr>
          <w:sz w:val="28"/>
          <w:szCs w:val="28"/>
        </w:rPr>
        <w:instrText>, 403 So. 2d 349, 354 (Fla. 1981)</w:instrText>
      </w:r>
      <w:r w:rsidR="00FB5111">
        <w:instrText xml:space="preserve">" \s "Ensor v. State, 403 So. 2d 349, 354 (Fla. 1981)" \c 1 </w:instrText>
      </w:r>
      <w:r w:rsidR="00FB5111">
        <w:rPr>
          <w:sz w:val="28"/>
          <w:szCs w:val="28"/>
        </w:rPr>
        <w:fldChar w:fldCharType="end"/>
      </w:r>
      <w:r w:rsidR="00A53809">
        <w:rPr>
          <w:sz w:val="28"/>
          <w:szCs w:val="28"/>
        </w:rPr>
        <w:t xml:space="preserve">. </w:t>
      </w:r>
      <w:r w:rsidR="005D0EE8">
        <w:rPr>
          <w:sz w:val="28"/>
          <w:szCs w:val="28"/>
        </w:rPr>
        <w:t>“</w:t>
      </w:r>
      <w:r w:rsidR="00304752">
        <w:rPr>
          <w:sz w:val="28"/>
          <w:szCs w:val="28"/>
        </w:rPr>
        <w:t>[A]</w:t>
      </w:r>
      <w:proofErr w:type="spellStart"/>
      <w:r w:rsidR="005D0EE8" w:rsidRPr="005D0EE8">
        <w:rPr>
          <w:sz w:val="28"/>
          <w:szCs w:val="28"/>
        </w:rPr>
        <w:t>bsolute</w:t>
      </w:r>
      <w:proofErr w:type="spellEnd"/>
      <w:r w:rsidR="00AC32B5">
        <w:rPr>
          <w:sz w:val="28"/>
          <w:szCs w:val="28"/>
        </w:rPr>
        <w:t xml:space="preserve"> invisibility is not</w:t>
      </w:r>
      <w:r w:rsidR="00A53809">
        <w:rPr>
          <w:sz w:val="28"/>
          <w:szCs w:val="28"/>
        </w:rPr>
        <w:t xml:space="preserve"> </w:t>
      </w:r>
      <w:r w:rsidR="005D0EE8" w:rsidRPr="005D0EE8">
        <w:rPr>
          <w:sz w:val="28"/>
          <w:szCs w:val="28"/>
        </w:rPr>
        <w:t>a necessary element to a finding of concealment</w:t>
      </w:r>
      <w:r w:rsidR="005D0EE8">
        <w:rPr>
          <w:sz w:val="28"/>
          <w:szCs w:val="28"/>
        </w:rPr>
        <w:t xml:space="preserve">.” </w:t>
      </w:r>
      <w:r w:rsidR="005D0EE8">
        <w:rPr>
          <w:i/>
          <w:iCs/>
          <w:sz w:val="28"/>
          <w:szCs w:val="28"/>
        </w:rPr>
        <w:t>Id.</w:t>
      </w:r>
      <w:r w:rsidR="00FB5111">
        <w:rPr>
          <w:i/>
          <w:iCs/>
          <w:sz w:val="28"/>
          <w:szCs w:val="28"/>
        </w:rPr>
        <w:fldChar w:fldCharType="begin"/>
      </w:r>
      <w:r w:rsidR="00FB5111">
        <w:instrText xml:space="preserve"> TA \s "Ensor v. State, 403 So. 2d 349, 354 (Fla. 1981)" </w:instrText>
      </w:r>
      <w:r w:rsidR="00FB5111">
        <w:rPr>
          <w:i/>
          <w:iCs/>
          <w:sz w:val="28"/>
          <w:szCs w:val="28"/>
        </w:rPr>
        <w:fldChar w:fldCharType="end"/>
      </w:r>
      <w:r w:rsidR="005D0EE8" w:rsidRPr="005D0EE8">
        <w:rPr>
          <w:sz w:val="28"/>
          <w:szCs w:val="28"/>
        </w:rPr>
        <w:t xml:space="preserve"> </w:t>
      </w:r>
      <w:r w:rsidR="0037696C">
        <w:rPr>
          <w:sz w:val="28"/>
          <w:szCs w:val="28"/>
        </w:rPr>
        <w:t xml:space="preserve">The Supreme Court of Florida in </w:t>
      </w:r>
      <w:r w:rsidR="0037696C">
        <w:rPr>
          <w:i/>
          <w:iCs/>
          <w:sz w:val="28"/>
          <w:szCs w:val="28"/>
        </w:rPr>
        <w:t xml:space="preserve">Dorelus </w:t>
      </w:r>
      <w:r w:rsidR="00EE3767">
        <w:rPr>
          <w:sz w:val="28"/>
          <w:szCs w:val="28"/>
        </w:rPr>
        <w:t>used</w:t>
      </w:r>
      <w:r w:rsidR="0037696C">
        <w:rPr>
          <w:sz w:val="28"/>
          <w:szCs w:val="28"/>
        </w:rPr>
        <w:t xml:space="preserve"> the following factors when determining whether a firearm was concealed: </w:t>
      </w:r>
      <w:r w:rsidR="00ED7D92" w:rsidRPr="00ED7D92">
        <w:rPr>
          <w:sz w:val="28"/>
          <w:szCs w:val="28"/>
        </w:rPr>
        <w:t xml:space="preserve">(1) </w:t>
      </w:r>
      <w:r w:rsidR="00ED7D92">
        <w:rPr>
          <w:sz w:val="28"/>
          <w:szCs w:val="28"/>
        </w:rPr>
        <w:t>“</w:t>
      </w:r>
      <w:r w:rsidR="00ED7D92" w:rsidRPr="00ED7D92">
        <w:rPr>
          <w:sz w:val="28"/>
          <w:szCs w:val="28"/>
        </w:rPr>
        <w:t>the location of the weapon</w:t>
      </w:r>
      <w:r w:rsidR="00ED7D92">
        <w:rPr>
          <w:sz w:val="28"/>
          <w:szCs w:val="28"/>
        </w:rPr>
        <w:t xml:space="preserve"> . . .</w:t>
      </w:r>
      <w:r w:rsidR="00ED7D92" w:rsidRPr="00ED7D92">
        <w:rPr>
          <w:sz w:val="28"/>
          <w:szCs w:val="28"/>
        </w:rPr>
        <w:t>[;]</w:t>
      </w:r>
      <w:r w:rsidR="00ED7D92">
        <w:rPr>
          <w:sz w:val="28"/>
          <w:szCs w:val="28"/>
        </w:rPr>
        <w:t xml:space="preserve">” </w:t>
      </w:r>
      <w:r w:rsidR="00ED7D92" w:rsidRPr="00ED7D92">
        <w:rPr>
          <w:sz w:val="28"/>
          <w:szCs w:val="28"/>
        </w:rPr>
        <w:t>(2) “whether, and to what extent, the weapon was covered by another object[;]” and (3) “testimony that the defendant utilized his body in such a way as to conceal a weapon that would have otherwise been detectable by ordinary observation.”</w:t>
      </w:r>
      <w:r w:rsidR="00ED7D92">
        <w:rPr>
          <w:sz w:val="28"/>
          <w:szCs w:val="28"/>
        </w:rPr>
        <w:t xml:space="preserve"> </w:t>
      </w:r>
      <w:r w:rsidR="00ED7D92">
        <w:rPr>
          <w:i/>
          <w:iCs/>
          <w:sz w:val="28"/>
          <w:szCs w:val="28"/>
        </w:rPr>
        <w:t>Dorelus</w:t>
      </w:r>
      <w:r w:rsidR="00ED7D92">
        <w:rPr>
          <w:sz w:val="28"/>
          <w:szCs w:val="28"/>
        </w:rPr>
        <w:t>, 747 So.</w:t>
      </w:r>
      <w:r w:rsidR="00E252BD">
        <w:rPr>
          <w:sz w:val="28"/>
          <w:szCs w:val="28"/>
        </w:rPr>
        <w:t xml:space="preserve"> </w:t>
      </w:r>
      <w:r w:rsidR="00ED7D92">
        <w:rPr>
          <w:sz w:val="28"/>
          <w:szCs w:val="28"/>
        </w:rPr>
        <w:t>2d at 371</w:t>
      </w:r>
      <w:r w:rsidR="005A5B6F">
        <w:rPr>
          <w:sz w:val="28"/>
          <w:szCs w:val="28"/>
        </w:rPr>
        <w:fldChar w:fldCharType="begin"/>
      </w:r>
      <w:r w:rsidR="005A5B6F">
        <w:instrText xml:space="preserve"> TA \s "Dorelus v. State, 747 So. 2d 368, 371 (Fla. 1999)." </w:instrText>
      </w:r>
      <w:r w:rsidR="005A5B6F">
        <w:rPr>
          <w:sz w:val="28"/>
          <w:szCs w:val="28"/>
        </w:rPr>
        <w:fldChar w:fldCharType="end"/>
      </w:r>
      <w:r w:rsidR="00ED7D92">
        <w:rPr>
          <w:sz w:val="28"/>
          <w:szCs w:val="28"/>
        </w:rPr>
        <w:t>.</w:t>
      </w:r>
      <w:r w:rsidR="00510900">
        <w:rPr>
          <w:sz w:val="28"/>
          <w:szCs w:val="28"/>
        </w:rPr>
        <w:t xml:space="preserve"> </w:t>
      </w:r>
      <w:r w:rsidR="00694141">
        <w:rPr>
          <w:sz w:val="28"/>
          <w:szCs w:val="28"/>
        </w:rPr>
        <w:t>Applying these factors here</w:t>
      </w:r>
      <w:r w:rsidR="00510900">
        <w:rPr>
          <w:sz w:val="28"/>
          <w:szCs w:val="28"/>
        </w:rPr>
        <w:t xml:space="preserve"> </w:t>
      </w:r>
      <w:r w:rsidR="009E4F4F" w:rsidRPr="009E4F4F">
        <w:rPr>
          <w:sz w:val="28"/>
          <w:szCs w:val="28"/>
        </w:rPr>
        <w:t>shows that</w:t>
      </w:r>
      <w:r w:rsidR="00510900">
        <w:rPr>
          <w:sz w:val="28"/>
          <w:szCs w:val="28"/>
        </w:rPr>
        <w:t xml:space="preserve"> the </w:t>
      </w:r>
      <w:r w:rsidR="00510900">
        <w:rPr>
          <w:sz w:val="28"/>
          <w:szCs w:val="28"/>
        </w:rPr>
        <w:lastRenderedPageBreak/>
        <w:t xml:space="preserve">defendant </w:t>
      </w:r>
      <w:r w:rsidR="009E4F4F" w:rsidRPr="009E4F4F">
        <w:rPr>
          <w:sz w:val="28"/>
          <w:szCs w:val="28"/>
        </w:rPr>
        <w:t>concealed</w:t>
      </w:r>
      <w:r w:rsidR="00A96D3D">
        <w:rPr>
          <w:sz w:val="28"/>
          <w:szCs w:val="28"/>
        </w:rPr>
        <w:t xml:space="preserve"> his firearm in the front pocket of his hoodie.</w:t>
      </w:r>
    </w:p>
    <w:p w14:paraId="0D80C6F7" w14:textId="53D25E3D" w:rsidR="00E2009D" w:rsidRPr="008A2B98" w:rsidRDefault="00E76191" w:rsidP="008A2B98">
      <w:pPr>
        <w:spacing w:line="480" w:lineRule="auto"/>
        <w:ind w:firstLine="720"/>
        <w:jc w:val="both"/>
        <w:rPr>
          <w:i/>
          <w:iCs/>
          <w:sz w:val="28"/>
          <w:szCs w:val="28"/>
        </w:rPr>
      </w:pPr>
      <w:r>
        <w:rPr>
          <w:sz w:val="28"/>
          <w:szCs w:val="28"/>
        </w:rPr>
        <w:t>T</w:t>
      </w:r>
      <w:r w:rsidR="00E2009D">
        <w:rPr>
          <w:sz w:val="28"/>
          <w:szCs w:val="28"/>
        </w:rPr>
        <w:t>he defendant’s firearm was indistinguishable from a cell phone by the ordinary observer.</w:t>
      </w:r>
      <w:r w:rsidR="00FB6EB5">
        <w:rPr>
          <w:sz w:val="28"/>
          <w:szCs w:val="28"/>
        </w:rPr>
        <w:t xml:space="preserve"> </w:t>
      </w:r>
      <w:r w:rsidR="001E6BBF">
        <w:rPr>
          <w:sz w:val="28"/>
          <w:szCs w:val="28"/>
        </w:rPr>
        <w:t xml:space="preserve">This is shown through the testimony of </w:t>
      </w:r>
      <w:r w:rsidR="0006054B">
        <w:rPr>
          <w:sz w:val="28"/>
          <w:szCs w:val="28"/>
        </w:rPr>
        <w:t xml:space="preserve">an </w:t>
      </w:r>
      <w:r w:rsidR="00DE11BD">
        <w:rPr>
          <w:sz w:val="28"/>
          <w:szCs w:val="28"/>
        </w:rPr>
        <w:t>eyewitness</w:t>
      </w:r>
      <w:r w:rsidR="00C53B0D">
        <w:rPr>
          <w:sz w:val="28"/>
          <w:szCs w:val="28"/>
        </w:rPr>
        <w:t>,</w:t>
      </w:r>
      <w:r w:rsidR="001E6BBF">
        <w:rPr>
          <w:sz w:val="28"/>
          <w:szCs w:val="28"/>
        </w:rPr>
        <w:t xml:space="preserve"> </w:t>
      </w:r>
      <w:r w:rsidR="0006054B">
        <w:rPr>
          <w:sz w:val="28"/>
          <w:szCs w:val="28"/>
        </w:rPr>
        <w:t xml:space="preserve">who was </w:t>
      </w:r>
      <w:r w:rsidR="001E6BBF">
        <w:rPr>
          <w:sz w:val="28"/>
          <w:szCs w:val="28"/>
        </w:rPr>
        <w:t xml:space="preserve">within </w:t>
      </w:r>
      <w:r w:rsidR="00D004B2">
        <w:rPr>
          <w:sz w:val="28"/>
          <w:szCs w:val="28"/>
        </w:rPr>
        <w:t xml:space="preserve">the </w:t>
      </w:r>
      <w:r w:rsidR="00D00B05">
        <w:rPr>
          <w:sz w:val="28"/>
          <w:szCs w:val="28"/>
        </w:rPr>
        <w:t>“</w:t>
      </w:r>
      <w:r w:rsidR="006D3C58">
        <w:rPr>
          <w:sz w:val="28"/>
          <w:szCs w:val="28"/>
        </w:rPr>
        <w:t>casual and ordinary</w:t>
      </w:r>
      <w:r w:rsidR="00D00B05">
        <w:rPr>
          <w:sz w:val="28"/>
          <w:szCs w:val="28"/>
        </w:rPr>
        <w:t>”</w:t>
      </w:r>
      <w:r w:rsidR="001E6BBF">
        <w:rPr>
          <w:sz w:val="28"/>
          <w:szCs w:val="28"/>
        </w:rPr>
        <w:t xml:space="preserve"> observation of the defendant at the time of the shooting.</w:t>
      </w:r>
      <w:r w:rsidR="00652C1B">
        <w:rPr>
          <w:sz w:val="28"/>
          <w:szCs w:val="28"/>
        </w:rPr>
        <w:t xml:space="preserve"> </w:t>
      </w:r>
      <w:r w:rsidR="00010268">
        <w:rPr>
          <w:sz w:val="28"/>
          <w:szCs w:val="28"/>
        </w:rPr>
        <w:t>(Ex. 8A.)</w:t>
      </w:r>
      <w:r w:rsidR="00652C1B">
        <w:rPr>
          <w:sz w:val="28"/>
          <w:szCs w:val="28"/>
        </w:rPr>
        <w:t xml:space="preserve"> </w:t>
      </w:r>
      <w:r w:rsidR="001D0D66">
        <w:rPr>
          <w:sz w:val="28"/>
          <w:szCs w:val="28"/>
        </w:rPr>
        <w:t>Kenny Gray</w:t>
      </w:r>
      <w:r w:rsidR="007842A4">
        <w:rPr>
          <w:sz w:val="28"/>
          <w:szCs w:val="28"/>
        </w:rPr>
        <w:t>,</w:t>
      </w:r>
      <w:r w:rsidR="00E4460F">
        <w:rPr>
          <w:sz w:val="28"/>
          <w:szCs w:val="28"/>
        </w:rPr>
        <w:t xml:space="preserve"> </w:t>
      </w:r>
      <w:r w:rsidR="0006054B">
        <w:rPr>
          <w:sz w:val="28"/>
          <w:szCs w:val="28"/>
        </w:rPr>
        <w:t>when questioned</w:t>
      </w:r>
      <w:r w:rsidR="007842A4">
        <w:rPr>
          <w:sz w:val="28"/>
          <w:szCs w:val="28"/>
        </w:rPr>
        <w:t>,</w:t>
      </w:r>
      <w:r w:rsidR="0006054B">
        <w:rPr>
          <w:sz w:val="28"/>
          <w:szCs w:val="28"/>
        </w:rPr>
        <w:t xml:space="preserve"> </w:t>
      </w:r>
      <w:r w:rsidR="00E4460F">
        <w:rPr>
          <w:sz w:val="28"/>
          <w:szCs w:val="28"/>
        </w:rPr>
        <w:t xml:space="preserve">was unable to </w:t>
      </w:r>
      <w:r w:rsidR="00402A68">
        <w:rPr>
          <w:sz w:val="28"/>
          <w:szCs w:val="28"/>
        </w:rPr>
        <w:t>confirm</w:t>
      </w:r>
      <w:r w:rsidR="00E4460F">
        <w:rPr>
          <w:sz w:val="28"/>
          <w:szCs w:val="28"/>
        </w:rPr>
        <w:t xml:space="preserve"> wheth</w:t>
      </w:r>
      <w:r w:rsidR="00FD1A3E">
        <w:rPr>
          <w:sz w:val="28"/>
          <w:szCs w:val="28"/>
        </w:rPr>
        <w:t xml:space="preserve">er </w:t>
      </w:r>
      <w:r w:rsidR="0006054B">
        <w:rPr>
          <w:sz w:val="28"/>
          <w:szCs w:val="28"/>
        </w:rPr>
        <w:t xml:space="preserve">the </w:t>
      </w:r>
      <w:r w:rsidR="00FD1A3E">
        <w:rPr>
          <w:sz w:val="28"/>
          <w:szCs w:val="28"/>
        </w:rPr>
        <w:t xml:space="preserve">defendant had a firearm, cellphone, or some other </w:t>
      </w:r>
      <w:r w:rsidR="00D315CB">
        <w:rPr>
          <w:sz w:val="28"/>
          <w:szCs w:val="28"/>
        </w:rPr>
        <w:t>“</w:t>
      </w:r>
      <w:r w:rsidR="00FD1A3E">
        <w:rPr>
          <w:sz w:val="28"/>
          <w:szCs w:val="28"/>
        </w:rPr>
        <w:t>black object</w:t>
      </w:r>
      <w:r w:rsidR="00D315CB">
        <w:rPr>
          <w:sz w:val="28"/>
          <w:szCs w:val="28"/>
        </w:rPr>
        <w:t>”</w:t>
      </w:r>
      <w:r w:rsidR="00FD1A3E">
        <w:rPr>
          <w:sz w:val="28"/>
          <w:szCs w:val="28"/>
        </w:rPr>
        <w:t xml:space="preserve"> in </w:t>
      </w:r>
      <w:r w:rsidR="00CF0BAE">
        <w:rPr>
          <w:sz w:val="28"/>
          <w:szCs w:val="28"/>
        </w:rPr>
        <w:t>his possession</w:t>
      </w:r>
      <w:r w:rsidR="00FD1A3E">
        <w:rPr>
          <w:sz w:val="28"/>
          <w:szCs w:val="28"/>
        </w:rPr>
        <w:t>.</w:t>
      </w:r>
      <w:r w:rsidR="00E957C3">
        <w:rPr>
          <w:sz w:val="28"/>
          <w:szCs w:val="28"/>
        </w:rPr>
        <w:t xml:space="preserve"> </w:t>
      </w:r>
      <w:r w:rsidR="007947D0">
        <w:rPr>
          <w:sz w:val="28"/>
          <w:szCs w:val="28"/>
        </w:rPr>
        <w:t>(</w:t>
      </w:r>
      <w:r w:rsidR="007562AF">
        <w:rPr>
          <w:sz w:val="28"/>
          <w:szCs w:val="28"/>
        </w:rPr>
        <w:t xml:space="preserve">Gray Test. </w:t>
      </w:r>
      <w:r w:rsidR="00C17985">
        <w:rPr>
          <w:sz w:val="28"/>
          <w:szCs w:val="28"/>
        </w:rPr>
        <w:t>46:</w:t>
      </w:r>
      <w:r w:rsidR="005A14E3">
        <w:rPr>
          <w:sz w:val="28"/>
          <w:szCs w:val="28"/>
        </w:rPr>
        <w:t>54-</w:t>
      </w:r>
      <w:r w:rsidR="00BD3DD7">
        <w:rPr>
          <w:sz w:val="28"/>
          <w:szCs w:val="28"/>
        </w:rPr>
        <w:t>59</w:t>
      </w:r>
      <w:r w:rsidR="00010268">
        <w:rPr>
          <w:sz w:val="28"/>
          <w:szCs w:val="28"/>
        </w:rPr>
        <w:t>.)</w:t>
      </w:r>
      <w:r w:rsidR="00E957C3">
        <w:rPr>
          <w:sz w:val="28"/>
          <w:szCs w:val="28"/>
        </w:rPr>
        <w:t xml:space="preserve"> Moreover, even if </w:t>
      </w:r>
      <w:r w:rsidR="007C4F6F">
        <w:rPr>
          <w:sz w:val="28"/>
          <w:szCs w:val="28"/>
        </w:rPr>
        <w:t>Mr. Gray</w:t>
      </w:r>
      <w:r w:rsidR="00450D2E">
        <w:rPr>
          <w:sz w:val="28"/>
          <w:szCs w:val="28"/>
        </w:rPr>
        <w:t xml:space="preserve"> presumed it was a gun, </w:t>
      </w:r>
      <w:r w:rsidR="005A2CA8">
        <w:rPr>
          <w:sz w:val="28"/>
          <w:szCs w:val="28"/>
        </w:rPr>
        <w:t xml:space="preserve">the firearm </w:t>
      </w:r>
      <w:r w:rsidR="00DB23E4">
        <w:rPr>
          <w:sz w:val="28"/>
          <w:szCs w:val="28"/>
        </w:rPr>
        <w:t>was</w:t>
      </w:r>
      <w:r w:rsidR="005A2CA8">
        <w:rPr>
          <w:sz w:val="28"/>
          <w:szCs w:val="28"/>
        </w:rPr>
        <w:t xml:space="preserve"> still concealed as a matter of law </w:t>
      </w:r>
      <w:r w:rsidR="00596C36">
        <w:rPr>
          <w:sz w:val="28"/>
          <w:szCs w:val="28"/>
        </w:rPr>
        <w:t>based on the “</w:t>
      </w:r>
      <w:r w:rsidR="00596C36" w:rsidRPr="00BD17EF">
        <w:rPr>
          <w:sz w:val="28"/>
          <w:szCs w:val="28"/>
        </w:rPr>
        <w:t>manner</w:t>
      </w:r>
      <w:r w:rsidR="00C67D04">
        <w:rPr>
          <w:sz w:val="28"/>
          <w:szCs w:val="28"/>
        </w:rPr>
        <w:t xml:space="preserve"> in which the weapon [was] carried</w:t>
      </w:r>
      <w:r w:rsidR="004F4F8F">
        <w:rPr>
          <w:sz w:val="28"/>
          <w:szCs w:val="28"/>
        </w:rPr>
        <w:t xml:space="preserve"> on or about</w:t>
      </w:r>
      <w:r w:rsidR="007B769D">
        <w:rPr>
          <w:sz w:val="28"/>
          <w:szCs w:val="28"/>
        </w:rPr>
        <w:t xml:space="preserve"> the [defendant].” </w:t>
      </w:r>
      <w:proofErr w:type="spellStart"/>
      <w:r w:rsidR="007A35B8">
        <w:rPr>
          <w:i/>
          <w:iCs/>
          <w:sz w:val="28"/>
          <w:szCs w:val="28"/>
        </w:rPr>
        <w:t>Dorelus</w:t>
      </w:r>
      <w:proofErr w:type="spellEnd"/>
      <w:r w:rsidR="007A35B8">
        <w:rPr>
          <w:sz w:val="28"/>
          <w:szCs w:val="28"/>
        </w:rPr>
        <w:t>, 747 So. 2d</w:t>
      </w:r>
      <w:r w:rsidR="00282EDD">
        <w:rPr>
          <w:sz w:val="28"/>
          <w:szCs w:val="28"/>
        </w:rPr>
        <w:t xml:space="preserve"> </w:t>
      </w:r>
      <w:r w:rsidR="00D0439E">
        <w:rPr>
          <w:sz w:val="28"/>
          <w:szCs w:val="28"/>
        </w:rPr>
        <w:t>at 372</w:t>
      </w:r>
      <w:r w:rsidR="005A5B6F">
        <w:rPr>
          <w:sz w:val="28"/>
          <w:szCs w:val="28"/>
        </w:rPr>
        <w:fldChar w:fldCharType="begin"/>
      </w:r>
      <w:r w:rsidR="005A5B6F">
        <w:instrText xml:space="preserve"> TA \s "Dorelus v. State, 747 So. 2d 368, 371 (Fla. 1999)." </w:instrText>
      </w:r>
      <w:r w:rsidR="005A5B6F">
        <w:rPr>
          <w:sz w:val="28"/>
          <w:szCs w:val="28"/>
        </w:rPr>
        <w:fldChar w:fldCharType="end"/>
      </w:r>
      <w:r w:rsidR="00D0439E">
        <w:rPr>
          <w:sz w:val="28"/>
          <w:szCs w:val="28"/>
        </w:rPr>
        <w:t xml:space="preserve">; </w:t>
      </w:r>
      <w:r w:rsidR="00AB2440">
        <w:rPr>
          <w:i/>
          <w:iCs/>
          <w:sz w:val="28"/>
          <w:szCs w:val="28"/>
        </w:rPr>
        <w:t>see also Ensor</w:t>
      </w:r>
      <w:r w:rsidR="00AB2440">
        <w:rPr>
          <w:sz w:val="28"/>
          <w:szCs w:val="28"/>
        </w:rPr>
        <w:t>,</w:t>
      </w:r>
      <w:r w:rsidR="009B113C">
        <w:rPr>
          <w:sz w:val="28"/>
          <w:szCs w:val="28"/>
        </w:rPr>
        <w:t xml:space="preserve"> 403 So.</w:t>
      </w:r>
      <w:r w:rsidR="00CF0BAE">
        <w:rPr>
          <w:sz w:val="28"/>
          <w:szCs w:val="28"/>
        </w:rPr>
        <w:t xml:space="preserve"> </w:t>
      </w:r>
      <w:r w:rsidR="009B113C">
        <w:rPr>
          <w:sz w:val="28"/>
          <w:szCs w:val="28"/>
        </w:rPr>
        <w:t>2d at 354-55</w:t>
      </w:r>
      <w:r w:rsidR="005A5B6F">
        <w:rPr>
          <w:sz w:val="28"/>
          <w:szCs w:val="28"/>
        </w:rPr>
        <w:fldChar w:fldCharType="begin"/>
      </w:r>
      <w:r w:rsidR="005A5B6F">
        <w:instrText xml:space="preserve"> TA \s "Ensor v. State, 403 So. 2d 349, 354 (Fla. 1981)" </w:instrText>
      </w:r>
      <w:r w:rsidR="005A5B6F">
        <w:rPr>
          <w:sz w:val="28"/>
          <w:szCs w:val="28"/>
        </w:rPr>
        <w:fldChar w:fldCharType="end"/>
      </w:r>
      <w:r w:rsidR="009B113C">
        <w:rPr>
          <w:sz w:val="28"/>
          <w:szCs w:val="28"/>
        </w:rPr>
        <w:t xml:space="preserve">. </w:t>
      </w:r>
      <w:r w:rsidR="00F513C1">
        <w:rPr>
          <w:sz w:val="28"/>
          <w:szCs w:val="28"/>
        </w:rPr>
        <w:t xml:space="preserve">The defendant </w:t>
      </w:r>
      <w:r w:rsidR="00250C85">
        <w:rPr>
          <w:sz w:val="28"/>
          <w:szCs w:val="28"/>
        </w:rPr>
        <w:t xml:space="preserve">was seen stuffing </w:t>
      </w:r>
      <w:r w:rsidR="007D08CA">
        <w:rPr>
          <w:sz w:val="28"/>
          <w:szCs w:val="28"/>
        </w:rPr>
        <w:t xml:space="preserve">something </w:t>
      </w:r>
      <w:r w:rsidR="00F2479D">
        <w:rPr>
          <w:sz w:val="28"/>
          <w:szCs w:val="28"/>
        </w:rPr>
        <w:t>into his right pocket and then</w:t>
      </w:r>
      <w:r w:rsidR="00702F0F">
        <w:rPr>
          <w:sz w:val="28"/>
          <w:szCs w:val="28"/>
        </w:rPr>
        <w:t xml:space="preserve"> holding his </w:t>
      </w:r>
      <w:r w:rsidR="00EE4AB8">
        <w:rPr>
          <w:sz w:val="28"/>
          <w:szCs w:val="28"/>
        </w:rPr>
        <w:t>right</w:t>
      </w:r>
      <w:r w:rsidR="00702F0F">
        <w:rPr>
          <w:sz w:val="28"/>
          <w:szCs w:val="28"/>
        </w:rPr>
        <w:t xml:space="preserve"> hand on the front pocket of his hoodie. </w:t>
      </w:r>
      <w:r w:rsidR="007A35B8">
        <w:rPr>
          <w:sz w:val="28"/>
          <w:szCs w:val="28"/>
        </w:rPr>
        <w:t>(</w:t>
      </w:r>
      <w:r w:rsidR="002A6F00">
        <w:rPr>
          <w:sz w:val="28"/>
          <w:szCs w:val="28"/>
        </w:rPr>
        <w:t>Gray Test.</w:t>
      </w:r>
      <w:r w:rsidR="00702F0F">
        <w:rPr>
          <w:sz w:val="28"/>
          <w:szCs w:val="28"/>
        </w:rPr>
        <w:t xml:space="preserve"> </w:t>
      </w:r>
      <w:r w:rsidR="00F44935">
        <w:rPr>
          <w:sz w:val="28"/>
          <w:szCs w:val="28"/>
        </w:rPr>
        <w:t>46:</w:t>
      </w:r>
      <w:r w:rsidR="00241B06">
        <w:rPr>
          <w:sz w:val="28"/>
          <w:szCs w:val="28"/>
        </w:rPr>
        <w:t>54</w:t>
      </w:r>
      <w:r w:rsidR="00AD5F75">
        <w:rPr>
          <w:sz w:val="28"/>
          <w:szCs w:val="28"/>
        </w:rPr>
        <w:t>-67</w:t>
      </w:r>
      <w:r w:rsidR="002556C5">
        <w:rPr>
          <w:sz w:val="28"/>
          <w:szCs w:val="28"/>
        </w:rPr>
        <w:t xml:space="preserve">; Wilson Test. </w:t>
      </w:r>
      <w:r w:rsidR="00C6225D">
        <w:rPr>
          <w:sz w:val="28"/>
          <w:szCs w:val="28"/>
        </w:rPr>
        <w:t>58:</w:t>
      </w:r>
      <w:r w:rsidR="009376E6">
        <w:rPr>
          <w:sz w:val="28"/>
          <w:szCs w:val="28"/>
        </w:rPr>
        <w:t>104-</w:t>
      </w:r>
      <w:r w:rsidR="002C3C9C">
        <w:rPr>
          <w:sz w:val="28"/>
          <w:szCs w:val="28"/>
        </w:rPr>
        <w:t>10</w:t>
      </w:r>
      <w:r w:rsidR="00AD5F75">
        <w:rPr>
          <w:sz w:val="28"/>
          <w:szCs w:val="28"/>
        </w:rPr>
        <w:t>.</w:t>
      </w:r>
      <w:r w:rsidR="007A35B8">
        <w:rPr>
          <w:sz w:val="28"/>
          <w:szCs w:val="28"/>
        </w:rPr>
        <w:t>)</w:t>
      </w:r>
      <w:r w:rsidR="00AD5F75">
        <w:rPr>
          <w:sz w:val="28"/>
          <w:szCs w:val="28"/>
        </w:rPr>
        <w:t xml:space="preserve"> This testimony suggests that</w:t>
      </w:r>
      <w:r w:rsidR="0038082A">
        <w:rPr>
          <w:sz w:val="28"/>
          <w:szCs w:val="28"/>
        </w:rPr>
        <w:t xml:space="preserve"> </w:t>
      </w:r>
      <w:r w:rsidR="00E26769">
        <w:rPr>
          <w:sz w:val="28"/>
          <w:szCs w:val="28"/>
        </w:rPr>
        <w:t xml:space="preserve">the defendant’s firearm was </w:t>
      </w:r>
      <w:r w:rsidR="00A251D4">
        <w:rPr>
          <w:sz w:val="28"/>
          <w:szCs w:val="28"/>
        </w:rPr>
        <w:t>not</w:t>
      </w:r>
      <w:r w:rsidR="00E26769">
        <w:rPr>
          <w:sz w:val="28"/>
          <w:szCs w:val="28"/>
        </w:rPr>
        <w:t xml:space="preserve"> distinguishable from other similar</w:t>
      </w:r>
      <w:r w:rsidR="00C6588D">
        <w:rPr>
          <w:sz w:val="28"/>
          <w:szCs w:val="28"/>
        </w:rPr>
        <w:t>-looking</w:t>
      </w:r>
      <w:r w:rsidR="00E26769">
        <w:rPr>
          <w:sz w:val="28"/>
          <w:szCs w:val="28"/>
        </w:rPr>
        <w:t xml:space="preserve"> objects</w:t>
      </w:r>
      <w:r w:rsidR="0091413D">
        <w:rPr>
          <w:sz w:val="28"/>
          <w:szCs w:val="28"/>
        </w:rPr>
        <w:t xml:space="preserve"> in the ordinary observation of </w:t>
      </w:r>
      <w:r w:rsidR="00DD70DE">
        <w:rPr>
          <w:sz w:val="28"/>
          <w:szCs w:val="28"/>
        </w:rPr>
        <w:t>Mr. Gray</w:t>
      </w:r>
      <w:r w:rsidR="0091413D">
        <w:rPr>
          <w:sz w:val="28"/>
          <w:szCs w:val="28"/>
        </w:rPr>
        <w:t xml:space="preserve">. </w:t>
      </w:r>
      <w:r w:rsidR="008C7EC3">
        <w:rPr>
          <w:sz w:val="28"/>
          <w:szCs w:val="28"/>
        </w:rPr>
        <w:t>B</w:t>
      </w:r>
      <w:r w:rsidR="0038082A">
        <w:rPr>
          <w:sz w:val="28"/>
          <w:szCs w:val="28"/>
        </w:rPr>
        <w:t xml:space="preserve">ecause the defendant was carrying </w:t>
      </w:r>
      <w:r w:rsidR="007577F6">
        <w:rPr>
          <w:sz w:val="28"/>
          <w:szCs w:val="28"/>
        </w:rPr>
        <w:t xml:space="preserve">his firearm in </w:t>
      </w:r>
      <w:r w:rsidR="00BE7B39">
        <w:rPr>
          <w:sz w:val="28"/>
          <w:szCs w:val="28"/>
        </w:rPr>
        <w:t>a manner</w:t>
      </w:r>
      <w:r w:rsidR="007577F6">
        <w:rPr>
          <w:sz w:val="28"/>
          <w:szCs w:val="28"/>
        </w:rPr>
        <w:t xml:space="preserve"> that concealed it from the observation of others</w:t>
      </w:r>
      <w:r w:rsidR="00706539">
        <w:rPr>
          <w:sz w:val="28"/>
          <w:szCs w:val="28"/>
        </w:rPr>
        <w:t>,</w:t>
      </w:r>
      <w:r w:rsidR="007577F6">
        <w:rPr>
          <w:sz w:val="28"/>
          <w:szCs w:val="28"/>
        </w:rPr>
        <w:t xml:space="preserve"> this </w:t>
      </w:r>
      <w:r w:rsidR="00706539">
        <w:rPr>
          <w:sz w:val="28"/>
          <w:szCs w:val="28"/>
        </w:rPr>
        <w:t>C</w:t>
      </w:r>
      <w:r w:rsidR="007577F6">
        <w:rPr>
          <w:sz w:val="28"/>
          <w:szCs w:val="28"/>
        </w:rPr>
        <w:t xml:space="preserve">ourt should find that the defendant </w:t>
      </w:r>
      <w:r w:rsidR="00C65632">
        <w:rPr>
          <w:sz w:val="28"/>
          <w:szCs w:val="28"/>
        </w:rPr>
        <w:t xml:space="preserve">was illegally carrying a concealed firearm as a matter of law. </w:t>
      </w:r>
    </w:p>
    <w:p w14:paraId="67D17B37" w14:textId="2B2E7861" w:rsidR="00001E52" w:rsidRPr="00087A9A" w:rsidRDefault="00001E52" w:rsidP="00BE4235">
      <w:pPr>
        <w:spacing w:line="480" w:lineRule="auto"/>
        <w:ind w:firstLine="720"/>
        <w:jc w:val="both"/>
        <w:rPr>
          <w:sz w:val="28"/>
          <w:szCs w:val="28"/>
        </w:rPr>
      </w:pPr>
      <w:r>
        <w:rPr>
          <w:sz w:val="28"/>
          <w:szCs w:val="28"/>
        </w:rPr>
        <w:t xml:space="preserve">Therefore, the defendant </w:t>
      </w:r>
      <w:r w:rsidR="00FD3920">
        <w:rPr>
          <w:sz w:val="28"/>
          <w:szCs w:val="28"/>
        </w:rPr>
        <w:t xml:space="preserve">was </w:t>
      </w:r>
      <w:r w:rsidR="00A15481">
        <w:rPr>
          <w:sz w:val="28"/>
          <w:szCs w:val="28"/>
        </w:rPr>
        <w:t xml:space="preserve">engaged in criminal </w:t>
      </w:r>
      <w:r w:rsidR="00D865CB">
        <w:rPr>
          <w:sz w:val="28"/>
          <w:szCs w:val="28"/>
        </w:rPr>
        <w:t>activity</w:t>
      </w:r>
      <w:r w:rsidR="00A15481">
        <w:rPr>
          <w:sz w:val="28"/>
          <w:szCs w:val="28"/>
        </w:rPr>
        <w:t xml:space="preserve"> in violation of Section 790.01(2)</w:t>
      </w:r>
      <w:r w:rsidR="00D865CB">
        <w:rPr>
          <w:sz w:val="28"/>
          <w:szCs w:val="28"/>
        </w:rPr>
        <w:t xml:space="preserve"> and </w:t>
      </w:r>
      <w:r w:rsidR="00CD4636">
        <w:rPr>
          <w:sz w:val="28"/>
          <w:szCs w:val="28"/>
        </w:rPr>
        <w:t>had a duty to retreat</w:t>
      </w:r>
      <w:r w:rsidR="006720AB">
        <w:rPr>
          <w:sz w:val="28"/>
          <w:szCs w:val="28"/>
        </w:rPr>
        <w:t>,</w:t>
      </w:r>
      <w:r w:rsidR="008C7EC3">
        <w:rPr>
          <w:sz w:val="28"/>
          <w:szCs w:val="28"/>
        </w:rPr>
        <w:t xml:space="preserve"> </w:t>
      </w:r>
      <w:r>
        <w:rPr>
          <w:sz w:val="28"/>
          <w:szCs w:val="28"/>
        </w:rPr>
        <w:t xml:space="preserve">because </w:t>
      </w:r>
      <w:r w:rsidR="008C7EC3">
        <w:rPr>
          <w:sz w:val="28"/>
          <w:szCs w:val="28"/>
        </w:rPr>
        <w:t xml:space="preserve">he </w:t>
      </w:r>
      <w:r w:rsidR="00FD3920">
        <w:rPr>
          <w:sz w:val="28"/>
          <w:szCs w:val="28"/>
        </w:rPr>
        <w:t xml:space="preserve">was carrying </w:t>
      </w:r>
      <w:r w:rsidR="008C7EC3">
        <w:rPr>
          <w:sz w:val="28"/>
          <w:szCs w:val="28"/>
        </w:rPr>
        <w:t>his</w:t>
      </w:r>
      <w:r w:rsidR="00FD3920">
        <w:rPr>
          <w:sz w:val="28"/>
          <w:szCs w:val="28"/>
        </w:rPr>
        <w:t xml:space="preserve"> firearm </w:t>
      </w:r>
      <w:r w:rsidR="00A15481">
        <w:rPr>
          <w:sz w:val="28"/>
          <w:szCs w:val="28"/>
        </w:rPr>
        <w:t>concealed without a license</w:t>
      </w:r>
      <w:r w:rsidR="00CD4636">
        <w:rPr>
          <w:sz w:val="28"/>
          <w:szCs w:val="28"/>
        </w:rPr>
        <w:t>.</w:t>
      </w:r>
      <w:r w:rsidR="00D865CB">
        <w:rPr>
          <w:sz w:val="28"/>
          <w:szCs w:val="28"/>
        </w:rPr>
        <w:t xml:space="preserve"> </w:t>
      </w:r>
    </w:p>
    <w:p w14:paraId="52A49B3D" w14:textId="4508B667" w:rsidR="002C58B2" w:rsidRDefault="00D80584" w:rsidP="002C58B2">
      <w:pPr>
        <w:pStyle w:val="Heading3"/>
        <w:numPr>
          <w:ilvl w:val="0"/>
          <w:numId w:val="12"/>
        </w:numPr>
        <w:ind w:left="1440" w:hanging="720"/>
        <w:rPr>
          <w:b/>
          <w:bCs/>
        </w:rPr>
      </w:pPr>
      <w:bookmarkStart w:id="18" w:name="_Toc176020236"/>
      <w:bookmarkStart w:id="19" w:name="_Toc174974418"/>
      <w:r w:rsidRPr="00C04050">
        <w:rPr>
          <w:b/>
          <w:bCs/>
        </w:rPr>
        <w:lastRenderedPageBreak/>
        <w:t xml:space="preserve">The defendant </w:t>
      </w:r>
      <w:r w:rsidR="00E82CCB">
        <w:rPr>
          <w:b/>
          <w:bCs/>
        </w:rPr>
        <w:t>is not entitled to Stand Your Ground immunity</w:t>
      </w:r>
      <w:r w:rsidR="009C09CB">
        <w:rPr>
          <w:b/>
          <w:bCs/>
        </w:rPr>
        <w:t xml:space="preserve"> under the plain language of Section 776.012</w:t>
      </w:r>
      <w:r w:rsidR="00E82CCB">
        <w:rPr>
          <w:b/>
          <w:bCs/>
        </w:rPr>
        <w:t>.</w:t>
      </w:r>
      <w:bookmarkEnd w:id="18"/>
      <w:r w:rsidRPr="00C04050">
        <w:rPr>
          <w:b/>
          <w:bCs/>
        </w:rPr>
        <w:t xml:space="preserve"> </w:t>
      </w:r>
    </w:p>
    <w:p w14:paraId="5B8D638F" w14:textId="77777777" w:rsidR="002C58B2" w:rsidRPr="00CE543D" w:rsidRDefault="002C58B2" w:rsidP="00CE543D"/>
    <w:p w14:paraId="748CACCA" w14:textId="4A051CF9" w:rsidR="00FD19BE" w:rsidRPr="002B4259" w:rsidRDefault="002C58B2" w:rsidP="002B4259">
      <w:pPr>
        <w:pStyle w:val="BodyText"/>
        <w:tabs>
          <w:tab w:val="left" w:pos="0"/>
        </w:tabs>
        <w:spacing w:line="480" w:lineRule="auto"/>
        <w:jc w:val="both"/>
      </w:pPr>
      <w:r>
        <w:tab/>
      </w:r>
      <w:r w:rsidR="0065247B">
        <w:t>Section 776.012</w:t>
      </w:r>
      <w:r>
        <w:t xml:space="preserve"> provides that an individual using or threatening to use deadly force “</w:t>
      </w:r>
      <w:r w:rsidRPr="00746321">
        <w:t xml:space="preserve">does not have a duty to retreat and has the right to stand his or her ground if the person using or threatening to use the deadly force is </w:t>
      </w:r>
      <w:r w:rsidRPr="006309E2">
        <w:t>not engaged</w:t>
      </w:r>
      <w:r w:rsidRPr="00746321">
        <w:t xml:space="preserve"> in a criminal activity</w:t>
      </w:r>
      <w:r w:rsidR="00DD6CA6">
        <w:t>. . .”</w:t>
      </w:r>
      <w:r>
        <w:t xml:space="preserve"> </w:t>
      </w:r>
      <w:r w:rsidR="00121E70">
        <w:t xml:space="preserve">Stetson Gen. Stat. </w:t>
      </w:r>
      <w:r w:rsidR="00BF759C">
        <w:t xml:space="preserve">§ </w:t>
      </w:r>
      <w:r w:rsidR="00121E70">
        <w:t>776.012</w:t>
      </w:r>
      <w:r>
        <w:t>.</w:t>
      </w:r>
      <w:r w:rsidR="00EE0318">
        <w:rPr>
          <w:i/>
          <w:iCs/>
        </w:rPr>
        <w:fldChar w:fldCharType="begin"/>
      </w:r>
      <w:r w:rsidR="00EE0318">
        <w:instrText xml:space="preserve"> TA \s "Stetson Gen. Stat. § 776.012." </w:instrText>
      </w:r>
      <w:r w:rsidR="00EE0318">
        <w:rPr>
          <w:i/>
          <w:iCs/>
        </w:rPr>
        <w:fldChar w:fldCharType="end"/>
      </w:r>
      <w:r w:rsidR="00404A38">
        <w:rPr>
          <w:i/>
          <w:iCs/>
        </w:rPr>
        <w:fldChar w:fldCharType="begin"/>
      </w:r>
      <w:r w:rsidR="00404A38">
        <w:instrText xml:space="preserve"> TA \s "Stetson Gen. Stat. § 776.012." </w:instrText>
      </w:r>
      <w:r w:rsidR="00404A38">
        <w:rPr>
          <w:i/>
          <w:iCs/>
        </w:rPr>
        <w:fldChar w:fldCharType="end"/>
      </w:r>
      <w:r>
        <w:t xml:space="preserve"> By carrying a concealed weapon in violation of Section 790.01(2), the defendant was clearly engaged in criminal activity. </w:t>
      </w:r>
      <w:r w:rsidR="008822B9">
        <w:t>T</w:t>
      </w:r>
      <w:r>
        <w:t xml:space="preserve">he plain language of Section 776.012 imposes a duty to retreat upon the defendant, and a court interpreting this law should employ the “cardinal cannon” of statutory interpretation “before all others.” </w:t>
      </w:r>
      <w:r w:rsidRPr="00880B4A">
        <w:rPr>
          <w:i/>
          <w:iCs/>
        </w:rPr>
        <w:t>Connecticut Nat. Bank v. Germain</w:t>
      </w:r>
      <w:r w:rsidRPr="00880B4A">
        <w:t>, 503 U.S. 249, 253 (1992</w:t>
      </w:r>
      <w:r w:rsidR="00274BE6">
        <w:t>)</w:t>
      </w:r>
      <w:r w:rsidR="005A5B6F">
        <w:fldChar w:fldCharType="begin"/>
      </w:r>
      <w:r w:rsidR="005A5B6F">
        <w:instrText xml:space="preserve"> TA \l "</w:instrText>
      </w:r>
      <w:r w:rsidR="005A5B6F" w:rsidRPr="00022BF5">
        <w:rPr>
          <w:i/>
          <w:iCs/>
        </w:rPr>
        <w:instrText>Connecticut Nat. Bank v. Germain</w:instrText>
      </w:r>
      <w:r w:rsidR="005A5B6F" w:rsidRPr="00022BF5">
        <w:instrText>, 503 U.S. 249, 253 (1992)</w:instrText>
      </w:r>
      <w:r w:rsidR="005A5B6F">
        <w:instrText xml:space="preserve">" \s "Connecticut Nat. Bank v. Germain, 503 U.S. 249, 253 (1992)" \c 1 </w:instrText>
      </w:r>
      <w:r w:rsidR="005A5B6F">
        <w:fldChar w:fldCharType="end"/>
      </w:r>
      <w:r w:rsidRPr="00880B4A">
        <w:t>.</w:t>
      </w:r>
      <w:r>
        <w:t xml:space="preserve"> </w:t>
      </w:r>
      <w:r w:rsidR="00204B1E">
        <w:t xml:space="preserve">The </w:t>
      </w:r>
      <w:r w:rsidR="00A36F04">
        <w:t>C</w:t>
      </w:r>
      <w:r w:rsidR="00204B1E">
        <w:t xml:space="preserve">ourt “must presume that </w:t>
      </w:r>
      <w:r w:rsidR="00792735">
        <w:t>the</w:t>
      </w:r>
      <w:r w:rsidR="00204B1E">
        <w:t xml:space="preserve"> legislature says in a statute what it means and means in a statute what it says there.” </w:t>
      </w:r>
      <w:r w:rsidR="00204B1E">
        <w:rPr>
          <w:i/>
          <w:iCs/>
        </w:rPr>
        <w:t>Id.</w:t>
      </w:r>
      <w:r>
        <w:rPr>
          <w:i/>
        </w:rPr>
        <w:t xml:space="preserve"> </w:t>
      </w:r>
      <w:r w:rsidR="00CC7C93">
        <w:t>at</w:t>
      </w:r>
      <w:r w:rsidR="00CE161D">
        <w:t xml:space="preserve"> </w:t>
      </w:r>
      <w:r w:rsidR="002164CC">
        <w:t>253-54</w:t>
      </w:r>
      <w:r w:rsidR="005A5B6F">
        <w:fldChar w:fldCharType="begin"/>
      </w:r>
      <w:r w:rsidR="005A5B6F">
        <w:instrText xml:space="preserve"> TA \s "Connecticut Nat. Bank v. Germain, 503 U.S. 249, 253 (1992)" </w:instrText>
      </w:r>
      <w:r w:rsidR="005A5B6F">
        <w:fldChar w:fldCharType="end"/>
      </w:r>
      <w:r w:rsidR="002164CC">
        <w:t>.</w:t>
      </w:r>
      <w:r>
        <w:t xml:space="preserve"> The</w:t>
      </w:r>
      <w:r w:rsidR="001E43C7">
        <w:t xml:space="preserve"> language of Section 7</w:t>
      </w:r>
      <w:r w:rsidR="00E86240">
        <w:t xml:space="preserve">76.012 of the Stetson General Statutes is clear. </w:t>
      </w:r>
      <w:bookmarkEnd w:id="19"/>
      <w:r w:rsidR="007420E1">
        <w:t>The defendant cannot be entitled to Stand Your Ground immunity because the duty to retreat is paramount to the plain and unambiguous text of Section 776.012 when that defendant is engaged in criminal activity.</w:t>
      </w:r>
    </w:p>
    <w:p w14:paraId="5D7FBBD8" w14:textId="678A6814" w:rsidR="007C1128" w:rsidRDefault="002C58B2" w:rsidP="00A7387B">
      <w:pPr>
        <w:spacing w:line="480" w:lineRule="auto"/>
        <w:ind w:firstLine="720"/>
        <w:jc w:val="both"/>
        <w:rPr>
          <w:sz w:val="28"/>
          <w:szCs w:val="28"/>
        </w:rPr>
      </w:pPr>
      <w:r>
        <w:rPr>
          <w:sz w:val="28"/>
          <w:szCs w:val="28"/>
        </w:rPr>
        <w:t>Here</w:t>
      </w:r>
      <w:r w:rsidR="006C13F6">
        <w:rPr>
          <w:sz w:val="28"/>
          <w:szCs w:val="28"/>
        </w:rPr>
        <w:t>, the defendant did not retreat</w:t>
      </w:r>
      <w:r w:rsidR="006C13F6" w:rsidDel="00607A81">
        <w:rPr>
          <w:sz w:val="28"/>
          <w:szCs w:val="28"/>
        </w:rPr>
        <w:t xml:space="preserve">, and the duty to retreat is </w:t>
      </w:r>
      <w:r w:rsidR="00B110B4" w:rsidDel="00607A81">
        <w:rPr>
          <w:sz w:val="28"/>
          <w:szCs w:val="28"/>
        </w:rPr>
        <w:t>crucial</w:t>
      </w:r>
      <w:r w:rsidR="006C13F6" w:rsidDel="00607A81">
        <w:rPr>
          <w:sz w:val="28"/>
          <w:szCs w:val="28"/>
        </w:rPr>
        <w:t xml:space="preserve"> to immunity under Stetson’s Stand Your Ground law</w:t>
      </w:r>
      <w:r w:rsidR="00122417" w:rsidDel="00607A81">
        <w:rPr>
          <w:sz w:val="28"/>
          <w:szCs w:val="28"/>
        </w:rPr>
        <w:t xml:space="preserve"> when </w:t>
      </w:r>
      <w:r w:rsidR="00954652" w:rsidDel="00607A81">
        <w:rPr>
          <w:sz w:val="28"/>
          <w:szCs w:val="28"/>
        </w:rPr>
        <w:t>the individual is engaged in criminal activity at the time of the shooting</w:t>
      </w:r>
      <w:r w:rsidR="00954652">
        <w:rPr>
          <w:sz w:val="28"/>
          <w:szCs w:val="28"/>
        </w:rPr>
        <w:t xml:space="preserve">. </w:t>
      </w:r>
      <w:r w:rsidR="009F75D5">
        <w:rPr>
          <w:sz w:val="28"/>
          <w:szCs w:val="28"/>
        </w:rPr>
        <w:t>Instead of retreating down the breezeway when</w:t>
      </w:r>
      <w:r w:rsidR="00C95735" w:rsidDel="00607A81">
        <w:rPr>
          <w:sz w:val="28"/>
          <w:szCs w:val="28"/>
        </w:rPr>
        <w:t xml:space="preserve"> the defendant returned to the motel</w:t>
      </w:r>
      <w:r w:rsidR="000B4A2F" w:rsidDel="00607A81">
        <w:rPr>
          <w:sz w:val="28"/>
          <w:szCs w:val="28"/>
        </w:rPr>
        <w:t xml:space="preserve">, </w:t>
      </w:r>
      <w:r w:rsidR="00AA2ACD">
        <w:rPr>
          <w:sz w:val="28"/>
          <w:szCs w:val="28"/>
        </w:rPr>
        <w:t>he instantly turned around</w:t>
      </w:r>
      <w:r w:rsidR="000577B6">
        <w:rPr>
          <w:sz w:val="28"/>
          <w:szCs w:val="28"/>
        </w:rPr>
        <w:t xml:space="preserve"> </w:t>
      </w:r>
      <w:r w:rsidR="00A55B20">
        <w:rPr>
          <w:sz w:val="28"/>
          <w:szCs w:val="28"/>
        </w:rPr>
        <w:t xml:space="preserve">to draw his firearm and </w:t>
      </w:r>
      <w:r w:rsidR="00BA26A7">
        <w:rPr>
          <w:sz w:val="28"/>
          <w:szCs w:val="28"/>
        </w:rPr>
        <w:t>sho</w:t>
      </w:r>
      <w:r w:rsidR="003F2AED">
        <w:rPr>
          <w:sz w:val="28"/>
          <w:szCs w:val="28"/>
        </w:rPr>
        <w:t>o</w:t>
      </w:r>
      <w:r w:rsidR="00BA26A7">
        <w:rPr>
          <w:sz w:val="28"/>
          <w:szCs w:val="28"/>
        </w:rPr>
        <w:t>t</w:t>
      </w:r>
      <w:r w:rsidR="003A77B9">
        <w:rPr>
          <w:sz w:val="28"/>
          <w:szCs w:val="28"/>
        </w:rPr>
        <w:t xml:space="preserve"> at </w:t>
      </w:r>
      <w:r w:rsidR="00BA4D7D">
        <w:rPr>
          <w:sz w:val="28"/>
          <w:szCs w:val="28"/>
        </w:rPr>
        <w:t xml:space="preserve">Mr. </w:t>
      </w:r>
      <w:r w:rsidR="003A77B9">
        <w:rPr>
          <w:sz w:val="28"/>
          <w:szCs w:val="28"/>
        </w:rPr>
        <w:t xml:space="preserve">Wilson. </w:t>
      </w:r>
      <w:r w:rsidR="009352A4">
        <w:rPr>
          <w:sz w:val="28"/>
          <w:szCs w:val="28"/>
        </w:rPr>
        <w:t>(</w:t>
      </w:r>
      <w:r w:rsidR="00837EAA">
        <w:rPr>
          <w:sz w:val="28"/>
          <w:szCs w:val="28"/>
        </w:rPr>
        <w:t xml:space="preserve">Jay Cameron Test. </w:t>
      </w:r>
      <w:r w:rsidR="00270C70">
        <w:rPr>
          <w:sz w:val="28"/>
          <w:szCs w:val="28"/>
        </w:rPr>
        <w:t>23:</w:t>
      </w:r>
      <w:r w:rsidR="00F60AAE">
        <w:rPr>
          <w:sz w:val="28"/>
          <w:szCs w:val="28"/>
        </w:rPr>
        <w:t>110-</w:t>
      </w:r>
      <w:r w:rsidR="001A4EF0">
        <w:rPr>
          <w:sz w:val="28"/>
          <w:szCs w:val="28"/>
        </w:rPr>
        <w:t xml:space="preserve">13; Exhibit </w:t>
      </w:r>
      <w:r w:rsidR="001A4EF0">
        <w:rPr>
          <w:sz w:val="28"/>
          <w:szCs w:val="28"/>
        </w:rPr>
        <w:lastRenderedPageBreak/>
        <w:t>8.</w:t>
      </w:r>
      <w:r w:rsidR="009352A4">
        <w:rPr>
          <w:sz w:val="28"/>
          <w:szCs w:val="28"/>
        </w:rPr>
        <w:t>)</w:t>
      </w:r>
      <w:r w:rsidR="003A77B9">
        <w:rPr>
          <w:sz w:val="28"/>
          <w:szCs w:val="28"/>
        </w:rPr>
        <w:t xml:space="preserve"> </w:t>
      </w:r>
      <w:r w:rsidR="00A22CF4">
        <w:rPr>
          <w:sz w:val="28"/>
          <w:szCs w:val="28"/>
        </w:rPr>
        <w:t>The defendant allege</w:t>
      </w:r>
      <w:r w:rsidR="001E7B94">
        <w:rPr>
          <w:sz w:val="28"/>
          <w:szCs w:val="28"/>
        </w:rPr>
        <w:t>s that he felt threatened</w:t>
      </w:r>
      <w:r w:rsidR="004A38FF">
        <w:rPr>
          <w:sz w:val="28"/>
          <w:szCs w:val="28"/>
        </w:rPr>
        <w:t xml:space="preserve"> despite being </w:t>
      </w:r>
      <w:r w:rsidR="00E31ABF">
        <w:rPr>
          <w:sz w:val="28"/>
          <w:szCs w:val="28"/>
        </w:rPr>
        <w:t>un</w:t>
      </w:r>
      <w:r w:rsidR="004A38FF">
        <w:rPr>
          <w:sz w:val="28"/>
          <w:szCs w:val="28"/>
        </w:rPr>
        <w:t xml:space="preserve">able to confirm whether </w:t>
      </w:r>
      <w:r w:rsidR="00BA4D7D">
        <w:rPr>
          <w:sz w:val="28"/>
          <w:szCs w:val="28"/>
        </w:rPr>
        <w:t xml:space="preserve">Mr. </w:t>
      </w:r>
      <w:r w:rsidR="004A38FF">
        <w:rPr>
          <w:sz w:val="28"/>
          <w:szCs w:val="28"/>
        </w:rPr>
        <w:t xml:space="preserve">Wilson possessed a firearm. </w:t>
      </w:r>
      <w:r w:rsidR="009352A4">
        <w:rPr>
          <w:sz w:val="28"/>
          <w:szCs w:val="28"/>
        </w:rPr>
        <w:t>(</w:t>
      </w:r>
      <w:r w:rsidR="00FB67EA">
        <w:rPr>
          <w:sz w:val="28"/>
          <w:szCs w:val="28"/>
        </w:rPr>
        <w:t xml:space="preserve">Jay Cameron Test. </w:t>
      </w:r>
      <w:r w:rsidR="005653E0">
        <w:rPr>
          <w:sz w:val="28"/>
          <w:szCs w:val="28"/>
        </w:rPr>
        <w:t>22:</w:t>
      </w:r>
      <w:r w:rsidR="00E55254">
        <w:rPr>
          <w:sz w:val="28"/>
          <w:szCs w:val="28"/>
        </w:rPr>
        <w:t>89-</w:t>
      </w:r>
      <w:r w:rsidR="002640F8">
        <w:rPr>
          <w:sz w:val="28"/>
          <w:szCs w:val="28"/>
        </w:rPr>
        <w:t>98.</w:t>
      </w:r>
      <w:r w:rsidR="003E2202">
        <w:rPr>
          <w:sz w:val="28"/>
          <w:szCs w:val="28"/>
        </w:rPr>
        <w:t>)</w:t>
      </w:r>
      <w:r w:rsidR="004A38FF">
        <w:rPr>
          <w:sz w:val="28"/>
          <w:szCs w:val="28"/>
        </w:rPr>
        <w:t xml:space="preserve"> </w:t>
      </w:r>
      <w:r w:rsidR="00BE7579">
        <w:rPr>
          <w:sz w:val="28"/>
          <w:szCs w:val="28"/>
        </w:rPr>
        <w:t>T</w:t>
      </w:r>
      <w:r w:rsidR="005C4F95">
        <w:rPr>
          <w:sz w:val="28"/>
          <w:szCs w:val="28"/>
        </w:rPr>
        <w:t xml:space="preserve">he evidence demonstrates that the defendant initiated the encounter </w:t>
      </w:r>
      <w:r w:rsidR="00607A81">
        <w:rPr>
          <w:sz w:val="28"/>
          <w:szCs w:val="28"/>
        </w:rPr>
        <w:t xml:space="preserve">by turning around and </w:t>
      </w:r>
      <w:r w:rsidR="005B3AD9">
        <w:rPr>
          <w:sz w:val="28"/>
          <w:szCs w:val="28"/>
        </w:rPr>
        <w:t>aiming</w:t>
      </w:r>
      <w:r w:rsidR="00607A81">
        <w:rPr>
          <w:sz w:val="28"/>
          <w:szCs w:val="28"/>
        </w:rPr>
        <w:t xml:space="preserve"> his gun at</w:t>
      </w:r>
      <w:r w:rsidR="005C4F95">
        <w:rPr>
          <w:sz w:val="28"/>
          <w:szCs w:val="28"/>
        </w:rPr>
        <w:t xml:space="preserve"> </w:t>
      </w:r>
      <w:r w:rsidR="00BA4D7D">
        <w:rPr>
          <w:sz w:val="28"/>
          <w:szCs w:val="28"/>
        </w:rPr>
        <w:t xml:space="preserve">Mr. </w:t>
      </w:r>
      <w:r w:rsidR="005C4F95">
        <w:rPr>
          <w:sz w:val="28"/>
          <w:szCs w:val="28"/>
        </w:rPr>
        <w:t>Wilson</w:t>
      </w:r>
      <w:r w:rsidR="005B3AD9">
        <w:rPr>
          <w:sz w:val="28"/>
          <w:szCs w:val="28"/>
        </w:rPr>
        <w:t>, all</w:t>
      </w:r>
      <w:r w:rsidR="00CA6999">
        <w:rPr>
          <w:sz w:val="28"/>
          <w:szCs w:val="28"/>
        </w:rPr>
        <w:t xml:space="preserve"> </w:t>
      </w:r>
      <w:r w:rsidR="00B564A1">
        <w:rPr>
          <w:sz w:val="28"/>
          <w:szCs w:val="28"/>
        </w:rPr>
        <w:t xml:space="preserve">after </w:t>
      </w:r>
      <w:r w:rsidR="009F5BD4">
        <w:rPr>
          <w:sz w:val="28"/>
          <w:szCs w:val="28"/>
        </w:rPr>
        <w:t xml:space="preserve">illegally concealing </w:t>
      </w:r>
      <w:r w:rsidR="005B3AD9">
        <w:rPr>
          <w:sz w:val="28"/>
          <w:szCs w:val="28"/>
        </w:rPr>
        <w:t>the</w:t>
      </w:r>
      <w:r w:rsidR="009F5BD4">
        <w:rPr>
          <w:sz w:val="28"/>
          <w:szCs w:val="28"/>
        </w:rPr>
        <w:t xml:space="preserve"> firearm. </w:t>
      </w:r>
      <w:r w:rsidR="00C058B7">
        <w:rPr>
          <w:sz w:val="28"/>
          <w:szCs w:val="28"/>
        </w:rPr>
        <w:t>Therefore, because the defendant</w:t>
      </w:r>
      <w:r w:rsidR="003233CB">
        <w:rPr>
          <w:sz w:val="28"/>
          <w:szCs w:val="28"/>
        </w:rPr>
        <w:t xml:space="preserve"> clearly</w:t>
      </w:r>
      <w:r w:rsidR="00C058B7">
        <w:rPr>
          <w:sz w:val="28"/>
          <w:szCs w:val="28"/>
        </w:rPr>
        <w:t xml:space="preserve"> failed to retreat w</w:t>
      </w:r>
      <w:r w:rsidR="00722BDE">
        <w:rPr>
          <w:sz w:val="28"/>
          <w:szCs w:val="28"/>
        </w:rPr>
        <w:t xml:space="preserve">hile he was engaged in criminal activity, this Court should deny </w:t>
      </w:r>
      <w:r w:rsidR="00FC02CB">
        <w:rPr>
          <w:sz w:val="28"/>
          <w:szCs w:val="28"/>
        </w:rPr>
        <w:t>his motion to dismiss</w:t>
      </w:r>
      <w:r w:rsidR="00337B2C">
        <w:rPr>
          <w:sz w:val="28"/>
          <w:szCs w:val="28"/>
        </w:rPr>
        <w:t>.</w:t>
      </w:r>
    </w:p>
    <w:p w14:paraId="423ED0F4" w14:textId="03BDEC9B" w:rsidR="003D2371" w:rsidRDefault="00CB56CA" w:rsidP="00BC740E">
      <w:pPr>
        <w:pStyle w:val="Heading3"/>
        <w:numPr>
          <w:ilvl w:val="0"/>
          <w:numId w:val="12"/>
        </w:numPr>
        <w:ind w:left="1440" w:hanging="720"/>
        <w:rPr>
          <w:b/>
        </w:rPr>
      </w:pPr>
      <w:bookmarkStart w:id="20" w:name="_Toc176020237"/>
      <w:r>
        <w:rPr>
          <w:b/>
        </w:rPr>
        <w:t>A reasonable person would have retreated instead of using deadly force.</w:t>
      </w:r>
      <w:bookmarkEnd w:id="20"/>
    </w:p>
    <w:p w14:paraId="52D4A2EB" w14:textId="77777777" w:rsidR="007C1128" w:rsidRPr="007C1128" w:rsidRDefault="007C1128" w:rsidP="007C1128"/>
    <w:p w14:paraId="706995DA" w14:textId="109E30EB" w:rsidR="009C09CB" w:rsidRDefault="00E16408" w:rsidP="00162A77">
      <w:pPr>
        <w:pStyle w:val="BodyText"/>
        <w:tabs>
          <w:tab w:val="left" w:pos="0"/>
        </w:tabs>
        <w:spacing w:line="480" w:lineRule="auto"/>
        <w:ind w:left="0"/>
        <w:jc w:val="both"/>
      </w:pPr>
      <w:r>
        <w:tab/>
      </w:r>
      <w:r w:rsidR="00E56150">
        <w:t xml:space="preserve">Even if the </w:t>
      </w:r>
      <w:r w:rsidR="00E2681A">
        <w:t>C</w:t>
      </w:r>
      <w:r w:rsidR="00E56150">
        <w:t xml:space="preserve">ourt does not apply the plain language of Section 776.012, </w:t>
      </w:r>
      <w:r w:rsidR="00701C46">
        <w:t>the defendant is still not entitled to immunity because</w:t>
      </w:r>
      <w:r w:rsidR="00BC23E3">
        <w:t xml:space="preserve"> he</w:t>
      </w:r>
      <w:r w:rsidR="00E56150">
        <w:t xml:space="preserve"> </w:t>
      </w:r>
      <w:r w:rsidR="005E3329">
        <w:t xml:space="preserve">did not act as a reasonable person would have under the </w:t>
      </w:r>
      <w:r w:rsidR="00C44922">
        <w:t xml:space="preserve">circumstances. A Florida appellate court in </w:t>
      </w:r>
      <w:r w:rsidR="00C44922">
        <w:rPr>
          <w:i/>
          <w:iCs/>
        </w:rPr>
        <w:t xml:space="preserve">Jimenez v. State </w:t>
      </w:r>
      <w:r w:rsidR="00C44922">
        <w:t xml:space="preserve">held that an individual engaged in unlawful activity may still exercise deadly force if </w:t>
      </w:r>
      <w:r w:rsidR="00BC23E3">
        <w:t>he</w:t>
      </w:r>
      <w:r w:rsidR="00C44922">
        <w:t xml:space="preserve"> </w:t>
      </w:r>
      <w:r w:rsidR="00BC23E3">
        <w:t>is</w:t>
      </w:r>
      <w:r w:rsidR="00C44922">
        <w:t xml:space="preserve"> “unable to retreat or otherwise terminate the encounter.” </w:t>
      </w:r>
      <w:r w:rsidR="00C44922" w:rsidRPr="00D01644">
        <w:rPr>
          <w:i/>
          <w:iCs/>
        </w:rPr>
        <w:t>Jimenez v</w:t>
      </w:r>
      <w:r w:rsidR="00C44922">
        <w:rPr>
          <w:i/>
          <w:iCs/>
        </w:rPr>
        <w:t>.</w:t>
      </w:r>
      <w:r w:rsidR="00C44922" w:rsidRPr="00D01644">
        <w:rPr>
          <w:i/>
          <w:iCs/>
        </w:rPr>
        <w:t xml:space="preserve"> State</w:t>
      </w:r>
      <w:r w:rsidR="00C44922" w:rsidRPr="00D01644">
        <w:t>, 353 So</w:t>
      </w:r>
      <w:r w:rsidR="00C44922">
        <w:t xml:space="preserve">. </w:t>
      </w:r>
      <w:r w:rsidR="00C44922" w:rsidRPr="00D01644">
        <w:t>3d 1286</w:t>
      </w:r>
      <w:r w:rsidR="00C44922">
        <w:t>, 1288</w:t>
      </w:r>
      <w:r w:rsidR="00C44922" w:rsidRPr="00D01644">
        <w:t xml:space="preserve"> </w:t>
      </w:r>
      <w:r w:rsidR="00C44922">
        <w:t>(</w:t>
      </w:r>
      <w:r w:rsidR="00C44922" w:rsidRPr="00D01644">
        <w:t>Fla</w:t>
      </w:r>
      <w:r w:rsidR="00C44922">
        <w:t>.</w:t>
      </w:r>
      <w:r w:rsidR="00C44922" w:rsidRPr="00D01644">
        <w:t xml:space="preserve"> Dist</w:t>
      </w:r>
      <w:r w:rsidR="00C44922">
        <w:t>.</w:t>
      </w:r>
      <w:r w:rsidR="00C44922" w:rsidRPr="00D01644">
        <w:t xml:space="preserve"> Ct</w:t>
      </w:r>
      <w:r w:rsidR="00C44922">
        <w:t>.</w:t>
      </w:r>
      <w:r w:rsidR="00C44922" w:rsidRPr="00D01644">
        <w:t xml:space="preserve"> App</w:t>
      </w:r>
      <w:r w:rsidR="00C44922">
        <w:t>.</w:t>
      </w:r>
      <w:r w:rsidR="00C44922" w:rsidRPr="00D01644">
        <w:t xml:space="preserve"> 2023</w:t>
      </w:r>
      <w:r w:rsidR="00274BE6">
        <w:t>)</w:t>
      </w:r>
      <w:r w:rsidR="005A5B6F">
        <w:fldChar w:fldCharType="begin"/>
      </w:r>
      <w:r w:rsidR="005A5B6F">
        <w:instrText xml:space="preserve"> TA \l "</w:instrText>
      </w:r>
      <w:r w:rsidR="005A5B6F" w:rsidRPr="004C00B0">
        <w:rPr>
          <w:i/>
          <w:iCs/>
        </w:rPr>
        <w:instrText>Jimenez v. State</w:instrText>
      </w:r>
      <w:r w:rsidR="005A5B6F" w:rsidRPr="004C00B0">
        <w:instrText>, 353 So. 3d 1286, 1288 (Fla. Dist. Ct. App. 2023)</w:instrText>
      </w:r>
      <w:r w:rsidR="005A5B6F">
        <w:instrText xml:space="preserve">" \s "Jimenez v. State, 353 So. 3d 1286, 1288 (Fla. Dist. Ct. App. 2023)" \c 1 </w:instrText>
      </w:r>
      <w:r w:rsidR="005A5B6F">
        <w:fldChar w:fldCharType="end"/>
      </w:r>
      <w:r w:rsidR="00C44922">
        <w:t xml:space="preserve">. </w:t>
      </w:r>
      <w:r w:rsidR="00A8427C">
        <w:t>T</w:t>
      </w:r>
      <w:r w:rsidR="00C44922">
        <w:t>he</w:t>
      </w:r>
      <w:r w:rsidR="009C09CB">
        <w:t xml:space="preserve"> Supreme Court, in a seminal opinion that established the bulwark for many states’ Stand Your Ground laws, </w:t>
      </w:r>
      <w:r w:rsidR="00E248FF">
        <w:t xml:space="preserve">explained that </w:t>
      </w:r>
      <w:r w:rsidR="009C09CB">
        <w:t xml:space="preserve">“the failure to retreat is a </w:t>
      </w:r>
      <w:r w:rsidR="009C09CB" w:rsidRPr="00F00B65">
        <w:t>circumstance</w:t>
      </w:r>
      <w:r w:rsidR="009C09CB">
        <w:t xml:space="preserve"> to be considered with all others in order to determine whether the defendant went farther than he was </w:t>
      </w:r>
      <w:r w:rsidR="00D6796E">
        <w:t>justified</w:t>
      </w:r>
      <w:r w:rsidR="00A8427C">
        <w:t xml:space="preserve"> </w:t>
      </w:r>
      <w:r w:rsidR="00D6796E">
        <w:t>. . .</w:t>
      </w:r>
      <w:r w:rsidR="009C09CB">
        <w:t xml:space="preserve">” </w:t>
      </w:r>
      <w:r w:rsidR="009C09CB">
        <w:rPr>
          <w:i/>
          <w:iCs/>
        </w:rPr>
        <w:t>Brown v. U.S.</w:t>
      </w:r>
      <w:r w:rsidR="009C09CB">
        <w:t>, 256 U.S. 335, 343 (1921) (</w:t>
      </w:r>
      <w:r w:rsidR="00F00B65">
        <w:t>J. Holmes</w:t>
      </w:r>
      <w:r w:rsidR="009C09CB">
        <w:t>)</w:t>
      </w:r>
      <w:r w:rsidR="005A5B6F">
        <w:fldChar w:fldCharType="begin"/>
      </w:r>
      <w:r w:rsidR="005A5B6F">
        <w:instrText xml:space="preserve"> TA \l "</w:instrText>
      </w:r>
      <w:r w:rsidR="005A5B6F" w:rsidRPr="00491750">
        <w:rPr>
          <w:i/>
          <w:iCs/>
        </w:rPr>
        <w:instrText>Brown v. U.S.</w:instrText>
      </w:r>
      <w:r w:rsidR="005A5B6F" w:rsidRPr="00491750">
        <w:instrText>, 256 U.S. 335, 343 (1921) (J. Holmes)</w:instrText>
      </w:r>
      <w:r w:rsidR="005A5B6F">
        <w:instrText xml:space="preserve">" \s "Brown v. U.S., 256 U.S. 335, 343 (1921) (J. Holmes)" \c 1 </w:instrText>
      </w:r>
      <w:r w:rsidR="005A5B6F">
        <w:fldChar w:fldCharType="end"/>
      </w:r>
      <w:r w:rsidR="009C09CB">
        <w:t xml:space="preserve">. The record demonstrates that the defendant had several opportunities to retreat or terminate the encounter with Wilson, but he consciously chose not to. </w:t>
      </w:r>
      <w:r w:rsidR="009C09CB">
        <w:rPr>
          <w:i/>
          <w:iCs/>
        </w:rPr>
        <w:t xml:space="preserve">See </w:t>
      </w:r>
      <w:r w:rsidR="009C09CB" w:rsidRPr="00926178">
        <w:rPr>
          <w:i/>
          <w:iCs/>
        </w:rPr>
        <w:t>State v. Kirkland</w:t>
      </w:r>
      <w:r w:rsidR="009C09CB">
        <w:t>, 276 So. 3d 994, 996 (Fla. Dist. Ct. App. 2019</w:t>
      </w:r>
      <w:r w:rsidR="00274BE6">
        <w:t>)</w:t>
      </w:r>
      <w:r w:rsidR="005A5B6F">
        <w:fldChar w:fldCharType="begin"/>
      </w:r>
      <w:r w:rsidR="005A5B6F">
        <w:instrText xml:space="preserve"> TA \l "</w:instrText>
      </w:r>
      <w:r w:rsidR="005A5B6F" w:rsidRPr="006D6BEC">
        <w:rPr>
          <w:i/>
          <w:iCs/>
        </w:rPr>
        <w:instrText>State v. Kirkland</w:instrText>
      </w:r>
      <w:r w:rsidR="005A5B6F" w:rsidRPr="006D6BEC">
        <w:instrText>, 276 So. 3d 994, 996 (Fla. Dist. Ct. App. 2019)</w:instrText>
      </w:r>
      <w:r w:rsidR="005A5B6F">
        <w:instrText xml:space="preserve">" \s "State v. Kirkland, 276 So. 3d 994, 996 (Fla. Dist. Ct. App. 2019)" \c 1 </w:instrText>
      </w:r>
      <w:r w:rsidR="005A5B6F">
        <w:fldChar w:fldCharType="end"/>
      </w:r>
      <w:r w:rsidR="009C09CB">
        <w:t xml:space="preserve"> (holding </w:t>
      </w:r>
      <w:r w:rsidR="00713A7C">
        <w:t xml:space="preserve">that </w:t>
      </w:r>
      <w:r w:rsidR="009C09CB">
        <w:t xml:space="preserve">Stand Your Ground immunity “is unavailable </w:t>
      </w:r>
      <w:r w:rsidR="009C09CB">
        <w:lastRenderedPageBreak/>
        <w:t>if [the defendant] was involved in criminal activity just prior to the shooting</w:t>
      </w:r>
      <w:r w:rsidR="00080374">
        <w:t>.</w:t>
      </w:r>
      <w:r w:rsidR="009C09CB">
        <w:t>”)</w:t>
      </w:r>
      <w:r w:rsidR="00607A81">
        <w:t xml:space="preserve"> The defendant knew Mr. Wilson’s location</w:t>
      </w:r>
      <w:r w:rsidR="006B5266">
        <w:t xml:space="preserve"> and </w:t>
      </w:r>
      <w:r w:rsidR="00002086">
        <w:t>turned</w:t>
      </w:r>
      <w:r w:rsidR="00607A81">
        <w:t xml:space="preserve"> </w:t>
      </w:r>
      <w:r w:rsidR="00DD44D0">
        <w:t>toward</w:t>
      </w:r>
      <w:r w:rsidR="00607A81">
        <w:t xml:space="preserve"> him</w:t>
      </w:r>
      <w:r w:rsidR="00002086">
        <w:t xml:space="preserve">, </w:t>
      </w:r>
      <w:r w:rsidR="001E7CC2">
        <w:t>rais</w:t>
      </w:r>
      <w:r w:rsidR="00002086">
        <w:t>ing</w:t>
      </w:r>
      <w:r w:rsidR="00607A81">
        <w:t xml:space="preserve"> a gun at him </w:t>
      </w:r>
      <w:r w:rsidR="001E7CC2">
        <w:t xml:space="preserve">instead of continuing down </w:t>
      </w:r>
      <w:r w:rsidR="00607A81">
        <w:t xml:space="preserve">the </w:t>
      </w:r>
      <w:r w:rsidR="001E7CC2">
        <w:t>breezeway</w:t>
      </w:r>
      <w:r w:rsidR="00607A81">
        <w:t xml:space="preserve">. </w:t>
      </w:r>
      <w:r w:rsidR="00A23462">
        <w:t>(</w:t>
      </w:r>
      <w:r w:rsidR="00A23462">
        <w:rPr>
          <w:i/>
          <w:iCs/>
        </w:rPr>
        <w:t xml:space="preserve">See </w:t>
      </w:r>
      <w:r w:rsidR="00A23462">
        <w:t xml:space="preserve">Jay Cameron Test. 21:84-92; Ex. 8.) </w:t>
      </w:r>
      <w:r w:rsidR="00607A81">
        <w:t>This is not retreating.</w:t>
      </w:r>
    </w:p>
    <w:p w14:paraId="2B222842" w14:textId="54BE95AC" w:rsidR="00AF511C" w:rsidRDefault="00E16408" w:rsidP="00162A77">
      <w:pPr>
        <w:pStyle w:val="BodyText"/>
        <w:tabs>
          <w:tab w:val="left" w:pos="0"/>
        </w:tabs>
        <w:spacing w:line="480" w:lineRule="auto"/>
        <w:ind w:left="0"/>
        <w:jc w:val="both"/>
      </w:pPr>
      <w:r>
        <w:tab/>
      </w:r>
      <w:r w:rsidR="001C1D13">
        <w:t>Th</w:t>
      </w:r>
      <w:r w:rsidR="00F93961">
        <w:t>e</w:t>
      </w:r>
      <w:r w:rsidR="001C1D13">
        <w:t xml:space="preserve"> self-defense inquiry “</w:t>
      </w:r>
      <w:r w:rsidR="001C1D13" w:rsidRPr="00D67B1F">
        <w:t>concerns a reasonably prudent person's state of mind</w:t>
      </w:r>
      <w:r w:rsidR="001C1D13">
        <w:t xml:space="preserve">” and what they would do under like circumstances. </w:t>
      </w:r>
      <w:r w:rsidR="001C1D13" w:rsidRPr="00D67B1F">
        <w:rPr>
          <w:i/>
          <w:iCs/>
        </w:rPr>
        <w:t>Reimel v. State</w:t>
      </w:r>
      <w:r w:rsidR="001C1D13" w:rsidRPr="00D67B1F">
        <w:t>, 532 So.2d 16, 18 (Fla. Dist. Ct. App. 1988)</w:t>
      </w:r>
      <w:r w:rsidR="005A5B6F">
        <w:fldChar w:fldCharType="begin"/>
      </w:r>
      <w:r w:rsidR="005A5B6F">
        <w:instrText xml:space="preserve"> TA \l "</w:instrText>
      </w:r>
      <w:r w:rsidR="005A5B6F" w:rsidRPr="00AD7902">
        <w:rPr>
          <w:i/>
          <w:iCs/>
        </w:rPr>
        <w:instrText>Reimel v. State</w:instrText>
      </w:r>
      <w:r w:rsidR="005A5B6F" w:rsidRPr="00AD7902">
        <w:instrText>, 532 So.2d 16, 18 (Fla. Dist. Ct. App. 1988)</w:instrText>
      </w:r>
      <w:r w:rsidR="005A5B6F">
        <w:instrText xml:space="preserve">" \s "Reimel v. State, 532 So.2d 16, 18 (Fla. Dist. Ct. App. 1988)" \c 1 </w:instrText>
      </w:r>
      <w:r w:rsidR="005A5B6F">
        <w:fldChar w:fldCharType="end"/>
      </w:r>
      <w:r w:rsidR="001C1D13">
        <w:t>.</w:t>
      </w:r>
      <w:r w:rsidR="004C1588">
        <w:t xml:space="preserve"> </w:t>
      </w:r>
      <w:r w:rsidR="00837534" w:rsidRPr="00837534">
        <w:t xml:space="preserve">The law does </w:t>
      </w:r>
      <w:r w:rsidR="00E31000">
        <w:t>not</w:t>
      </w:r>
      <w:r w:rsidR="00E31000" w:rsidRPr="00837534">
        <w:t xml:space="preserve"> </w:t>
      </w:r>
      <w:r w:rsidR="00837534" w:rsidRPr="00837534">
        <w:t xml:space="preserve">ascribe a subjective standard </w:t>
      </w:r>
      <w:r w:rsidR="001C0354">
        <w:t>as to the defendant’s state of mind,</w:t>
      </w:r>
      <w:r w:rsidR="00837534" w:rsidRPr="00837534">
        <w:t xml:space="preserve"> but instead requires “that the situation would induce a reasonably prudent person to believe both that danger was imminent and that there was a real necessity for the taking of a life.” </w:t>
      </w:r>
      <w:r w:rsidR="00837534" w:rsidRPr="00837534">
        <w:rPr>
          <w:i/>
          <w:iCs/>
        </w:rPr>
        <w:t>Pressley v. State</w:t>
      </w:r>
      <w:r w:rsidR="00837534" w:rsidRPr="00837534">
        <w:t>, 395 So. 2d 1175, 1177 (Fla. Dist. Ct. App. 1981</w:t>
      </w:r>
      <w:r w:rsidR="00274BE6">
        <w:t>)</w:t>
      </w:r>
      <w:r w:rsidR="005A5B6F">
        <w:fldChar w:fldCharType="begin"/>
      </w:r>
      <w:r w:rsidR="005A5B6F">
        <w:instrText xml:space="preserve"> TA \l "</w:instrText>
      </w:r>
      <w:r w:rsidR="005A5B6F" w:rsidRPr="00D7535E">
        <w:rPr>
          <w:i/>
          <w:iCs/>
        </w:rPr>
        <w:instrText>Pressley v. State</w:instrText>
      </w:r>
      <w:r w:rsidR="005A5B6F" w:rsidRPr="00D7535E">
        <w:instrText>, 395 So. 2d 1175, 1177 (Fla. Dist. Ct. App. 1981)</w:instrText>
      </w:r>
      <w:r w:rsidR="005A5B6F">
        <w:instrText xml:space="preserve">" \s "Pressley v. State, 395 So. 2d 1175, 1177 (Fla. Dist. Ct. App. 1981)" \c 1 </w:instrText>
      </w:r>
      <w:r w:rsidR="005A5B6F">
        <w:fldChar w:fldCharType="end"/>
      </w:r>
      <w:r w:rsidR="00837534" w:rsidRPr="00837534">
        <w:t>.</w:t>
      </w:r>
      <w:r w:rsidR="00244D62">
        <w:t xml:space="preserve"> </w:t>
      </w:r>
      <w:r w:rsidR="00CF2668">
        <w:t xml:space="preserve">The defendant’s subjective knowledge of </w:t>
      </w:r>
      <w:r w:rsidR="00F72765">
        <w:t xml:space="preserve">Mr. </w:t>
      </w:r>
      <w:r w:rsidR="00CF2668">
        <w:t xml:space="preserve">Wilson is irrelevant because </w:t>
      </w:r>
      <w:r w:rsidR="005122DA">
        <w:t>any reasonabl</w:t>
      </w:r>
      <w:r w:rsidR="00F72765">
        <w:t>y</w:t>
      </w:r>
      <w:r w:rsidR="005122DA">
        <w:t xml:space="preserve"> prudent person possessing this knowledge would have avoided an encounter with </w:t>
      </w:r>
      <w:r w:rsidR="00F72765">
        <w:t xml:space="preserve">Mr. </w:t>
      </w:r>
      <w:r w:rsidR="005122DA">
        <w:t xml:space="preserve">Wilson entirely. Instead, the defendant chose to walk </w:t>
      </w:r>
      <w:r w:rsidR="00890150">
        <w:t>past</w:t>
      </w:r>
      <w:r w:rsidR="005122DA">
        <w:t xml:space="preserve"> </w:t>
      </w:r>
      <w:r w:rsidR="00F72765">
        <w:t xml:space="preserve">Mr. </w:t>
      </w:r>
      <w:r w:rsidR="005122DA">
        <w:t xml:space="preserve">Wilson </w:t>
      </w:r>
      <w:r w:rsidR="007A4484">
        <w:t>rather than</w:t>
      </w:r>
      <w:r w:rsidR="005122DA">
        <w:t xml:space="preserve"> pursuing an alternative route to </w:t>
      </w:r>
      <w:r w:rsidR="00563752">
        <w:t>his</w:t>
      </w:r>
      <w:r w:rsidR="005122DA">
        <w:t xml:space="preserve"> motel room. </w:t>
      </w:r>
      <w:r w:rsidR="009E571B">
        <w:t>(</w:t>
      </w:r>
      <w:r w:rsidR="00135C1C">
        <w:t>Jay Cameron Test.</w:t>
      </w:r>
      <w:r w:rsidR="00022CBA">
        <w:t xml:space="preserve"> </w:t>
      </w:r>
      <w:r w:rsidR="00344E2E">
        <w:t>20:</w:t>
      </w:r>
      <w:r w:rsidR="00D65B69">
        <w:t>62-</w:t>
      </w:r>
      <w:r w:rsidR="00027FAA">
        <w:t>65.</w:t>
      </w:r>
      <w:r w:rsidR="009E571B">
        <w:t>)</w:t>
      </w:r>
      <w:r w:rsidR="005122DA">
        <w:t xml:space="preserve"> </w:t>
      </w:r>
      <w:r w:rsidR="00BA0E11">
        <w:t>Even if this Court were to consider the defendant’s subjective knowledge</w:t>
      </w:r>
      <w:r w:rsidR="00025108">
        <w:t xml:space="preserve">, the testimony </w:t>
      </w:r>
      <w:r w:rsidR="00EE1940">
        <w:t xml:space="preserve">of </w:t>
      </w:r>
      <w:r w:rsidR="00025108">
        <w:t xml:space="preserve">the witnesses and the video footage demonstrate that </w:t>
      </w:r>
      <w:r w:rsidR="007833CF">
        <w:t xml:space="preserve">the defendant targeted </w:t>
      </w:r>
      <w:r w:rsidR="00F72765">
        <w:t xml:space="preserve">Mr. </w:t>
      </w:r>
      <w:r w:rsidR="007833CF">
        <w:t>Wilson</w:t>
      </w:r>
      <w:r w:rsidR="00025108">
        <w:t xml:space="preserve">. </w:t>
      </w:r>
    </w:p>
    <w:p w14:paraId="0098F67B" w14:textId="1FFF2415" w:rsidR="00EE5C81" w:rsidRDefault="00AF511C" w:rsidP="006E112D">
      <w:pPr>
        <w:pStyle w:val="BodyText"/>
        <w:tabs>
          <w:tab w:val="left" w:pos="0"/>
        </w:tabs>
        <w:spacing w:line="480" w:lineRule="auto"/>
        <w:jc w:val="both"/>
      </w:pPr>
      <w:r>
        <w:tab/>
      </w:r>
      <w:r w:rsidR="004C1588">
        <w:t>A rea</w:t>
      </w:r>
      <w:r w:rsidR="004545AF">
        <w:t xml:space="preserve">sonable person </w:t>
      </w:r>
      <w:r w:rsidR="001E6BC7">
        <w:t xml:space="preserve">would not have </w:t>
      </w:r>
      <w:r w:rsidR="00E46EAB">
        <w:t>walked</w:t>
      </w:r>
      <w:r w:rsidR="001E6BC7">
        <w:t xml:space="preserve"> down the breezeway </w:t>
      </w:r>
      <w:r w:rsidR="001E6BC7" w:rsidRPr="00E32514">
        <w:rPr>
          <w:rFonts w:eastAsiaTheme="minorHAnsi"/>
          <w:color w:val="3F3F3F"/>
        </w:rPr>
        <w:t xml:space="preserve">only to </w:t>
      </w:r>
      <w:r w:rsidR="00C4079F" w:rsidRPr="00E32514">
        <w:rPr>
          <w:rFonts w:eastAsiaTheme="minorHAnsi"/>
          <w:color w:val="3F3F3F"/>
        </w:rPr>
        <w:t>turn</w:t>
      </w:r>
      <w:r w:rsidR="001E6BC7" w:rsidRPr="00E32514">
        <w:rPr>
          <w:rFonts w:eastAsiaTheme="minorHAnsi"/>
          <w:color w:val="3F3F3F"/>
        </w:rPr>
        <w:t xml:space="preserve"> </w:t>
      </w:r>
      <w:r w:rsidR="00E32514" w:rsidRPr="00E32514">
        <w:rPr>
          <w:rFonts w:eastAsiaTheme="minorHAnsi"/>
          <w:color w:val="3F3F3F"/>
        </w:rPr>
        <w:t xml:space="preserve">completely </w:t>
      </w:r>
      <w:r w:rsidR="001E6BC7" w:rsidRPr="00E32514">
        <w:rPr>
          <w:rFonts w:eastAsiaTheme="minorHAnsi"/>
          <w:color w:val="3F3F3F"/>
        </w:rPr>
        <w:t xml:space="preserve">around and </w:t>
      </w:r>
      <w:r w:rsidR="00E32514" w:rsidRPr="00E32514">
        <w:rPr>
          <w:rFonts w:eastAsiaTheme="minorHAnsi"/>
          <w:color w:val="3F3F3F"/>
        </w:rPr>
        <w:t>wait with their weapon raised.</w:t>
      </w:r>
      <w:r w:rsidR="00F6242C">
        <w:t xml:space="preserve"> </w:t>
      </w:r>
      <w:r w:rsidR="008471AF">
        <w:t xml:space="preserve">Instead, they would have </w:t>
      </w:r>
      <w:r w:rsidR="00CC5ABF">
        <w:t xml:space="preserve">continued </w:t>
      </w:r>
      <w:r w:rsidR="008471AF">
        <w:t>down the breezeway for cover first</w:t>
      </w:r>
      <w:r w:rsidR="00004251">
        <w:t>,</w:t>
      </w:r>
      <w:r w:rsidR="00407B5C">
        <w:t xml:space="preserve"> or simply </w:t>
      </w:r>
      <w:r w:rsidR="00A55139">
        <w:t>avoided</w:t>
      </w:r>
      <w:r w:rsidR="00407B5C">
        <w:t xml:space="preserve"> </w:t>
      </w:r>
      <w:r w:rsidR="00F72765">
        <w:t xml:space="preserve">Mr. </w:t>
      </w:r>
      <w:r w:rsidR="00407B5C">
        <w:t>Wilson</w:t>
      </w:r>
      <w:r w:rsidR="00A55139">
        <w:t xml:space="preserve"> </w:t>
      </w:r>
      <w:r w:rsidR="00A55139">
        <w:lastRenderedPageBreak/>
        <w:t>altogether</w:t>
      </w:r>
      <w:r w:rsidR="008471AF">
        <w:t>.</w:t>
      </w:r>
      <w:r w:rsidR="00F6242C">
        <w:t xml:space="preserve"> </w:t>
      </w:r>
      <w:r w:rsidR="00840533">
        <w:t>Furthermore</w:t>
      </w:r>
      <w:r w:rsidR="00D50606">
        <w:t>, the fact that</w:t>
      </w:r>
      <w:r w:rsidR="0033043C">
        <w:t xml:space="preserve"> </w:t>
      </w:r>
      <w:r w:rsidR="00840533">
        <w:t>t</w:t>
      </w:r>
      <w:r w:rsidR="004D5D7B">
        <w:t>he</w:t>
      </w:r>
      <w:r w:rsidR="00840533">
        <w:t xml:space="preserve"> defendant</w:t>
      </w:r>
      <w:r w:rsidR="004D5D7B">
        <w:t xml:space="preserve"> fired a final shot into </w:t>
      </w:r>
      <w:r w:rsidR="00F72765">
        <w:t xml:space="preserve">Mr. </w:t>
      </w:r>
      <w:r w:rsidR="004D5D7B">
        <w:t xml:space="preserve">Wilson’s back </w:t>
      </w:r>
      <w:r w:rsidR="00116988">
        <w:t xml:space="preserve">demonstrates that he continued </w:t>
      </w:r>
      <w:r w:rsidR="00C5103E">
        <w:t xml:space="preserve">to </w:t>
      </w:r>
      <w:r w:rsidR="00116988">
        <w:t xml:space="preserve">engage with deadly force despite there being no threat. </w:t>
      </w:r>
      <w:r w:rsidR="009E571B">
        <w:t>(</w:t>
      </w:r>
      <w:r w:rsidR="00333F47">
        <w:rPr>
          <w:i/>
          <w:iCs/>
        </w:rPr>
        <w:t xml:space="preserve">See </w:t>
      </w:r>
      <w:r w:rsidR="00DB2D07">
        <w:t xml:space="preserve">Jay Cameron Test. </w:t>
      </w:r>
      <w:r w:rsidR="00A8552A">
        <w:t>23:</w:t>
      </w:r>
      <w:r w:rsidR="007F06B6">
        <w:t>120-</w:t>
      </w:r>
      <w:r w:rsidR="00885486">
        <w:t>24</w:t>
      </w:r>
      <w:r w:rsidR="00FD3E76">
        <w:t>.</w:t>
      </w:r>
      <w:r w:rsidR="009E571B">
        <w:t>)</w:t>
      </w:r>
      <w:r w:rsidR="00116988">
        <w:t xml:space="preserve"> </w:t>
      </w:r>
      <w:r w:rsidR="00840533">
        <w:t xml:space="preserve">This final </w:t>
      </w:r>
      <w:r w:rsidR="00FD3DC9">
        <w:t>shot</w:t>
      </w:r>
      <w:r w:rsidR="00840533">
        <w:t xml:space="preserve"> </w:t>
      </w:r>
      <w:r w:rsidR="00FD3DC9">
        <w:t>fired</w:t>
      </w:r>
      <w:r w:rsidR="00840533">
        <w:t xml:space="preserve"> by the defendant provides further support that he had no intention of ever retreating</w:t>
      </w:r>
      <w:r w:rsidR="00AB2074">
        <w:t>,</w:t>
      </w:r>
      <w:r w:rsidR="00840533">
        <w:t xml:space="preserve"> but </w:t>
      </w:r>
      <w:r w:rsidR="00423407">
        <w:t>rather</w:t>
      </w:r>
      <w:r w:rsidR="00423407" w:rsidRPr="00DA683D" w:rsidDel="00A54FA4">
        <w:rPr>
          <w:i/>
          <w:iCs/>
        </w:rPr>
        <w:t xml:space="preserve"> </w:t>
      </w:r>
      <w:r w:rsidR="00A54FA4" w:rsidRPr="00461F79">
        <w:t>target</w:t>
      </w:r>
      <w:r w:rsidR="00922AE8">
        <w:t>ed</w:t>
      </w:r>
      <w:r w:rsidR="006E4630">
        <w:t xml:space="preserve"> </w:t>
      </w:r>
      <w:r w:rsidR="00F72765">
        <w:t xml:space="preserve">Mr. </w:t>
      </w:r>
      <w:r w:rsidR="006E4630">
        <w:t>Wilson</w:t>
      </w:r>
      <w:r w:rsidR="00BF3074">
        <w:t xml:space="preserve"> on his walk back to the motel</w:t>
      </w:r>
      <w:r w:rsidR="00E81E44">
        <w:t xml:space="preserve">. </w:t>
      </w:r>
      <w:r>
        <w:t xml:space="preserve"> </w:t>
      </w:r>
    </w:p>
    <w:p w14:paraId="6A3E8A2A" w14:textId="29116CA7" w:rsidR="00783FC0" w:rsidRPr="00162A77" w:rsidRDefault="002A3B01" w:rsidP="002A3B01">
      <w:pPr>
        <w:pStyle w:val="BodyText"/>
        <w:tabs>
          <w:tab w:val="left" w:pos="0"/>
        </w:tabs>
        <w:spacing w:line="480" w:lineRule="auto"/>
        <w:ind w:left="0"/>
        <w:jc w:val="center"/>
      </w:pPr>
      <w:r w:rsidRPr="002A3B01">
        <w:t>*</w:t>
      </w:r>
      <w:r>
        <w:tab/>
        <w:t>*</w:t>
      </w:r>
      <w:r>
        <w:tab/>
        <w:t>*</w:t>
      </w:r>
    </w:p>
    <w:p w14:paraId="4E18C585" w14:textId="5D759246" w:rsidR="0089301A" w:rsidRDefault="00007465" w:rsidP="00783FC0">
      <w:pPr>
        <w:pStyle w:val="Heading2"/>
        <w:numPr>
          <w:ilvl w:val="0"/>
          <w:numId w:val="11"/>
        </w:numPr>
        <w:ind w:left="720" w:hanging="450"/>
      </w:pPr>
      <w:bookmarkStart w:id="21" w:name="_Toc174974419"/>
      <w:bookmarkStart w:id="22" w:name="_Toc176020238"/>
      <w:r>
        <w:t>THE</w:t>
      </w:r>
      <w:r w:rsidR="00685FEF">
        <w:t xml:space="preserve"> </w:t>
      </w:r>
      <w:r>
        <w:t>DEFENDANT</w:t>
      </w:r>
      <w:r w:rsidR="00685FEF">
        <w:t xml:space="preserve"> </w:t>
      </w:r>
      <w:r>
        <w:t>WAS</w:t>
      </w:r>
      <w:r w:rsidR="001B2566">
        <w:t xml:space="preserve"> </w:t>
      </w:r>
      <w:r>
        <w:t>THE</w:t>
      </w:r>
      <w:r w:rsidR="001B2566">
        <w:t xml:space="preserve"> </w:t>
      </w:r>
      <w:r>
        <w:t>INITIAL</w:t>
      </w:r>
      <w:r w:rsidR="001B2566">
        <w:t xml:space="preserve"> </w:t>
      </w:r>
      <w:r>
        <w:t>AGGRESSOR</w:t>
      </w:r>
      <w:r w:rsidR="001B2566">
        <w:t xml:space="preserve"> </w:t>
      </w:r>
      <w:r>
        <w:t>AND</w:t>
      </w:r>
      <w:r w:rsidR="001B2566">
        <w:t xml:space="preserve"> </w:t>
      </w:r>
      <w:r>
        <w:t>DID</w:t>
      </w:r>
      <w:r w:rsidR="00E77DEE">
        <w:t xml:space="preserve"> </w:t>
      </w:r>
      <w:r>
        <w:t>NOT</w:t>
      </w:r>
      <w:r w:rsidR="00E77DEE">
        <w:t xml:space="preserve"> </w:t>
      </w:r>
      <w:r>
        <w:t>EXHAUST</w:t>
      </w:r>
      <w:r w:rsidR="00E77DEE">
        <w:t xml:space="preserve"> </w:t>
      </w:r>
      <w:r>
        <w:t>EVERY</w:t>
      </w:r>
      <w:r w:rsidR="00E77DEE">
        <w:t xml:space="preserve"> </w:t>
      </w:r>
      <w:r>
        <w:t>REASONABLE</w:t>
      </w:r>
      <w:r w:rsidR="00E77DEE">
        <w:t xml:space="preserve"> </w:t>
      </w:r>
      <w:r>
        <w:t>MEANS</w:t>
      </w:r>
      <w:r w:rsidR="00E77DEE">
        <w:t xml:space="preserve"> </w:t>
      </w:r>
      <w:r w:rsidR="000B4292">
        <w:t>TO</w:t>
      </w:r>
      <w:r w:rsidR="00E77DEE">
        <w:t xml:space="preserve"> </w:t>
      </w:r>
      <w:r>
        <w:t>ESCAPE</w:t>
      </w:r>
      <w:r w:rsidR="00376FD8">
        <w:t>.</w:t>
      </w:r>
      <w:bookmarkEnd w:id="21"/>
      <w:bookmarkEnd w:id="22"/>
    </w:p>
    <w:p w14:paraId="26BF762C" w14:textId="77777777" w:rsidR="00685FEF" w:rsidRPr="003F5D85" w:rsidRDefault="00685FEF" w:rsidP="00685FEF">
      <w:pPr>
        <w:pStyle w:val="BodyText"/>
        <w:tabs>
          <w:tab w:val="left" w:pos="0"/>
        </w:tabs>
        <w:ind w:left="720"/>
        <w:rPr>
          <w:b/>
          <w:bCs/>
          <w:iCs/>
        </w:rPr>
      </w:pPr>
    </w:p>
    <w:p w14:paraId="79AD993A" w14:textId="67F101DC" w:rsidR="00C74672" w:rsidRPr="003F5D85" w:rsidRDefault="00F21EE5" w:rsidP="6E0AEF52">
      <w:pPr>
        <w:pStyle w:val="BodyText"/>
        <w:spacing w:line="480" w:lineRule="auto"/>
        <w:ind w:left="0"/>
        <w:jc w:val="both"/>
        <w:rPr>
          <w:iCs/>
        </w:rPr>
      </w:pPr>
      <w:r>
        <w:rPr>
          <w:iCs/>
        </w:rPr>
        <w:tab/>
        <w:t xml:space="preserve">The general rule under </w:t>
      </w:r>
      <w:r w:rsidR="009D37B1">
        <w:rPr>
          <w:iCs/>
        </w:rPr>
        <w:t>Stetson’s Stand Your Ground statute</w:t>
      </w:r>
      <w:r>
        <w:rPr>
          <w:iCs/>
        </w:rPr>
        <w:t xml:space="preserve"> </w:t>
      </w:r>
      <w:r w:rsidR="0050032C">
        <w:rPr>
          <w:iCs/>
        </w:rPr>
        <w:t>provides</w:t>
      </w:r>
      <w:r>
        <w:rPr>
          <w:iCs/>
        </w:rPr>
        <w:t xml:space="preserve"> that </w:t>
      </w:r>
      <w:r w:rsidR="00EC14DD">
        <w:rPr>
          <w:iCs/>
        </w:rPr>
        <w:t xml:space="preserve">the defendant does not have a duty to retreat </w:t>
      </w:r>
      <w:r w:rsidR="00EA0231">
        <w:rPr>
          <w:iCs/>
        </w:rPr>
        <w:t xml:space="preserve">and is justified in his use of deadly force </w:t>
      </w:r>
      <w:r w:rsidR="00EC14DD">
        <w:rPr>
          <w:iCs/>
        </w:rPr>
        <w:t xml:space="preserve">if he reasonably </w:t>
      </w:r>
      <w:r w:rsidR="00494D4F">
        <w:rPr>
          <w:iCs/>
        </w:rPr>
        <w:t xml:space="preserve">believed that </w:t>
      </w:r>
      <w:r w:rsidR="00EA0231">
        <w:rPr>
          <w:iCs/>
        </w:rPr>
        <w:t>such</w:t>
      </w:r>
      <w:r w:rsidR="00494D4F">
        <w:rPr>
          <w:iCs/>
        </w:rPr>
        <w:t xml:space="preserve"> force was necessary to prevent imminent death or great bodily harm</w:t>
      </w:r>
      <w:r w:rsidR="0074563B">
        <w:rPr>
          <w:iCs/>
        </w:rPr>
        <w:t xml:space="preserve">. </w:t>
      </w:r>
      <w:r w:rsidR="0074563B">
        <w:rPr>
          <w:i/>
        </w:rPr>
        <w:t>See</w:t>
      </w:r>
      <w:r w:rsidR="0074563B">
        <w:rPr>
          <w:iCs/>
        </w:rPr>
        <w:t xml:space="preserve"> Stetson Gen. Stat. </w:t>
      </w:r>
      <w:r w:rsidR="0074563B" w:rsidRPr="00AE478F">
        <w:t xml:space="preserve">§ </w:t>
      </w:r>
      <w:r w:rsidR="0074563B">
        <w:t xml:space="preserve"> </w:t>
      </w:r>
      <w:r w:rsidR="000A13FA">
        <w:t>776.012</w:t>
      </w:r>
      <w:r w:rsidR="00030629">
        <w:t>.</w:t>
      </w:r>
      <w:r w:rsidR="006265AB">
        <w:fldChar w:fldCharType="begin"/>
      </w:r>
      <w:r w:rsidR="006265AB">
        <w:instrText xml:space="preserve"> TA \s "Stetson Gen. Stat. § 776.012." </w:instrText>
      </w:r>
      <w:r w:rsidR="006265AB">
        <w:fldChar w:fldCharType="end"/>
      </w:r>
      <w:r w:rsidR="00030629">
        <w:t xml:space="preserve"> However, </w:t>
      </w:r>
      <w:r w:rsidR="00D801C6">
        <w:t xml:space="preserve">if the defendant </w:t>
      </w:r>
      <w:r w:rsidR="00F93A81">
        <w:t xml:space="preserve">was the initial aggressor in the altercation, </w:t>
      </w:r>
      <w:r w:rsidR="007C552F">
        <w:t xml:space="preserve">the defendant is no longer justified in his use of </w:t>
      </w:r>
      <w:r w:rsidR="00D42857">
        <w:t xml:space="preserve">deadly </w:t>
      </w:r>
      <w:r w:rsidR="007C552F">
        <w:t>force</w:t>
      </w:r>
      <w:r w:rsidR="00535402">
        <w:t xml:space="preserve"> </w:t>
      </w:r>
      <w:r w:rsidR="00274FD1">
        <w:t>with the exception of two narrow circumstances:</w:t>
      </w:r>
      <w:r w:rsidR="00D42857">
        <w:t xml:space="preserve"> (1) </w:t>
      </w:r>
      <w:r w:rsidR="005940F4">
        <w:t xml:space="preserve">if the </w:t>
      </w:r>
      <w:r w:rsidR="0086259B">
        <w:t>defendant</w:t>
      </w:r>
      <w:r w:rsidR="007613D1">
        <w:t xml:space="preserve"> </w:t>
      </w:r>
      <w:r w:rsidR="002B5B13">
        <w:t>reasonably feared imminent death or harm</w:t>
      </w:r>
      <w:r w:rsidR="000B4292">
        <w:t xml:space="preserve"> </w:t>
      </w:r>
      <w:r w:rsidR="000B4292">
        <w:rPr>
          <w:i/>
          <w:iCs/>
        </w:rPr>
        <w:t>and</w:t>
      </w:r>
      <w:r w:rsidR="000B4292">
        <w:t xml:space="preserve"> exhausted all reasonable means to escape</w:t>
      </w:r>
      <w:r w:rsidR="002B5B13">
        <w:t>; or (2) if the defendant withdrew or indicated that he wished to withdraw from contact and th</w:t>
      </w:r>
      <w:r w:rsidR="00985E13">
        <w:t xml:space="preserve">e assailant continued the use or threat of </w:t>
      </w:r>
      <w:r w:rsidR="005379EE">
        <w:t xml:space="preserve">deadly </w:t>
      </w:r>
      <w:r w:rsidR="00985E13">
        <w:t xml:space="preserve">force. </w:t>
      </w:r>
      <w:r w:rsidR="00985E13">
        <w:rPr>
          <w:i/>
          <w:iCs/>
        </w:rPr>
        <w:t>See</w:t>
      </w:r>
      <w:r w:rsidR="00985E13">
        <w:t xml:space="preserve"> Stetson Gen</w:t>
      </w:r>
      <w:r w:rsidR="00E53531">
        <w:t>.</w:t>
      </w:r>
      <w:r w:rsidR="00985E13">
        <w:t xml:space="preserve"> Stat. </w:t>
      </w:r>
      <w:r w:rsidR="00440535" w:rsidRPr="00AE478F">
        <w:t>§</w:t>
      </w:r>
      <w:r w:rsidR="007A3640" w:rsidRPr="00AE478F">
        <w:t>§</w:t>
      </w:r>
      <w:r w:rsidR="007A3640">
        <w:t xml:space="preserve"> </w:t>
      </w:r>
      <w:r w:rsidR="00085052">
        <w:t>776.041</w:t>
      </w:r>
      <w:r w:rsidR="00872B8E">
        <w:fldChar w:fldCharType="begin"/>
      </w:r>
      <w:r w:rsidR="00872B8E">
        <w:instrText xml:space="preserve"> TA \l "</w:instrText>
      </w:r>
      <w:r w:rsidR="00872B8E" w:rsidRPr="00DA683D">
        <w:instrText>Stetson Gen. Stat. § 776.041</w:instrText>
      </w:r>
      <w:r w:rsidR="00872B8E">
        <w:instrText xml:space="preserve">" \s "Stetson Gen. Stat. § 776.041" \c 2 </w:instrText>
      </w:r>
      <w:r w:rsidR="00872B8E">
        <w:fldChar w:fldCharType="end"/>
      </w:r>
      <w:r w:rsidR="003A3C02">
        <w:fldChar w:fldCharType="begin"/>
      </w:r>
      <w:r w:rsidR="003A3C02">
        <w:instrText xml:space="preserve"> TA \l "</w:instrText>
      </w:r>
      <w:r w:rsidR="003A3C02" w:rsidRPr="0056093B">
        <w:instrText>§ 776.041</w:instrText>
      </w:r>
      <w:r w:rsidR="003A3C02">
        <w:instrText xml:space="preserve">" \s "§ 776.041" \c 2 </w:instrText>
      </w:r>
      <w:r w:rsidR="003A3C02">
        <w:fldChar w:fldCharType="end"/>
      </w:r>
      <w:r w:rsidR="005244B3">
        <w:t>(2)(a)</w:t>
      </w:r>
      <w:r w:rsidR="007A3640">
        <w:t>-(b).</w:t>
      </w:r>
      <w:r w:rsidR="006265AB">
        <w:fldChar w:fldCharType="begin"/>
      </w:r>
      <w:r w:rsidR="006265AB">
        <w:instrText xml:space="preserve"> TA \l "</w:instrText>
      </w:r>
      <w:r w:rsidR="006265AB" w:rsidRPr="00617539">
        <w:instrText>Stetson Gen. Stat. §§ 776.041(2)(a)-(b).</w:instrText>
      </w:r>
      <w:r w:rsidR="006265AB">
        <w:instrText xml:space="preserve">" \s "Stetson Gen. Stat. §§ 776.041(2)(a)-(b)." \c 2 </w:instrText>
      </w:r>
      <w:r w:rsidR="006265AB">
        <w:fldChar w:fldCharType="end"/>
      </w:r>
      <w:r w:rsidR="007062E8">
        <w:t xml:space="preserve"> Because the defendant</w:t>
      </w:r>
      <w:r w:rsidR="006E438E">
        <w:t xml:space="preserve"> was the initial aggressor</w:t>
      </w:r>
      <w:r w:rsidR="00E4147E">
        <w:t xml:space="preserve">, </w:t>
      </w:r>
      <w:r w:rsidR="00CD7CEB">
        <w:t xml:space="preserve">he </w:t>
      </w:r>
      <w:r w:rsidR="00815D52">
        <w:t>was not justified in his use of deadly force unless one of the aforementioned exceptions appli</w:t>
      </w:r>
      <w:r w:rsidR="00741B78">
        <w:t>e</w:t>
      </w:r>
      <w:r w:rsidR="00E44E82">
        <w:t>s</w:t>
      </w:r>
      <w:r w:rsidR="00E822F1">
        <w:t xml:space="preserve">. </w:t>
      </w:r>
      <w:r w:rsidR="00B65C53">
        <w:t xml:space="preserve">The second exception is inapplicable to the </w:t>
      </w:r>
      <w:r w:rsidR="0050032C">
        <w:t>present case</w:t>
      </w:r>
      <w:r w:rsidR="00622F94">
        <w:t xml:space="preserve">, but the </w:t>
      </w:r>
      <w:r w:rsidR="00E706DA">
        <w:t xml:space="preserve">facts </w:t>
      </w:r>
      <w:r w:rsidR="00CA4D05">
        <w:t>also show</w:t>
      </w:r>
      <w:r w:rsidR="00AC139D">
        <w:t xml:space="preserve"> that </w:t>
      </w:r>
      <w:r w:rsidR="00F66800">
        <w:t>the defendant did not satisf</w:t>
      </w:r>
      <w:r w:rsidR="006F6BA0">
        <w:t xml:space="preserve">y the requirements of the </w:t>
      </w:r>
      <w:r w:rsidR="00CA4D05">
        <w:t>first</w:t>
      </w:r>
      <w:r w:rsidR="006F6BA0">
        <w:t xml:space="preserve"> </w:t>
      </w:r>
      <w:r w:rsidR="006F6BA0">
        <w:lastRenderedPageBreak/>
        <w:t xml:space="preserve">exception in order to claim justification for the use of deadly force. </w:t>
      </w:r>
    </w:p>
    <w:p w14:paraId="6D34C785" w14:textId="09B5B869" w:rsidR="00767857" w:rsidRPr="00C04050" w:rsidRDefault="007F7A6F" w:rsidP="00766B20">
      <w:pPr>
        <w:pStyle w:val="Heading3"/>
        <w:numPr>
          <w:ilvl w:val="0"/>
          <w:numId w:val="17"/>
        </w:numPr>
        <w:ind w:left="1440" w:hanging="720"/>
        <w:rPr>
          <w:b/>
          <w:bCs/>
        </w:rPr>
      </w:pPr>
      <w:bookmarkStart w:id="23" w:name="_Toc174974420"/>
      <w:bookmarkStart w:id="24" w:name="_Toc176020239"/>
      <w:r w:rsidRPr="00C04050">
        <w:rPr>
          <w:b/>
          <w:bCs/>
        </w:rPr>
        <w:t xml:space="preserve">The defendant </w:t>
      </w:r>
      <w:r w:rsidR="00CF331E" w:rsidRPr="00C04050">
        <w:rPr>
          <w:b/>
          <w:bCs/>
        </w:rPr>
        <w:t xml:space="preserve">was the aggressor because he </w:t>
      </w:r>
      <w:r w:rsidR="00C873BD" w:rsidRPr="00C04050">
        <w:rPr>
          <w:b/>
          <w:bCs/>
        </w:rPr>
        <w:t>initially provoked the use of force against himself</w:t>
      </w:r>
      <w:r w:rsidR="00CF331E" w:rsidRPr="00C04050">
        <w:rPr>
          <w:b/>
          <w:bCs/>
        </w:rPr>
        <w:t>.</w:t>
      </w:r>
      <w:bookmarkEnd w:id="23"/>
      <w:bookmarkEnd w:id="24"/>
    </w:p>
    <w:p w14:paraId="574E34A4" w14:textId="77777777" w:rsidR="0018095A" w:rsidRPr="003F5D85" w:rsidRDefault="0018095A" w:rsidP="0018095A">
      <w:pPr>
        <w:pStyle w:val="BodyText"/>
        <w:tabs>
          <w:tab w:val="left" w:pos="0"/>
        </w:tabs>
        <w:ind w:left="1440"/>
        <w:rPr>
          <w:b/>
          <w:bCs/>
          <w:iCs/>
        </w:rPr>
      </w:pPr>
    </w:p>
    <w:p w14:paraId="09793281" w14:textId="6BA07EC9" w:rsidR="00767857" w:rsidRDefault="00767857" w:rsidP="00EE399B">
      <w:pPr>
        <w:pStyle w:val="BodyText"/>
        <w:tabs>
          <w:tab w:val="left" w:pos="0"/>
        </w:tabs>
        <w:spacing w:line="480" w:lineRule="auto"/>
        <w:ind w:left="0"/>
        <w:jc w:val="both"/>
      </w:pPr>
      <w:r w:rsidRPr="003F5D85">
        <w:rPr>
          <w:iCs/>
        </w:rPr>
        <w:tab/>
      </w:r>
      <w:r w:rsidR="00014F90">
        <w:rPr>
          <w:iCs/>
        </w:rPr>
        <w:t xml:space="preserve">The </w:t>
      </w:r>
      <w:r w:rsidR="00805290">
        <w:rPr>
          <w:iCs/>
        </w:rPr>
        <w:t xml:space="preserve">initial aggressor </w:t>
      </w:r>
      <w:r w:rsidR="0050530C">
        <w:rPr>
          <w:iCs/>
        </w:rPr>
        <w:t>doctrine</w:t>
      </w:r>
      <w:r w:rsidR="00805290">
        <w:rPr>
          <w:iCs/>
        </w:rPr>
        <w:t xml:space="preserve"> </w:t>
      </w:r>
      <w:r w:rsidR="00EF14C2">
        <w:rPr>
          <w:iCs/>
        </w:rPr>
        <w:t xml:space="preserve">denies </w:t>
      </w:r>
      <w:r w:rsidR="00EF66C2">
        <w:rPr>
          <w:iCs/>
        </w:rPr>
        <w:t xml:space="preserve">a </w:t>
      </w:r>
      <w:r w:rsidR="00EF14C2">
        <w:rPr>
          <w:iCs/>
        </w:rPr>
        <w:t xml:space="preserve">defendant </w:t>
      </w:r>
      <w:r w:rsidR="004651C3">
        <w:rPr>
          <w:iCs/>
        </w:rPr>
        <w:t>the benefit</w:t>
      </w:r>
      <w:r w:rsidR="003951C8">
        <w:rPr>
          <w:iCs/>
        </w:rPr>
        <w:t xml:space="preserve">s afforded </w:t>
      </w:r>
      <w:r w:rsidR="00B45D30">
        <w:rPr>
          <w:iCs/>
        </w:rPr>
        <w:t>by</w:t>
      </w:r>
      <w:r w:rsidR="003951C8">
        <w:rPr>
          <w:iCs/>
        </w:rPr>
        <w:t xml:space="preserve"> Stand Your Ground</w:t>
      </w:r>
      <w:r w:rsidR="00B45D30">
        <w:rPr>
          <w:iCs/>
        </w:rPr>
        <w:t xml:space="preserve"> immunity</w:t>
      </w:r>
      <w:r w:rsidR="00014F90">
        <w:rPr>
          <w:iCs/>
        </w:rPr>
        <w:t xml:space="preserve"> </w:t>
      </w:r>
      <w:r w:rsidR="003951C8">
        <w:rPr>
          <w:iCs/>
        </w:rPr>
        <w:t>wh</w:t>
      </w:r>
      <w:r w:rsidR="00EF66C2">
        <w:rPr>
          <w:iCs/>
        </w:rPr>
        <w:t xml:space="preserve">en </w:t>
      </w:r>
      <w:r w:rsidR="0099087A">
        <w:rPr>
          <w:iCs/>
        </w:rPr>
        <w:t>that</w:t>
      </w:r>
      <w:r w:rsidR="00EF66C2">
        <w:rPr>
          <w:iCs/>
        </w:rPr>
        <w:t xml:space="preserve"> defendant </w:t>
      </w:r>
      <w:r w:rsidR="008342AF">
        <w:rPr>
          <w:iCs/>
        </w:rPr>
        <w:t xml:space="preserve">was the </w:t>
      </w:r>
      <w:r w:rsidR="005C41ED">
        <w:rPr>
          <w:iCs/>
        </w:rPr>
        <w:t>provocateur</w:t>
      </w:r>
      <w:r w:rsidR="00EE399B">
        <w:rPr>
          <w:iCs/>
        </w:rPr>
        <w:t xml:space="preserve"> in the situation. </w:t>
      </w:r>
      <w:r w:rsidR="00B751ED">
        <w:rPr>
          <w:i/>
        </w:rPr>
        <w:t>See</w:t>
      </w:r>
      <w:r w:rsidR="005A39F5">
        <w:rPr>
          <w:i/>
        </w:rPr>
        <w:t xml:space="preserve"> </w:t>
      </w:r>
      <w:r w:rsidR="005A39F5">
        <w:rPr>
          <w:i/>
          <w:iCs/>
        </w:rPr>
        <w:t>State v. Corbett</w:t>
      </w:r>
      <w:r w:rsidR="005A39F5">
        <w:t>, 269 N.C. App. 509, 566 (2020)</w:t>
      </w:r>
      <w:r w:rsidR="005A5B6F">
        <w:fldChar w:fldCharType="begin"/>
      </w:r>
      <w:r w:rsidR="005A5B6F">
        <w:instrText xml:space="preserve"> TA \l "</w:instrText>
      </w:r>
      <w:r w:rsidR="005A5B6F" w:rsidRPr="008B3BB6">
        <w:rPr>
          <w:i/>
          <w:iCs/>
        </w:rPr>
        <w:instrText>State v. Corbett</w:instrText>
      </w:r>
      <w:r w:rsidR="005A5B6F" w:rsidRPr="008B3BB6">
        <w:instrText>, 269 N.C. App. 509, 566 (2020)</w:instrText>
      </w:r>
      <w:r w:rsidR="005A5B6F">
        <w:instrText xml:space="preserve">" \s "State v. Corbett, 269 N.C. App. 509, 566 (2020)" \c 1 </w:instrText>
      </w:r>
      <w:r w:rsidR="005A5B6F">
        <w:fldChar w:fldCharType="end"/>
      </w:r>
      <w:r w:rsidR="005A39F5">
        <w:t xml:space="preserve">. </w:t>
      </w:r>
      <w:r w:rsidR="0099087A">
        <w:t xml:space="preserve">Courts consider </w:t>
      </w:r>
      <w:r w:rsidR="00675889">
        <w:t>several</w:t>
      </w:r>
      <w:r w:rsidR="0099087A">
        <w:t xml:space="preserve"> factors w</w:t>
      </w:r>
      <w:r w:rsidR="00B04942">
        <w:t xml:space="preserve">hen determining if the defendant was the initial aggressor, including “the circumstances that precipitated the altercation; the presence or use of weapons; the degree and proportionality of the parties’ use of defensive force; the nature and severity of the parties’ injuries; </w:t>
      </w:r>
      <w:r w:rsidR="00D3179A">
        <w:t>[and]</w:t>
      </w:r>
      <w:r w:rsidR="00B04942">
        <w:t xml:space="preserve"> whether there is evidence that one party attempted to abandon the fight.” </w:t>
      </w:r>
      <w:r w:rsidR="005A39F5">
        <w:rPr>
          <w:i/>
          <w:iCs/>
        </w:rPr>
        <w:t>Id</w:t>
      </w:r>
      <w:r w:rsidR="00274BE6">
        <w:rPr>
          <w:i/>
          <w:iCs/>
        </w:rPr>
        <w:t>.</w:t>
      </w:r>
      <w:r w:rsidR="005A5B6F">
        <w:rPr>
          <w:i/>
          <w:iCs/>
        </w:rPr>
        <w:fldChar w:fldCharType="begin"/>
      </w:r>
      <w:r w:rsidR="005A5B6F">
        <w:instrText xml:space="preserve"> TA \s "State v. Corbett, 269 N.C. App. 509, 566 (2020)" </w:instrText>
      </w:r>
      <w:r w:rsidR="005A5B6F">
        <w:rPr>
          <w:i/>
          <w:iCs/>
        </w:rPr>
        <w:fldChar w:fldCharType="end"/>
      </w:r>
      <w:r w:rsidR="0050530C">
        <w:t xml:space="preserve"> </w:t>
      </w:r>
      <w:r w:rsidR="008A717B" w:rsidRPr="0015619D">
        <w:t>Additionally</w:t>
      </w:r>
      <w:r w:rsidR="008A717B">
        <w:t>, n</w:t>
      </w:r>
      <w:r w:rsidR="00165A51">
        <w:t xml:space="preserve">umerous courts have held that </w:t>
      </w:r>
      <w:r w:rsidR="00D34E28">
        <w:t xml:space="preserve">mere words </w:t>
      </w:r>
      <w:r w:rsidR="00B67F1E">
        <w:t xml:space="preserve">or verbal assaults do not justify </w:t>
      </w:r>
      <w:r w:rsidR="00EC675C">
        <w:t>the use of deadly for</w:t>
      </w:r>
      <w:r w:rsidR="00D428F6">
        <w:t>ce</w:t>
      </w:r>
      <w:r w:rsidR="00A11F74">
        <w:t>.</w:t>
      </w:r>
      <w:r w:rsidR="004E507B">
        <w:rPr>
          <w:rStyle w:val="FootnoteReference"/>
        </w:rPr>
        <w:footnoteReference w:id="2"/>
      </w:r>
      <w:r w:rsidR="00FE67A1">
        <w:t xml:space="preserve"> Thus, in considering </w:t>
      </w:r>
      <w:r w:rsidR="00130C19">
        <w:t>who</w:t>
      </w:r>
      <w:r w:rsidR="00915FF7">
        <w:t xml:space="preserve"> the </w:t>
      </w:r>
      <w:r w:rsidR="00130C19">
        <w:t>initial</w:t>
      </w:r>
      <w:r w:rsidR="00915FF7">
        <w:t xml:space="preserve"> aggressor</w:t>
      </w:r>
      <w:r w:rsidR="00130C19">
        <w:t xml:space="preserve"> was</w:t>
      </w:r>
      <w:r w:rsidR="00915FF7">
        <w:t xml:space="preserve"> on the date at issue, the Court must consider all the facts and circumstances – giving </w:t>
      </w:r>
      <w:r w:rsidR="00630CD8">
        <w:t xml:space="preserve">particular </w:t>
      </w:r>
      <w:r w:rsidR="00915FF7">
        <w:t>consideration to</w:t>
      </w:r>
      <w:r w:rsidR="00F2390C">
        <w:t xml:space="preserve"> </w:t>
      </w:r>
      <w:r w:rsidR="001024AF">
        <w:t xml:space="preserve">non-verbal </w:t>
      </w:r>
      <w:r w:rsidR="009D5E5B">
        <w:t>threats</w:t>
      </w:r>
      <w:r w:rsidR="00395C59">
        <w:t xml:space="preserve"> or provocation</w:t>
      </w:r>
      <w:r w:rsidR="001024AF">
        <w:t>.</w:t>
      </w:r>
    </w:p>
    <w:p w14:paraId="2B88DC39" w14:textId="60AE3F9F" w:rsidR="00335B4C" w:rsidRPr="00DB070B" w:rsidRDefault="00335B4C" w:rsidP="00EE399B">
      <w:pPr>
        <w:pStyle w:val="BodyText"/>
        <w:tabs>
          <w:tab w:val="left" w:pos="0"/>
        </w:tabs>
        <w:spacing w:line="480" w:lineRule="auto"/>
        <w:ind w:left="0"/>
        <w:jc w:val="both"/>
      </w:pPr>
      <w:r>
        <w:tab/>
        <w:t xml:space="preserve">In the case of </w:t>
      </w:r>
      <w:r>
        <w:rPr>
          <w:i/>
          <w:iCs/>
        </w:rPr>
        <w:t>Diggs v. State</w:t>
      </w:r>
      <w:r>
        <w:t xml:space="preserve">, </w:t>
      </w:r>
      <w:r w:rsidR="00407B5C">
        <w:t>t</w:t>
      </w:r>
      <w:r>
        <w:t xml:space="preserve">he Alabama Criminal Appeals Court </w:t>
      </w:r>
      <w:r w:rsidR="001717C9">
        <w:t>reversed the lower court’s decision</w:t>
      </w:r>
      <w:r w:rsidR="007A78A7">
        <w:t xml:space="preserve">, in part, because of </w:t>
      </w:r>
      <w:r w:rsidR="00283C4C">
        <w:t xml:space="preserve">a </w:t>
      </w:r>
      <w:r w:rsidR="00BB64A0">
        <w:t>determination</w:t>
      </w:r>
      <w:r w:rsidR="00283C4C">
        <w:t xml:space="preserve"> as to who the initial </w:t>
      </w:r>
      <w:r w:rsidR="00283C4C">
        <w:lastRenderedPageBreak/>
        <w:t>aggressor</w:t>
      </w:r>
      <w:r w:rsidR="00582148">
        <w:t xml:space="preserve"> was</w:t>
      </w:r>
      <w:r w:rsidR="007A78A7">
        <w:t xml:space="preserve">. </w:t>
      </w:r>
      <w:r w:rsidR="007A78A7">
        <w:rPr>
          <w:i/>
          <w:iCs/>
        </w:rPr>
        <w:t>See Diggs v. State</w:t>
      </w:r>
      <w:r w:rsidR="007A78A7">
        <w:t>,</w:t>
      </w:r>
      <w:r w:rsidR="00BE79A5">
        <w:t xml:space="preserve"> 168 So. 3d 156, </w:t>
      </w:r>
      <w:r w:rsidR="00DB1C90">
        <w:t xml:space="preserve">163 </w:t>
      </w:r>
      <w:r w:rsidR="00BE79A5">
        <w:t>(Ala. Crim App. 2014)</w:t>
      </w:r>
      <w:r w:rsidR="00897DE5">
        <w:fldChar w:fldCharType="begin"/>
      </w:r>
      <w:r w:rsidR="00897DE5">
        <w:instrText xml:space="preserve"> TA \l "</w:instrText>
      </w:r>
      <w:r w:rsidR="00897DE5" w:rsidRPr="00B83EDD">
        <w:rPr>
          <w:i/>
          <w:iCs/>
        </w:rPr>
        <w:instrText>Diggs v. State</w:instrText>
      </w:r>
      <w:r w:rsidR="00897DE5" w:rsidRPr="00B83EDD">
        <w:instrText>, 168 So. 3d 156, 163 (Ala. Crim App. 2014)</w:instrText>
      </w:r>
      <w:r w:rsidR="00897DE5">
        <w:instrText xml:space="preserve">" \s "Diggs v. State, 168 So. 3d 156, 163 (Ala. Crim App. 2014)" \c 1 </w:instrText>
      </w:r>
      <w:r w:rsidR="00897DE5">
        <w:fldChar w:fldCharType="end"/>
      </w:r>
      <w:r w:rsidR="00BE79A5">
        <w:t>.</w:t>
      </w:r>
      <w:r w:rsidR="00DB1C90">
        <w:t xml:space="preserve"> </w:t>
      </w:r>
      <w:r w:rsidR="00C218A0">
        <w:t xml:space="preserve">During agitated discussions, </w:t>
      </w:r>
      <w:r w:rsidR="0043526A">
        <w:t xml:space="preserve">one man </w:t>
      </w:r>
      <w:r w:rsidR="005F03F2">
        <w:t>(</w:t>
      </w:r>
      <w:r w:rsidR="00407B5C">
        <w:t xml:space="preserve">ultimately </w:t>
      </w:r>
      <w:r w:rsidR="005F03F2">
        <w:t>determined to be the aggressor) suddenly pulled out his gun</w:t>
      </w:r>
      <w:r w:rsidR="00334EAC">
        <w:t xml:space="preserve"> and fired the first shot. </w:t>
      </w:r>
      <w:r w:rsidR="00334EAC">
        <w:rPr>
          <w:i/>
          <w:iCs/>
        </w:rPr>
        <w:t>See id.</w:t>
      </w:r>
      <w:r w:rsidR="00334EAC">
        <w:t xml:space="preserve"> at </w:t>
      </w:r>
      <w:r w:rsidR="004C17F5">
        <w:t>162</w:t>
      </w:r>
      <w:r w:rsidR="009E7E90">
        <w:fldChar w:fldCharType="begin"/>
      </w:r>
      <w:r w:rsidR="009E7E90">
        <w:instrText xml:space="preserve"> TA \s "Diggs v. State, 168 So. 3d 156, 163 (Ala. Crim App. 2014)" </w:instrText>
      </w:r>
      <w:r w:rsidR="009E7E90">
        <w:fldChar w:fldCharType="end"/>
      </w:r>
      <w:r w:rsidR="004C17F5">
        <w:t xml:space="preserve">. </w:t>
      </w:r>
      <w:r w:rsidR="000619AD">
        <w:t>The non-aggressor returned fire</w:t>
      </w:r>
      <w:r w:rsidR="00DB070B">
        <w:t xml:space="preserve"> and attempted to flee. </w:t>
      </w:r>
      <w:r w:rsidR="00DB070B">
        <w:rPr>
          <w:i/>
          <w:iCs/>
        </w:rPr>
        <w:t>See id.</w:t>
      </w:r>
      <w:r w:rsidR="009E7E90">
        <w:rPr>
          <w:i/>
          <w:iCs/>
        </w:rPr>
        <w:fldChar w:fldCharType="begin"/>
      </w:r>
      <w:r w:rsidR="009E7E90">
        <w:instrText xml:space="preserve"> TA \s "Diggs v. State, 168 So. 3d 156, 163 (Ala. Crim App. 2014)" </w:instrText>
      </w:r>
      <w:r w:rsidR="009E7E90">
        <w:rPr>
          <w:i/>
          <w:iCs/>
        </w:rPr>
        <w:fldChar w:fldCharType="end"/>
      </w:r>
      <w:r w:rsidR="00DB070B">
        <w:t xml:space="preserve"> </w:t>
      </w:r>
      <w:r w:rsidR="00CB6167">
        <w:t xml:space="preserve">The court </w:t>
      </w:r>
      <w:r w:rsidR="008065E2">
        <w:t>noted</w:t>
      </w:r>
      <w:r w:rsidR="000643AA">
        <w:t xml:space="preserve"> the difference between </w:t>
      </w:r>
      <w:r w:rsidR="008065E2">
        <w:t>a mere</w:t>
      </w:r>
      <w:r w:rsidR="000643AA">
        <w:t xml:space="preserve"> controversy and </w:t>
      </w:r>
      <w:r w:rsidR="001D779C">
        <w:t>aggression</w:t>
      </w:r>
      <w:r w:rsidR="00B76C25">
        <w:t xml:space="preserve">: </w:t>
      </w:r>
      <w:r w:rsidR="00421AA9">
        <w:t>the former is an expression of opposing views</w:t>
      </w:r>
      <w:r w:rsidR="00CC2A81">
        <w:t>,</w:t>
      </w:r>
      <w:r w:rsidR="00421AA9">
        <w:t xml:space="preserve"> and the latter is </w:t>
      </w:r>
      <w:r w:rsidR="0015253B">
        <w:t xml:space="preserve">a </w:t>
      </w:r>
      <w:r w:rsidR="00C6529E">
        <w:t xml:space="preserve">forceful action or attack. </w:t>
      </w:r>
      <w:r w:rsidR="00C6529E">
        <w:rPr>
          <w:i/>
          <w:iCs/>
        </w:rPr>
        <w:t>See id.</w:t>
      </w:r>
      <w:r w:rsidR="009E7E90">
        <w:rPr>
          <w:i/>
          <w:iCs/>
        </w:rPr>
        <w:fldChar w:fldCharType="begin"/>
      </w:r>
      <w:r w:rsidR="009E7E90">
        <w:instrText xml:space="preserve"> TA \s "Diggs v. State, 168 So. 3d 156, 163 (Ala. Crim App. 2014)" </w:instrText>
      </w:r>
      <w:r w:rsidR="009E7E90">
        <w:rPr>
          <w:i/>
          <w:iCs/>
        </w:rPr>
        <w:fldChar w:fldCharType="end"/>
      </w:r>
      <w:r w:rsidR="00D153FE">
        <w:t xml:space="preserve"> </w:t>
      </w:r>
      <w:r w:rsidR="00117F2E">
        <w:t xml:space="preserve">Thus, </w:t>
      </w:r>
      <w:r w:rsidR="00CE3A04">
        <w:t>an aggressor is not made with words but with forceful action.</w:t>
      </w:r>
    </w:p>
    <w:p w14:paraId="2AF55BEA" w14:textId="2A9F0B51" w:rsidR="00573153" w:rsidRDefault="00BC3C5F" w:rsidP="00EE399B">
      <w:pPr>
        <w:pStyle w:val="BodyText"/>
        <w:tabs>
          <w:tab w:val="left" w:pos="0"/>
        </w:tabs>
        <w:spacing w:line="480" w:lineRule="auto"/>
        <w:ind w:left="0"/>
        <w:jc w:val="both"/>
      </w:pPr>
      <w:r>
        <w:tab/>
      </w:r>
      <w:r w:rsidR="00CD622C">
        <w:t>Here</w:t>
      </w:r>
      <w:r w:rsidR="002356DB">
        <w:t>, v</w:t>
      </w:r>
      <w:r w:rsidR="00E14B8B">
        <w:t>ideo evidence</w:t>
      </w:r>
      <w:r w:rsidR="00CA408E">
        <w:t xml:space="preserve"> shows that the defendant was the aggressor</w:t>
      </w:r>
      <w:r w:rsidR="009D5A93">
        <w:t xml:space="preserve">. </w:t>
      </w:r>
      <w:r w:rsidR="0016017C">
        <w:t xml:space="preserve">The </w:t>
      </w:r>
      <w:r w:rsidR="00061A06">
        <w:t xml:space="preserve">recollection of events </w:t>
      </w:r>
      <w:r w:rsidR="00343086">
        <w:t xml:space="preserve">leading up to the shooting </w:t>
      </w:r>
      <w:r w:rsidR="00061A06">
        <w:t>differs between the four eyewitnesses as to</w:t>
      </w:r>
      <w:r w:rsidR="00A12A9C">
        <w:t xml:space="preserve"> the </w:t>
      </w:r>
      <w:r w:rsidR="00AC5524">
        <w:t xml:space="preserve">words that were exchanged between the defendant and the victim. </w:t>
      </w:r>
      <w:r w:rsidR="00BB592A">
        <w:t>(</w:t>
      </w:r>
      <w:r w:rsidR="00AC5524">
        <w:rPr>
          <w:i/>
          <w:iCs/>
        </w:rPr>
        <w:t>See</w:t>
      </w:r>
      <w:r w:rsidR="00E219AA">
        <w:rPr>
          <w:i/>
          <w:iCs/>
        </w:rPr>
        <w:t>, e.g.</w:t>
      </w:r>
      <w:r w:rsidR="00E219AA">
        <w:t xml:space="preserve">, </w:t>
      </w:r>
      <w:r w:rsidR="00163707">
        <w:t>Jay Cameron Test. 20:</w:t>
      </w:r>
      <w:r w:rsidR="00FB551B">
        <w:t>57</w:t>
      </w:r>
      <w:r w:rsidR="00863B2B">
        <w:t xml:space="preserve"> (“[H]e said, ‘You’re a dead man walking.’”</w:t>
      </w:r>
      <w:r w:rsidR="00E83805">
        <w:t xml:space="preserve">); </w:t>
      </w:r>
      <w:r w:rsidR="00972478">
        <w:rPr>
          <w:i/>
          <w:iCs/>
        </w:rPr>
        <w:t>but see</w:t>
      </w:r>
      <w:r w:rsidR="00D81402">
        <w:t xml:space="preserve"> Wilson Test. </w:t>
      </w:r>
      <w:r w:rsidR="009B7AF1">
        <w:t>57:</w:t>
      </w:r>
      <w:r w:rsidR="007B11B0">
        <w:t>72-</w:t>
      </w:r>
      <w:r w:rsidR="00043342">
        <w:t>74</w:t>
      </w:r>
      <w:r w:rsidR="009D5DEB">
        <w:t xml:space="preserve"> (“So, I stood up and said something like, ‘You must be sick in the head because I know you’re not threatening me like that!’”)</w:t>
      </w:r>
      <w:r w:rsidR="00731ED1">
        <w:t>.</w:t>
      </w:r>
      <w:r w:rsidR="00BB592A">
        <w:t>)</w:t>
      </w:r>
      <w:r w:rsidR="00A605F9">
        <w:t xml:space="preserve"> </w:t>
      </w:r>
      <w:r w:rsidR="00054C91">
        <w:t xml:space="preserve">However, </w:t>
      </w:r>
      <w:r w:rsidR="00E6245B">
        <w:t>surveillance footage</w:t>
      </w:r>
      <w:r w:rsidR="00D76E4A">
        <w:t xml:space="preserve"> clearly shows </w:t>
      </w:r>
      <w:r w:rsidR="0057709D">
        <w:t>the defendant turn</w:t>
      </w:r>
      <w:r w:rsidR="00FF6857">
        <w:t>ing</w:t>
      </w:r>
      <w:r w:rsidR="0057709D">
        <w:t xml:space="preserve"> around to face his victim</w:t>
      </w:r>
      <w:r w:rsidR="00582C37">
        <w:t xml:space="preserve"> with a gun raised. </w:t>
      </w:r>
      <w:r w:rsidR="00BB592A">
        <w:t>(</w:t>
      </w:r>
      <w:r w:rsidR="00582C37">
        <w:rPr>
          <w:i/>
          <w:iCs/>
        </w:rPr>
        <w:t>See</w:t>
      </w:r>
      <w:r w:rsidR="00582C37">
        <w:t xml:space="preserve"> Ex. 8.</w:t>
      </w:r>
      <w:r w:rsidR="00BB592A">
        <w:t>)</w:t>
      </w:r>
      <w:r w:rsidR="00B83D5E">
        <w:t xml:space="preserve"> Indeed, the video shows the defendant turned </w:t>
      </w:r>
      <w:r w:rsidR="00950A82">
        <w:t>toward</w:t>
      </w:r>
      <w:r w:rsidR="00B83D5E">
        <w:t xml:space="preserve"> the direction from which he came</w:t>
      </w:r>
      <w:r w:rsidR="002518B3">
        <w:t xml:space="preserve">, with his gun raised, at least a full second before Mr. Wilson ever turned the corner. </w:t>
      </w:r>
      <w:r w:rsidR="00BB592A">
        <w:t>(</w:t>
      </w:r>
      <w:r w:rsidR="002518B3">
        <w:rPr>
          <w:i/>
          <w:iCs/>
        </w:rPr>
        <w:t>See</w:t>
      </w:r>
      <w:r w:rsidR="002518B3">
        <w:t xml:space="preserve"> Ex. 8</w:t>
      </w:r>
      <w:r w:rsidR="00E64D0C">
        <w:t xml:space="preserve">, at </w:t>
      </w:r>
      <w:r w:rsidR="00CB2461">
        <w:t>0</w:t>
      </w:r>
      <w:r w:rsidR="002A2C08">
        <w:t>0</w:t>
      </w:r>
      <w:r w:rsidR="00CB2461">
        <w:t>:09</w:t>
      </w:r>
      <w:r w:rsidR="00E64D0C">
        <w:t>.</w:t>
      </w:r>
      <w:r w:rsidR="00BB592A">
        <w:t>)</w:t>
      </w:r>
      <w:r w:rsidR="0074460E">
        <w:t xml:space="preserve"> </w:t>
      </w:r>
      <w:r w:rsidR="00D00301">
        <w:t>Then, the video shows the defendant firing his weapon before Mr. Wilson</w:t>
      </w:r>
      <w:r w:rsidR="009D57B8">
        <w:t xml:space="preserve"> fully turns the corner. </w:t>
      </w:r>
      <w:r w:rsidR="00BB592A">
        <w:t>(</w:t>
      </w:r>
      <w:r w:rsidR="009D57B8">
        <w:rPr>
          <w:i/>
          <w:iCs/>
        </w:rPr>
        <w:t xml:space="preserve">See </w:t>
      </w:r>
      <w:r w:rsidR="009D57B8" w:rsidRPr="009D57B8">
        <w:t>Ex. 8.</w:t>
      </w:r>
      <w:r w:rsidR="00BB592A">
        <w:t>)</w:t>
      </w:r>
      <w:r w:rsidR="009D57B8">
        <w:rPr>
          <w:i/>
          <w:iCs/>
        </w:rPr>
        <w:t xml:space="preserve"> </w:t>
      </w:r>
      <w:r w:rsidR="001F7A8E">
        <w:t xml:space="preserve">Like the circumstances of </w:t>
      </w:r>
      <w:r w:rsidR="001F7A8E">
        <w:rPr>
          <w:i/>
          <w:iCs/>
        </w:rPr>
        <w:t>Diggs</w:t>
      </w:r>
      <w:r w:rsidR="001F7A8E">
        <w:t xml:space="preserve">, the circumstances here </w:t>
      </w:r>
      <w:r w:rsidR="00E01CEB">
        <w:t>involved ten</w:t>
      </w:r>
      <w:r w:rsidR="00612604">
        <w:t xml:space="preserve">se </w:t>
      </w:r>
      <w:r w:rsidR="009A2FE8">
        <w:t xml:space="preserve">discussions. </w:t>
      </w:r>
      <w:r w:rsidR="008764E3">
        <w:t xml:space="preserve">While there may not be complete consensus among the </w:t>
      </w:r>
      <w:r w:rsidR="008764E3">
        <w:lastRenderedPageBreak/>
        <w:t xml:space="preserve">witnesses about what those discussions </w:t>
      </w:r>
      <w:r w:rsidR="005C5B79">
        <w:t>were</w:t>
      </w:r>
      <w:r w:rsidR="008764E3">
        <w:t xml:space="preserve">, </w:t>
      </w:r>
      <w:r w:rsidR="00D81543">
        <w:t>such consensus is unnecessary</w:t>
      </w:r>
      <w:r w:rsidR="00162930">
        <w:t xml:space="preserve"> </w:t>
      </w:r>
      <w:r w:rsidR="00D81543">
        <w:t>when determining</w:t>
      </w:r>
      <w:r w:rsidR="008664A1">
        <w:t xml:space="preserve"> who the initial aggressor was. </w:t>
      </w:r>
      <w:r w:rsidR="001D32EF">
        <w:t>An aggressor is not made with words, but with forceful action.</w:t>
      </w:r>
      <w:r w:rsidR="00AA7F64">
        <w:t xml:space="preserve"> </w:t>
      </w:r>
      <w:r w:rsidR="00AA7F64">
        <w:rPr>
          <w:i/>
          <w:iCs/>
        </w:rPr>
        <w:t>See Diggs</w:t>
      </w:r>
      <w:r w:rsidR="00AA7F64">
        <w:t>, 168 So. 3d at 162</w:t>
      </w:r>
      <w:r w:rsidR="009E7E90">
        <w:fldChar w:fldCharType="begin"/>
      </w:r>
      <w:r w:rsidR="009E7E90">
        <w:instrText xml:space="preserve"> TA \s "Diggs v. State, 168 So. 3d 156, 163 (Ala. Crim App. 2014)" </w:instrText>
      </w:r>
      <w:r w:rsidR="009E7E90">
        <w:fldChar w:fldCharType="end"/>
      </w:r>
      <w:r w:rsidR="00E3118A">
        <w:t xml:space="preserve"> (explaining </w:t>
      </w:r>
      <w:r w:rsidR="00273848">
        <w:t xml:space="preserve">that </w:t>
      </w:r>
      <w:r w:rsidR="007E6E1A">
        <w:t>aggression involves forceful action or attack).</w:t>
      </w:r>
      <w:r w:rsidR="008849AE">
        <w:t xml:space="preserve"> So, </w:t>
      </w:r>
      <w:r w:rsidR="00F95108">
        <w:t>the defendant’s forceful attack</w:t>
      </w:r>
      <w:r w:rsidR="00F4614C">
        <w:t xml:space="preserve">, where he first raised his weapon and </w:t>
      </w:r>
      <w:r w:rsidR="005C5B79">
        <w:t xml:space="preserve">first </w:t>
      </w:r>
      <w:r w:rsidR="00F4614C">
        <w:t xml:space="preserve">fired </w:t>
      </w:r>
      <w:r w:rsidR="005C5B79">
        <w:t>his gun</w:t>
      </w:r>
      <w:r w:rsidR="00893959">
        <w:t>, constitute</w:t>
      </w:r>
      <w:r w:rsidR="008829BD">
        <w:t>s</w:t>
      </w:r>
      <w:r w:rsidR="00893959">
        <w:t xml:space="preserve"> aggression.</w:t>
      </w:r>
    </w:p>
    <w:p w14:paraId="657FAB66" w14:textId="18EAF3EC" w:rsidR="00C40F3B" w:rsidRPr="004A55BA" w:rsidRDefault="00573153" w:rsidP="00EE399B">
      <w:pPr>
        <w:pStyle w:val="BodyText"/>
        <w:tabs>
          <w:tab w:val="left" w:pos="0"/>
        </w:tabs>
        <w:spacing w:line="480" w:lineRule="auto"/>
        <w:ind w:left="0"/>
        <w:jc w:val="both"/>
      </w:pPr>
      <w:r>
        <w:tab/>
        <w:t xml:space="preserve">Additionally, the </w:t>
      </w:r>
      <w:r w:rsidR="00351F73">
        <w:t>circumstances leading up to the shooting constitute aggression by the defendant</w:t>
      </w:r>
      <w:r w:rsidR="00562634">
        <w:t>, not Mr. Wilson</w:t>
      </w:r>
      <w:r w:rsidR="00351F73">
        <w:t xml:space="preserve">. The defendant is seen walking quickly past Mr. Wilson with his hood drawn. </w:t>
      </w:r>
      <w:r w:rsidR="00E73FDF">
        <w:t>(</w:t>
      </w:r>
      <w:r w:rsidR="00351F73">
        <w:rPr>
          <w:i/>
          <w:iCs/>
        </w:rPr>
        <w:t>See</w:t>
      </w:r>
      <w:r w:rsidR="00351F73">
        <w:t xml:space="preserve"> Ex. 8.</w:t>
      </w:r>
      <w:r w:rsidR="0059181C">
        <w:t>)</w:t>
      </w:r>
      <w:r w:rsidR="00351F73">
        <w:t xml:space="preserve"> </w:t>
      </w:r>
      <w:r w:rsidR="004C2B43">
        <w:t>The</w:t>
      </w:r>
      <w:r w:rsidR="00B6065C">
        <w:t xml:space="preserve"> defendant made a threatening gesture</w:t>
      </w:r>
      <w:r w:rsidR="000B099E">
        <w:t>, sliding his thumb across his throat</w:t>
      </w:r>
      <w:r w:rsidR="00C66888">
        <w:t xml:space="preserve">, which Mr. Wilson </w:t>
      </w:r>
      <w:r w:rsidR="00A90B4B">
        <w:t>understood to mean</w:t>
      </w:r>
      <w:r w:rsidR="0031256D">
        <w:t xml:space="preserve"> </w:t>
      </w:r>
      <w:r w:rsidR="00A90B4B">
        <w:t>that</w:t>
      </w:r>
      <w:r w:rsidR="0031256D">
        <w:t xml:space="preserve"> the defendant was </w:t>
      </w:r>
      <w:r w:rsidR="004C2B43">
        <w:t>threatening to kill him.</w:t>
      </w:r>
      <w:r w:rsidR="00C66888">
        <w:t xml:space="preserve"> </w:t>
      </w:r>
      <w:r w:rsidR="00A90B4B">
        <w:t xml:space="preserve">(Wilson Test. </w:t>
      </w:r>
      <w:r w:rsidR="000832BF">
        <w:t>60:</w:t>
      </w:r>
      <w:r w:rsidR="00F70354">
        <w:t>135-</w:t>
      </w:r>
      <w:r w:rsidR="008D52B2">
        <w:t xml:space="preserve">39.) </w:t>
      </w:r>
      <w:r w:rsidR="00562634">
        <w:t>Mr. Wilson stood in one location</w:t>
      </w:r>
      <w:r w:rsidR="00635022">
        <w:t xml:space="preserve"> while the defendant walked past</w:t>
      </w:r>
      <w:r w:rsidR="0024477D">
        <w:t xml:space="preserve">, until the defendant had walked around the corner. </w:t>
      </w:r>
      <w:r w:rsidR="0059181C">
        <w:t>(</w:t>
      </w:r>
      <w:r w:rsidR="0024477D">
        <w:rPr>
          <w:i/>
          <w:iCs/>
        </w:rPr>
        <w:t>See</w:t>
      </w:r>
      <w:r w:rsidR="0024477D">
        <w:t xml:space="preserve"> Ex. 8.</w:t>
      </w:r>
      <w:r w:rsidR="0059181C">
        <w:t>)</w:t>
      </w:r>
      <w:r w:rsidR="0024477D">
        <w:t xml:space="preserve"> Only after the defendant disappeared around the corner did Mr. Wilson </w:t>
      </w:r>
      <w:r w:rsidR="00A05CCC">
        <w:t>follow</w:t>
      </w:r>
      <w:r w:rsidR="0021335A">
        <w:t xml:space="preserve"> – fearful </w:t>
      </w:r>
      <w:r w:rsidR="00E467D0">
        <w:t>of h</w:t>
      </w:r>
      <w:r w:rsidR="00804BE5">
        <w:t xml:space="preserve">aving </w:t>
      </w:r>
      <w:r w:rsidR="00045286">
        <w:t>the defendant out of his sight.</w:t>
      </w:r>
      <w:r w:rsidR="00CB1222">
        <w:t xml:space="preserve"> </w:t>
      </w:r>
      <w:r w:rsidR="00045286">
        <w:t>(</w:t>
      </w:r>
      <w:r w:rsidR="00CB1222">
        <w:rPr>
          <w:i/>
          <w:iCs/>
        </w:rPr>
        <w:t>See</w:t>
      </w:r>
      <w:r w:rsidR="00CB1222">
        <w:t xml:space="preserve"> Ex. 8</w:t>
      </w:r>
      <w:r w:rsidR="00045286">
        <w:t xml:space="preserve">; </w:t>
      </w:r>
      <w:r w:rsidR="00D40FE0">
        <w:t xml:space="preserve">Wilson Test. </w:t>
      </w:r>
      <w:r w:rsidR="0080598E">
        <w:t>60:</w:t>
      </w:r>
      <w:r w:rsidR="006377D7">
        <w:t>146</w:t>
      </w:r>
      <w:r w:rsidR="00B9242B">
        <w:t>-</w:t>
      </w:r>
      <w:r w:rsidR="0060606C">
        <w:t>48</w:t>
      </w:r>
      <w:r w:rsidR="00F9062F">
        <w:t>.</w:t>
      </w:r>
      <w:r w:rsidR="0060606C">
        <w:t>)</w:t>
      </w:r>
      <w:r w:rsidR="00CB1222">
        <w:t xml:space="preserve"> </w:t>
      </w:r>
      <w:r w:rsidR="00973371">
        <w:t xml:space="preserve">While Mr. Wilson admitted to arming himself before </w:t>
      </w:r>
      <w:r w:rsidR="006D0026">
        <w:t>following</w:t>
      </w:r>
      <w:r w:rsidR="00973371">
        <w:t xml:space="preserve">, he </w:t>
      </w:r>
      <w:r w:rsidR="005063D7">
        <w:t>state</w:t>
      </w:r>
      <w:r w:rsidR="001827F8">
        <w:t>d</w:t>
      </w:r>
      <w:r w:rsidR="005063D7">
        <w:t xml:space="preserve"> </w:t>
      </w:r>
      <w:r w:rsidR="00A61AD1">
        <w:t xml:space="preserve">it was for self-defense. </w:t>
      </w:r>
      <w:r w:rsidR="00E73FDF">
        <w:t>(</w:t>
      </w:r>
      <w:r w:rsidR="00A61AD1">
        <w:rPr>
          <w:i/>
          <w:iCs/>
        </w:rPr>
        <w:t>See</w:t>
      </w:r>
      <w:r w:rsidR="00A61AD1">
        <w:t xml:space="preserve"> Wilson Test. 60:</w:t>
      </w:r>
      <w:r w:rsidR="005C05CF">
        <w:t>143-</w:t>
      </w:r>
      <w:r w:rsidR="0056086D">
        <w:t>48.</w:t>
      </w:r>
      <w:r w:rsidR="00E73FDF">
        <w:t>)</w:t>
      </w:r>
      <w:r w:rsidR="0056086D">
        <w:t xml:space="preserve"> </w:t>
      </w:r>
      <w:r w:rsidR="00C17F1B">
        <w:t>Still</w:t>
      </w:r>
      <w:r w:rsidR="0056086D">
        <w:t xml:space="preserve">, “the </w:t>
      </w:r>
      <w:r w:rsidR="0056086D" w:rsidRPr="0015619D">
        <w:rPr>
          <w:i/>
          <w:iCs/>
        </w:rPr>
        <w:t>mere</w:t>
      </w:r>
      <w:r w:rsidR="0056086D">
        <w:t xml:space="preserve"> fact that a</w:t>
      </w:r>
      <w:r w:rsidR="008B1F59">
        <w:t>[n individual]</w:t>
      </w:r>
      <w:r w:rsidR="0056086D">
        <w:t xml:space="preserve"> was armed is not evidence that he was the aggressor if he made no unlawful use of his weapon.” </w:t>
      </w:r>
      <w:r w:rsidR="0056086D">
        <w:rPr>
          <w:i/>
          <w:iCs/>
        </w:rPr>
        <w:t>Corbett</w:t>
      </w:r>
      <w:r w:rsidR="0056086D">
        <w:t>, 269 N.C. at 569</w:t>
      </w:r>
      <w:r w:rsidR="00F14B46">
        <w:fldChar w:fldCharType="begin"/>
      </w:r>
      <w:r w:rsidR="00F14B46">
        <w:instrText xml:space="preserve"> TA \s "State v. Corbett, 269 N.C. App. 509, 566 (2020)" </w:instrText>
      </w:r>
      <w:r w:rsidR="00F14B46">
        <w:fldChar w:fldCharType="end"/>
      </w:r>
      <w:r w:rsidR="0056086D">
        <w:t xml:space="preserve"> (emphasis added)</w:t>
      </w:r>
      <w:r w:rsidR="00022F9E">
        <w:t xml:space="preserve">; </w:t>
      </w:r>
      <w:r w:rsidR="00022F9E">
        <w:rPr>
          <w:i/>
          <w:iCs/>
        </w:rPr>
        <w:t>see also</w:t>
      </w:r>
      <w:r w:rsidR="00A2459B">
        <w:rPr>
          <w:i/>
          <w:iCs/>
        </w:rPr>
        <w:t xml:space="preserve"> </w:t>
      </w:r>
      <w:r w:rsidR="00F735F5">
        <w:rPr>
          <w:i/>
          <w:iCs/>
        </w:rPr>
        <w:t xml:space="preserve">State v. </w:t>
      </w:r>
      <w:r w:rsidR="00F735F5" w:rsidRPr="00F735F5">
        <w:t>Tann</w:t>
      </w:r>
      <w:r w:rsidR="00F735F5">
        <w:t>, 57 N.C. App. 527, 531</w:t>
      </w:r>
      <w:r w:rsidR="00E73FDF">
        <w:t xml:space="preserve"> </w:t>
      </w:r>
      <w:r w:rsidR="00F735F5">
        <w:t>(1982)</w:t>
      </w:r>
      <w:r w:rsidR="00F14B46">
        <w:fldChar w:fldCharType="begin"/>
      </w:r>
      <w:r w:rsidR="00F14B46">
        <w:instrText xml:space="preserve"> TA \l "</w:instrText>
      </w:r>
      <w:r w:rsidR="00F14B46" w:rsidRPr="00583D36">
        <w:rPr>
          <w:i/>
          <w:iCs/>
        </w:rPr>
        <w:instrText xml:space="preserve">State v. </w:instrText>
      </w:r>
      <w:r w:rsidR="00F14B46" w:rsidRPr="00583D36">
        <w:instrText>Tann, 57 N.C. App. 527, 531 (1982)</w:instrText>
      </w:r>
      <w:r w:rsidR="00F14B46">
        <w:instrText xml:space="preserve">" \s "State v. Tann, 57 N.C. App. 527, 531 (1982)" \c 1 </w:instrText>
      </w:r>
      <w:r w:rsidR="00F14B46">
        <w:fldChar w:fldCharType="end"/>
      </w:r>
      <w:r w:rsidR="00F735F5">
        <w:t xml:space="preserve"> (rejecting the </w:t>
      </w:r>
      <w:r w:rsidR="00265BF1">
        <w:t xml:space="preserve">argument that </w:t>
      </w:r>
      <w:r w:rsidR="00640D6E">
        <w:t>arming oneself</w:t>
      </w:r>
      <w:r w:rsidR="008A27AA">
        <w:t xml:space="preserve"> </w:t>
      </w:r>
      <w:r w:rsidR="00426BFA">
        <w:t xml:space="preserve">in anticipation of a fight made that individual responsible for causing the altercation). </w:t>
      </w:r>
      <w:r w:rsidR="00674FC7" w:rsidRPr="00F735F5">
        <w:t>As</w:t>
      </w:r>
      <w:r w:rsidR="00674FC7">
        <w:t xml:space="preserve"> shown in the video, </w:t>
      </w:r>
      <w:r w:rsidR="00DB5440">
        <w:t xml:space="preserve">Mr. Wilson only </w:t>
      </w:r>
      <w:r w:rsidR="00DB5440">
        <w:lastRenderedPageBreak/>
        <w:t>fired his weapon after the defendant</w:t>
      </w:r>
      <w:r w:rsidR="00F256EE">
        <w:t xml:space="preserve"> shot him. </w:t>
      </w:r>
      <w:r w:rsidR="00E73FDF">
        <w:t>(</w:t>
      </w:r>
      <w:r w:rsidR="004A55BA">
        <w:rPr>
          <w:i/>
          <w:iCs/>
        </w:rPr>
        <w:t>See</w:t>
      </w:r>
      <w:r w:rsidR="004A55BA">
        <w:t xml:space="preserve"> Ex. 8.</w:t>
      </w:r>
      <w:r w:rsidR="00E73FDF">
        <w:t>)</w:t>
      </w:r>
      <w:r w:rsidR="004A55BA">
        <w:t xml:space="preserve"> The mere fact that Mr. Wilson was carrying a weapon at the time does not make him the aggressor. Rather, the defendant </w:t>
      </w:r>
      <w:r w:rsidR="003C4920">
        <w:t>–</w:t>
      </w:r>
      <w:r w:rsidR="004A55BA">
        <w:t xml:space="preserve"> </w:t>
      </w:r>
      <w:r w:rsidR="003C4920">
        <w:t>hooded</w:t>
      </w:r>
      <w:r w:rsidR="00117D92">
        <w:t xml:space="preserve"> and walking fast</w:t>
      </w:r>
      <w:r w:rsidR="00E96B4C">
        <w:t xml:space="preserve"> – became the aggressor by</w:t>
      </w:r>
      <w:r w:rsidR="00BC034E">
        <w:t xml:space="preserve"> turning and waiting with his weapon raised </w:t>
      </w:r>
      <w:r w:rsidR="009A0593">
        <w:t>to</w:t>
      </w:r>
      <w:r w:rsidR="00BC034E">
        <w:t xml:space="preserve"> shoot his victim.</w:t>
      </w:r>
    </w:p>
    <w:p w14:paraId="79914C9E" w14:textId="36068D53" w:rsidR="00B00F26" w:rsidRDefault="00B00F26" w:rsidP="00BC2213">
      <w:pPr>
        <w:pStyle w:val="Heading3"/>
        <w:numPr>
          <w:ilvl w:val="0"/>
          <w:numId w:val="17"/>
        </w:numPr>
        <w:ind w:left="1440" w:hanging="720"/>
        <w:rPr>
          <w:b/>
          <w:bCs/>
        </w:rPr>
      </w:pPr>
      <w:bookmarkStart w:id="25" w:name="_Toc174974421"/>
      <w:bookmarkStart w:id="26" w:name="_Toc176020240"/>
      <w:r>
        <w:rPr>
          <w:b/>
          <w:bCs/>
        </w:rPr>
        <w:t>The defendant did not have a reasonable belief that he was in immediate danger.</w:t>
      </w:r>
      <w:bookmarkEnd w:id="25"/>
      <w:bookmarkEnd w:id="26"/>
    </w:p>
    <w:p w14:paraId="12C0050A" w14:textId="77777777" w:rsidR="00B00F26" w:rsidRPr="00B00F26" w:rsidRDefault="00B00F26" w:rsidP="00AF3A99"/>
    <w:p w14:paraId="6C9506AE" w14:textId="51BD493E" w:rsidR="00256753" w:rsidRPr="007842C1" w:rsidRDefault="00256753" w:rsidP="00302D7E">
      <w:pPr>
        <w:pStyle w:val="BodyText"/>
        <w:tabs>
          <w:tab w:val="left" w:pos="0"/>
        </w:tabs>
        <w:spacing w:line="480" w:lineRule="auto"/>
        <w:ind w:left="0"/>
        <w:jc w:val="both"/>
      </w:pPr>
      <w:r>
        <w:rPr>
          <w:iCs/>
        </w:rPr>
        <w:tab/>
      </w:r>
      <w:r w:rsidR="006D25CC">
        <w:rPr>
          <w:iCs/>
        </w:rPr>
        <w:t>The defendant’s fear was</w:t>
      </w:r>
      <w:r w:rsidR="00C83963">
        <w:rPr>
          <w:iCs/>
        </w:rPr>
        <w:t xml:space="preserve"> unreasonable because he was not in imminent danger and he was not provoked.</w:t>
      </w:r>
      <w:r w:rsidR="00376ED0">
        <w:rPr>
          <w:iCs/>
        </w:rPr>
        <w:t xml:space="preserve"> </w:t>
      </w:r>
      <w:r w:rsidR="00992474">
        <w:rPr>
          <w:iCs/>
        </w:rPr>
        <w:t>“[</w:t>
      </w:r>
      <w:r w:rsidR="002577F3">
        <w:rPr>
          <w:iCs/>
        </w:rPr>
        <w:t>T</w:t>
      </w:r>
      <w:r w:rsidR="00992474">
        <w:rPr>
          <w:iCs/>
        </w:rPr>
        <w:t>]</w:t>
      </w:r>
      <w:r w:rsidR="002577F3">
        <w:rPr>
          <w:iCs/>
        </w:rPr>
        <w:t xml:space="preserve">o justify the use of </w:t>
      </w:r>
      <w:r w:rsidR="001D0218">
        <w:rPr>
          <w:iCs/>
        </w:rPr>
        <w:t xml:space="preserve">deadly </w:t>
      </w:r>
      <w:proofErr w:type="gramStart"/>
      <w:r w:rsidR="001D0218">
        <w:rPr>
          <w:iCs/>
        </w:rPr>
        <w:t>force,</w:t>
      </w:r>
      <w:proofErr w:type="gramEnd"/>
      <w:r w:rsidR="001D0218">
        <w:rPr>
          <w:iCs/>
        </w:rPr>
        <w:t xml:space="preserve"> </w:t>
      </w:r>
      <w:r w:rsidR="002379E9">
        <w:rPr>
          <w:iCs/>
        </w:rPr>
        <w:t xml:space="preserve">the appearance of danger must have been so real that a reasonably cautious and prudent person under the same circumstances would have believed </w:t>
      </w:r>
      <w:r w:rsidR="00312354">
        <w:rPr>
          <w:iCs/>
        </w:rPr>
        <w:t xml:space="preserve">that the danger could be avoided only through the use of that force.” </w:t>
      </w:r>
      <w:r w:rsidR="00312354">
        <w:rPr>
          <w:i/>
        </w:rPr>
        <w:t>Garret</w:t>
      </w:r>
      <w:r w:rsidR="00DE52A5">
        <w:rPr>
          <w:i/>
        </w:rPr>
        <w:t>t</w:t>
      </w:r>
      <w:r w:rsidR="00312354">
        <w:rPr>
          <w:i/>
        </w:rPr>
        <w:t xml:space="preserve"> v. State</w:t>
      </w:r>
      <w:r w:rsidR="00312354">
        <w:rPr>
          <w:iCs/>
        </w:rPr>
        <w:t xml:space="preserve">, 148 So. 3d 466, 468 (Fla. </w:t>
      </w:r>
      <w:r w:rsidR="00945087">
        <w:rPr>
          <w:iCs/>
        </w:rPr>
        <w:t>Dist. Ct. App.</w:t>
      </w:r>
      <w:r w:rsidR="00312354">
        <w:rPr>
          <w:iCs/>
        </w:rPr>
        <w:t xml:space="preserve"> 2014</w:t>
      </w:r>
      <w:r w:rsidR="00274BE6">
        <w:rPr>
          <w:iCs/>
        </w:rPr>
        <w:t>)</w:t>
      </w:r>
      <w:r w:rsidR="00F14B46">
        <w:rPr>
          <w:iCs/>
        </w:rPr>
        <w:fldChar w:fldCharType="begin"/>
      </w:r>
      <w:r w:rsidR="00F14B46">
        <w:instrText xml:space="preserve"> TA \l "</w:instrText>
      </w:r>
      <w:r w:rsidR="00F14B46" w:rsidRPr="00B6236D">
        <w:rPr>
          <w:i/>
        </w:rPr>
        <w:instrText>Garrett v. State</w:instrText>
      </w:r>
      <w:r w:rsidR="00F14B46" w:rsidRPr="00B6236D">
        <w:rPr>
          <w:iCs/>
        </w:rPr>
        <w:instrText>, 148 So. 3d 466, 468 (Fla. Dist. Ct. App. 2014)</w:instrText>
      </w:r>
      <w:r w:rsidR="00F14B46">
        <w:instrText xml:space="preserve">" \s "Garrett v. State, 148 So. 3d 466, 468 (Fla. Dist. Ct. App. 2014)" \c 1 </w:instrText>
      </w:r>
      <w:r w:rsidR="00F14B46">
        <w:rPr>
          <w:iCs/>
        </w:rPr>
        <w:fldChar w:fldCharType="end"/>
      </w:r>
      <w:r w:rsidR="00274BE6">
        <w:rPr>
          <w:iCs/>
        </w:rPr>
        <w:t>.</w:t>
      </w:r>
      <w:r w:rsidR="006C545D">
        <w:rPr>
          <w:iCs/>
        </w:rPr>
        <w:t xml:space="preserve"> </w:t>
      </w:r>
      <w:r w:rsidR="005B5F0E">
        <w:t>To make that determination</w:t>
      </w:r>
      <w:r w:rsidR="00696D07">
        <w:t xml:space="preserve">, </w:t>
      </w:r>
      <w:r w:rsidR="00A73B84">
        <w:t xml:space="preserve">the trial court must consider </w:t>
      </w:r>
      <w:r w:rsidR="00B54063">
        <w:t xml:space="preserve">whether the threat was </w:t>
      </w:r>
      <w:r w:rsidR="0073277E">
        <w:rPr>
          <w:i/>
          <w:iCs/>
        </w:rPr>
        <w:t>imminent</w:t>
      </w:r>
      <w:r w:rsidR="00E135C8">
        <w:t xml:space="preserve">, in which case retreat would be futile. </w:t>
      </w:r>
      <w:r w:rsidR="007842C1">
        <w:rPr>
          <w:i/>
          <w:iCs/>
        </w:rPr>
        <w:t>Id.</w:t>
      </w:r>
      <w:r w:rsidR="007842C1">
        <w:t xml:space="preserve"> at 473</w:t>
      </w:r>
      <w:r w:rsidR="00F14B46">
        <w:fldChar w:fldCharType="begin"/>
      </w:r>
      <w:r w:rsidR="00F14B46">
        <w:instrText xml:space="preserve"> TA \s "Garrett v. State, 148 So. 3d 466, 468 (Fla. Dist. Ct. App. 2014)" </w:instrText>
      </w:r>
      <w:r w:rsidR="00F14B46">
        <w:fldChar w:fldCharType="end"/>
      </w:r>
      <w:r w:rsidR="00274BE6">
        <w:t>.</w:t>
      </w:r>
    </w:p>
    <w:p w14:paraId="64F8D662" w14:textId="2B18833E" w:rsidR="00BF4F55" w:rsidRPr="00E45C0B" w:rsidRDefault="00DF70CB" w:rsidP="00302D7E">
      <w:pPr>
        <w:pStyle w:val="BodyText"/>
        <w:tabs>
          <w:tab w:val="left" w:pos="0"/>
        </w:tabs>
        <w:spacing w:line="480" w:lineRule="auto"/>
        <w:ind w:left="0"/>
        <w:jc w:val="both"/>
        <w:rPr>
          <w:iCs/>
        </w:rPr>
      </w:pPr>
      <w:r>
        <w:rPr>
          <w:iCs/>
        </w:rPr>
        <w:tab/>
      </w:r>
      <w:r w:rsidR="00E805C9">
        <w:rPr>
          <w:iCs/>
        </w:rPr>
        <w:t xml:space="preserve">The court in </w:t>
      </w:r>
      <w:r w:rsidR="00E805C9">
        <w:rPr>
          <w:i/>
        </w:rPr>
        <w:t>State v. Knipp</w:t>
      </w:r>
      <w:r w:rsidR="00E805C9">
        <w:rPr>
          <w:iCs/>
        </w:rPr>
        <w:t xml:space="preserve"> </w:t>
      </w:r>
      <w:r w:rsidR="00C50511">
        <w:rPr>
          <w:iCs/>
        </w:rPr>
        <w:t xml:space="preserve">clarified </w:t>
      </w:r>
      <w:r w:rsidR="00802119">
        <w:rPr>
          <w:iCs/>
        </w:rPr>
        <w:t>the types of altercations that may and may not lead to a reasonable belief</w:t>
      </w:r>
      <w:r w:rsidR="00031E00">
        <w:rPr>
          <w:iCs/>
        </w:rPr>
        <w:t xml:space="preserve"> of immediate danger</w:t>
      </w:r>
      <w:r w:rsidR="006418A9">
        <w:rPr>
          <w:iCs/>
        </w:rPr>
        <w:t xml:space="preserve">. </w:t>
      </w:r>
      <w:r w:rsidR="006418A9">
        <w:rPr>
          <w:i/>
        </w:rPr>
        <w:t>See State v. Knipp</w:t>
      </w:r>
      <w:r w:rsidR="006418A9">
        <w:rPr>
          <w:iCs/>
        </w:rPr>
        <w:t>,</w:t>
      </w:r>
      <w:r w:rsidR="006F0ED2">
        <w:rPr>
          <w:iCs/>
        </w:rPr>
        <w:t xml:space="preserve"> 2024-Ohio-</w:t>
      </w:r>
      <w:r w:rsidR="006F1D17">
        <w:rPr>
          <w:iCs/>
        </w:rPr>
        <w:t>2143</w:t>
      </w:r>
      <w:r w:rsidR="001E6504">
        <w:rPr>
          <w:iCs/>
        </w:rPr>
        <w:t xml:space="preserve">, </w:t>
      </w:r>
      <w:r w:rsidR="004268D3">
        <w:rPr>
          <w:iCs/>
        </w:rPr>
        <w:t>¶ 26</w:t>
      </w:r>
      <w:r w:rsidR="00BA34BC">
        <w:rPr>
          <w:iCs/>
        </w:rPr>
        <w:t xml:space="preserve"> (Ct. App.)</w:t>
      </w:r>
      <w:r w:rsidR="00F14B46">
        <w:rPr>
          <w:iCs/>
        </w:rPr>
        <w:fldChar w:fldCharType="begin"/>
      </w:r>
      <w:r w:rsidR="00F14B46">
        <w:instrText xml:space="preserve"> TA \l "</w:instrText>
      </w:r>
      <w:r w:rsidR="00F14B46" w:rsidRPr="00D575BF">
        <w:rPr>
          <w:i/>
        </w:rPr>
        <w:instrText>State v. Knipp</w:instrText>
      </w:r>
      <w:r w:rsidR="00F14B46" w:rsidRPr="00D575BF">
        <w:rPr>
          <w:iCs/>
        </w:rPr>
        <w:instrText>, 2024-Ohio-2143, ¶ 26 (Ct. App.)</w:instrText>
      </w:r>
      <w:r w:rsidR="00F14B46">
        <w:instrText xml:space="preserve">" \s "State v. Knipp, 2024-Ohio-2143,  26 (Ct. App.)" \c 1 </w:instrText>
      </w:r>
      <w:r w:rsidR="00F14B46">
        <w:rPr>
          <w:iCs/>
        </w:rPr>
        <w:fldChar w:fldCharType="end"/>
      </w:r>
      <w:r w:rsidR="004268D3">
        <w:rPr>
          <w:iCs/>
        </w:rPr>
        <w:t xml:space="preserve">. </w:t>
      </w:r>
      <w:r w:rsidR="00E00943">
        <w:rPr>
          <w:iCs/>
        </w:rPr>
        <w:t>The court wrote that</w:t>
      </w:r>
      <w:r w:rsidR="00B60631">
        <w:rPr>
          <w:iCs/>
        </w:rPr>
        <w:t xml:space="preserve"> neither</w:t>
      </w:r>
      <w:r w:rsidR="00E00943">
        <w:rPr>
          <w:iCs/>
        </w:rPr>
        <w:t xml:space="preserve"> words</w:t>
      </w:r>
      <w:r w:rsidR="003A727C">
        <w:rPr>
          <w:iCs/>
        </w:rPr>
        <w:t xml:space="preserve"> </w:t>
      </w:r>
      <w:r w:rsidR="00B60631">
        <w:rPr>
          <w:iCs/>
        </w:rPr>
        <w:t>n</w:t>
      </w:r>
      <w:r w:rsidR="003A727C">
        <w:rPr>
          <w:iCs/>
        </w:rPr>
        <w:t xml:space="preserve">or fear alone, </w:t>
      </w:r>
      <w:r w:rsidR="00B60631">
        <w:rPr>
          <w:iCs/>
        </w:rPr>
        <w:t xml:space="preserve">nor </w:t>
      </w:r>
      <w:r w:rsidR="00CF5FD6">
        <w:rPr>
          <w:iCs/>
        </w:rPr>
        <w:t>simple pushing or punching</w:t>
      </w:r>
      <w:r w:rsidR="008A0827">
        <w:rPr>
          <w:iCs/>
        </w:rPr>
        <w:t>,</w:t>
      </w:r>
      <w:r w:rsidR="00A1217A">
        <w:rPr>
          <w:iCs/>
        </w:rPr>
        <w:t xml:space="preserve"> constitute</w:t>
      </w:r>
      <w:r w:rsidR="003002FE">
        <w:rPr>
          <w:iCs/>
        </w:rPr>
        <w:t xml:space="preserve"> </w:t>
      </w:r>
      <w:r w:rsidR="00BF35D4">
        <w:rPr>
          <w:iCs/>
        </w:rPr>
        <w:t xml:space="preserve">provocation enough to incite belief of imminent danger. </w:t>
      </w:r>
      <w:r w:rsidR="00BF35D4">
        <w:rPr>
          <w:i/>
        </w:rPr>
        <w:t>See id.</w:t>
      </w:r>
      <w:r w:rsidR="00F14B46">
        <w:rPr>
          <w:i/>
        </w:rPr>
        <w:fldChar w:fldCharType="begin"/>
      </w:r>
      <w:r w:rsidR="00F14B46">
        <w:instrText xml:space="preserve"> TA \s "State v. Knipp, 2024-Ohio-2143,  26 (Ct. App.)" </w:instrText>
      </w:r>
      <w:r w:rsidR="00F14B46">
        <w:rPr>
          <w:i/>
        </w:rPr>
        <w:fldChar w:fldCharType="end"/>
      </w:r>
      <w:r w:rsidR="00FD63E3">
        <w:rPr>
          <w:iCs/>
        </w:rPr>
        <w:t xml:space="preserve"> (“Although stated in terms of provocation, we find the same analysis would apply to whether a defendant</w:t>
      </w:r>
      <w:r w:rsidR="00657950">
        <w:rPr>
          <w:iCs/>
        </w:rPr>
        <w:t xml:space="preserve"> . . . </w:t>
      </w:r>
      <w:r w:rsidR="00FD63E3">
        <w:rPr>
          <w:iCs/>
        </w:rPr>
        <w:t xml:space="preserve">possessed the necessary </w:t>
      </w:r>
      <w:r w:rsidR="00911593">
        <w:rPr>
          <w:iCs/>
        </w:rPr>
        <w:t>. . .</w:t>
      </w:r>
      <w:r w:rsidR="00FD63E3">
        <w:rPr>
          <w:iCs/>
        </w:rPr>
        <w:t xml:space="preserve"> beliefs he was in imminent or immediate danger.”</w:t>
      </w:r>
      <w:r w:rsidR="0000742D">
        <w:rPr>
          <w:iCs/>
        </w:rPr>
        <w:t>).</w:t>
      </w:r>
      <w:r w:rsidR="003432F8">
        <w:rPr>
          <w:iCs/>
        </w:rPr>
        <w:t xml:space="preserve"> The defendant in </w:t>
      </w:r>
      <w:r w:rsidR="003432F8">
        <w:rPr>
          <w:i/>
        </w:rPr>
        <w:t>Knipp</w:t>
      </w:r>
      <w:r w:rsidR="003432F8">
        <w:rPr>
          <w:iCs/>
        </w:rPr>
        <w:t xml:space="preserve"> testified at trial </w:t>
      </w:r>
      <w:r w:rsidR="00CA5E83">
        <w:rPr>
          <w:iCs/>
        </w:rPr>
        <w:t xml:space="preserve">that the only threats </w:t>
      </w:r>
      <w:r w:rsidR="00917FE1">
        <w:rPr>
          <w:iCs/>
        </w:rPr>
        <w:t xml:space="preserve">he received were </w:t>
      </w:r>
      <w:r w:rsidR="00900475">
        <w:rPr>
          <w:iCs/>
        </w:rPr>
        <w:t xml:space="preserve">verbal. </w:t>
      </w:r>
      <w:r w:rsidR="00312317">
        <w:rPr>
          <w:i/>
        </w:rPr>
        <w:t>See i</w:t>
      </w:r>
      <w:r w:rsidR="00900475">
        <w:rPr>
          <w:i/>
        </w:rPr>
        <w:t>d.</w:t>
      </w:r>
      <w:r w:rsidR="00312317">
        <w:rPr>
          <w:iCs/>
        </w:rPr>
        <w:t xml:space="preserve"> at ¶ 28</w:t>
      </w:r>
      <w:r w:rsidR="00F14B46">
        <w:rPr>
          <w:iCs/>
        </w:rPr>
        <w:fldChar w:fldCharType="begin"/>
      </w:r>
      <w:r w:rsidR="00F14B46">
        <w:instrText xml:space="preserve"> TA \s "State v. Knipp, 2024-Ohio-2143,  26 (Ct. App.)" </w:instrText>
      </w:r>
      <w:r w:rsidR="00F14B46">
        <w:rPr>
          <w:iCs/>
        </w:rPr>
        <w:fldChar w:fldCharType="end"/>
      </w:r>
      <w:r w:rsidR="00274BE6">
        <w:rPr>
          <w:iCs/>
        </w:rPr>
        <w:t>.</w:t>
      </w:r>
      <w:r w:rsidR="00312317">
        <w:rPr>
          <w:iCs/>
        </w:rPr>
        <w:t xml:space="preserve"> Additionally, the defendant </w:t>
      </w:r>
      <w:r w:rsidR="00312317">
        <w:rPr>
          <w:iCs/>
        </w:rPr>
        <w:lastRenderedPageBreak/>
        <w:t xml:space="preserve">testified that </w:t>
      </w:r>
      <w:r w:rsidR="001A2E23">
        <w:rPr>
          <w:iCs/>
        </w:rPr>
        <w:t xml:space="preserve">the </w:t>
      </w:r>
      <w:r w:rsidR="007205C8">
        <w:rPr>
          <w:iCs/>
        </w:rPr>
        <w:t>victim</w:t>
      </w:r>
      <w:r w:rsidR="001A2E23">
        <w:rPr>
          <w:iCs/>
        </w:rPr>
        <w:t xml:space="preserve"> did not charge him and was not within arm’s reach. </w:t>
      </w:r>
      <w:r w:rsidR="000C7559">
        <w:rPr>
          <w:i/>
        </w:rPr>
        <w:t>See i</w:t>
      </w:r>
      <w:r w:rsidR="001A2E23">
        <w:rPr>
          <w:i/>
        </w:rPr>
        <w:t>d</w:t>
      </w:r>
      <w:r w:rsidR="00274BE6">
        <w:rPr>
          <w:i/>
        </w:rPr>
        <w:t>.</w:t>
      </w:r>
      <w:r w:rsidR="00F14B46">
        <w:rPr>
          <w:i/>
        </w:rPr>
        <w:fldChar w:fldCharType="begin"/>
      </w:r>
      <w:r w:rsidR="00F14B46">
        <w:instrText xml:space="preserve"> TA \s "State v. Knipp, 2024-Ohio-2143,  26 (Ct. App.)" </w:instrText>
      </w:r>
      <w:r w:rsidR="00F14B46">
        <w:rPr>
          <w:i/>
        </w:rPr>
        <w:fldChar w:fldCharType="end"/>
      </w:r>
      <w:r w:rsidR="001A2E23">
        <w:rPr>
          <w:iCs/>
        </w:rPr>
        <w:t xml:space="preserve"> </w:t>
      </w:r>
      <w:r w:rsidR="00E83BF6">
        <w:rPr>
          <w:iCs/>
        </w:rPr>
        <w:t xml:space="preserve">Thus, the evidence did not support the conclusion that the defendant reasonably believed he was in immediate danger. </w:t>
      </w:r>
      <w:r w:rsidR="00E83BF6">
        <w:rPr>
          <w:i/>
        </w:rPr>
        <w:t>See id.</w:t>
      </w:r>
      <w:r w:rsidR="00E83BF6">
        <w:rPr>
          <w:iCs/>
        </w:rPr>
        <w:t xml:space="preserve"> at ¶ 26.</w:t>
      </w:r>
      <w:r w:rsidR="00F14B46">
        <w:rPr>
          <w:iCs/>
        </w:rPr>
        <w:fldChar w:fldCharType="begin"/>
      </w:r>
      <w:r w:rsidR="00F14B46">
        <w:instrText xml:space="preserve"> TA \s "State v. Knipp, 2024-Ohio-2143,  26 (Ct. App.)" </w:instrText>
      </w:r>
      <w:r w:rsidR="00F14B46">
        <w:rPr>
          <w:iCs/>
        </w:rPr>
        <w:fldChar w:fldCharType="end"/>
      </w:r>
      <w:r w:rsidR="000303F0">
        <w:rPr>
          <w:iCs/>
        </w:rPr>
        <w:t xml:space="preserve"> Where </w:t>
      </w:r>
      <w:r w:rsidR="001E5F93">
        <w:rPr>
          <w:iCs/>
        </w:rPr>
        <w:t xml:space="preserve">sufficient provocation lacks, a defendant cannot </w:t>
      </w:r>
      <w:r w:rsidR="00A60B06">
        <w:rPr>
          <w:iCs/>
        </w:rPr>
        <w:t>reasonably believe he is in immediate danger.</w:t>
      </w:r>
      <w:r w:rsidR="00A67A20">
        <w:rPr>
          <w:iCs/>
        </w:rPr>
        <w:t xml:space="preserve"> </w:t>
      </w:r>
    </w:p>
    <w:p w14:paraId="011D2FC1" w14:textId="531FFCE3" w:rsidR="005D5A2C" w:rsidRPr="00006BCF" w:rsidRDefault="005D5A2C" w:rsidP="00302D7E">
      <w:pPr>
        <w:pStyle w:val="BodyText"/>
        <w:tabs>
          <w:tab w:val="left" w:pos="0"/>
        </w:tabs>
        <w:spacing w:line="480" w:lineRule="auto"/>
        <w:ind w:left="0"/>
        <w:jc w:val="both"/>
        <w:rPr>
          <w:iCs/>
        </w:rPr>
      </w:pPr>
      <w:r>
        <w:rPr>
          <w:iCs/>
        </w:rPr>
        <w:tab/>
      </w:r>
      <w:r w:rsidR="00825ABB">
        <w:t>As</w:t>
      </w:r>
      <w:r w:rsidR="00BE7FC5">
        <w:t xml:space="preserve"> was the case in </w:t>
      </w:r>
      <w:r w:rsidR="00BE7FC5">
        <w:rPr>
          <w:i/>
          <w:iCs/>
        </w:rPr>
        <w:t>Knipp</w:t>
      </w:r>
      <w:r w:rsidR="00BE7FC5">
        <w:t xml:space="preserve">, the defendant did not have a reasonable belief that he was in imminent danger. </w:t>
      </w:r>
      <w:r w:rsidR="005977C4">
        <w:t xml:space="preserve">Applying </w:t>
      </w:r>
      <w:r w:rsidR="004E5382">
        <w:t>that</w:t>
      </w:r>
      <w:r w:rsidR="005977C4">
        <w:t xml:space="preserve"> court’s reasoning, </w:t>
      </w:r>
      <w:r w:rsidR="00A82ADF">
        <w:t xml:space="preserve">words </w:t>
      </w:r>
      <w:r w:rsidR="00B02C98">
        <w:t>and</w:t>
      </w:r>
      <w:r w:rsidR="00A82ADF">
        <w:t xml:space="preserve"> pushing </w:t>
      </w:r>
      <w:r w:rsidR="00C90D75">
        <w:t xml:space="preserve">constitute </w:t>
      </w:r>
      <w:r w:rsidR="00B02C98">
        <w:t xml:space="preserve">neither </w:t>
      </w:r>
      <w:r w:rsidR="00C90D75">
        <w:t>aggression</w:t>
      </w:r>
      <w:r w:rsidR="00B02C98">
        <w:t xml:space="preserve"> </w:t>
      </w:r>
      <w:r w:rsidR="00B02C98">
        <w:rPr>
          <w:i/>
          <w:iCs/>
        </w:rPr>
        <w:t>nor</w:t>
      </w:r>
      <w:r w:rsidR="00B02C98">
        <w:t xml:space="preserve"> </w:t>
      </w:r>
      <w:r w:rsidR="00EC1E9F">
        <w:t xml:space="preserve">the basis for belief of imminent danger. </w:t>
      </w:r>
      <w:r w:rsidR="00EC1E9F">
        <w:rPr>
          <w:i/>
          <w:iCs/>
        </w:rPr>
        <w:t>See id.</w:t>
      </w:r>
      <w:r w:rsidR="00F14B46">
        <w:rPr>
          <w:i/>
          <w:iCs/>
        </w:rPr>
        <w:fldChar w:fldCharType="begin"/>
      </w:r>
      <w:r w:rsidR="00F14B46">
        <w:instrText xml:space="preserve"> TA \s "State v. Knipp, 2024-Ohio-2143,  26 (Ct. App.)" </w:instrText>
      </w:r>
      <w:r w:rsidR="00F14B46">
        <w:rPr>
          <w:i/>
          <w:iCs/>
        </w:rPr>
        <w:fldChar w:fldCharType="end"/>
      </w:r>
      <w:r w:rsidR="00D90FE9">
        <w:t xml:space="preserve"> Rather, </w:t>
      </w:r>
      <w:r w:rsidR="007C71EC">
        <w:t xml:space="preserve">only sufficient provocation may lead to a reasonable belief of imminent danger. </w:t>
      </w:r>
      <w:r w:rsidR="007C71EC">
        <w:rPr>
          <w:i/>
          <w:iCs/>
        </w:rPr>
        <w:t>See id.</w:t>
      </w:r>
      <w:r w:rsidR="00F14B46">
        <w:rPr>
          <w:i/>
          <w:iCs/>
        </w:rPr>
        <w:fldChar w:fldCharType="begin"/>
      </w:r>
      <w:r w:rsidR="00F14B46">
        <w:instrText xml:space="preserve"> TA \s "State v. Knipp, 2024-Ohio-2143,  26 (Ct. App.)" </w:instrText>
      </w:r>
      <w:r w:rsidR="00F14B46">
        <w:rPr>
          <w:i/>
          <w:iCs/>
        </w:rPr>
        <w:fldChar w:fldCharType="end"/>
      </w:r>
      <w:r w:rsidR="00EC1E9F">
        <w:t xml:space="preserve"> </w:t>
      </w:r>
      <w:r w:rsidR="00417E8F">
        <w:t xml:space="preserve">The defendant admitted </w:t>
      </w:r>
      <w:r w:rsidR="001423D5">
        <w:t>that he could not specifically see what Mr. Wilson was carrying</w:t>
      </w:r>
      <w:r w:rsidR="005F6B77">
        <w:t xml:space="preserve"> in the moments before the shooting. </w:t>
      </w:r>
      <w:r w:rsidR="00E73FDF">
        <w:t>(</w:t>
      </w:r>
      <w:r w:rsidR="007C71EC">
        <w:rPr>
          <w:i/>
          <w:iCs/>
        </w:rPr>
        <w:t>See</w:t>
      </w:r>
      <w:r w:rsidR="007C71EC">
        <w:t xml:space="preserve"> Jay Cameron Test. 22:89</w:t>
      </w:r>
      <w:r w:rsidR="00A00865">
        <w:t>-</w:t>
      </w:r>
      <w:r w:rsidR="00A9696C">
        <w:t>90.</w:t>
      </w:r>
      <w:r w:rsidR="00E73FDF">
        <w:t>)</w:t>
      </w:r>
      <w:r w:rsidR="00A9696C">
        <w:t xml:space="preserve"> </w:t>
      </w:r>
      <w:r w:rsidR="00BA06DD">
        <w:t>Mr. Wilson later identified the object as a cell phone</w:t>
      </w:r>
      <w:r w:rsidR="009B2221">
        <w:t xml:space="preserve">. </w:t>
      </w:r>
      <w:r w:rsidR="00E73FDF">
        <w:t>(</w:t>
      </w:r>
      <w:r w:rsidR="009B2221">
        <w:rPr>
          <w:i/>
          <w:iCs/>
        </w:rPr>
        <w:t>See</w:t>
      </w:r>
      <w:r w:rsidR="009B2221">
        <w:t xml:space="preserve"> Wilson </w:t>
      </w:r>
      <w:r w:rsidR="007E7DA4">
        <w:t>Test. 57:</w:t>
      </w:r>
      <w:r w:rsidR="006967E2">
        <w:t>84-85.</w:t>
      </w:r>
      <w:r w:rsidR="00E73FDF">
        <w:t>)</w:t>
      </w:r>
      <w:r w:rsidR="006967E2">
        <w:t xml:space="preserve"> </w:t>
      </w:r>
      <w:r w:rsidR="004705B4">
        <w:t xml:space="preserve">Mr. Wilson never raised a weapon at the defendant until he had already been shot. </w:t>
      </w:r>
      <w:r w:rsidR="00E73FDF">
        <w:t>(</w:t>
      </w:r>
      <w:r w:rsidR="004705B4">
        <w:rPr>
          <w:i/>
          <w:iCs/>
        </w:rPr>
        <w:t>See</w:t>
      </w:r>
      <w:r w:rsidR="004705B4">
        <w:t xml:space="preserve"> Ex. 8.</w:t>
      </w:r>
      <w:r w:rsidR="00E73FDF">
        <w:t xml:space="preserve">) </w:t>
      </w:r>
      <w:r w:rsidR="00C52BCB">
        <w:t>The</w:t>
      </w:r>
      <w:r w:rsidR="00BB706D">
        <w:t xml:space="preserve"> defendant</w:t>
      </w:r>
      <w:r w:rsidR="00C52BCB">
        <w:t>’s</w:t>
      </w:r>
      <w:r w:rsidR="00BB706D">
        <w:t xml:space="preserve"> </w:t>
      </w:r>
      <w:r w:rsidR="00D477CE">
        <w:t>belief that</w:t>
      </w:r>
      <w:r w:rsidR="00BB706D">
        <w:t xml:space="preserve"> Mr. Wilson had a violent reputation and </w:t>
      </w:r>
      <w:r w:rsidR="006D6871">
        <w:t>would kill him</w:t>
      </w:r>
      <w:r w:rsidR="00B568A7">
        <w:t xml:space="preserve"> because of it</w:t>
      </w:r>
      <w:r w:rsidR="00A02544">
        <w:t xml:space="preserve"> </w:t>
      </w:r>
      <w:r w:rsidR="00390263">
        <w:t xml:space="preserve">was </w:t>
      </w:r>
      <w:r w:rsidR="00E14E8E">
        <w:t>also unrea</w:t>
      </w:r>
      <w:r w:rsidR="00D477CE">
        <w:t xml:space="preserve">sonable. </w:t>
      </w:r>
      <w:r w:rsidR="001C285D">
        <w:t xml:space="preserve">“To say that a person is the aggressor on a specific occasion is not to say that he has a violent character: </w:t>
      </w:r>
      <w:r w:rsidR="0016223B">
        <w:t xml:space="preserve">a generally peaceful person may experience a moment of violence, and a normally aggressive or violent person might refrain from violence on a specific occasion.” </w:t>
      </w:r>
      <w:r w:rsidR="0016223B">
        <w:rPr>
          <w:i/>
          <w:iCs/>
        </w:rPr>
        <w:t>Corbett</w:t>
      </w:r>
      <w:r w:rsidR="0016223B">
        <w:t>, 269 N.C. App.</w:t>
      </w:r>
      <w:r w:rsidR="00DA0A8B">
        <w:t xml:space="preserve"> at </w:t>
      </w:r>
      <w:r w:rsidR="0016223B">
        <w:t>579.</w:t>
      </w:r>
      <w:r w:rsidR="00766CB9">
        <w:fldChar w:fldCharType="begin"/>
      </w:r>
      <w:r w:rsidR="00766CB9">
        <w:instrText xml:space="preserve"> TA \s "State v. Corbett, 269 N.C. App. 509, 566 (2020)" </w:instrText>
      </w:r>
      <w:r w:rsidR="00766CB9">
        <w:fldChar w:fldCharType="end"/>
      </w:r>
      <w:r w:rsidR="0016223B">
        <w:t xml:space="preserve"> </w:t>
      </w:r>
      <w:r w:rsidR="00400934">
        <w:t xml:space="preserve">Indeed, the reasonable belief inquiry </w:t>
      </w:r>
      <w:r w:rsidR="00DA5CD5">
        <w:t xml:space="preserve">centers around whether the danger was </w:t>
      </w:r>
      <w:r w:rsidR="00DA5CD5">
        <w:rPr>
          <w:i/>
          <w:iCs/>
        </w:rPr>
        <w:t>imminent</w:t>
      </w:r>
      <w:r w:rsidR="00DA5CD5">
        <w:t>.</w:t>
      </w:r>
      <w:r w:rsidR="00006BCF">
        <w:t xml:space="preserve"> </w:t>
      </w:r>
      <w:r w:rsidR="00006BCF">
        <w:rPr>
          <w:i/>
          <w:iCs/>
        </w:rPr>
        <w:t>See Garrett</w:t>
      </w:r>
      <w:r w:rsidR="00006BCF">
        <w:t>, 148 So. 3d at 473.</w:t>
      </w:r>
      <w:r w:rsidR="00766CB9">
        <w:fldChar w:fldCharType="begin"/>
      </w:r>
      <w:r w:rsidR="00766CB9">
        <w:instrText xml:space="preserve"> TA \s "Garrett v. State, 148 So. 3d 466, 468 (Fla. Dist. Ct. App. 2014)" </w:instrText>
      </w:r>
      <w:r w:rsidR="00766CB9">
        <w:fldChar w:fldCharType="end"/>
      </w:r>
      <w:r w:rsidR="00006BCF">
        <w:t xml:space="preserve"> </w:t>
      </w:r>
      <w:r w:rsidR="00F12236">
        <w:t>The defendant was not in imminent danger.</w:t>
      </w:r>
      <w:r w:rsidR="00B4582B">
        <w:t xml:space="preserve"> Mr. Wilson </w:t>
      </w:r>
      <w:r w:rsidR="002607BB">
        <w:t xml:space="preserve">did not attack or provoke </w:t>
      </w:r>
      <w:r w:rsidR="002607BB">
        <w:lastRenderedPageBreak/>
        <w:t xml:space="preserve">the defendant, and </w:t>
      </w:r>
      <w:r w:rsidR="00E21AD2">
        <w:t xml:space="preserve">therefore </w:t>
      </w:r>
      <w:r w:rsidR="002607BB">
        <w:t xml:space="preserve">any belief the defendant had that he was in danger was objectively unreasonable. </w:t>
      </w:r>
    </w:p>
    <w:p w14:paraId="4104DBD8" w14:textId="0B729D50" w:rsidR="00B00F26" w:rsidRPr="00005491" w:rsidRDefault="00B00F26" w:rsidP="00877537">
      <w:pPr>
        <w:pStyle w:val="Heading3"/>
        <w:numPr>
          <w:ilvl w:val="0"/>
          <w:numId w:val="17"/>
        </w:numPr>
        <w:ind w:left="1440" w:hanging="720"/>
        <w:rPr>
          <w:b/>
          <w:bCs/>
        </w:rPr>
      </w:pPr>
      <w:bookmarkStart w:id="27" w:name="_Toc174974422"/>
      <w:bookmarkStart w:id="28" w:name="_Toc176020241"/>
      <w:r w:rsidRPr="00005491">
        <w:rPr>
          <w:b/>
          <w:bCs/>
        </w:rPr>
        <w:t>Even if the defendant believed that he was in im</w:t>
      </w:r>
      <w:r w:rsidR="00005491" w:rsidRPr="00005491">
        <w:rPr>
          <w:b/>
          <w:bCs/>
        </w:rPr>
        <w:t xml:space="preserve">minent danger, he did not exhaust every reasonable means </w:t>
      </w:r>
      <w:r w:rsidR="005D01B0">
        <w:rPr>
          <w:b/>
          <w:bCs/>
        </w:rPr>
        <w:t>to</w:t>
      </w:r>
      <w:r w:rsidR="00005491" w:rsidRPr="00005491">
        <w:rPr>
          <w:b/>
          <w:bCs/>
        </w:rPr>
        <w:t xml:space="preserve"> escape.</w:t>
      </w:r>
      <w:bookmarkEnd w:id="27"/>
      <w:bookmarkEnd w:id="28"/>
    </w:p>
    <w:p w14:paraId="6D49D984" w14:textId="77777777" w:rsidR="00256753" w:rsidRPr="003F5D85" w:rsidRDefault="00256753" w:rsidP="00256753">
      <w:pPr>
        <w:pStyle w:val="BodyText"/>
        <w:tabs>
          <w:tab w:val="left" w:pos="0"/>
        </w:tabs>
        <w:ind w:left="0"/>
        <w:rPr>
          <w:b/>
          <w:bCs/>
          <w:iCs/>
        </w:rPr>
      </w:pPr>
    </w:p>
    <w:p w14:paraId="40247183" w14:textId="43AE0775" w:rsidR="00767857" w:rsidRDefault="00017C13" w:rsidP="009F4472">
      <w:pPr>
        <w:pStyle w:val="BodyText"/>
        <w:tabs>
          <w:tab w:val="left" w:pos="0"/>
        </w:tabs>
        <w:spacing w:line="480" w:lineRule="auto"/>
        <w:ind w:left="0"/>
        <w:jc w:val="both"/>
      </w:pPr>
      <w:r>
        <w:rPr>
          <w:iCs/>
        </w:rPr>
        <w:tab/>
      </w:r>
      <w:r w:rsidR="00046C58">
        <w:t>The defendant</w:t>
      </w:r>
      <w:r w:rsidR="00B25F5A">
        <w:t xml:space="preserve"> is not justified in his use of force because he</w:t>
      </w:r>
      <w:r w:rsidR="00046C58">
        <w:t xml:space="preserve"> chose to turn around and use deadly force rather than exhaust his reasonable means </w:t>
      </w:r>
      <w:r w:rsidR="005D01B0">
        <w:t>to</w:t>
      </w:r>
      <w:r w:rsidR="00046C58">
        <w:t xml:space="preserve"> escape.</w:t>
      </w:r>
      <w:r w:rsidR="00BA08C9">
        <w:rPr>
          <w:iCs/>
        </w:rPr>
        <w:t xml:space="preserve"> For an aggressor to claim justification for the use of deadly force under the first except</w:t>
      </w:r>
      <w:r w:rsidR="00A8040A">
        <w:rPr>
          <w:iCs/>
        </w:rPr>
        <w:t>ion</w:t>
      </w:r>
      <w:r w:rsidR="0070756B">
        <w:rPr>
          <w:iCs/>
        </w:rPr>
        <w:t xml:space="preserve"> of </w:t>
      </w:r>
      <w:r w:rsidR="00435B7D">
        <w:rPr>
          <w:iCs/>
        </w:rPr>
        <w:t>Section 776.041</w:t>
      </w:r>
      <w:r w:rsidR="00DE552D">
        <w:rPr>
          <w:iCs/>
        </w:rPr>
        <w:t xml:space="preserve">(2), the defendant must have </w:t>
      </w:r>
      <w:r w:rsidR="00673974">
        <w:rPr>
          <w:iCs/>
        </w:rPr>
        <w:t xml:space="preserve">first </w:t>
      </w:r>
      <w:r w:rsidR="00DE552D">
        <w:rPr>
          <w:iCs/>
        </w:rPr>
        <w:t xml:space="preserve">exhausted every reasonable means </w:t>
      </w:r>
      <w:r w:rsidR="005D01B0">
        <w:rPr>
          <w:iCs/>
        </w:rPr>
        <w:t>to</w:t>
      </w:r>
      <w:r w:rsidR="00DE552D">
        <w:rPr>
          <w:iCs/>
        </w:rPr>
        <w:t xml:space="preserve"> escape. </w:t>
      </w:r>
      <w:r w:rsidR="00E90E5E">
        <w:rPr>
          <w:i/>
        </w:rPr>
        <w:t>See</w:t>
      </w:r>
      <w:r w:rsidR="00E90E5E">
        <w:rPr>
          <w:iCs/>
        </w:rPr>
        <w:t xml:space="preserve"> Stetson Gen. Stat. </w:t>
      </w:r>
      <w:r w:rsidR="00E90E5E" w:rsidRPr="00AE478F">
        <w:t>§</w:t>
      </w:r>
      <w:r w:rsidR="00E90E5E">
        <w:t xml:space="preserve"> 776.</w:t>
      </w:r>
      <w:r w:rsidR="004136AF">
        <w:t>041</w:t>
      </w:r>
      <w:r w:rsidR="00450AA6">
        <w:fldChar w:fldCharType="begin"/>
      </w:r>
      <w:r w:rsidR="00450AA6">
        <w:instrText xml:space="preserve"> TA \s "Stetson Gen. Stat. § 776.041" </w:instrText>
      </w:r>
      <w:r w:rsidR="00450AA6">
        <w:fldChar w:fldCharType="end"/>
      </w:r>
      <w:r w:rsidR="003A3C02">
        <w:fldChar w:fldCharType="begin"/>
      </w:r>
      <w:r w:rsidR="003A3C02">
        <w:instrText xml:space="preserve"> TA \s "§ 776.041" </w:instrText>
      </w:r>
      <w:r w:rsidR="003A3C02">
        <w:fldChar w:fldCharType="end"/>
      </w:r>
      <w:r w:rsidR="004136AF">
        <w:t>(2)(a).</w:t>
      </w:r>
      <w:r w:rsidR="006265AB">
        <w:fldChar w:fldCharType="begin"/>
      </w:r>
      <w:r w:rsidR="006265AB">
        <w:instrText xml:space="preserve"> TA \l "</w:instrText>
      </w:r>
      <w:r w:rsidR="006265AB" w:rsidRPr="002B2EA8">
        <w:rPr>
          <w:iCs/>
        </w:rPr>
        <w:instrText xml:space="preserve">Stetson Gen. Stat. </w:instrText>
      </w:r>
      <w:r w:rsidR="006265AB" w:rsidRPr="002B2EA8">
        <w:instrText>§ 776.041(2)(a).</w:instrText>
      </w:r>
      <w:r w:rsidR="006265AB">
        <w:instrText xml:space="preserve">" \s "Stetson Gen. Stat. § 776.041(2)(a)." \c 2 </w:instrText>
      </w:r>
      <w:r w:rsidR="006265AB">
        <w:fldChar w:fldCharType="end"/>
      </w:r>
      <w:r w:rsidR="004136AF">
        <w:t xml:space="preserve"> </w:t>
      </w:r>
      <w:r w:rsidR="00222C6C">
        <w:t>A defendant “must use all reasonable means in his power, consistent with his own safety, before his use of de</w:t>
      </w:r>
      <w:r w:rsidR="00C503E5">
        <w:t>adly force will be justified.”</w:t>
      </w:r>
      <w:r w:rsidR="00EA4761">
        <w:t xml:space="preserve"> </w:t>
      </w:r>
      <w:r w:rsidR="0098717C">
        <w:rPr>
          <w:i/>
          <w:iCs/>
        </w:rPr>
        <w:t>Jiminez</w:t>
      </w:r>
      <w:r w:rsidR="0098717C">
        <w:t xml:space="preserve">, 353 So. 3d </w:t>
      </w:r>
      <w:r w:rsidR="00DA0A8B">
        <w:t>at</w:t>
      </w:r>
      <w:r w:rsidR="0098717C">
        <w:t xml:space="preserve"> </w:t>
      </w:r>
      <w:r w:rsidR="006130E8">
        <w:t>1288.</w:t>
      </w:r>
      <w:r w:rsidR="00766CB9">
        <w:fldChar w:fldCharType="begin"/>
      </w:r>
      <w:r w:rsidR="00766CB9">
        <w:instrText xml:space="preserve"> TA \s "Jimenez v. State, 353 So. 3d 1286, 1288 (Fla. Dist. Ct. App. 2023)" </w:instrText>
      </w:r>
      <w:r w:rsidR="00766CB9">
        <w:fldChar w:fldCharType="end"/>
      </w:r>
      <w:r w:rsidR="00DE6C6E">
        <w:t xml:space="preserve"> </w:t>
      </w:r>
    </w:p>
    <w:p w14:paraId="638DDDEC" w14:textId="623240C9" w:rsidR="00356CE8" w:rsidRDefault="00356CE8" w:rsidP="009F4472">
      <w:pPr>
        <w:pStyle w:val="BodyText"/>
        <w:tabs>
          <w:tab w:val="left" w:pos="0"/>
        </w:tabs>
        <w:spacing w:line="480" w:lineRule="auto"/>
        <w:ind w:left="0"/>
        <w:jc w:val="both"/>
      </w:pPr>
      <w:r>
        <w:tab/>
      </w:r>
      <w:r w:rsidR="005E3043">
        <w:t xml:space="preserve">The Supreme Court </w:t>
      </w:r>
      <w:r w:rsidR="00B06D41">
        <w:t xml:space="preserve">of Kansas </w:t>
      </w:r>
      <w:r w:rsidR="00A811BF">
        <w:t xml:space="preserve">affirmed the denial of </w:t>
      </w:r>
      <w:r w:rsidR="00C33CA5">
        <w:t xml:space="preserve">a defendant’s motion to dismiss in a </w:t>
      </w:r>
      <w:r w:rsidR="008765AA">
        <w:t xml:space="preserve">Stand Your Ground case under similar facts. </w:t>
      </w:r>
      <w:r w:rsidR="008765AA">
        <w:rPr>
          <w:i/>
          <w:iCs/>
        </w:rPr>
        <w:t>See State v. Collins</w:t>
      </w:r>
      <w:r w:rsidR="008765AA">
        <w:t>, 311 Kan. 418</w:t>
      </w:r>
      <w:r w:rsidR="00B36193">
        <w:t xml:space="preserve">, </w:t>
      </w:r>
      <w:r w:rsidR="007B0ED7">
        <w:t>434</w:t>
      </w:r>
      <w:r w:rsidR="00E73FDF">
        <w:t xml:space="preserve"> </w:t>
      </w:r>
      <w:r w:rsidR="00B36193">
        <w:t>(2020)</w:t>
      </w:r>
      <w:r w:rsidR="0064772C">
        <w:fldChar w:fldCharType="begin"/>
      </w:r>
      <w:r w:rsidR="0064772C">
        <w:instrText xml:space="preserve"> TA \l "</w:instrText>
      </w:r>
      <w:r w:rsidR="0064772C" w:rsidRPr="00B72EF7">
        <w:rPr>
          <w:i/>
          <w:iCs/>
        </w:rPr>
        <w:instrText>State v. Collins</w:instrText>
      </w:r>
      <w:r w:rsidR="0064772C" w:rsidRPr="00B72EF7">
        <w:instrText>, 311 Kan. 418, 434 (2020)</w:instrText>
      </w:r>
      <w:r w:rsidR="0064772C">
        <w:instrText xml:space="preserve">" \s "State v. Collins, 311 Kan. 418, 434 (2020)" \c 1 </w:instrText>
      </w:r>
      <w:r w:rsidR="0064772C">
        <w:fldChar w:fldCharType="end"/>
      </w:r>
      <w:r w:rsidR="00B36193">
        <w:t>.</w:t>
      </w:r>
      <w:r w:rsidR="00790DDE">
        <w:t xml:space="preserve"> </w:t>
      </w:r>
      <w:r w:rsidR="007C58D3">
        <w:t xml:space="preserve">There, the court determined that the defendant did not exhaust every reasonable means to escape after </w:t>
      </w:r>
      <w:r w:rsidR="00086B1E">
        <w:t xml:space="preserve">provoking an altercation. </w:t>
      </w:r>
      <w:r w:rsidR="006C345D">
        <w:rPr>
          <w:i/>
          <w:iCs/>
        </w:rPr>
        <w:t>See id.</w:t>
      </w:r>
      <w:r w:rsidR="006C345D">
        <w:t xml:space="preserve"> at </w:t>
      </w:r>
      <w:r w:rsidR="0068201C">
        <w:t>431</w:t>
      </w:r>
      <w:r w:rsidR="001209D6">
        <w:t>.</w:t>
      </w:r>
      <w:r w:rsidR="0064772C">
        <w:fldChar w:fldCharType="begin"/>
      </w:r>
      <w:r w:rsidR="0064772C">
        <w:instrText xml:space="preserve"> TA \s "State v. Collins, 311 Kan. 418, 434 (2020)" </w:instrText>
      </w:r>
      <w:r w:rsidR="0064772C">
        <w:fldChar w:fldCharType="end"/>
      </w:r>
      <w:r w:rsidR="001209D6">
        <w:t xml:space="preserve"> </w:t>
      </w:r>
      <w:r w:rsidR="007736D3">
        <w:t>While the defendant was initially beaten</w:t>
      </w:r>
      <w:r w:rsidR="00101B40">
        <w:t xml:space="preserve"> and injured,</w:t>
      </w:r>
      <w:r w:rsidR="007736D3">
        <w:t xml:space="preserve"> </w:t>
      </w:r>
      <w:r w:rsidR="00101B40">
        <w:t>t</w:t>
      </w:r>
      <w:r w:rsidR="00D44B83">
        <w:t>he facts established at trial demonstrated that the defendant</w:t>
      </w:r>
      <w:r w:rsidR="00C157C8">
        <w:t xml:space="preserve"> became the aggressor </w:t>
      </w:r>
      <w:r w:rsidR="001C2C31">
        <w:t>when he</w:t>
      </w:r>
      <w:r w:rsidR="00485F74">
        <w:t xml:space="preserve"> halted</w:t>
      </w:r>
      <w:r w:rsidR="00F10375">
        <w:t xml:space="preserve"> retreat and turned around to use force. </w:t>
      </w:r>
      <w:r w:rsidR="00F10375">
        <w:rPr>
          <w:i/>
          <w:iCs/>
        </w:rPr>
        <w:t>See id.</w:t>
      </w:r>
      <w:r w:rsidR="00F10375">
        <w:t xml:space="preserve"> at </w:t>
      </w:r>
      <w:r w:rsidR="007C10B5">
        <w:t>430</w:t>
      </w:r>
      <w:r w:rsidR="007736D3">
        <w:t>.</w:t>
      </w:r>
      <w:r w:rsidR="0064772C">
        <w:fldChar w:fldCharType="begin"/>
      </w:r>
      <w:r w:rsidR="0064772C">
        <w:instrText xml:space="preserve"> TA \s "State v. Collins, 311 Kan. 418, 434 (2020)" </w:instrText>
      </w:r>
      <w:r w:rsidR="0064772C">
        <w:fldChar w:fldCharType="end"/>
      </w:r>
      <w:r w:rsidR="007736D3">
        <w:t xml:space="preserve"> </w:t>
      </w:r>
      <w:r w:rsidR="00B91F6F">
        <w:t xml:space="preserve">While climbing the stairs to his apartment, followed by </w:t>
      </w:r>
      <w:r w:rsidR="00215562">
        <w:t xml:space="preserve">the individuals who beat him in the earlier altercation, </w:t>
      </w:r>
      <w:r w:rsidR="00B91F6F">
        <w:t>the defendant stopped and turned around</w:t>
      </w:r>
      <w:r w:rsidR="00215562">
        <w:t xml:space="preserve"> to display a knife. </w:t>
      </w:r>
      <w:r w:rsidR="00215562">
        <w:rPr>
          <w:i/>
          <w:iCs/>
        </w:rPr>
        <w:t>See id.</w:t>
      </w:r>
      <w:r w:rsidR="0064772C">
        <w:rPr>
          <w:i/>
          <w:iCs/>
        </w:rPr>
        <w:fldChar w:fldCharType="begin"/>
      </w:r>
      <w:r w:rsidR="0064772C">
        <w:instrText xml:space="preserve"> TA \s "State v. Collins, 311 Kan. 418, 434 (2020)" </w:instrText>
      </w:r>
      <w:r w:rsidR="0064772C">
        <w:rPr>
          <w:i/>
          <w:iCs/>
        </w:rPr>
        <w:fldChar w:fldCharType="end"/>
      </w:r>
      <w:r w:rsidR="00B6000E">
        <w:t xml:space="preserve"> </w:t>
      </w:r>
      <w:r w:rsidR="00CB381E">
        <w:t xml:space="preserve">The court </w:t>
      </w:r>
      <w:r w:rsidR="0064117E">
        <w:t xml:space="preserve">concluded that the defendant did not exhaust every reasonable means </w:t>
      </w:r>
      <w:r w:rsidR="00B37F9E">
        <w:t>to</w:t>
      </w:r>
      <w:r w:rsidR="0064117E">
        <w:t xml:space="preserve"> escape, because he could have </w:t>
      </w:r>
      <w:r w:rsidR="0064117E">
        <w:lastRenderedPageBreak/>
        <w:t>continued up the stairs to his apartment</w:t>
      </w:r>
      <w:r w:rsidR="00DA0C61">
        <w:t xml:space="preserve"> instead of turning around</w:t>
      </w:r>
      <w:r w:rsidR="00BF41DA">
        <w:t xml:space="preserve">. </w:t>
      </w:r>
      <w:r w:rsidR="00185925">
        <w:rPr>
          <w:i/>
          <w:iCs/>
        </w:rPr>
        <w:t>See id.</w:t>
      </w:r>
      <w:r w:rsidR="00185925">
        <w:t xml:space="preserve"> at 43</w:t>
      </w:r>
      <w:r w:rsidR="005B32AA">
        <w:t>1</w:t>
      </w:r>
      <w:r w:rsidR="00274BE6">
        <w:t>.</w:t>
      </w:r>
      <w:r w:rsidR="0064772C">
        <w:fldChar w:fldCharType="begin"/>
      </w:r>
      <w:r w:rsidR="0064772C">
        <w:instrText xml:space="preserve"> TA \s "State v. Collins, 311 Kan. 418, 434 (2020)" </w:instrText>
      </w:r>
      <w:r w:rsidR="0064772C">
        <w:fldChar w:fldCharType="end"/>
      </w:r>
      <w:r w:rsidR="0082785F">
        <w:t xml:space="preserve"> Thus, </w:t>
      </w:r>
      <w:r w:rsidR="00B53325">
        <w:t xml:space="preserve">where a defendant </w:t>
      </w:r>
      <w:r w:rsidR="009D0502">
        <w:t xml:space="preserve">is the aggressor and </w:t>
      </w:r>
      <w:r w:rsidR="00B53325">
        <w:t xml:space="preserve">has a </w:t>
      </w:r>
      <w:r w:rsidR="009045E0">
        <w:t xml:space="preserve">reasonable means of escape, </w:t>
      </w:r>
      <w:r w:rsidR="009D0502">
        <w:t xml:space="preserve">his </w:t>
      </w:r>
      <w:r w:rsidR="00CC05BA">
        <w:t>use of force is not justified.</w:t>
      </w:r>
    </w:p>
    <w:p w14:paraId="09357044" w14:textId="696498E8" w:rsidR="00A82542" w:rsidRPr="009466AB" w:rsidRDefault="003F752B" w:rsidP="000F6CF5">
      <w:pPr>
        <w:pStyle w:val="BodyText"/>
        <w:tabs>
          <w:tab w:val="left" w:pos="0"/>
        </w:tabs>
        <w:spacing w:line="480" w:lineRule="auto"/>
        <w:ind w:left="0"/>
        <w:jc w:val="both"/>
      </w:pPr>
      <w:r>
        <w:tab/>
      </w:r>
      <w:r w:rsidR="00763710">
        <w:t xml:space="preserve">Here, the defendant had various means of escape available to him and he did not use them. </w:t>
      </w:r>
      <w:r w:rsidR="006036FC">
        <w:t>First, the</w:t>
      </w:r>
      <w:r w:rsidR="002805D1">
        <w:t xml:space="preserve"> video </w:t>
      </w:r>
      <w:r w:rsidR="000505C3">
        <w:t>surveillance</w:t>
      </w:r>
      <w:r w:rsidR="002805D1">
        <w:t xml:space="preserve"> shows</w:t>
      </w:r>
      <w:r w:rsidR="00AD00F9">
        <w:t xml:space="preserve"> the most obvious means of escape available to the defendant: to keep walking in the direction he was </w:t>
      </w:r>
      <w:r w:rsidR="00A31E26">
        <w:t xml:space="preserve">going. </w:t>
      </w:r>
      <w:r w:rsidR="00E73FDF">
        <w:t>(</w:t>
      </w:r>
      <w:r w:rsidR="00A531EE">
        <w:rPr>
          <w:i/>
          <w:iCs/>
        </w:rPr>
        <w:t xml:space="preserve">See </w:t>
      </w:r>
      <w:r w:rsidR="007D4F36">
        <w:t>Ex. 8</w:t>
      </w:r>
      <w:r w:rsidR="005D7E2A">
        <w:t>.</w:t>
      </w:r>
      <w:r w:rsidR="00E73FDF">
        <w:t>)</w:t>
      </w:r>
      <w:r w:rsidR="005D7E2A">
        <w:t xml:space="preserve"> </w:t>
      </w:r>
      <w:r w:rsidR="001C551B">
        <w:t xml:space="preserve">The defendant was walking away from </w:t>
      </w:r>
      <w:r w:rsidR="003177DB">
        <w:t xml:space="preserve">Mr. Wilson down a breezeway, but stopped and </w:t>
      </w:r>
      <w:r w:rsidR="00F5271A">
        <w:t>turned</w:t>
      </w:r>
      <w:r w:rsidR="002273C7">
        <w:t xml:space="preserve"> back in the direction of Mr. Wilson. </w:t>
      </w:r>
      <w:r w:rsidR="00E73FDF">
        <w:t>(</w:t>
      </w:r>
      <w:r w:rsidR="002273C7">
        <w:rPr>
          <w:i/>
          <w:iCs/>
        </w:rPr>
        <w:t>Se</w:t>
      </w:r>
      <w:r w:rsidR="0059024A">
        <w:rPr>
          <w:i/>
          <w:iCs/>
        </w:rPr>
        <w:t>e</w:t>
      </w:r>
      <w:r w:rsidR="0059024A">
        <w:t xml:space="preserve"> Ex. 8</w:t>
      </w:r>
      <w:r w:rsidR="00D90DEE">
        <w:t>, at 00:09.</w:t>
      </w:r>
      <w:r w:rsidR="00E73FDF">
        <w:t>)</w:t>
      </w:r>
      <w:r w:rsidR="002273C7">
        <w:t xml:space="preserve"> </w:t>
      </w:r>
      <w:r w:rsidR="001473E4">
        <w:t xml:space="preserve">Then, the defendant </w:t>
      </w:r>
      <w:r w:rsidR="001849D0">
        <w:t xml:space="preserve">took an additional step </w:t>
      </w:r>
      <w:r w:rsidR="008324C7">
        <w:t xml:space="preserve">toward </w:t>
      </w:r>
      <w:r w:rsidR="00B1595D">
        <w:t xml:space="preserve">Mr. Wilson’s direction. </w:t>
      </w:r>
      <w:r w:rsidR="00E73FDF">
        <w:t>(</w:t>
      </w:r>
      <w:r w:rsidR="00B1595D">
        <w:rPr>
          <w:i/>
          <w:iCs/>
        </w:rPr>
        <w:t xml:space="preserve">See </w:t>
      </w:r>
      <w:r w:rsidR="00FB4950">
        <w:t>Ex. 8</w:t>
      </w:r>
      <w:r w:rsidR="00D90DEE">
        <w:t>, at 00:09.</w:t>
      </w:r>
      <w:r w:rsidR="00E73FDF">
        <w:t>)</w:t>
      </w:r>
      <w:r w:rsidR="00B1595D">
        <w:t xml:space="preserve"> </w:t>
      </w:r>
      <w:r w:rsidR="00B94B65">
        <w:t xml:space="preserve">Like the defendant in </w:t>
      </w:r>
      <w:r w:rsidR="00B94B65">
        <w:rPr>
          <w:i/>
          <w:iCs/>
        </w:rPr>
        <w:t>Collins</w:t>
      </w:r>
      <w:r w:rsidR="00B94B65">
        <w:t>, the defendant here had a choice: keep walking away or turn around to use force.</w:t>
      </w:r>
      <w:r w:rsidR="000F6CF5">
        <w:t xml:space="preserve"> </w:t>
      </w:r>
      <w:r w:rsidR="00E00FC0">
        <w:t xml:space="preserve">The defendant also decided </w:t>
      </w:r>
      <w:r w:rsidR="009C2A44">
        <w:t>not to escape to</w:t>
      </w:r>
      <w:r w:rsidR="00D83E9F">
        <w:t xml:space="preserve"> his own room</w:t>
      </w:r>
      <w:r w:rsidR="00E510EB">
        <w:t xml:space="preserve">. </w:t>
      </w:r>
      <w:r w:rsidR="00E1027F">
        <w:t>He</w:t>
      </w:r>
      <w:r w:rsidR="00F44D71">
        <w:t xml:space="preserve"> occupied </w:t>
      </w:r>
      <w:r w:rsidR="00613042">
        <w:t>r</w:t>
      </w:r>
      <w:r w:rsidR="00F44D71">
        <w:t xml:space="preserve">oom 1077 at the Boals Motel on the date in question. </w:t>
      </w:r>
      <w:r w:rsidR="00E73FDF">
        <w:t>(</w:t>
      </w:r>
      <w:r w:rsidR="008E3CE1">
        <w:t xml:space="preserve">Ex. </w:t>
      </w:r>
      <w:r w:rsidR="00044A8A">
        <w:t xml:space="preserve">4; </w:t>
      </w:r>
      <w:r w:rsidR="00044A8A">
        <w:rPr>
          <w:i/>
          <w:iCs/>
        </w:rPr>
        <w:t>see also</w:t>
      </w:r>
      <w:r w:rsidR="00044A8A">
        <w:t xml:space="preserve"> </w:t>
      </w:r>
      <w:r w:rsidR="00CD0177">
        <w:t>Greg Cameron Test.</w:t>
      </w:r>
      <w:r w:rsidR="00CE5EF2">
        <w:t xml:space="preserve"> </w:t>
      </w:r>
      <w:r w:rsidR="00053F72">
        <w:t>38:</w:t>
      </w:r>
      <w:r w:rsidR="00CE36CE">
        <w:t>243-44</w:t>
      </w:r>
      <w:r w:rsidR="00931D7E">
        <w:t>.</w:t>
      </w:r>
      <w:r w:rsidR="00E73FDF">
        <w:t>)</w:t>
      </w:r>
      <w:r w:rsidR="00D4165A">
        <w:t xml:space="preserve"> </w:t>
      </w:r>
      <w:r w:rsidR="00221EFB">
        <w:t>That room was located on the first floor, where the defendant would have had easy access</w:t>
      </w:r>
      <w:r w:rsidR="00070F00">
        <w:t xml:space="preserve"> to it.</w:t>
      </w:r>
      <w:r w:rsidR="001B6EC4">
        <w:t xml:space="preserve"> </w:t>
      </w:r>
      <w:r w:rsidR="00E73FDF">
        <w:t>(</w:t>
      </w:r>
      <w:r w:rsidR="001B6EC4">
        <w:rPr>
          <w:i/>
          <w:iCs/>
        </w:rPr>
        <w:t>See</w:t>
      </w:r>
      <w:r w:rsidR="001B6EC4">
        <w:t xml:space="preserve"> Ex. 4.</w:t>
      </w:r>
      <w:r w:rsidR="00E73FDF">
        <w:t>)</w:t>
      </w:r>
      <w:r w:rsidR="001B6EC4">
        <w:t xml:space="preserve"> </w:t>
      </w:r>
      <w:r w:rsidR="002E566F">
        <w:t>Indeed, the defendant chose to</w:t>
      </w:r>
      <w:r w:rsidR="00D22619">
        <w:t xml:space="preserve"> escape to that very location for safety immediately </w:t>
      </w:r>
      <w:r w:rsidR="00D22619">
        <w:rPr>
          <w:i/>
          <w:iCs/>
        </w:rPr>
        <w:t>after</w:t>
      </w:r>
      <w:r w:rsidR="00D22619">
        <w:t xml:space="preserve"> exerting deadly force on his victim. </w:t>
      </w:r>
      <w:r w:rsidR="00E73FDF">
        <w:t>(</w:t>
      </w:r>
      <w:r w:rsidR="00D22619">
        <w:rPr>
          <w:i/>
          <w:iCs/>
        </w:rPr>
        <w:t>See</w:t>
      </w:r>
      <w:r w:rsidR="005F2C40">
        <w:t xml:space="preserve"> </w:t>
      </w:r>
      <w:r w:rsidR="00D52D48">
        <w:t>Greg Cameron Test. 38:</w:t>
      </w:r>
      <w:r w:rsidR="00F07EBB">
        <w:t>235-</w:t>
      </w:r>
      <w:r w:rsidR="004C701A">
        <w:t>40</w:t>
      </w:r>
      <w:r w:rsidR="009466AB">
        <w:t xml:space="preserve">; </w:t>
      </w:r>
      <w:r w:rsidR="009466AB">
        <w:rPr>
          <w:i/>
          <w:iCs/>
        </w:rPr>
        <w:t>see also</w:t>
      </w:r>
      <w:r w:rsidR="009466AB">
        <w:t xml:space="preserve"> </w:t>
      </w:r>
      <w:r w:rsidR="00E3061C">
        <w:t xml:space="preserve">Jay Cameron Test. </w:t>
      </w:r>
      <w:r w:rsidR="00703FE4">
        <w:t>23:</w:t>
      </w:r>
      <w:r w:rsidR="00304EA8">
        <w:t>130-</w:t>
      </w:r>
      <w:r w:rsidR="003F37FA">
        <w:t>35.</w:t>
      </w:r>
      <w:r w:rsidR="00E73FDF">
        <w:t>)</w:t>
      </w:r>
      <w:r w:rsidR="00B31FF9">
        <w:t xml:space="preserve"> </w:t>
      </w:r>
      <w:r w:rsidR="00E1027F">
        <w:t>The</w:t>
      </w:r>
      <w:r w:rsidR="00C50BB4">
        <w:t xml:space="preserve"> defendant</w:t>
      </w:r>
      <w:r w:rsidR="001A6FEF">
        <w:t xml:space="preserve"> had yet another option: </w:t>
      </w:r>
      <w:r w:rsidR="00EF5840">
        <w:t xml:space="preserve">avoid walking directly past Mr. Wilson. </w:t>
      </w:r>
      <w:r w:rsidR="000F6CF5">
        <w:t>The surveillance footage clearly shows the defendant walking through a wide</w:t>
      </w:r>
      <w:r w:rsidR="00A16F8A">
        <w:t>-</w:t>
      </w:r>
      <w:r w:rsidR="000F6CF5">
        <w:t>open parking lot</w:t>
      </w:r>
      <w:r w:rsidR="00021373">
        <w:t xml:space="preserve"> before shots rang out</w:t>
      </w:r>
      <w:r w:rsidR="00501E0B">
        <w:t xml:space="preserve">. </w:t>
      </w:r>
      <w:r w:rsidR="00E73FDF">
        <w:t>(</w:t>
      </w:r>
      <w:r w:rsidR="00501E0B" w:rsidRPr="00021373">
        <w:rPr>
          <w:i/>
          <w:iCs/>
        </w:rPr>
        <w:t>Se</w:t>
      </w:r>
      <w:r w:rsidR="00021373" w:rsidRPr="00021373">
        <w:rPr>
          <w:i/>
          <w:iCs/>
        </w:rPr>
        <w:t>e</w:t>
      </w:r>
      <w:r w:rsidR="00021373">
        <w:t xml:space="preserve"> Ex. 8</w:t>
      </w:r>
      <w:r w:rsidR="000F29CA">
        <w:t>, at 00:01</w:t>
      </w:r>
      <w:r w:rsidR="003F4486">
        <w:t>.</w:t>
      </w:r>
      <w:r w:rsidR="00E73FDF">
        <w:t>)</w:t>
      </w:r>
      <w:r w:rsidR="00021373">
        <w:t xml:space="preserve"> </w:t>
      </w:r>
      <w:r w:rsidR="00810D93">
        <w:t xml:space="preserve">Not only does the defendant’s choice to approach the victim demonstrate his </w:t>
      </w:r>
      <w:r w:rsidR="00810D93">
        <w:lastRenderedPageBreak/>
        <w:t xml:space="preserve">aggressive behavior, but it also shows his choice </w:t>
      </w:r>
      <w:r w:rsidR="00E35551">
        <w:t>to</w:t>
      </w:r>
      <w:r w:rsidR="00810D93">
        <w:t xml:space="preserve"> </w:t>
      </w:r>
      <w:r w:rsidR="00E35551">
        <w:t>engage</w:t>
      </w:r>
      <w:r w:rsidR="00810D93">
        <w:t xml:space="preserve"> with the </w:t>
      </w:r>
      <w:r w:rsidR="00E35551">
        <w:t>victim</w:t>
      </w:r>
      <w:r w:rsidR="00810D93">
        <w:t xml:space="preserve">. </w:t>
      </w:r>
      <w:r w:rsidR="00950F92">
        <w:t xml:space="preserve">The defendant, if truly afraid for his life, could have avoided putting himself in danger by walking in a route that avoided Mr. Wilson’s path altogether. </w:t>
      </w:r>
      <w:r w:rsidR="000F6CF5" w:rsidRPr="00021373">
        <w:t>Because</w:t>
      </w:r>
      <w:r w:rsidR="000F6CF5">
        <w:t xml:space="preserve"> the defendant was the aggressor, the law dictates that the defendant’s choice</w:t>
      </w:r>
      <w:r w:rsidR="00E35551">
        <w:t xml:space="preserve"> – over all others</w:t>
      </w:r>
      <w:r w:rsidR="000F6CF5">
        <w:t xml:space="preserve"> </w:t>
      </w:r>
      <w:r w:rsidR="00E35551">
        <w:t xml:space="preserve">– </w:t>
      </w:r>
      <w:r w:rsidR="000F6CF5">
        <w:t xml:space="preserve">to </w:t>
      </w:r>
      <w:r w:rsidR="007564BC">
        <w:t xml:space="preserve">walk directly past Mr. Wilson, </w:t>
      </w:r>
      <w:r w:rsidR="000F6CF5">
        <w:t>turn around</w:t>
      </w:r>
      <w:r w:rsidR="007564BC">
        <w:t>,</w:t>
      </w:r>
      <w:r w:rsidR="000F6CF5">
        <w:t xml:space="preserve"> and use </w:t>
      </w:r>
      <w:r w:rsidR="007564BC">
        <w:t xml:space="preserve">deadly </w:t>
      </w:r>
      <w:r w:rsidR="000F6CF5">
        <w:t xml:space="preserve">force strips him of any justification for his actions. </w:t>
      </w:r>
      <w:r w:rsidR="000F6CF5">
        <w:rPr>
          <w:i/>
          <w:iCs/>
        </w:rPr>
        <w:t>See</w:t>
      </w:r>
      <w:r w:rsidR="000F6CF5">
        <w:t xml:space="preserve"> Stetson Gen. Stat. </w:t>
      </w:r>
      <w:r w:rsidR="000F6CF5" w:rsidRPr="00AE478F">
        <w:t>§</w:t>
      </w:r>
      <w:r w:rsidR="000F6CF5">
        <w:t xml:space="preserve"> 776.041(2)(a).</w:t>
      </w:r>
    </w:p>
    <w:p w14:paraId="19A4EE59" w14:textId="37AD4044" w:rsidR="009B4627" w:rsidRDefault="009B4627" w:rsidP="0078202D">
      <w:pPr>
        <w:pStyle w:val="Heading1"/>
      </w:pPr>
      <w:bookmarkStart w:id="29" w:name="_Toc176020242"/>
      <w:r w:rsidRPr="003F5D85">
        <w:t>CONCLUSION</w:t>
      </w:r>
      <w:bookmarkEnd w:id="29"/>
    </w:p>
    <w:p w14:paraId="4672A767" w14:textId="77777777" w:rsidR="0078202D" w:rsidRPr="003F5D85" w:rsidRDefault="0078202D" w:rsidP="0078202D">
      <w:pPr>
        <w:pStyle w:val="Heading1"/>
        <w:spacing w:before="0"/>
      </w:pPr>
    </w:p>
    <w:p w14:paraId="3E1B29EF" w14:textId="5DB411A9" w:rsidR="009B4627" w:rsidRPr="003F5D85" w:rsidRDefault="003F5D85" w:rsidP="00F0232E">
      <w:pPr>
        <w:pStyle w:val="BodyText"/>
        <w:tabs>
          <w:tab w:val="left" w:pos="0"/>
        </w:tabs>
        <w:spacing w:line="480" w:lineRule="auto"/>
        <w:ind w:left="0"/>
        <w:jc w:val="both"/>
        <w:rPr>
          <w:iCs/>
        </w:rPr>
      </w:pPr>
      <w:r>
        <w:rPr>
          <w:iCs/>
        </w:rPr>
        <w:tab/>
      </w:r>
      <w:r w:rsidR="003A374E">
        <w:rPr>
          <w:iCs/>
        </w:rPr>
        <w:t>For the foregoing reasons, the State respectfully requests that this Court deny Defendant’s Motion to Dismiss</w:t>
      </w:r>
      <w:r w:rsidR="00534E67">
        <w:rPr>
          <w:iCs/>
        </w:rPr>
        <w:t xml:space="preserve"> </w:t>
      </w:r>
      <w:r w:rsidR="00A628A6">
        <w:rPr>
          <w:iCs/>
        </w:rPr>
        <w:t xml:space="preserve">on </w:t>
      </w:r>
      <w:r w:rsidR="001D6425">
        <w:rPr>
          <w:iCs/>
        </w:rPr>
        <w:t>the basis</w:t>
      </w:r>
      <w:r w:rsidR="00A628A6">
        <w:rPr>
          <w:iCs/>
        </w:rPr>
        <w:t xml:space="preserve"> of</w:t>
      </w:r>
      <w:r w:rsidR="00534E67">
        <w:rPr>
          <w:iCs/>
        </w:rPr>
        <w:t xml:space="preserve"> Stand Your Ground immunity. </w:t>
      </w:r>
      <w:r w:rsidR="00B45D96">
        <w:rPr>
          <w:iCs/>
        </w:rPr>
        <w:t xml:space="preserve">The defendant </w:t>
      </w:r>
      <w:r w:rsidR="00F56118">
        <w:rPr>
          <w:iCs/>
        </w:rPr>
        <w:t xml:space="preserve">was engaged in </w:t>
      </w:r>
      <w:r w:rsidR="00426F21">
        <w:rPr>
          <w:iCs/>
        </w:rPr>
        <w:t>criminal</w:t>
      </w:r>
      <w:r w:rsidR="00F56118">
        <w:rPr>
          <w:iCs/>
        </w:rPr>
        <w:t xml:space="preserve"> activity at the time of the shooting and was the initial aggressor.</w:t>
      </w:r>
      <w:r w:rsidR="00E7519C">
        <w:rPr>
          <w:iCs/>
        </w:rPr>
        <w:t xml:space="preserve"> </w:t>
      </w:r>
      <w:r w:rsidR="00147621">
        <w:rPr>
          <w:iCs/>
        </w:rPr>
        <w:t xml:space="preserve">Therefore, he may not claim </w:t>
      </w:r>
      <w:r w:rsidR="00D2550A">
        <w:rPr>
          <w:iCs/>
        </w:rPr>
        <w:t>Stand Your Ground immunity.</w:t>
      </w:r>
    </w:p>
    <w:p w14:paraId="2B49E415" w14:textId="77777777" w:rsidR="00EC287F" w:rsidRPr="003F5D85" w:rsidRDefault="00EC287F" w:rsidP="00EC287F">
      <w:pPr>
        <w:pStyle w:val="BodyText"/>
        <w:tabs>
          <w:tab w:val="left" w:pos="0"/>
        </w:tabs>
        <w:spacing w:line="480" w:lineRule="auto"/>
        <w:ind w:left="0"/>
        <w:rPr>
          <w:iCs/>
        </w:rPr>
      </w:pPr>
    </w:p>
    <w:p w14:paraId="72BD315B" w14:textId="37A8BF8E" w:rsidR="00EC287F" w:rsidRPr="003F5D85" w:rsidRDefault="00EC287F" w:rsidP="005E0663">
      <w:pPr>
        <w:pStyle w:val="BodyText"/>
        <w:tabs>
          <w:tab w:val="left" w:pos="0"/>
        </w:tabs>
        <w:spacing w:line="480" w:lineRule="auto"/>
        <w:ind w:left="0"/>
        <w:jc w:val="right"/>
        <w:rPr>
          <w:iCs/>
        </w:rPr>
      </w:pPr>
      <w:r w:rsidRPr="003F5D85">
        <w:rPr>
          <w:iCs/>
        </w:rPr>
        <w:t>Respectfully submitted,</w:t>
      </w:r>
    </w:p>
    <w:p w14:paraId="38C5E213" w14:textId="1BD14645" w:rsidR="00EC287F" w:rsidRPr="003F5D85" w:rsidRDefault="00EC287F" w:rsidP="00EC287F">
      <w:pPr>
        <w:pStyle w:val="BodyText"/>
        <w:tabs>
          <w:tab w:val="left" w:pos="0"/>
        </w:tabs>
        <w:spacing w:line="480" w:lineRule="auto"/>
        <w:ind w:left="0"/>
        <w:jc w:val="right"/>
        <w:rPr>
          <w:iCs/>
        </w:rPr>
      </w:pPr>
      <w:r w:rsidRPr="003F5D85">
        <w:rPr>
          <w:iCs/>
          <w:u w:val="single"/>
        </w:rPr>
        <w:t xml:space="preserve"> </w:t>
      </w:r>
      <w:r w:rsidR="00411573" w:rsidRPr="003F5D85">
        <w:rPr>
          <w:iCs/>
          <w:u w:val="single"/>
        </w:rPr>
        <w:t xml:space="preserve"> </w:t>
      </w:r>
      <w:r w:rsidRPr="003F5D85">
        <w:rPr>
          <w:iCs/>
          <w:u w:val="single"/>
        </w:rPr>
        <w:t xml:space="preserve">  /s/   </w:t>
      </w:r>
      <w:r w:rsidR="00411573" w:rsidRPr="003F5D85">
        <w:rPr>
          <w:iCs/>
          <w:u w:val="single"/>
        </w:rPr>
        <w:t xml:space="preserve"> </w:t>
      </w:r>
      <w:r w:rsidRPr="003F5D85">
        <w:rPr>
          <w:iCs/>
          <w:u w:val="single"/>
        </w:rPr>
        <w:t xml:space="preserve"> </w:t>
      </w:r>
      <w:r w:rsidR="00411573" w:rsidRPr="003F5D85">
        <w:rPr>
          <w:iCs/>
          <w:u w:val="single"/>
        </w:rPr>
        <w:t xml:space="preserve">   </w:t>
      </w:r>
      <w:r w:rsidRPr="003F5D85">
        <w:rPr>
          <w:iCs/>
          <w:u w:val="single"/>
        </w:rPr>
        <w:t xml:space="preserve">  Team </w:t>
      </w:r>
      <w:r w:rsidR="00023BDD">
        <w:rPr>
          <w:iCs/>
          <w:u w:val="single"/>
        </w:rPr>
        <w:t>111</w:t>
      </w:r>
    </w:p>
    <w:p w14:paraId="304001FC" w14:textId="75403F20" w:rsidR="008A6AA5" w:rsidRPr="00E73FDF" w:rsidRDefault="00411573" w:rsidP="00E73FDF">
      <w:pPr>
        <w:pStyle w:val="BodyText"/>
        <w:tabs>
          <w:tab w:val="left" w:pos="0"/>
        </w:tabs>
        <w:spacing w:line="480" w:lineRule="auto"/>
        <w:ind w:left="0"/>
        <w:jc w:val="right"/>
        <w:rPr>
          <w:i/>
        </w:rPr>
      </w:pPr>
      <w:r w:rsidRPr="003F5D85">
        <w:rPr>
          <w:i/>
        </w:rPr>
        <w:t>Attorneys for the State of Stetson</w:t>
      </w:r>
    </w:p>
    <w:sectPr w:rsidR="008A6AA5" w:rsidRPr="00E73FDF" w:rsidSect="00B2416F">
      <w:pgSz w:w="12240" w:h="15840"/>
      <w:pgMar w:top="1440" w:right="1440" w:bottom="1440" w:left="1440" w:header="0" w:footer="10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1C7BA3" w14:textId="77777777" w:rsidR="00CD2D47" w:rsidRDefault="00CD2D47">
      <w:r>
        <w:separator/>
      </w:r>
    </w:p>
  </w:endnote>
  <w:endnote w:type="continuationSeparator" w:id="0">
    <w:p w14:paraId="6B6FC0E2" w14:textId="77777777" w:rsidR="00CD2D47" w:rsidRDefault="00CD2D47">
      <w:r>
        <w:continuationSeparator/>
      </w:r>
    </w:p>
  </w:endnote>
  <w:endnote w:type="continuationNotice" w:id="1">
    <w:p w14:paraId="095201F4" w14:textId="77777777" w:rsidR="00CD2D47" w:rsidRDefault="00CD2D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61068221"/>
      <w:docPartObj>
        <w:docPartGallery w:val="Page Numbers (Bottom of Page)"/>
        <w:docPartUnique/>
      </w:docPartObj>
    </w:sdtPr>
    <w:sdtContent>
      <w:p w14:paraId="3EDDEDF8" w14:textId="6CF511CD" w:rsidR="00B2416F" w:rsidRDefault="00B2416F" w:rsidP="00F9715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778ABB" w14:textId="77777777" w:rsidR="00B2416F" w:rsidRDefault="00B241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86574406"/>
      <w:docPartObj>
        <w:docPartGallery w:val="Page Numbers (Bottom of Page)"/>
        <w:docPartUnique/>
      </w:docPartObj>
    </w:sdtPr>
    <w:sdtEndPr>
      <w:rPr>
        <w:rStyle w:val="PageNumber"/>
        <w:sz w:val="28"/>
        <w:szCs w:val="28"/>
      </w:rPr>
    </w:sdtEndPr>
    <w:sdtContent>
      <w:p w14:paraId="03196B16" w14:textId="6870075F" w:rsidR="00B2416F" w:rsidRPr="00B610E6" w:rsidRDefault="00B2416F" w:rsidP="00F9715B">
        <w:pPr>
          <w:pStyle w:val="Footer"/>
          <w:framePr w:wrap="none" w:vAnchor="text" w:hAnchor="margin" w:xAlign="center" w:y="1"/>
          <w:rPr>
            <w:rStyle w:val="PageNumber"/>
            <w:sz w:val="28"/>
            <w:szCs w:val="28"/>
          </w:rPr>
        </w:pPr>
        <w:r w:rsidRPr="00B610E6">
          <w:rPr>
            <w:rStyle w:val="PageNumber"/>
            <w:sz w:val="28"/>
            <w:szCs w:val="28"/>
          </w:rPr>
          <w:fldChar w:fldCharType="begin"/>
        </w:r>
        <w:r w:rsidRPr="00B610E6">
          <w:rPr>
            <w:rStyle w:val="PageNumber"/>
            <w:sz w:val="28"/>
            <w:szCs w:val="28"/>
          </w:rPr>
          <w:instrText xml:space="preserve"> PAGE </w:instrText>
        </w:r>
        <w:r w:rsidRPr="00B610E6">
          <w:rPr>
            <w:rStyle w:val="PageNumber"/>
            <w:sz w:val="28"/>
            <w:szCs w:val="28"/>
          </w:rPr>
          <w:fldChar w:fldCharType="separate"/>
        </w:r>
        <w:r w:rsidRPr="00B610E6">
          <w:rPr>
            <w:rStyle w:val="PageNumber"/>
            <w:noProof/>
            <w:sz w:val="28"/>
            <w:szCs w:val="28"/>
          </w:rPr>
          <w:t>i</w:t>
        </w:r>
        <w:r w:rsidRPr="00B610E6">
          <w:rPr>
            <w:rStyle w:val="PageNumber"/>
            <w:sz w:val="28"/>
            <w:szCs w:val="28"/>
          </w:rPr>
          <w:fldChar w:fldCharType="end"/>
        </w:r>
      </w:p>
    </w:sdtContent>
  </w:sdt>
  <w:p w14:paraId="39A0FF62" w14:textId="62F6AD07" w:rsidR="007C5287" w:rsidRDefault="007C5287">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C61A5" w14:textId="77777777" w:rsidR="00CD2D47" w:rsidRDefault="00CD2D47">
      <w:r>
        <w:separator/>
      </w:r>
    </w:p>
  </w:footnote>
  <w:footnote w:type="continuationSeparator" w:id="0">
    <w:p w14:paraId="575A6CF3" w14:textId="77777777" w:rsidR="00CD2D47" w:rsidRDefault="00CD2D47">
      <w:r>
        <w:continuationSeparator/>
      </w:r>
    </w:p>
  </w:footnote>
  <w:footnote w:type="continuationNotice" w:id="1">
    <w:p w14:paraId="3A6A724F" w14:textId="77777777" w:rsidR="00CD2D47" w:rsidRDefault="00CD2D47"/>
  </w:footnote>
  <w:footnote w:id="2">
    <w:p w14:paraId="55F892DE" w14:textId="7151EDBB" w:rsidR="004E507B" w:rsidRPr="004E507B" w:rsidRDefault="004E507B" w:rsidP="00E95951">
      <w:pPr>
        <w:pStyle w:val="FootnoteText"/>
        <w:jc w:val="both"/>
        <w:rPr>
          <w:sz w:val="28"/>
          <w:szCs w:val="28"/>
        </w:rPr>
      </w:pPr>
      <w:r w:rsidRPr="004E507B">
        <w:rPr>
          <w:rStyle w:val="FootnoteReference"/>
          <w:sz w:val="28"/>
          <w:szCs w:val="28"/>
        </w:rPr>
        <w:footnoteRef/>
      </w:r>
      <w:r w:rsidRPr="004E507B">
        <w:rPr>
          <w:sz w:val="28"/>
          <w:szCs w:val="28"/>
        </w:rPr>
        <w:t xml:space="preserve"> </w:t>
      </w:r>
      <w:r w:rsidRPr="004E507B">
        <w:rPr>
          <w:i/>
          <w:iCs/>
          <w:sz w:val="28"/>
          <w:szCs w:val="28"/>
        </w:rPr>
        <w:t>See, e.g.</w:t>
      </w:r>
      <w:r w:rsidRPr="004E507B">
        <w:rPr>
          <w:sz w:val="28"/>
          <w:szCs w:val="28"/>
        </w:rPr>
        <w:t xml:space="preserve">, </w:t>
      </w:r>
      <w:r w:rsidRPr="004E507B">
        <w:rPr>
          <w:i/>
          <w:iCs/>
          <w:sz w:val="28"/>
          <w:szCs w:val="28"/>
        </w:rPr>
        <w:t>McDonald v. State</w:t>
      </w:r>
      <w:r w:rsidRPr="004E507B">
        <w:rPr>
          <w:sz w:val="28"/>
          <w:szCs w:val="28"/>
        </w:rPr>
        <w:t>, 1988 OK CR 245, ¶ 12</w:t>
      </w:r>
      <w:r w:rsidR="005D51E8">
        <w:rPr>
          <w:sz w:val="28"/>
          <w:szCs w:val="28"/>
        </w:rPr>
        <w:t xml:space="preserve"> </w:t>
      </w:r>
      <w:r w:rsidRPr="004E507B">
        <w:rPr>
          <w:sz w:val="28"/>
          <w:szCs w:val="28"/>
        </w:rPr>
        <w:t>(Okla. Crim. App.)</w:t>
      </w:r>
      <w:r w:rsidR="00897DE5">
        <w:rPr>
          <w:sz w:val="28"/>
          <w:szCs w:val="28"/>
        </w:rPr>
        <w:fldChar w:fldCharType="begin"/>
      </w:r>
      <w:r w:rsidR="00897DE5">
        <w:instrText xml:space="preserve"> TA \l "</w:instrText>
      </w:r>
      <w:r w:rsidR="00897DE5" w:rsidRPr="00064784">
        <w:rPr>
          <w:i/>
          <w:iCs/>
          <w:sz w:val="28"/>
          <w:szCs w:val="28"/>
        </w:rPr>
        <w:instrText>McDonald v. State</w:instrText>
      </w:r>
      <w:r w:rsidR="00897DE5" w:rsidRPr="00064784">
        <w:rPr>
          <w:sz w:val="28"/>
          <w:szCs w:val="28"/>
        </w:rPr>
        <w:instrText>, 1988 OK CR 245, ¶ 12 (Okla. Crim. App.)</w:instrText>
      </w:r>
      <w:r w:rsidR="00897DE5">
        <w:instrText xml:space="preserve">" \s "McDonald v. State, 1988 OK CR 245,  12 (Okla. Crim. App.)" \c 1 </w:instrText>
      </w:r>
      <w:r w:rsidR="00897DE5">
        <w:rPr>
          <w:sz w:val="28"/>
          <w:szCs w:val="28"/>
        </w:rPr>
        <w:fldChar w:fldCharType="end"/>
      </w:r>
      <w:r w:rsidRPr="004E507B">
        <w:rPr>
          <w:sz w:val="28"/>
          <w:szCs w:val="28"/>
        </w:rPr>
        <w:t xml:space="preserve"> (“[W]</w:t>
      </w:r>
      <w:proofErr w:type="spellStart"/>
      <w:r w:rsidRPr="004E507B">
        <w:rPr>
          <w:sz w:val="28"/>
          <w:szCs w:val="28"/>
        </w:rPr>
        <w:t>ords</w:t>
      </w:r>
      <w:proofErr w:type="spellEnd"/>
      <w:r w:rsidRPr="004E507B">
        <w:rPr>
          <w:sz w:val="28"/>
          <w:szCs w:val="28"/>
        </w:rPr>
        <w:t xml:space="preserve"> alone do not transform the speaker into an aggressor.”); </w:t>
      </w:r>
      <w:r w:rsidRPr="004E507B">
        <w:rPr>
          <w:i/>
          <w:iCs/>
          <w:sz w:val="28"/>
          <w:szCs w:val="28"/>
        </w:rPr>
        <w:t>State v. Bogie</w:t>
      </w:r>
      <w:r w:rsidRPr="004E507B">
        <w:rPr>
          <w:sz w:val="28"/>
          <w:szCs w:val="28"/>
        </w:rPr>
        <w:t>, 125 Vt. 414, 417</w:t>
      </w:r>
      <w:r w:rsidR="00251305">
        <w:rPr>
          <w:sz w:val="28"/>
          <w:szCs w:val="28"/>
        </w:rPr>
        <w:t xml:space="preserve"> </w:t>
      </w:r>
      <w:r w:rsidRPr="004E507B">
        <w:rPr>
          <w:sz w:val="28"/>
          <w:szCs w:val="28"/>
        </w:rPr>
        <w:t>(1966</w:t>
      </w:r>
      <w:r w:rsidR="00274BE6">
        <w:rPr>
          <w:sz w:val="28"/>
          <w:szCs w:val="28"/>
        </w:rPr>
        <w:t>)</w:t>
      </w:r>
      <w:r w:rsidR="009E7E90">
        <w:rPr>
          <w:sz w:val="28"/>
          <w:szCs w:val="28"/>
        </w:rPr>
        <w:fldChar w:fldCharType="begin"/>
      </w:r>
      <w:r w:rsidR="009E7E90">
        <w:instrText xml:space="preserve"> TA \l "</w:instrText>
      </w:r>
      <w:r w:rsidR="009E7E90" w:rsidRPr="007F47E0">
        <w:rPr>
          <w:i/>
          <w:iCs/>
          <w:sz w:val="28"/>
          <w:szCs w:val="28"/>
        </w:rPr>
        <w:instrText>State v. Bogie</w:instrText>
      </w:r>
      <w:r w:rsidR="009E7E90" w:rsidRPr="007F47E0">
        <w:rPr>
          <w:sz w:val="28"/>
          <w:szCs w:val="28"/>
        </w:rPr>
        <w:instrText>, 125 Vt. 414, 417 (1966)</w:instrText>
      </w:r>
      <w:r w:rsidR="009E7E90">
        <w:instrText xml:space="preserve">" \s "State v. Bogie, 125 Vt. 414, 417 (1966)" \c 1 </w:instrText>
      </w:r>
      <w:r w:rsidR="009E7E90">
        <w:rPr>
          <w:sz w:val="28"/>
          <w:szCs w:val="28"/>
        </w:rPr>
        <w:fldChar w:fldCharType="end"/>
      </w:r>
      <w:r w:rsidRPr="004E507B">
        <w:rPr>
          <w:sz w:val="28"/>
          <w:szCs w:val="28"/>
        </w:rPr>
        <w:t xml:space="preserve"> (“[P]</w:t>
      </w:r>
      <w:proofErr w:type="spellStart"/>
      <w:r w:rsidRPr="004E507B">
        <w:rPr>
          <w:sz w:val="28"/>
          <w:szCs w:val="28"/>
        </w:rPr>
        <w:t>rovocation</w:t>
      </w:r>
      <w:proofErr w:type="spellEnd"/>
      <w:r w:rsidRPr="004E507B">
        <w:rPr>
          <w:sz w:val="28"/>
          <w:szCs w:val="28"/>
        </w:rPr>
        <w:t xml:space="preserve"> by mere words will not justify a physical attack.”); </w:t>
      </w:r>
      <w:r w:rsidRPr="004E507B">
        <w:rPr>
          <w:i/>
          <w:iCs/>
          <w:sz w:val="28"/>
          <w:szCs w:val="28"/>
        </w:rPr>
        <w:t>Caudill v. Commonwealth</w:t>
      </w:r>
      <w:r w:rsidRPr="004E507B">
        <w:rPr>
          <w:sz w:val="28"/>
          <w:szCs w:val="28"/>
        </w:rPr>
        <w:t>, 27 Va. App. 81, 85</w:t>
      </w:r>
      <w:r w:rsidR="00251305">
        <w:rPr>
          <w:sz w:val="28"/>
          <w:szCs w:val="28"/>
        </w:rPr>
        <w:t xml:space="preserve"> </w:t>
      </w:r>
      <w:r w:rsidRPr="004E507B">
        <w:rPr>
          <w:sz w:val="28"/>
          <w:szCs w:val="28"/>
        </w:rPr>
        <w:t>(1998)</w:t>
      </w:r>
      <w:r w:rsidR="009E7E90">
        <w:rPr>
          <w:sz w:val="28"/>
          <w:szCs w:val="28"/>
        </w:rPr>
        <w:fldChar w:fldCharType="begin"/>
      </w:r>
      <w:r w:rsidR="009E7E90">
        <w:instrText xml:space="preserve"> TA \l "</w:instrText>
      </w:r>
      <w:r w:rsidR="009E7E90" w:rsidRPr="00414999">
        <w:rPr>
          <w:i/>
          <w:iCs/>
          <w:sz w:val="28"/>
          <w:szCs w:val="28"/>
        </w:rPr>
        <w:instrText>Caudill v. Commonwealth</w:instrText>
      </w:r>
      <w:r w:rsidR="009E7E90" w:rsidRPr="00414999">
        <w:rPr>
          <w:sz w:val="28"/>
          <w:szCs w:val="28"/>
        </w:rPr>
        <w:instrText>, 27 Va. App. 81, 85 (1998)</w:instrText>
      </w:r>
      <w:r w:rsidR="009E7E90">
        <w:instrText xml:space="preserve">" \s "Caudill v. Commonwealth, 27 Va. App. 81, 85 (1998)" \c 1 </w:instrText>
      </w:r>
      <w:r w:rsidR="009E7E90">
        <w:rPr>
          <w:sz w:val="28"/>
          <w:szCs w:val="28"/>
        </w:rPr>
        <w:fldChar w:fldCharType="end"/>
      </w:r>
      <w:r w:rsidRPr="004E507B">
        <w:rPr>
          <w:sz w:val="28"/>
          <w:szCs w:val="28"/>
        </w:rPr>
        <w:t xml:space="preserve"> (“[W]</w:t>
      </w:r>
      <w:proofErr w:type="spellStart"/>
      <w:r w:rsidRPr="004E507B">
        <w:rPr>
          <w:sz w:val="28"/>
          <w:szCs w:val="28"/>
        </w:rPr>
        <w:t>ords</w:t>
      </w:r>
      <w:proofErr w:type="spellEnd"/>
      <w:r w:rsidRPr="004E507B">
        <w:rPr>
          <w:sz w:val="28"/>
          <w:szCs w:val="28"/>
        </w:rPr>
        <w:t xml:space="preserve"> alone, however insulting or contemptuous, are </w:t>
      </w:r>
      <w:r w:rsidRPr="004E507B">
        <w:rPr>
          <w:i/>
          <w:iCs/>
          <w:sz w:val="28"/>
          <w:szCs w:val="28"/>
        </w:rPr>
        <w:t>never</w:t>
      </w:r>
      <w:r w:rsidRPr="004E507B">
        <w:rPr>
          <w:sz w:val="28"/>
          <w:szCs w:val="28"/>
        </w:rPr>
        <w:t xml:space="preserve"> a sufficient provocation for one to seriously injure or kill another.”)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02712" w14:textId="77777777" w:rsidR="00D14B32" w:rsidRDefault="00D14B32" w:rsidP="00D84CB5">
    <w:pPr>
      <w:pStyle w:val="Header"/>
      <w:jc w:val="right"/>
    </w:pPr>
  </w:p>
  <w:p w14:paraId="776F3D98" w14:textId="77777777" w:rsidR="00D14B32" w:rsidRDefault="00D14B32" w:rsidP="00D84CB5">
    <w:pPr>
      <w:pStyle w:val="Header"/>
      <w:jc w:val="right"/>
    </w:pPr>
  </w:p>
  <w:p w14:paraId="112EF844" w14:textId="14EBA767" w:rsidR="00D84CB5" w:rsidRPr="003F5D85" w:rsidRDefault="00D84CB5" w:rsidP="00D84CB5">
    <w:pPr>
      <w:pStyle w:val="Header"/>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42C7B"/>
    <w:multiLevelType w:val="hybridMultilevel"/>
    <w:tmpl w:val="81EEFC4E"/>
    <w:lvl w:ilvl="0" w:tplc="55D8AD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6B4BA9"/>
    <w:multiLevelType w:val="hybridMultilevel"/>
    <w:tmpl w:val="CF125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14CDD"/>
    <w:multiLevelType w:val="hybridMultilevel"/>
    <w:tmpl w:val="7DC4676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77867"/>
    <w:multiLevelType w:val="hybridMultilevel"/>
    <w:tmpl w:val="E216E13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E11374"/>
    <w:multiLevelType w:val="hybridMultilevel"/>
    <w:tmpl w:val="8AAC6684"/>
    <w:lvl w:ilvl="0" w:tplc="04090015">
      <w:start w:val="1"/>
      <w:numFmt w:val="upperLetter"/>
      <w:lvlText w:val="%1."/>
      <w:lvlJc w:val="left"/>
      <w:pPr>
        <w:ind w:left="1019" w:hanging="360"/>
      </w:pPr>
    </w:lvl>
    <w:lvl w:ilvl="1" w:tplc="0409000F">
      <w:start w:val="1"/>
      <w:numFmt w:val="decimal"/>
      <w:lvlText w:val="%2."/>
      <w:lvlJc w:val="left"/>
      <w:pPr>
        <w:ind w:left="1739" w:hanging="360"/>
      </w:pPr>
    </w:lvl>
    <w:lvl w:ilvl="2" w:tplc="0409001B" w:tentative="1">
      <w:start w:val="1"/>
      <w:numFmt w:val="lowerRoman"/>
      <w:lvlText w:val="%3."/>
      <w:lvlJc w:val="right"/>
      <w:pPr>
        <w:ind w:left="2459" w:hanging="180"/>
      </w:pPr>
    </w:lvl>
    <w:lvl w:ilvl="3" w:tplc="0409000F" w:tentative="1">
      <w:start w:val="1"/>
      <w:numFmt w:val="decimal"/>
      <w:lvlText w:val="%4."/>
      <w:lvlJc w:val="left"/>
      <w:pPr>
        <w:ind w:left="3179" w:hanging="360"/>
      </w:pPr>
    </w:lvl>
    <w:lvl w:ilvl="4" w:tplc="04090019" w:tentative="1">
      <w:start w:val="1"/>
      <w:numFmt w:val="lowerLetter"/>
      <w:lvlText w:val="%5."/>
      <w:lvlJc w:val="left"/>
      <w:pPr>
        <w:ind w:left="3899" w:hanging="360"/>
      </w:pPr>
    </w:lvl>
    <w:lvl w:ilvl="5" w:tplc="0409001B" w:tentative="1">
      <w:start w:val="1"/>
      <w:numFmt w:val="lowerRoman"/>
      <w:lvlText w:val="%6."/>
      <w:lvlJc w:val="right"/>
      <w:pPr>
        <w:ind w:left="4619" w:hanging="180"/>
      </w:pPr>
    </w:lvl>
    <w:lvl w:ilvl="6" w:tplc="0409000F" w:tentative="1">
      <w:start w:val="1"/>
      <w:numFmt w:val="decimal"/>
      <w:lvlText w:val="%7."/>
      <w:lvlJc w:val="left"/>
      <w:pPr>
        <w:ind w:left="5339" w:hanging="360"/>
      </w:pPr>
    </w:lvl>
    <w:lvl w:ilvl="7" w:tplc="04090019" w:tentative="1">
      <w:start w:val="1"/>
      <w:numFmt w:val="lowerLetter"/>
      <w:lvlText w:val="%8."/>
      <w:lvlJc w:val="left"/>
      <w:pPr>
        <w:ind w:left="6059" w:hanging="360"/>
      </w:pPr>
    </w:lvl>
    <w:lvl w:ilvl="8" w:tplc="0409001B" w:tentative="1">
      <w:start w:val="1"/>
      <w:numFmt w:val="lowerRoman"/>
      <w:lvlText w:val="%9."/>
      <w:lvlJc w:val="right"/>
      <w:pPr>
        <w:ind w:left="6779" w:hanging="180"/>
      </w:pPr>
    </w:lvl>
  </w:abstractNum>
  <w:abstractNum w:abstractNumId="5" w15:restartNumberingAfterBreak="0">
    <w:nsid w:val="1C57776D"/>
    <w:multiLevelType w:val="hybridMultilevel"/>
    <w:tmpl w:val="C144EB66"/>
    <w:lvl w:ilvl="0" w:tplc="5B5EC2AC">
      <w:start w:val="1"/>
      <w:numFmt w:val="upperRoman"/>
      <w:lvlText w:val="%1."/>
      <w:lvlJc w:val="left"/>
      <w:pPr>
        <w:ind w:left="460" w:hanging="360"/>
      </w:pPr>
      <w:rPr>
        <w:rFonts w:ascii="Times New Roman" w:eastAsia="Times New Roman" w:hAnsi="Times New Roman" w:cs="Times New Roman" w:hint="default"/>
        <w:b w:val="0"/>
        <w:bCs w:val="0"/>
        <w:i w:val="0"/>
        <w:iCs w:val="0"/>
        <w:spacing w:val="0"/>
        <w:w w:val="100"/>
        <w:sz w:val="28"/>
        <w:szCs w:val="28"/>
        <w:lang w:val="en-US" w:eastAsia="en-US" w:bidi="ar-SA"/>
      </w:rPr>
    </w:lvl>
    <w:lvl w:ilvl="1" w:tplc="F3F6AC46">
      <w:start w:val="1"/>
      <w:numFmt w:val="upperLetter"/>
      <w:lvlText w:val="%2."/>
      <w:lvlJc w:val="left"/>
      <w:pPr>
        <w:ind w:left="820" w:hanging="360"/>
      </w:pPr>
      <w:rPr>
        <w:rFonts w:ascii="Times New Roman" w:eastAsia="Times New Roman" w:hAnsi="Times New Roman" w:cs="Times New Roman" w:hint="default"/>
        <w:b w:val="0"/>
        <w:bCs w:val="0"/>
        <w:i w:val="0"/>
        <w:iCs w:val="0"/>
        <w:spacing w:val="0"/>
        <w:w w:val="100"/>
        <w:sz w:val="28"/>
        <w:szCs w:val="28"/>
        <w:lang w:val="en-US" w:eastAsia="en-US" w:bidi="ar-SA"/>
      </w:rPr>
    </w:lvl>
    <w:lvl w:ilvl="2" w:tplc="AC2A7CE4">
      <w:start w:val="1"/>
      <w:numFmt w:val="decimal"/>
      <w:lvlText w:val="%3."/>
      <w:lvlJc w:val="left"/>
      <w:pPr>
        <w:ind w:left="1180" w:hanging="360"/>
      </w:pPr>
      <w:rPr>
        <w:rFonts w:ascii="Times New Roman" w:eastAsia="Times New Roman" w:hAnsi="Times New Roman" w:cs="Times New Roman" w:hint="default"/>
        <w:b w:val="0"/>
        <w:bCs w:val="0"/>
        <w:i w:val="0"/>
        <w:iCs w:val="0"/>
        <w:spacing w:val="0"/>
        <w:w w:val="100"/>
        <w:sz w:val="28"/>
        <w:szCs w:val="28"/>
        <w:lang w:val="en-US" w:eastAsia="en-US" w:bidi="ar-SA"/>
      </w:rPr>
    </w:lvl>
    <w:lvl w:ilvl="3" w:tplc="C844716E">
      <w:numFmt w:val="bullet"/>
      <w:lvlText w:val="•"/>
      <w:lvlJc w:val="left"/>
      <w:pPr>
        <w:ind w:left="2230" w:hanging="360"/>
      </w:pPr>
      <w:rPr>
        <w:rFonts w:hint="default"/>
        <w:lang w:val="en-US" w:eastAsia="en-US" w:bidi="ar-SA"/>
      </w:rPr>
    </w:lvl>
    <w:lvl w:ilvl="4" w:tplc="FB1E7770">
      <w:numFmt w:val="bullet"/>
      <w:lvlText w:val="•"/>
      <w:lvlJc w:val="left"/>
      <w:pPr>
        <w:ind w:left="3280" w:hanging="360"/>
      </w:pPr>
      <w:rPr>
        <w:rFonts w:hint="default"/>
        <w:lang w:val="en-US" w:eastAsia="en-US" w:bidi="ar-SA"/>
      </w:rPr>
    </w:lvl>
    <w:lvl w:ilvl="5" w:tplc="9F10969C">
      <w:numFmt w:val="bullet"/>
      <w:lvlText w:val="•"/>
      <w:lvlJc w:val="left"/>
      <w:pPr>
        <w:ind w:left="4330" w:hanging="360"/>
      </w:pPr>
      <w:rPr>
        <w:rFonts w:hint="default"/>
        <w:lang w:val="en-US" w:eastAsia="en-US" w:bidi="ar-SA"/>
      </w:rPr>
    </w:lvl>
    <w:lvl w:ilvl="6" w:tplc="50D0AC78">
      <w:numFmt w:val="bullet"/>
      <w:lvlText w:val="•"/>
      <w:lvlJc w:val="left"/>
      <w:pPr>
        <w:ind w:left="5380" w:hanging="360"/>
      </w:pPr>
      <w:rPr>
        <w:rFonts w:hint="default"/>
        <w:lang w:val="en-US" w:eastAsia="en-US" w:bidi="ar-SA"/>
      </w:rPr>
    </w:lvl>
    <w:lvl w:ilvl="7" w:tplc="0ED0B026">
      <w:numFmt w:val="bullet"/>
      <w:lvlText w:val="•"/>
      <w:lvlJc w:val="left"/>
      <w:pPr>
        <w:ind w:left="6430" w:hanging="360"/>
      </w:pPr>
      <w:rPr>
        <w:rFonts w:hint="default"/>
        <w:lang w:val="en-US" w:eastAsia="en-US" w:bidi="ar-SA"/>
      </w:rPr>
    </w:lvl>
    <w:lvl w:ilvl="8" w:tplc="4A8C49A4">
      <w:numFmt w:val="bullet"/>
      <w:lvlText w:val="•"/>
      <w:lvlJc w:val="left"/>
      <w:pPr>
        <w:ind w:left="7480" w:hanging="360"/>
      </w:pPr>
      <w:rPr>
        <w:rFonts w:hint="default"/>
        <w:lang w:val="en-US" w:eastAsia="en-US" w:bidi="ar-SA"/>
      </w:rPr>
    </w:lvl>
  </w:abstractNum>
  <w:abstractNum w:abstractNumId="6" w15:restartNumberingAfterBreak="0">
    <w:nsid w:val="216E1E96"/>
    <w:multiLevelType w:val="hybridMultilevel"/>
    <w:tmpl w:val="20083C9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634154"/>
    <w:multiLevelType w:val="hybridMultilevel"/>
    <w:tmpl w:val="D6CE15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484036F"/>
    <w:multiLevelType w:val="hybridMultilevel"/>
    <w:tmpl w:val="9F98F6DE"/>
    <w:lvl w:ilvl="0" w:tplc="8FA890C0">
      <w:start w:val="1"/>
      <w:numFmt w:val="upp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2594666D"/>
    <w:multiLevelType w:val="hybridMultilevel"/>
    <w:tmpl w:val="5C40A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BC4367"/>
    <w:multiLevelType w:val="hybridMultilevel"/>
    <w:tmpl w:val="6D888486"/>
    <w:lvl w:ilvl="0" w:tplc="0409000F">
      <w:start w:val="1"/>
      <w:numFmt w:val="decimal"/>
      <w:lvlText w:val="%1."/>
      <w:lvlJc w:val="left"/>
      <w:pPr>
        <w:ind w:left="1019" w:hanging="360"/>
      </w:pPr>
    </w:lvl>
    <w:lvl w:ilvl="1" w:tplc="04090019" w:tentative="1">
      <w:start w:val="1"/>
      <w:numFmt w:val="lowerLetter"/>
      <w:lvlText w:val="%2."/>
      <w:lvlJc w:val="left"/>
      <w:pPr>
        <w:ind w:left="1739" w:hanging="360"/>
      </w:pPr>
    </w:lvl>
    <w:lvl w:ilvl="2" w:tplc="0409001B" w:tentative="1">
      <w:start w:val="1"/>
      <w:numFmt w:val="lowerRoman"/>
      <w:lvlText w:val="%3."/>
      <w:lvlJc w:val="right"/>
      <w:pPr>
        <w:ind w:left="2459" w:hanging="180"/>
      </w:pPr>
    </w:lvl>
    <w:lvl w:ilvl="3" w:tplc="0409000F" w:tentative="1">
      <w:start w:val="1"/>
      <w:numFmt w:val="decimal"/>
      <w:lvlText w:val="%4."/>
      <w:lvlJc w:val="left"/>
      <w:pPr>
        <w:ind w:left="3179" w:hanging="360"/>
      </w:pPr>
    </w:lvl>
    <w:lvl w:ilvl="4" w:tplc="04090019" w:tentative="1">
      <w:start w:val="1"/>
      <w:numFmt w:val="lowerLetter"/>
      <w:lvlText w:val="%5."/>
      <w:lvlJc w:val="left"/>
      <w:pPr>
        <w:ind w:left="3899" w:hanging="360"/>
      </w:pPr>
    </w:lvl>
    <w:lvl w:ilvl="5" w:tplc="0409001B" w:tentative="1">
      <w:start w:val="1"/>
      <w:numFmt w:val="lowerRoman"/>
      <w:lvlText w:val="%6."/>
      <w:lvlJc w:val="right"/>
      <w:pPr>
        <w:ind w:left="4619" w:hanging="180"/>
      </w:pPr>
    </w:lvl>
    <w:lvl w:ilvl="6" w:tplc="0409000F" w:tentative="1">
      <w:start w:val="1"/>
      <w:numFmt w:val="decimal"/>
      <w:lvlText w:val="%7."/>
      <w:lvlJc w:val="left"/>
      <w:pPr>
        <w:ind w:left="5339" w:hanging="360"/>
      </w:pPr>
    </w:lvl>
    <w:lvl w:ilvl="7" w:tplc="04090019" w:tentative="1">
      <w:start w:val="1"/>
      <w:numFmt w:val="lowerLetter"/>
      <w:lvlText w:val="%8."/>
      <w:lvlJc w:val="left"/>
      <w:pPr>
        <w:ind w:left="6059" w:hanging="360"/>
      </w:pPr>
    </w:lvl>
    <w:lvl w:ilvl="8" w:tplc="0409001B" w:tentative="1">
      <w:start w:val="1"/>
      <w:numFmt w:val="lowerRoman"/>
      <w:lvlText w:val="%9."/>
      <w:lvlJc w:val="right"/>
      <w:pPr>
        <w:ind w:left="6779" w:hanging="180"/>
      </w:pPr>
    </w:lvl>
  </w:abstractNum>
  <w:abstractNum w:abstractNumId="11" w15:restartNumberingAfterBreak="0">
    <w:nsid w:val="31316788"/>
    <w:multiLevelType w:val="hybridMultilevel"/>
    <w:tmpl w:val="793A2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901D95"/>
    <w:multiLevelType w:val="hybridMultilevel"/>
    <w:tmpl w:val="D3AE6DC8"/>
    <w:lvl w:ilvl="0" w:tplc="04090015">
      <w:start w:val="1"/>
      <w:numFmt w:val="upperLetter"/>
      <w:lvlText w:val="%1."/>
      <w:lvlJc w:val="left"/>
      <w:pPr>
        <w:ind w:left="1019" w:hanging="360"/>
      </w:pPr>
    </w:lvl>
    <w:lvl w:ilvl="1" w:tplc="04090019" w:tentative="1">
      <w:start w:val="1"/>
      <w:numFmt w:val="lowerLetter"/>
      <w:lvlText w:val="%2."/>
      <w:lvlJc w:val="left"/>
      <w:pPr>
        <w:ind w:left="1739" w:hanging="360"/>
      </w:pPr>
    </w:lvl>
    <w:lvl w:ilvl="2" w:tplc="0409001B" w:tentative="1">
      <w:start w:val="1"/>
      <w:numFmt w:val="lowerRoman"/>
      <w:lvlText w:val="%3."/>
      <w:lvlJc w:val="right"/>
      <w:pPr>
        <w:ind w:left="2459" w:hanging="180"/>
      </w:pPr>
    </w:lvl>
    <w:lvl w:ilvl="3" w:tplc="0409000F" w:tentative="1">
      <w:start w:val="1"/>
      <w:numFmt w:val="decimal"/>
      <w:lvlText w:val="%4."/>
      <w:lvlJc w:val="left"/>
      <w:pPr>
        <w:ind w:left="3179" w:hanging="360"/>
      </w:pPr>
    </w:lvl>
    <w:lvl w:ilvl="4" w:tplc="04090019" w:tentative="1">
      <w:start w:val="1"/>
      <w:numFmt w:val="lowerLetter"/>
      <w:lvlText w:val="%5."/>
      <w:lvlJc w:val="left"/>
      <w:pPr>
        <w:ind w:left="3899" w:hanging="360"/>
      </w:pPr>
    </w:lvl>
    <w:lvl w:ilvl="5" w:tplc="0409001B" w:tentative="1">
      <w:start w:val="1"/>
      <w:numFmt w:val="lowerRoman"/>
      <w:lvlText w:val="%6."/>
      <w:lvlJc w:val="right"/>
      <w:pPr>
        <w:ind w:left="4619" w:hanging="180"/>
      </w:pPr>
    </w:lvl>
    <w:lvl w:ilvl="6" w:tplc="0409000F" w:tentative="1">
      <w:start w:val="1"/>
      <w:numFmt w:val="decimal"/>
      <w:lvlText w:val="%7."/>
      <w:lvlJc w:val="left"/>
      <w:pPr>
        <w:ind w:left="5339" w:hanging="360"/>
      </w:pPr>
    </w:lvl>
    <w:lvl w:ilvl="7" w:tplc="04090019" w:tentative="1">
      <w:start w:val="1"/>
      <w:numFmt w:val="lowerLetter"/>
      <w:lvlText w:val="%8."/>
      <w:lvlJc w:val="left"/>
      <w:pPr>
        <w:ind w:left="6059" w:hanging="360"/>
      </w:pPr>
    </w:lvl>
    <w:lvl w:ilvl="8" w:tplc="0409001B" w:tentative="1">
      <w:start w:val="1"/>
      <w:numFmt w:val="lowerRoman"/>
      <w:lvlText w:val="%9."/>
      <w:lvlJc w:val="right"/>
      <w:pPr>
        <w:ind w:left="6779" w:hanging="180"/>
      </w:pPr>
    </w:lvl>
  </w:abstractNum>
  <w:abstractNum w:abstractNumId="13" w15:restartNumberingAfterBreak="0">
    <w:nsid w:val="3FDD3D78"/>
    <w:multiLevelType w:val="hybridMultilevel"/>
    <w:tmpl w:val="BA4CAB86"/>
    <w:lvl w:ilvl="0" w:tplc="8FB8F7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35F4C00"/>
    <w:multiLevelType w:val="hybridMultilevel"/>
    <w:tmpl w:val="F17EFF84"/>
    <w:lvl w:ilvl="0" w:tplc="FFFFFFFF">
      <w:start w:val="1"/>
      <w:numFmt w:val="decimal"/>
      <w:lvlText w:val="%1."/>
      <w:lvlJc w:val="left"/>
      <w:pPr>
        <w:ind w:left="1019" w:hanging="360"/>
      </w:pPr>
    </w:lvl>
    <w:lvl w:ilvl="1" w:tplc="FFFFFFFF" w:tentative="1">
      <w:start w:val="1"/>
      <w:numFmt w:val="lowerLetter"/>
      <w:lvlText w:val="%2."/>
      <w:lvlJc w:val="left"/>
      <w:pPr>
        <w:ind w:left="1739" w:hanging="360"/>
      </w:pPr>
    </w:lvl>
    <w:lvl w:ilvl="2" w:tplc="FFFFFFFF" w:tentative="1">
      <w:start w:val="1"/>
      <w:numFmt w:val="lowerRoman"/>
      <w:lvlText w:val="%3."/>
      <w:lvlJc w:val="right"/>
      <w:pPr>
        <w:ind w:left="2459" w:hanging="180"/>
      </w:pPr>
    </w:lvl>
    <w:lvl w:ilvl="3" w:tplc="FFFFFFFF" w:tentative="1">
      <w:start w:val="1"/>
      <w:numFmt w:val="decimal"/>
      <w:lvlText w:val="%4."/>
      <w:lvlJc w:val="left"/>
      <w:pPr>
        <w:ind w:left="3179" w:hanging="360"/>
      </w:pPr>
    </w:lvl>
    <w:lvl w:ilvl="4" w:tplc="FFFFFFFF" w:tentative="1">
      <w:start w:val="1"/>
      <w:numFmt w:val="lowerLetter"/>
      <w:lvlText w:val="%5."/>
      <w:lvlJc w:val="left"/>
      <w:pPr>
        <w:ind w:left="3899" w:hanging="360"/>
      </w:pPr>
    </w:lvl>
    <w:lvl w:ilvl="5" w:tplc="FFFFFFFF" w:tentative="1">
      <w:start w:val="1"/>
      <w:numFmt w:val="lowerRoman"/>
      <w:lvlText w:val="%6."/>
      <w:lvlJc w:val="right"/>
      <w:pPr>
        <w:ind w:left="4619" w:hanging="180"/>
      </w:pPr>
    </w:lvl>
    <w:lvl w:ilvl="6" w:tplc="FFFFFFFF" w:tentative="1">
      <w:start w:val="1"/>
      <w:numFmt w:val="decimal"/>
      <w:lvlText w:val="%7."/>
      <w:lvlJc w:val="left"/>
      <w:pPr>
        <w:ind w:left="5339" w:hanging="360"/>
      </w:pPr>
    </w:lvl>
    <w:lvl w:ilvl="7" w:tplc="FFFFFFFF" w:tentative="1">
      <w:start w:val="1"/>
      <w:numFmt w:val="lowerLetter"/>
      <w:lvlText w:val="%8."/>
      <w:lvlJc w:val="left"/>
      <w:pPr>
        <w:ind w:left="6059" w:hanging="360"/>
      </w:pPr>
    </w:lvl>
    <w:lvl w:ilvl="8" w:tplc="FFFFFFFF" w:tentative="1">
      <w:start w:val="1"/>
      <w:numFmt w:val="lowerRoman"/>
      <w:lvlText w:val="%9."/>
      <w:lvlJc w:val="right"/>
      <w:pPr>
        <w:ind w:left="6779" w:hanging="180"/>
      </w:pPr>
    </w:lvl>
  </w:abstractNum>
  <w:abstractNum w:abstractNumId="15" w15:restartNumberingAfterBreak="0">
    <w:nsid w:val="666159D0"/>
    <w:multiLevelType w:val="hybridMultilevel"/>
    <w:tmpl w:val="203A9FEC"/>
    <w:lvl w:ilvl="0" w:tplc="04090015">
      <w:start w:val="1"/>
      <w:numFmt w:val="upperLetter"/>
      <w:lvlText w:val="%1."/>
      <w:lvlJc w:val="left"/>
      <w:pPr>
        <w:ind w:left="1019" w:hanging="360"/>
      </w:pPr>
      <w:rPr>
        <w:rFonts w:hint="default"/>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9EE13A6"/>
    <w:multiLevelType w:val="hybridMultilevel"/>
    <w:tmpl w:val="24C286E4"/>
    <w:lvl w:ilvl="0" w:tplc="04090013">
      <w:start w:val="1"/>
      <w:numFmt w:val="upperRoman"/>
      <w:lvlText w:val="%1."/>
      <w:lvlJc w:val="righ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7" w15:restartNumberingAfterBreak="0">
    <w:nsid w:val="704847EA"/>
    <w:multiLevelType w:val="hybridMultilevel"/>
    <w:tmpl w:val="3A9CFED4"/>
    <w:lvl w:ilvl="0" w:tplc="D73A76FA">
      <w:start w:val="1"/>
      <w:numFmt w:val="decimal"/>
      <w:lvlText w:val="%1."/>
      <w:lvlJc w:val="left"/>
      <w:pPr>
        <w:ind w:left="820" w:hanging="360"/>
      </w:pPr>
      <w:rPr>
        <w:rFonts w:ascii="Times New Roman" w:eastAsia="Times New Roman" w:hAnsi="Times New Roman" w:cs="Times New Roman" w:hint="default"/>
        <w:b/>
        <w:bCs/>
        <w:i w:val="0"/>
        <w:iCs w:val="0"/>
        <w:spacing w:val="0"/>
        <w:w w:val="100"/>
        <w:sz w:val="28"/>
        <w:szCs w:val="28"/>
        <w:lang w:val="en-US" w:eastAsia="en-US" w:bidi="ar-SA"/>
      </w:rPr>
    </w:lvl>
    <w:lvl w:ilvl="1" w:tplc="D4AEB4B6">
      <w:numFmt w:val="bullet"/>
      <w:lvlText w:val="•"/>
      <w:lvlJc w:val="left"/>
      <w:pPr>
        <w:ind w:left="1696" w:hanging="360"/>
      </w:pPr>
      <w:rPr>
        <w:rFonts w:hint="default"/>
        <w:lang w:val="en-US" w:eastAsia="en-US" w:bidi="ar-SA"/>
      </w:rPr>
    </w:lvl>
    <w:lvl w:ilvl="2" w:tplc="4CC6A438">
      <w:numFmt w:val="bullet"/>
      <w:lvlText w:val="•"/>
      <w:lvlJc w:val="left"/>
      <w:pPr>
        <w:ind w:left="2572" w:hanging="360"/>
      </w:pPr>
      <w:rPr>
        <w:rFonts w:hint="default"/>
        <w:lang w:val="en-US" w:eastAsia="en-US" w:bidi="ar-SA"/>
      </w:rPr>
    </w:lvl>
    <w:lvl w:ilvl="3" w:tplc="7EE8FAE4">
      <w:numFmt w:val="bullet"/>
      <w:lvlText w:val="•"/>
      <w:lvlJc w:val="left"/>
      <w:pPr>
        <w:ind w:left="3448" w:hanging="360"/>
      </w:pPr>
      <w:rPr>
        <w:rFonts w:hint="default"/>
        <w:lang w:val="en-US" w:eastAsia="en-US" w:bidi="ar-SA"/>
      </w:rPr>
    </w:lvl>
    <w:lvl w:ilvl="4" w:tplc="813EBD4C">
      <w:numFmt w:val="bullet"/>
      <w:lvlText w:val="•"/>
      <w:lvlJc w:val="left"/>
      <w:pPr>
        <w:ind w:left="4324" w:hanging="360"/>
      </w:pPr>
      <w:rPr>
        <w:rFonts w:hint="default"/>
        <w:lang w:val="en-US" w:eastAsia="en-US" w:bidi="ar-SA"/>
      </w:rPr>
    </w:lvl>
    <w:lvl w:ilvl="5" w:tplc="BC360098">
      <w:numFmt w:val="bullet"/>
      <w:lvlText w:val="•"/>
      <w:lvlJc w:val="left"/>
      <w:pPr>
        <w:ind w:left="5200" w:hanging="360"/>
      </w:pPr>
      <w:rPr>
        <w:rFonts w:hint="default"/>
        <w:lang w:val="en-US" w:eastAsia="en-US" w:bidi="ar-SA"/>
      </w:rPr>
    </w:lvl>
    <w:lvl w:ilvl="6" w:tplc="10120804">
      <w:numFmt w:val="bullet"/>
      <w:lvlText w:val="•"/>
      <w:lvlJc w:val="left"/>
      <w:pPr>
        <w:ind w:left="6076" w:hanging="360"/>
      </w:pPr>
      <w:rPr>
        <w:rFonts w:hint="default"/>
        <w:lang w:val="en-US" w:eastAsia="en-US" w:bidi="ar-SA"/>
      </w:rPr>
    </w:lvl>
    <w:lvl w:ilvl="7" w:tplc="F5F4468A">
      <w:numFmt w:val="bullet"/>
      <w:lvlText w:val="•"/>
      <w:lvlJc w:val="left"/>
      <w:pPr>
        <w:ind w:left="6952" w:hanging="360"/>
      </w:pPr>
      <w:rPr>
        <w:rFonts w:hint="default"/>
        <w:lang w:val="en-US" w:eastAsia="en-US" w:bidi="ar-SA"/>
      </w:rPr>
    </w:lvl>
    <w:lvl w:ilvl="8" w:tplc="9F109CF4">
      <w:numFmt w:val="bullet"/>
      <w:lvlText w:val="•"/>
      <w:lvlJc w:val="left"/>
      <w:pPr>
        <w:ind w:left="7828" w:hanging="360"/>
      </w:pPr>
      <w:rPr>
        <w:rFonts w:hint="default"/>
        <w:lang w:val="en-US" w:eastAsia="en-US" w:bidi="ar-SA"/>
      </w:rPr>
    </w:lvl>
  </w:abstractNum>
  <w:abstractNum w:abstractNumId="18" w15:restartNumberingAfterBreak="0">
    <w:nsid w:val="75870828"/>
    <w:multiLevelType w:val="hybridMultilevel"/>
    <w:tmpl w:val="52644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5B7A91"/>
    <w:multiLevelType w:val="hybridMultilevel"/>
    <w:tmpl w:val="E3EA4592"/>
    <w:lvl w:ilvl="0" w:tplc="5FE68334">
      <w:start w:val="1"/>
      <w:numFmt w:val="upperLetter"/>
      <w:lvlText w:val="%1."/>
      <w:lvlJc w:val="left"/>
      <w:pPr>
        <w:ind w:left="820" w:hanging="360"/>
      </w:pPr>
      <w:rPr>
        <w:rFonts w:ascii="Times New Roman" w:eastAsia="Times New Roman" w:hAnsi="Times New Roman" w:cs="Times New Roman" w:hint="default"/>
        <w:b/>
        <w:bCs/>
        <w:i w:val="0"/>
        <w:iCs w:val="0"/>
        <w:spacing w:val="0"/>
        <w:w w:val="100"/>
        <w:sz w:val="28"/>
        <w:szCs w:val="28"/>
        <w:lang w:val="en-US" w:eastAsia="en-US" w:bidi="ar-SA"/>
      </w:rPr>
    </w:lvl>
    <w:lvl w:ilvl="1" w:tplc="C4466434">
      <w:start w:val="1"/>
      <w:numFmt w:val="decimal"/>
      <w:lvlText w:val="%2."/>
      <w:lvlJc w:val="left"/>
      <w:pPr>
        <w:ind w:left="820" w:hanging="360"/>
      </w:pPr>
      <w:rPr>
        <w:rFonts w:ascii="Times New Roman" w:eastAsia="Times New Roman" w:hAnsi="Times New Roman" w:cs="Times New Roman" w:hint="default"/>
        <w:b/>
        <w:bCs/>
        <w:i w:val="0"/>
        <w:iCs w:val="0"/>
        <w:spacing w:val="0"/>
        <w:w w:val="100"/>
        <w:sz w:val="28"/>
        <w:szCs w:val="28"/>
        <w:lang w:val="en-US" w:eastAsia="en-US" w:bidi="ar-SA"/>
      </w:rPr>
    </w:lvl>
    <w:lvl w:ilvl="2" w:tplc="977C0A8E">
      <w:numFmt w:val="bullet"/>
      <w:lvlText w:val="•"/>
      <w:lvlJc w:val="left"/>
      <w:pPr>
        <w:ind w:left="2572" w:hanging="360"/>
      </w:pPr>
      <w:rPr>
        <w:rFonts w:hint="default"/>
        <w:lang w:val="en-US" w:eastAsia="en-US" w:bidi="ar-SA"/>
      </w:rPr>
    </w:lvl>
    <w:lvl w:ilvl="3" w:tplc="2BD011CA">
      <w:numFmt w:val="bullet"/>
      <w:lvlText w:val="•"/>
      <w:lvlJc w:val="left"/>
      <w:pPr>
        <w:ind w:left="3448" w:hanging="360"/>
      </w:pPr>
      <w:rPr>
        <w:rFonts w:hint="default"/>
        <w:lang w:val="en-US" w:eastAsia="en-US" w:bidi="ar-SA"/>
      </w:rPr>
    </w:lvl>
    <w:lvl w:ilvl="4" w:tplc="F3E08DD4">
      <w:numFmt w:val="bullet"/>
      <w:lvlText w:val="•"/>
      <w:lvlJc w:val="left"/>
      <w:pPr>
        <w:ind w:left="4324" w:hanging="360"/>
      </w:pPr>
      <w:rPr>
        <w:rFonts w:hint="default"/>
        <w:lang w:val="en-US" w:eastAsia="en-US" w:bidi="ar-SA"/>
      </w:rPr>
    </w:lvl>
    <w:lvl w:ilvl="5" w:tplc="8BD03266">
      <w:numFmt w:val="bullet"/>
      <w:lvlText w:val="•"/>
      <w:lvlJc w:val="left"/>
      <w:pPr>
        <w:ind w:left="5200" w:hanging="360"/>
      </w:pPr>
      <w:rPr>
        <w:rFonts w:hint="default"/>
        <w:lang w:val="en-US" w:eastAsia="en-US" w:bidi="ar-SA"/>
      </w:rPr>
    </w:lvl>
    <w:lvl w:ilvl="6" w:tplc="CDBADF62">
      <w:numFmt w:val="bullet"/>
      <w:lvlText w:val="•"/>
      <w:lvlJc w:val="left"/>
      <w:pPr>
        <w:ind w:left="6076" w:hanging="360"/>
      </w:pPr>
      <w:rPr>
        <w:rFonts w:hint="default"/>
        <w:lang w:val="en-US" w:eastAsia="en-US" w:bidi="ar-SA"/>
      </w:rPr>
    </w:lvl>
    <w:lvl w:ilvl="7" w:tplc="41EEB506">
      <w:numFmt w:val="bullet"/>
      <w:lvlText w:val="•"/>
      <w:lvlJc w:val="left"/>
      <w:pPr>
        <w:ind w:left="6952" w:hanging="360"/>
      </w:pPr>
      <w:rPr>
        <w:rFonts w:hint="default"/>
        <w:lang w:val="en-US" w:eastAsia="en-US" w:bidi="ar-SA"/>
      </w:rPr>
    </w:lvl>
    <w:lvl w:ilvl="8" w:tplc="3EF0DF6A">
      <w:numFmt w:val="bullet"/>
      <w:lvlText w:val="•"/>
      <w:lvlJc w:val="left"/>
      <w:pPr>
        <w:ind w:left="7828" w:hanging="360"/>
      </w:pPr>
      <w:rPr>
        <w:rFonts w:hint="default"/>
        <w:lang w:val="en-US" w:eastAsia="en-US" w:bidi="ar-SA"/>
      </w:rPr>
    </w:lvl>
  </w:abstractNum>
  <w:abstractNum w:abstractNumId="20" w15:restartNumberingAfterBreak="0">
    <w:nsid w:val="7E845A83"/>
    <w:multiLevelType w:val="hybridMultilevel"/>
    <w:tmpl w:val="1A5C82BE"/>
    <w:lvl w:ilvl="0" w:tplc="40E4E77C">
      <w:start w:val="1"/>
      <w:numFmt w:val="upperRoman"/>
      <w:lvlText w:val="%1."/>
      <w:lvlJc w:val="left"/>
      <w:pPr>
        <w:ind w:left="1180" w:hanging="720"/>
      </w:pPr>
      <w:rPr>
        <w:rFonts w:ascii="Times New Roman" w:eastAsia="Times New Roman" w:hAnsi="Times New Roman" w:cs="Times New Roman" w:hint="default"/>
        <w:b/>
        <w:bCs/>
        <w:i w:val="0"/>
        <w:iCs w:val="0"/>
        <w:spacing w:val="0"/>
        <w:w w:val="100"/>
        <w:sz w:val="28"/>
        <w:szCs w:val="28"/>
        <w:lang w:val="en-US" w:eastAsia="en-US" w:bidi="ar-SA"/>
      </w:rPr>
    </w:lvl>
    <w:lvl w:ilvl="1" w:tplc="38207498">
      <w:start w:val="1"/>
      <w:numFmt w:val="upperLetter"/>
      <w:lvlText w:val="%2."/>
      <w:lvlJc w:val="left"/>
      <w:pPr>
        <w:ind w:left="820" w:hanging="360"/>
      </w:pPr>
      <w:rPr>
        <w:rFonts w:ascii="Times New Roman" w:eastAsia="Times New Roman" w:hAnsi="Times New Roman" w:cs="Times New Roman" w:hint="default"/>
        <w:b/>
        <w:bCs/>
        <w:i w:val="0"/>
        <w:iCs w:val="0"/>
        <w:spacing w:val="0"/>
        <w:w w:val="100"/>
        <w:sz w:val="28"/>
        <w:szCs w:val="28"/>
        <w:lang w:val="en-US" w:eastAsia="en-US" w:bidi="ar-SA"/>
      </w:rPr>
    </w:lvl>
    <w:lvl w:ilvl="2" w:tplc="646AC542">
      <w:numFmt w:val="bullet"/>
      <w:lvlText w:val="•"/>
      <w:lvlJc w:val="left"/>
      <w:pPr>
        <w:ind w:left="2113" w:hanging="360"/>
      </w:pPr>
      <w:rPr>
        <w:rFonts w:hint="default"/>
        <w:lang w:val="en-US" w:eastAsia="en-US" w:bidi="ar-SA"/>
      </w:rPr>
    </w:lvl>
    <w:lvl w:ilvl="3" w:tplc="02FCC816">
      <w:numFmt w:val="bullet"/>
      <w:lvlText w:val="•"/>
      <w:lvlJc w:val="left"/>
      <w:pPr>
        <w:ind w:left="3046" w:hanging="360"/>
      </w:pPr>
      <w:rPr>
        <w:rFonts w:hint="default"/>
        <w:lang w:val="en-US" w:eastAsia="en-US" w:bidi="ar-SA"/>
      </w:rPr>
    </w:lvl>
    <w:lvl w:ilvl="4" w:tplc="93DCF732">
      <w:numFmt w:val="bullet"/>
      <w:lvlText w:val="•"/>
      <w:lvlJc w:val="left"/>
      <w:pPr>
        <w:ind w:left="3980" w:hanging="360"/>
      </w:pPr>
      <w:rPr>
        <w:rFonts w:hint="default"/>
        <w:lang w:val="en-US" w:eastAsia="en-US" w:bidi="ar-SA"/>
      </w:rPr>
    </w:lvl>
    <w:lvl w:ilvl="5" w:tplc="F9501D2C">
      <w:numFmt w:val="bullet"/>
      <w:lvlText w:val="•"/>
      <w:lvlJc w:val="left"/>
      <w:pPr>
        <w:ind w:left="4913" w:hanging="360"/>
      </w:pPr>
      <w:rPr>
        <w:rFonts w:hint="default"/>
        <w:lang w:val="en-US" w:eastAsia="en-US" w:bidi="ar-SA"/>
      </w:rPr>
    </w:lvl>
    <w:lvl w:ilvl="6" w:tplc="8878D4CA">
      <w:numFmt w:val="bullet"/>
      <w:lvlText w:val="•"/>
      <w:lvlJc w:val="left"/>
      <w:pPr>
        <w:ind w:left="5846" w:hanging="360"/>
      </w:pPr>
      <w:rPr>
        <w:rFonts w:hint="default"/>
        <w:lang w:val="en-US" w:eastAsia="en-US" w:bidi="ar-SA"/>
      </w:rPr>
    </w:lvl>
    <w:lvl w:ilvl="7" w:tplc="E0AE25CE">
      <w:numFmt w:val="bullet"/>
      <w:lvlText w:val="•"/>
      <w:lvlJc w:val="left"/>
      <w:pPr>
        <w:ind w:left="6780" w:hanging="360"/>
      </w:pPr>
      <w:rPr>
        <w:rFonts w:hint="default"/>
        <w:lang w:val="en-US" w:eastAsia="en-US" w:bidi="ar-SA"/>
      </w:rPr>
    </w:lvl>
    <w:lvl w:ilvl="8" w:tplc="A8CE8D8E">
      <w:numFmt w:val="bullet"/>
      <w:lvlText w:val="•"/>
      <w:lvlJc w:val="left"/>
      <w:pPr>
        <w:ind w:left="7713" w:hanging="360"/>
      </w:pPr>
      <w:rPr>
        <w:rFonts w:hint="default"/>
        <w:lang w:val="en-US" w:eastAsia="en-US" w:bidi="ar-SA"/>
      </w:rPr>
    </w:lvl>
  </w:abstractNum>
  <w:num w:numId="1" w16cid:durableId="2032410155">
    <w:abstractNumId w:val="17"/>
  </w:num>
  <w:num w:numId="2" w16cid:durableId="1585333148">
    <w:abstractNumId w:val="19"/>
  </w:num>
  <w:num w:numId="3" w16cid:durableId="985816936">
    <w:abstractNumId w:val="20"/>
  </w:num>
  <w:num w:numId="4" w16cid:durableId="2074690218">
    <w:abstractNumId w:val="5"/>
  </w:num>
  <w:num w:numId="5" w16cid:durableId="326328900">
    <w:abstractNumId w:val="3"/>
  </w:num>
  <w:num w:numId="6" w16cid:durableId="1226572818">
    <w:abstractNumId w:val="13"/>
  </w:num>
  <w:num w:numId="7" w16cid:durableId="1618219052">
    <w:abstractNumId w:val="0"/>
  </w:num>
  <w:num w:numId="8" w16cid:durableId="312875027">
    <w:abstractNumId w:val="8"/>
  </w:num>
  <w:num w:numId="9" w16cid:durableId="1384475984">
    <w:abstractNumId w:val="15"/>
  </w:num>
  <w:num w:numId="10" w16cid:durableId="841968561">
    <w:abstractNumId w:val="6"/>
  </w:num>
  <w:num w:numId="11" w16cid:durableId="1290554815">
    <w:abstractNumId w:val="16"/>
  </w:num>
  <w:num w:numId="12" w16cid:durableId="1467357966">
    <w:abstractNumId w:val="4"/>
  </w:num>
  <w:num w:numId="13" w16cid:durableId="321156274">
    <w:abstractNumId w:val="10"/>
  </w:num>
  <w:num w:numId="14" w16cid:durableId="1829903991">
    <w:abstractNumId w:val="14"/>
  </w:num>
  <w:num w:numId="15" w16cid:durableId="1449739658">
    <w:abstractNumId w:val="1"/>
  </w:num>
  <w:num w:numId="16" w16cid:durableId="1622880890">
    <w:abstractNumId w:val="9"/>
  </w:num>
  <w:num w:numId="17" w16cid:durableId="2045325249">
    <w:abstractNumId w:val="12"/>
  </w:num>
  <w:num w:numId="18" w16cid:durableId="1172066250">
    <w:abstractNumId w:val="11"/>
  </w:num>
  <w:num w:numId="19" w16cid:durableId="494303930">
    <w:abstractNumId w:val="18"/>
  </w:num>
  <w:num w:numId="20" w16cid:durableId="2093502604">
    <w:abstractNumId w:val="2"/>
  </w:num>
  <w:num w:numId="21" w16cid:durableId="16921044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287"/>
    <w:rsid w:val="00000327"/>
    <w:rsid w:val="000005BE"/>
    <w:rsid w:val="00000970"/>
    <w:rsid w:val="000011B2"/>
    <w:rsid w:val="0000199A"/>
    <w:rsid w:val="00001A33"/>
    <w:rsid w:val="00001E52"/>
    <w:rsid w:val="00002086"/>
    <w:rsid w:val="0000259E"/>
    <w:rsid w:val="000026B3"/>
    <w:rsid w:val="00002A77"/>
    <w:rsid w:val="00002AAA"/>
    <w:rsid w:val="00002C2E"/>
    <w:rsid w:val="00002FEA"/>
    <w:rsid w:val="00004155"/>
    <w:rsid w:val="00004251"/>
    <w:rsid w:val="000043A6"/>
    <w:rsid w:val="00004FD6"/>
    <w:rsid w:val="0000535B"/>
    <w:rsid w:val="00005491"/>
    <w:rsid w:val="000062F6"/>
    <w:rsid w:val="00006335"/>
    <w:rsid w:val="0000662E"/>
    <w:rsid w:val="00006BCF"/>
    <w:rsid w:val="0000742D"/>
    <w:rsid w:val="00007465"/>
    <w:rsid w:val="0001008D"/>
    <w:rsid w:val="00010268"/>
    <w:rsid w:val="00010408"/>
    <w:rsid w:val="0001061C"/>
    <w:rsid w:val="00010D04"/>
    <w:rsid w:val="00010FB6"/>
    <w:rsid w:val="000113DA"/>
    <w:rsid w:val="000116A5"/>
    <w:rsid w:val="000118B9"/>
    <w:rsid w:val="00011C1A"/>
    <w:rsid w:val="00012142"/>
    <w:rsid w:val="00012357"/>
    <w:rsid w:val="0001275E"/>
    <w:rsid w:val="00012BCA"/>
    <w:rsid w:val="00012D6B"/>
    <w:rsid w:val="000130D9"/>
    <w:rsid w:val="00013A70"/>
    <w:rsid w:val="00014C1B"/>
    <w:rsid w:val="00014D25"/>
    <w:rsid w:val="00014F90"/>
    <w:rsid w:val="000152E6"/>
    <w:rsid w:val="00015F72"/>
    <w:rsid w:val="00016153"/>
    <w:rsid w:val="0001626A"/>
    <w:rsid w:val="00016485"/>
    <w:rsid w:val="00016B4A"/>
    <w:rsid w:val="00016C18"/>
    <w:rsid w:val="00017132"/>
    <w:rsid w:val="00017C13"/>
    <w:rsid w:val="000206B6"/>
    <w:rsid w:val="00020AA2"/>
    <w:rsid w:val="00021373"/>
    <w:rsid w:val="000214DF"/>
    <w:rsid w:val="000216C2"/>
    <w:rsid w:val="00021CB5"/>
    <w:rsid w:val="000220E4"/>
    <w:rsid w:val="000222CE"/>
    <w:rsid w:val="0002240C"/>
    <w:rsid w:val="000224C0"/>
    <w:rsid w:val="000224DD"/>
    <w:rsid w:val="0002256C"/>
    <w:rsid w:val="00022B6B"/>
    <w:rsid w:val="00022C12"/>
    <w:rsid w:val="00022CBA"/>
    <w:rsid w:val="00022EE5"/>
    <w:rsid w:val="00022F9E"/>
    <w:rsid w:val="000230B9"/>
    <w:rsid w:val="000230C7"/>
    <w:rsid w:val="0002345C"/>
    <w:rsid w:val="000235F1"/>
    <w:rsid w:val="00023A0B"/>
    <w:rsid w:val="00023BDD"/>
    <w:rsid w:val="00024647"/>
    <w:rsid w:val="00024ABC"/>
    <w:rsid w:val="00024F55"/>
    <w:rsid w:val="00025108"/>
    <w:rsid w:val="0002599F"/>
    <w:rsid w:val="00025A9E"/>
    <w:rsid w:val="00025C19"/>
    <w:rsid w:val="00025CD1"/>
    <w:rsid w:val="00025F0B"/>
    <w:rsid w:val="00026177"/>
    <w:rsid w:val="0002698E"/>
    <w:rsid w:val="000271D2"/>
    <w:rsid w:val="00027790"/>
    <w:rsid w:val="00027CA1"/>
    <w:rsid w:val="00027ECF"/>
    <w:rsid w:val="00027FAA"/>
    <w:rsid w:val="000303F0"/>
    <w:rsid w:val="0003051A"/>
    <w:rsid w:val="00030629"/>
    <w:rsid w:val="000308ED"/>
    <w:rsid w:val="00030F08"/>
    <w:rsid w:val="00031106"/>
    <w:rsid w:val="00031A60"/>
    <w:rsid w:val="00031E00"/>
    <w:rsid w:val="00031F8E"/>
    <w:rsid w:val="0003211C"/>
    <w:rsid w:val="00032376"/>
    <w:rsid w:val="00032B6A"/>
    <w:rsid w:val="000334AF"/>
    <w:rsid w:val="0003429F"/>
    <w:rsid w:val="0003469E"/>
    <w:rsid w:val="00034A7D"/>
    <w:rsid w:val="00034F16"/>
    <w:rsid w:val="00034F60"/>
    <w:rsid w:val="00035572"/>
    <w:rsid w:val="00035C30"/>
    <w:rsid w:val="000360CE"/>
    <w:rsid w:val="000371A1"/>
    <w:rsid w:val="00037366"/>
    <w:rsid w:val="0003782B"/>
    <w:rsid w:val="00037B53"/>
    <w:rsid w:val="00037C2F"/>
    <w:rsid w:val="0004040E"/>
    <w:rsid w:val="000404A1"/>
    <w:rsid w:val="000409FD"/>
    <w:rsid w:val="00040D35"/>
    <w:rsid w:val="00040F79"/>
    <w:rsid w:val="000410CE"/>
    <w:rsid w:val="00041533"/>
    <w:rsid w:val="000418B4"/>
    <w:rsid w:val="00041922"/>
    <w:rsid w:val="00041E07"/>
    <w:rsid w:val="00041ED5"/>
    <w:rsid w:val="00041F12"/>
    <w:rsid w:val="00042133"/>
    <w:rsid w:val="00042F41"/>
    <w:rsid w:val="00043342"/>
    <w:rsid w:val="0004364A"/>
    <w:rsid w:val="000439B4"/>
    <w:rsid w:val="00043A5D"/>
    <w:rsid w:val="00044325"/>
    <w:rsid w:val="00044556"/>
    <w:rsid w:val="000445D7"/>
    <w:rsid w:val="00044A8A"/>
    <w:rsid w:val="00045286"/>
    <w:rsid w:val="000463AA"/>
    <w:rsid w:val="00046AD6"/>
    <w:rsid w:val="00046B8D"/>
    <w:rsid w:val="00046B9E"/>
    <w:rsid w:val="00046C58"/>
    <w:rsid w:val="0004749F"/>
    <w:rsid w:val="0004767D"/>
    <w:rsid w:val="000477B1"/>
    <w:rsid w:val="00047A9D"/>
    <w:rsid w:val="00047CAF"/>
    <w:rsid w:val="00047E22"/>
    <w:rsid w:val="000505C3"/>
    <w:rsid w:val="000506CE"/>
    <w:rsid w:val="0005091D"/>
    <w:rsid w:val="00050CB3"/>
    <w:rsid w:val="00050D56"/>
    <w:rsid w:val="00051820"/>
    <w:rsid w:val="0005183C"/>
    <w:rsid w:val="00051CE0"/>
    <w:rsid w:val="00051EC2"/>
    <w:rsid w:val="00052F5C"/>
    <w:rsid w:val="0005393E"/>
    <w:rsid w:val="00053F72"/>
    <w:rsid w:val="00054A85"/>
    <w:rsid w:val="00054C91"/>
    <w:rsid w:val="0005550B"/>
    <w:rsid w:val="000571FB"/>
    <w:rsid w:val="00057600"/>
    <w:rsid w:val="000577B6"/>
    <w:rsid w:val="00057DA5"/>
    <w:rsid w:val="0006054B"/>
    <w:rsid w:val="000612E7"/>
    <w:rsid w:val="00061508"/>
    <w:rsid w:val="00061993"/>
    <w:rsid w:val="000619AD"/>
    <w:rsid w:val="00061A06"/>
    <w:rsid w:val="00062035"/>
    <w:rsid w:val="0006232C"/>
    <w:rsid w:val="000626A6"/>
    <w:rsid w:val="0006306D"/>
    <w:rsid w:val="00063959"/>
    <w:rsid w:val="000639D2"/>
    <w:rsid w:val="00063F64"/>
    <w:rsid w:val="00063F90"/>
    <w:rsid w:val="000643AA"/>
    <w:rsid w:val="00064B12"/>
    <w:rsid w:val="00064B24"/>
    <w:rsid w:val="00064CE1"/>
    <w:rsid w:val="00065186"/>
    <w:rsid w:val="00065C98"/>
    <w:rsid w:val="00066090"/>
    <w:rsid w:val="000661CA"/>
    <w:rsid w:val="00067681"/>
    <w:rsid w:val="000679F3"/>
    <w:rsid w:val="00070F00"/>
    <w:rsid w:val="00072112"/>
    <w:rsid w:val="00072221"/>
    <w:rsid w:val="000723A6"/>
    <w:rsid w:val="00073B63"/>
    <w:rsid w:val="000740C0"/>
    <w:rsid w:val="0007422B"/>
    <w:rsid w:val="00074C8D"/>
    <w:rsid w:val="00074DD6"/>
    <w:rsid w:val="000754B7"/>
    <w:rsid w:val="00075836"/>
    <w:rsid w:val="0007601C"/>
    <w:rsid w:val="000762E5"/>
    <w:rsid w:val="0007654E"/>
    <w:rsid w:val="00076F14"/>
    <w:rsid w:val="00077390"/>
    <w:rsid w:val="00077539"/>
    <w:rsid w:val="00077ED6"/>
    <w:rsid w:val="00077F3C"/>
    <w:rsid w:val="00080374"/>
    <w:rsid w:val="00080398"/>
    <w:rsid w:val="00080C91"/>
    <w:rsid w:val="000820F9"/>
    <w:rsid w:val="00082245"/>
    <w:rsid w:val="000822B2"/>
    <w:rsid w:val="0008233A"/>
    <w:rsid w:val="000823BE"/>
    <w:rsid w:val="000823E2"/>
    <w:rsid w:val="00082B0F"/>
    <w:rsid w:val="00082DCA"/>
    <w:rsid w:val="0008309F"/>
    <w:rsid w:val="000832BF"/>
    <w:rsid w:val="0008387A"/>
    <w:rsid w:val="00083D76"/>
    <w:rsid w:val="00083F39"/>
    <w:rsid w:val="00084037"/>
    <w:rsid w:val="000842A9"/>
    <w:rsid w:val="00084430"/>
    <w:rsid w:val="000849FC"/>
    <w:rsid w:val="00084E96"/>
    <w:rsid w:val="00084EF3"/>
    <w:rsid w:val="00084FBB"/>
    <w:rsid w:val="00085052"/>
    <w:rsid w:val="0008596C"/>
    <w:rsid w:val="00085C4C"/>
    <w:rsid w:val="00085D15"/>
    <w:rsid w:val="00085FC0"/>
    <w:rsid w:val="0008623D"/>
    <w:rsid w:val="000868BF"/>
    <w:rsid w:val="00086B1E"/>
    <w:rsid w:val="00086EFD"/>
    <w:rsid w:val="00086F17"/>
    <w:rsid w:val="00087517"/>
    <w:rsid w:val="00087A9A"/>
    <w:rsid w:val="00090800"/>
    <w:rsid w:val="00090C8B"/>
    <w:rsid w:val="00090E12"/>
    <w:rsid w:val="00090F9D"/>
    <w:rsid w:val="000919E9"/>
    <w:rsid w:val="00091BEC"/>
    <w:rsid w:val="00091FD8"/>
    <w:rsid w:val="000923D5"/>
    <w:rsid w:val="00092BB6"/>
    <w:rsid w:val="00092CC7"/>
    <w:rsid w:val="00093DC6"/>
    <w:rsid w:val="00094376"/>
    <w:rsid w:val="00094A41"/>
    <w:rsid w:val="00094AF6"/>
    <w:rsid w:val="00094C2E"/>
    <w:rsid w:val="0009500E"/>
    <w:rsid w:val="00095162"/>
    <w:rsid w:val="0009520F"/>
    <w:rsid w:val="000953F4"/>
    <w:rsid w:val="00095722"/>
    <w:rsid w:val="00095894"/>
    <w:rsid w:val="00095C42"/>
    <w:rsid w:val="0009602C"/>
    <w:rsid w:val="00096286"/>
    <w:rsid w:val="00096B4D"/>
    <w:rsid w:val="00097399"/>
    <w:rsid w:val="000974A6"/>
    <w:rsid w:val="00097635"/>
    <w:rsid w:val="0009775D"/>
    <w:rsid w:val="000A01CF"/>
    <w:rsid w:val="000A02D8"/>
    <w:rsid w:val="000A13FA"/>
    <w:rsid w:val="000A15C6"/>
    <w:rsid w:val="000A15D6"/>
    <w:rsid w:val="000A1C03"/>
    <w:rsid w:val="000A2658"/>
    <w:rsid w:val="000A27E2"/>
    <w:rsid w:val="000A349B"/>
    <w:rsid w:val="000A363B"/>
    <w:rsid w:val="000A3693"/>
    <w:rsid w:val="000A3933"/>
    <w:rsid w:val="000A3BAF"/>
    <w:rsid w:val="000A410B"/>
    <w:rsid w:val="000A4C1A"/>
    <w:rsid w:val="000A53C8"/>
    <w:rsid w:val="000A560F"/>
    <w:rsid w:val="000A5BC6"/>
    <w:rsid w:val="000A5CEA"/>
    <w:rsid w:val="000A5D45"/>
    <w:rsid w:val="000A653B"/>
    <w:rsid w:val="000A6807"/>
    <w:rsid w:val="000A6DDA"/>
    <w:rsid w:val="000A77D5"/>
    <w:rsid w:val="000A7B90"/>
    <w:rsid w:val="000A7C2E"/>
    <w:rsid w:val="000B099E"/>
    <w:rsid w:val="000B1060"/>
    <w:rsid w:val="000B1221"/>
    <w:rsid w:val="000B1229"/>
    <w:rsid w:val="000B18B4"/>
    <w:rsid w:val="000B1FF0"/>
    <w:rsid w:val="000B2487"/>
    <w:rsid w:val="000B2ABF"/>
    <w:rsid w:val="000B2AEE"/>
    <w:rsid w:val="000B3067"/>
    <w:rsid w:val="000B370E"/>
    <w:rsid w:val="000B3B3A"/>
    <w:rsid w:val="000B3DF1"/>
    <w:rsid w:val="000B4292"/>
    <w:rsid w:val="000B474E"/>
    <w:rsid w:val="000B48D4"/>
    <w:rsid w:val="000B48DF"/>
    <w:rsid w:val="000B4A2F"/>
    <w:rsid w:val="000B4B24"/>
    <w:rsid w:val="000B4C98"/>
    <w:rsid w:val="000B538A"/>
    <w:rsid w:val="000B5DDC"/>
    <w:rsid w:val="000B5F01"/>
    <w:rsid w:val="000B6318"/>
    <w:rsid w:val="000B684D"/>
    <w:rsid w:val="000B71BC"/>
    <w:rsid w:val="000B7205"/>
    <w:rsid w:val="000B7F6B"/>
    <w:rsid w:val="000C0167"/>
    <w:rsid w:val="000C0975"/>
    <w:rsid w:val="000C1479"/>
    <w:rsid w:val="000C14FB"/>
    <w:rsid w:val="000C2263"/>
    <w:rsid w:val="000C28B0"/>
    <w:rsid w:val="000C3515"/>
    <w:rsid w:val="000C3554"/>
    <w:rsid w:val="000C3BFC"/>
    <w:rsid w:val="000C426A"/>
    <w:rsid w:val="000C42DB"/>
    <w:rsid w:val="000C473B"/>
    <w:rsid w:val="000C4D73"/>
    <w:rsid w:val="000C5570"/>
    <w:rsid w:val="000C6495"/>
    <w:rsid w:val="000C6707"/>
    <w:rsid w:val="000C6A32"/>
    <w:rsid w:val="000C6D40"/>
    <w:rsid w:val="000C6DA5"/>
    <w:rsid w:val="000C7559"/>
    <w:rsid w:val="000C7813"/>
    <w:rsid w:val="000C7F9F"/>
    <w:rsid w:val="000D0050"/>
    <w:rsid w:val="000D01A2"/>
    <w:rsid w:val="000D05D0"/>
    <w:rsid w:val="000D088E"/>
    <w:rsid w:val="000D0AEB"/>
    <w:rsid w:val="000D1D03"/>
    <w:rsid w:val="000D1EE5"/>
    <w:rsid w:val="000D2179"/>
    <w:rsid w:val="000D2224"/>
    <w:rsid w:val="000D2276"/>
    <w:rsid w:val="000D2E6A"/>
    <w:rsid w:val="000D3091"/>
    <w:rsid w:val="000D3209"/>
    <w:rsid w:val="000D3CE4"/>
    <w:rsid w:val="000D4009"/>
    <w:rsid w:val="000D40C7"/>
    <w:rsid w:val="000D4168"/>
    <w:rsid w:val="000D433A"/>
    <w:rsid w:val="000D57C5"/>
    <w:rsid w:val="000D5CFE"/>
    <w:rsid w:val="000D5EF5"/>
    <w:rsid w:val="000D6031"/>
    <w:rsid w:val="000D6048"/>
    <w:rsid w:val="000D6503"/>
    <w:rsid w:val="000D731C"/>
    <w:rsid w:val="000D731E"/>
    <w:rsid w:val="000D7B54"/>
    <w:rsid w:val="000D7E02"/>
    <w:rsid w:val="000E0046"/>
    <w:rsid w:val="000E0448"/>
    <w:rsid w:val="000E04CE"/>
    <w:rsid w:val="000E08E7"/>
    <w:rsid w:val="000E10A8"/>
    <w:rsid w:val="000E13DD"/>
    <w:rsid w:val="000E15DB"/>
    <w:rsid w:val="000E1B25"/>
    <w:rsid w:val="000E24BF"/>
    <w:rsid w:val="000E2ACB"/>
    <w:rsid w:val="000E3227"/>
    <w:rsid w:val="000E32FB"/>
    <w:rsid w:val="000E3348"/>
    <w:rsid w:val="000E4072"/>
    <w:rsid w:val="000E40B7"/>
    <w:rsid w:val="000E43C7"/>
    <w:rsid w:val="000E44B7"/>
    <w:rsid w:val="000E4B81"/>
    <w:rsid w:val="000E50AF"/>
    <w:rsid w:val="000E5604"/>
    <w:rsid w:val="000E597E"/>
    <w:rsid w:val="000E6493"/>
    <w:rsid w:val="000E726B"/>
    <w:rsid w:val="000E7C71"/>
    <w:rsid w:val="000F081F"/>
    <w:rsid w:val="000F0BC8"/>
    <w:rsid w:val="000F1832"/>
    <w:rsid w:val="000F1ABB"/>
    <w:rsid w:val="000F1C19"/>
    <w:rsid w:val="000F235E"/>
    <w:rsid w:val="000F28F1"/>
    <w:rsid w:val="000F29CA"/>
    <w:rsid w:val="000F302A"/>
    <w:rsid w:val="000F31E8"/>
    <w:rsid w:val="000F327E"/>
    <w:rsid w:val="000F32CB"/>
    <w:rsid w:val="000F39BD"/>
    <w:rsid w:val="000F3BBC"/>
    <w:rsid w:val="000F6864"/>
    <w:rsid w:val="000F6CF5"/>
    <w:rsid w:val="000F7F63"/>
    <w:rsid w:val="001005EB"/>
    <w:rsid w:val="001008F8"/>
    <w:rsid w:val="00100F1F"/>
    <w:rsid w:val="00100FAD"/>
    <w:rsid w:val="00100FC7"/>
    <w:rsid w:val="00101B40"/>
    <w:rsid w:val="00101B43"/>
    <w:rsid w:val="001021E4"/>
    <w:rsid w:val="001024AF"/>
    <w:rsid w:val="0010299E"/>
    <w:rsid w:val="001031B3"/>
    <w:rsid w:val="0010381F"/>
    <w:rsid w:val="001046C4"/>
    <w:rsid w:val="00104A3B"/>
    <w:rsid w:val="00105820"/>
    <w:rsid w:val="00105A41"/>
    <w:rsid w:val="00105A6E"/>
    <w:rsid w:val="00105F9C"/>
    <w:rsid w:val="00110B72"/>
    <w:rsid w:val="00110F33"/>
    <w:rsid w:val="001119F0"/>
    <w:rsid w:val="00111EAB"/>
    <w:rsid w:val="00112191"/>
    <w:rsid w:val="0011226F"/>
    <w:rsid w:val="001134D1"/>
    <w:rsid w:val="001148AA"/>
    <w:rsid w:val="001153D3"/>
    <w:rsid w:val="00115506"/>
    <w:rsid w:val="001159E5"/>
    <w:rsid w:val="001159F0"/>
    <w:rsid w:val="00116022"/>
    <w:rsid w:val="00116988"/>
    <w:rsid w:val="00116B21"/>
    <w:rsid w:val="00116D55"/>
    <w:rsid w:val="00117768"/>
    <w:rsid w:val="001177D0"/>
    <w:rsid w:val="00117D92"/>
    <w:rsid w:val="00117DAF"/>
    <w:rsid w:val="00117F2E"/>
    <w:rsid w:val="0012007A"/>
    <w:rsid w:val="001209D6"/>
    <w:rsid w:val="00120C6A"/>
    <w:rsid w:val="00120F99"/>
    <w:rsid w:val="00121233"/>
    <w:rsid w:val="001218CD"/>
    <w:rsid w:val="00121BAE"/>
    <w:rsid w:val="00121BD8"/>
    <w:rsid w:val="00121DEE"/>
    <w:rsid w:val="00121E70"/>
    <w:rsid w:val="00122303"/>
    <w:rsid w:val="00122417"/>
    <w:rsid w:val="00122C68"/>
    <w:rsid w:val="00124003"/>
    <w:rsid w:val="0012442A"/>
    <w:rsid w:val="00124541"/>
    <w:rsid w:val="00124A58"/>
    <w:rsid w:val="00125235"/>
    <w:rsid w:val="001255BF"/>
    <w:rsid w:val="0012575C"/>
    <w:rsid w:val="001258A4"/>
    <w:rsid w:val="00125D22"/>
    <w:rsid w:val="00126173"/>
    <w:rsid w:val="00126A41"/>
    <w:rsid w:val="001270E1"/>
    <w:rsid w:val="001272ED"/>
    <w:rsid w:val="00127300"/>
    <w:rsid w:val="0012765C"/>
    <w:rsid w:val="0013088A"/>
    <w:rsid w:val="00130C19"/>
    <w:rsid w:val="00131769"/>
    <w:rsid w:val="00132011"/>
    <w:rsid w:val="0013239E"/>
    <w:rsid w:val="00132F6E"/>
    <w:rsid w:val="0013356A"/>
    <w:rsid w:val="00134148"/>
    <w:rsid w:val="00134A5C"/>
    <w:rsid w:val="0013543A"/>
    <w:rsid w:val="00135827"/>
    <w:rsid w:val="00135C1C"/>
    <w:rsid w:val="00135FF8"/>
    <w:rsid w:val="001363C2"/>
    <w:rsid w:val="0013640A"/>
    <w:rsid w:val="001368CC"/>
    <w:rsid w:val="00136C6D"/>
    <w:rsid w:val="00137887"/>
    <w:rsid w:val="001400CE"/>
    <w:rsid w:val="00141AF0"/>
    <w:rsid w:val="00141F2A"/>
    <w:rsid w:val="001423D5"/>
    <w:rsid w:val="001425DE"/>
    <w:rsid w:val="00142830"/>
    <w:rsid w:val="00143024"/>
    <w:rsid w:val="00143189"/>
    <w:rsid w:val="0014332B"/>
    <w:rsid w:val="001435C4"/>
    <w:rsid w:val="0014375E"/>
    <w:rsid w:val="00143D98"/>
    <w:rsid w:val="00143F31"/>
    <w:rsid w:val="00144373"/>
    <w:rsid w:val="00144894"/>
    <w:rsid w:val="00145990"/>
    <w:rsid w:val="00145A0D"/>
    <w:rsid w:val="001467CC"/>
    <w:rsid w:val="00146BE6"/>
    <w:rsid w:val="001470C9"/>
    <w:rsid w:val="001472AE"/>
    <w:rsid w:val="001473E4"/>
    <w:rsid w:val="00147621"/>
    <w:rsid w:val="001476D1"/>
    <w:rsid w:val="00147754"/>
    <w:rsid w:val="0015056D"/>
    <w:rsid w:val="00150EAB"/>
    <w:rsid w:val="001510E2"/>
    <w:rsid w:val="001515D5"/>
    <w:rsid w:val="001516DC"/>
    <w:rsid w:val="00151811"/>
    <w:rsid w:val="00151CAC"/>
    <w:rsid w:val="001521D2"/>
    <w:rsid w:val="0015253B"/>
    <w:rsid w:val="001525A3"/>
    <w:rsid w:val="0015313D"/>
    <w:rsid w:val="001531EC"/>
    <w:rsid w:val="00153441"/>
    <w:rsid w:val="00153CAC"/>
    <w:rsid w:val="00153D19"/>
    <w:rsid w:val="0015425B"/>
    <w:rsid w:val="001542C2"/>
    <w:rsid w:val="001547C7"/>
    <w:rsid w:val="001548E4"/>
    <w:rsid w:val="00154AC0"/>
    <w:rsid w:val="00154DD9"/>
    <w:rsid w:val="00154E01"/>
    <w:rsid w:val="0015524E"/>
    <w:rsid w:val="00155944"/>
    <w:rsid w:val="00155DAE"/>
    <w:rsid w:val="0015619D"/>
    <w:rsid w:val="001562B0"/>
    <w:rsid w:val="001563CE"/>
    <w:rsid w:val="00156B27"/>
    <w:rsid w:val="00156C18"/>
    <w:rsid w:val="00156F06"/>
    <w:rsid w:val="001573B3"/>
    <w:rsid w:val="001577D2"/>
    <w:rsid w:val="001579FA"/>
    <w:rsid w:val="00157AB5"/>
    <w:rsid w:val="00157E58"/>
    <w:rsid w:val="0016017C"/>
    <w:rsid w:val="00160F9A"/>
    <w:rsid w:val="00161C43"/>
    <w:rsid w:val="00161E69"/>
    <w:rsid w:val="00162030"/>
    <w:rsid w:val="0016223B"/>
    <w:rsid w:val="00162930"/>
    <w:rsid w:val="00162A43"/>
    <w:rsid w:val="00162A5E"/>
    <w:rsid w:val="00162A77"/>
    <w:rsid w:val="00162E26"/>
    <w:rsid w:val="00162EFB"/>
    <w:rsid w:val="00163280"/>
    <w:rsid w:val="0016354D"/>
    <w:rsid w:val="00163707"/>
    <w:rsid w:val="001639FA"/>
    <w:rsid w:val="00164379"/>
    <w:rsid w:val="00164664"/>
    <w:rsid w:val="0016474E"/>
    <w:rsid w:val="001648A9"/>
    <w:rsid w:val="00164DB8"/>
    <w:rsid w:val="00164DCA"/>
    <w:rsid w:val="00164E4B"/>
    <w:rsid w:val="00165033"/>
    <w:rsid w:val="001654E5"/>
    <w:rsid w:val="00165786"/>
    <w:rsid w:val="00165A51"/>
    <w:rsid w:val="00165A76"/>
    <w:rsid w:val="00165E31"/>
    <w:rsid w:val="00166159"/>
    <w:rsid w:val="001667EC"/>
    <w:rsid w:val="001669D5"/>
    <w:rsid w:val="00166CBA"/>
    <w:rsid w:val="00166DA1"/>
    <w:rsid w:val="001672DA"/>
    <w:rsid w:val="001676FA"/>
    <w:rsid w:val="0016771A"/>
    <w:rsid w:val="0017066A"/>
    <w:rsid w:val="00170C27"/>
    <w:rsid w:val="00170E88"/>
    <w:rsid w:val="00170F35"/>
    <w:rsid w:val="00171067"/>
    <w:rsid w:val="0017170F"/>
    <w:rsid w:val="001717C9"/>
    <w:rsid w:val="00171936"/>
    <w:rsid w:val="00171984"/>
    <w:rsid w:val="00171D11"/>
    <w:rsid w:val="00171F22"/>
    <w:rsid w:val="00172574"/>
    <w:rsid w:val="00172653"/>
    <w:rsid w:val="00172AFB"/>
    <w:rsid w:val="0017349E"/>
    <w:rsid w:val="00173683"/>
    <w:rsid w:val="0017375B"/>
    <w:rsid w:val="00173875"/>
    <w:rsid w:val="00173A1B"/>
    <w:rsid w:val="001752C8"/>
    <w:rsid w:val="001764F1"/>
    <w:rsid w:val="00176588"/>
    <w:rsid w:val="001765FF"/>
    <w:rsid w:val="00176CEA"/>
    <w:rsid w:val="00177F71"/>
    <w:rsid w:val="0018079C"/>
    <w:rsid w:val="0018095A"/>
    <w:rsid w:val="00180F33"/>
    <w:rsid w:val="0018103B"/>
    <w:rsid w:val="0018139B"/>
    <w:rsid w:val="00181B08"/>
    <w:rsid w:val="00181FB6"/>
    <w:rsid w:val="00182288"/>
    <w:rsid w:val="001827F8"/>
    <w:rsid w:val="00182FD4"/>
    <w:rsid w:val="0018302D"/>
    <w:rsid w:val="00183073"/>
    <w:rsid w:val="001830E7"/>
    <w:rsid w:val="00183650"/>
    <w:rsid w:val="0018404C"/>
    <w:rsid w:val="0018407A"/>
    <w:rsid w:val="00184239"/>
    <w:rsid w:val="001849D0"/>
    <w:rsid w:val="0018517F"/>
    <w:rsid w:val="00185925"/>
    <w:rsid w:val="00185E6F"/>
    <w:rsid w:val="001860A3"/>
    <w:rsid w:val="00186F59"/>
    <w:rsid w:val="00187129"/>
    <w:rsid w:val="00187162"/>
    <w:rsid w:val="00187657"/>
    <w:rsid w:val="00187C30"/>
    <w:rsid w:val="00191C5F"/>
    <w:rsid w:val="0019278A"/>
    <w:rsid w:val="001927FF"/>
    <w:rsid w:val="0019282A"/>
    <w:rsid w:val="001929BE"/>
    <w:rsid w:val="00192C4A"/>
    <w:rsid w:val="00192CED"/>
    <w:rsid w:val="00193259"/>
    <w:rsid w:val="00193E22"/>
    <w:rsid w:val="00193E52"/>
    <w:rsid w:val="001942D8"/>
    <w:rsid w:val="001946BD"/>
    <w:rsid w:val="001951E2"/>
    <w:rsid w:val="00195280"/>
    <w:rsid w:val="00196D44"/>
    <w:rsid w:val="0019785F"/>
    <w:rsid w:val="001A0619"/>
    <w:rsid w:val="001A07B4"/>
    <w:rsid w:val="001A15AD"/>
    <w:rsid w:val="001A1657"/>
    <w:rsid w:val="001A1A53"/>
    <w:rsid w:val="001A1AC7"/>
    <w:rsid w:val="001A2087"/>
    <w:rsid w:val="001A2730"/>
    <w:rsid w:val="001A284A"/>
    <w:rsid w:val="001A2A8D"/>
    <w:rsid w:val="001A2E23"/>
    <w:rsid w:val="001A2E8B"/>
    <w:rsid w:val="001A356D"/>
    <w:rsid w:val="001A3906"/>
    <w:rsid w:val="001A3BD4"/>
    <w:rsid w:val="001A41C5"/>
    <w:rsid w:val="001A492D"/>
    <w:rsid w:val="001A4B53"/>
    <w:rsid w:val="001A4EF0"/>
    <w:rsid w:val="001A51BD"/>
    <w:rsid w:val="001A54C8"/>
    <w:rsid w:val="001A5F0A"/>
    <w:rsid w:val="001A612D"/>
    <w:rsid w:val="001A6732"/>
    <w:rsid w:val="001A6892"/>
    <w:rsid w:val="001A6FC5"/>
    <w:rsid w:val="001A6FEF"/>
    <w:rsid w:val="001A71D5"/>
    <w:rsid w:val="001A7681"/>
    <w:rsid w:val="001A76BF"/>
    <w:rsid w:val="001A7C20"/>
    <w:rsid w:val="001A7D27"/>
    <w:rsid w:val="001B0002"/>
    <w:rsid w:val="001B09C7"/>
    <w:rsid w:val="001B10A1"/>
    <w:rsid w:val="001B1733"/>
    <w:rsid w:val="001B1E99"/>
    <w:rsid w:val="001B24D7"/>
    <w:rsid w:val="001B2566"/>
    <w:rsid w:val="001B2762"/>
    <w:rsid w:val="001B33BB"/>
    <w:rsid w:val="001B3AD5"/>
    <w:rsid w:val="001B423A"/>
    <w:rsid w:val="001B45D8"/>
    <w:rsid w:val="001B49B8"/>
    <w:rsid w:val="001B51A3"/>
    <w:rsid w:val="001B5795"/>
    <w:rsid w:val="001B658C"/>
    <w:rsid w:val="001B67F6"/>
    <w:rsid w:val="001B6EC4"/>
    <w:rsid w:val="001B74ED"/>
    <w:rsid w:val="001B7694"/>
    <w:rsid w:val="001B7D23"/>
    <w:rsid w:val="001B7DC4"/>
    <w:rsid w:val="001C0354"/>
    <w:rsid w:val="001C09F0"/>
    <w:rsid w:val="001C1118"/>
    <w:rsid w:val="001C1612"/>
    <w:rsid w:val="001C1D13"/>
    <w:rsid w:val="001C2047"/>
    <w:rsid w:val="001C285D"/>
    <w:rsid w:val="001C2B2B"/>
    <w:rsid w:val="001C2C31"/>
    <w:rsid w:val="001C2FE5"/>
    <w:rsid w:val="001C3486"/>
    <w:rsid w:val="001C34A5"/>
    <w:rsid w:val="001C3898"/>
    <w:rsid w:val="001C39C9"/>
    <w:rsid w:val="001C3B59"/>
    <w:rsid w:val="001C3F7A"/>
    <w:rsid w:val="001C415A"/>
    <w:rsid w:val="001C44E7"/>
    <w:rsid w:val="001C45E1"/>
    <w:rsid w:val="001C4935"/>
    <w:rsid w:val="001C4AF5"/>
    <w:rsid w:val="001C4D9D"/>
    <w:rsid w:val="001C50DB"/>
    <w:rsid w:val="001C51D4"/>
    <w:rsid w:val="001C534E"/>
    <w:rsid w:val="001C551B"/>
    <w:rsid w:val="001C5CE2"/>
    <w:rsid w:val="001C5CE6"/>
    <w:rsid w:val="001C5FF7"/>
    <w:rsid w:val="001C6539"/>
    <w:rsid w:val="001C6972"/>
    <w:rsid w:val="001C7CB7"/>
    <w:rsid w:val="001D0027"/>
    <w:rsid w:val="001D0218"/>
    <w:rsid w:val="001D03A9"/>
    <w:rsid w:val="001D06AE"/>
    <w:rsid w:val="001D06F4"/>
    <w:rsid w:val="001D07CD"/>
    <w:rsid w:val="001D0D66"/>
    <w:rsid w:val="001D1115"/>
    <w:rsid w:val="001D13EB"/>
    <w:rsid w:val="001D1643"/>
    <w:rsid w:val="001D1833"/>
    <w:rsid w:val="001D1851"/>
    <w:rsid w:val="001D1AAF"/>
    <w:rsid w:val="001D1C3F"/>
    <w:rsid w:val="001D1D99"/>
    <w:rsid w:val="001D2536"/>
    <w:rsid w:val="001D2665"/>
    <w:rsid w:val="001D28B0"/>
    <w:rsid w:val="001D2D97"/>
    <w:rsid w:val="001D3103"/>
    <w:rsid w:val="001D32EF"/>
    <w:rsid w:val="001D3B41"/>
    <w:rsid w:val="001D3DD9"/>
    <w:rsid w:val="001D4028"/>
    <w:rsid w:val="001D4AA7"/>
    <w:rsid w:val="001D4C1F"/>
    <w:rsid w:val="001D50DA"/>
    <w:rsid w:val="001D523E"/>
    <w:rsid w:val="001D5256"/>
    <w:rsid w:val="001D538C"/>
    <w:rsid w:val="001D579E"/>
    <w:rsid w:val="001D6081"/>
    <w:rsid w:val="001D6425"/>
    <w:rsid w:val="001D727C"/>
    <w:rsid w:val="001D779C"/>
    <w:rsid w:val="001D7936"/>
    <w:rsid w:val="001D7A98"/>
    <w:rsid w:val="001D7DFF"/>
    <w:rsid w:val="001E0213"/>
    <w:rsid w:val="001E05C1"/>
    <w:rsid w:val="001E06F6"/>
    <w:rsid w:val="001E0A92"/>
    <w:rsid w:val="001E14E5"/>
    <w:rsid w:val="001E14EF"/>
    <w:rsid w:val="001E1689"/>
    <w:rsid w:val="001E246D"/>
    <w:rsid w:val="001E2684"/>
    <w:rsid w:val="001E2D24"/>
    <w:rsid w:val="001E3DD7"/>
    <w:rsid w:val="001E3DE4"/>
    <w:rsid w:val="001E40B2"/>
    <w:rsid w:val="001E43C7"/>
    <w:rsid w:val="001E4823"/>
    <w:rsid w:val="001E4AFD"/>
    <w:rsid w:val="001E5407"/>
    <w:rsid w:val="001E565A"/>
    <w:rsid w:val="001E5768"/>
    <w:rsid w:val="001E5B30"/>
    <w:rsid w:val="001E5C50"/>
    <w:rsid w:val="001E5F93"/>
    <w:rsid w:val="001E6371"/>
    <w:rsid w:val="001E6504"/>
    <w:rsid w:val="001E685E"/>
    <w:rsid w:val="001E6BBF"/>
    <w:rsid w:val="001E6BC7"/>
    <w:rsid w:val="001E6D27"/>
    <w:rsid w:val="001E70F1"/>
    <w:rsid w:val="001E76F8"/>
    <w:rsid w:val="001E7B94"/>
    <w:rsid w:val="001E7CC2"/>
    <w:rsid w:val="001F00A3"/>
    <w:rsid w:val="001F015C"/>
    <w:rsid w:val="001F0247"/>
    <w:rsid w:val="001F02C1"/>
    <w:rsid w:val="001F0409"/>
    <w:rsid w:val="001F0677"/>
    <w:rsid w:val="001F0772"/>
    <w:rsid w:val="001F0CF9"/>
    <w:rsid w:val="001F1AF6"/>
    <w:rsid w:val="001F1C39"/>
    <w:rsid w:val="001F1C4B"/>
    <w:rsid w:val="001F1E61"/>
    <w:rsid w:val="001F1ECF"/>
    <w:rsid w:val="001F2285"/>
    <w:rsid w:val="001F2B4F"/>
    <w:rsid w:val="001F2B9E"/>
    <w:rsid w:val="001F2F1F"/>
    <w:rsid w:val="001F3DB9"/>
    <w:rsid w:val="001F407D"/>
    <w:rsid w:val="001F40A1"/>
    <w:rsid w:val="001F418D"/>
    <w:rsid w:val="001F4722"/>
    <w:rsid w:val="001F47BA"/>
    <w:rsid w:val="001F5213"/>
    <w:rsid w:val="001F5436"/>
    <w:rsid w:val="001F551C"/>
    <w:rsid w:val="001F562E"/>
    <w:rsid w:val="001F5AC0"/>
    <w:rsid w:val="001F5C89"/>
    <w:rsid w:val="001F5F8D"/>
    <w:rsid w:val="001F6977"/>
    <w:rsid w:val="001F6FFF"/>
    <w:rsid w:val="001F7606"/>
    <w:rsid w:val="001F7A8E"/>
    <w:rsid w:val="002005D4"/>
    <w:rsid w:val="00200AC2"/>
    <w:rsid w:val="0020194C"/>
    <w:rsid w:val="00201ADC"/>
    <w:rsid w:val="00201F13"/>
    <w:rsid w:val="00202193"/>
    <w:rsid w:val="002027EF"/>
    <w:rsid w:val="00202F2F"/>
    <w:rsid w:val="0020306A"/>
    <w:rsid w:val="0020433A"/>
    <w:rsid w:val="002044C4"/>
    <w:rsid w:val="0020493F"/>
    <w:rsid w:val="0020497F"/>
    <w:rsid w:val="00204B1E"/>
    <w:rsid w:val="00204E2F"/>
    <w:rsid w:val="0020572B"/>
    <w:rsid w:val="00205772"/>
    <w:rsid w:val="00205B50"/>
    <w:rsid w:val="00205F82"/>
    <w:rsid w:val="00206104"/>
    <w:rsid w:val="00206325"/>
    <w:rsid w:val="00206A94"/>
    <w:rsid w:val="0020753C"/>
    <w:rsid w:val="0020780A"/>
    <w:rsid w:val="002104FB"/>
    <w:rsid w:val="002110DB"/>
    <w:rsid w:val="00211305"/>
    <w:rsid w:val="00211DFA"/>
    <w:rsid w:val="0021287A"/>
    <w:rsid w:val="00212B26"/>
    <w:rsid w:val="002132C8"/>
    <w:rsid w:val="0021335A"/>
    <w:rsid w:val="0021342B"/>
    <w:rsid w:val="002138F5"/>
    <w:rsid w:val="00213B39"/>
    <w:rsid w:val="002144D6"/>
    <w:rsid w:val="0021482E"/>
    <w:rsid w:val="00214EF6"/>
    <w:rsid w:val="00215562"/>
    <w:rsid w:val="00215B13"/>
    <w:rsid w:val="00215CE2"/>
    <w:rsid w:val="002160E3"/>
    <w:rsid w:val="002164CC"/>
    <w:rsid w:val="00216CF4"/>
    <w:rsid w:val="00217380"/>
    <w:rsid w:val="00217442"/>
    <w:rsid w:val="00217F24"/>
    <w:rsid w:val="00220BFE"/>
    <w:rsid w:val="002215CA"/>
    <w:rsid w:val="00221685"/>
    <w:rsid w:val="002217C3"/>
    <w:rsid w:val="00221855"/>
    <w:rsid w:val="002219FD"/>
    <w:rsid w:val="00221B17"/>
    <w:rsid w:val="00221BDD"/>
    <w:rsid w:val="00221CA9"/>
    <w:rsid w:val="00221EFB"/>
    <w:rsid w:val="00222082"/>
    <w:rsid w:val="00222B4F"/>
    <w:rsid w:val="00222C6C"/>
    <w:rsid w:val="0022335D"/>
    <w:rsid w:val="00223966"/>
    <w:rsid w:val="00223C7E"/>
    <w:rsid w:val="00224441"/>
    <w:rsid w:val="0022487D"/>
    <w:rsid w:val="00224A88"/>
    <w:rsid w:val="00225069"/>
    <w:rsid w:val="00226090"/>
    <w:rsid w:val="00226446"/>
    <w:rsid w:val="00226616"/>
    <w:rsid w:val="0022728F"/>
    <w:rsid w:val="002273C7"/>
    <w:rsid w:val="00230158"/>
    <w:rsid w:val="00230211"/>
    <w:rsid w:val="0023085A"/>
    <w:rsid w:val="00231065"/>
    <w:rsid w:val="0023216F"/>
    <w:rsid w:val="0023244B"/>
    <w:rsid w:val="0023274B"/>
    <w:rsid w:val="00232BF9"/>
    <w:rsid w:val="002338F9"/>
    <w:rsid w:val="00233A45"/>
    <w:rsid w:val="00233B56"/>
    <w:rsid w:val="00233DEF"/>
    <w:rsid w:val="00233F9D"/>
    <w:rsid w:val="002340EF"/>
    <w:rsid w:val="002343D7"/>
    <w:rsid w:val="0023453C"/>
    <w:rsid w:val="0023473A"/>
    <w:rsid w:val="0023497B"/>
    <w:rsid w:val="002350D5"/>
    <w:rsid w:val="002356DB"/>
    <w:rsid w:val="00235D17"/>
    <w:rsid w:val="00237451"/>
    <w:rsid w:val="002376EC"/>
    <w:rsid w:val="00237926"/>
    <w:rsid w:val="002379AA"/>
    <w:rsid w:val="002379E9"/>
    <w:rsid w:val="002379F0"/>
    <w:rsid w:val="00237DC2"/>
    <w:rsid w:val="00237EA8"/>
    <w:rsid w:val="002400B4"/>
    <w:rsid w:val="002401C0"/>
    <w:rsid w:val="00240920"/>
    <w:rsid w:val="00240BE1"/>
    <w:rsid w:val="002413EF"/>
    <w:rsid w:val="00241492"/>
    <w:rsid w:val="00241742"/>
    <w:rsid w:val="00241B06"/>
    <w:rsid w:val="00242950"/>
    <w:rsid w:val="00242EC3"/>
    <w:rsid w:val="00243029"/>
    <w:rsid w:val="00243158"/>
    <w:rsid w:val="00243C8F"/>
    <w:rsid w:val="002443F1"/>
    <w:rsid w:val="0024477D"/>
    <w:rsid w:val="00244C51"/>
    <w:rsid w:val="00244D62"/>
    <w:rsid w:val="0024541D"/>
    <w:rsid w:val="00245C59"/>
    <w:rsid w:val="002460C9"/>
    <w:rsid w:val="00246A49"/>
    <w:rsid w:val="00246ABF"/>
    <w:rsid w:val="00247B50"/>
    <w:rsid w:val="002509EE"/>
    <w:rsid w:val="00250C85"/>
    <w:rsid w:val="00250C8B"/>
    <w:rsid w:val="00250CAF"/>
    <w:rsid w:val="00251305"/>
    <w:rsid w:val="002514C2"/>
    <w:rsid w:val="002518B3"/>
    <w:rsid w:val="00253078"/>
    <w:rsid w:val="00253241"/>
    <w:rsid w:val="00253ED3"/>
    <w:rsid w:val="00253F93"/>
    <w:rsid w:val="002544CC"/>
    <w:rsid w:val="002549C0"/>
    <w:rsid w:val="002555D6"/>
    <w:rsid w:val="002556C5"/>
    <w:rsid w:val="00255CA0"/>
    <w:rsid w:val="00256753"/>
    <w:rsid w:val="002569E4"/>
    <w:rsid w:val="00256E15"/>
    <w:rsid w:val="00256E1F"/>
    <w:rsid w:val="002577F3"/>
    <w:rsid w:val="0025797D"/>
    <w:rsid w:val="00257AEB"/>
    <w:rsid w:val="00257D56"/>
    <w:rsid w:val="002604B6"/>
    <w:rsid w:val="002607BB"/>
    <w:rsid w:val="00261553"/>
    <w:rsid w:val="002615B7"/>
    <w:rsid w:val="0026167F"/>
    <w:rsid w:val="002618E5"/>
    <w:rsid w:val="00261B9E"/>
    <w:rsid w:val="00261BCF"/>
    <w:rsid w:val="00261CFA"/>
    <w:rsid w:val="002626BA"/>
    <w:rsid w:val="00262745"/>
    <w:rsid w:val="002630BB"/>
    <w:rsid w:val="00263145"/>
    <w:rsid w:val="0026321B"/>
    <w:rsid w:val="0026326F"/>
    <w:rsid w:val="00263596"/>
    <w:rsid w:val="00263904"/>
    <w:rsid w:val="002640F8"/>
    <w:rsid w:val="00264AD9"/>
    <w:rsid w:val="00265201"/>
    <w:rsid w:val="002656CD"/>
    <w:rsid w:val="00265A7C"/>
    <w:rsid w:val="00265BF1"/>
    <w:rsid w:val="00266112"/>
    <w:rsid w:val="00266114"/>
    <w:rsid w:val="0026657F"/>
    <w:rsid w:val="00266D47"/>
    <w:rsid w:val="00267249"/>
    <w:rsid w:val="00267379"/>
    <w:rsid w:val="00267B26"/>
    <w:rsid w:val="00267E08"/>
    <w:rsid w:val="00267E9B"/>
    <w:rsid w:val="00270225"/>
    <w:rsid w:val="00270289"/>
    <w:rsid w:val="002702D8"/>
    <w:rsid w:val="00270919"/>
    <w:rsid w:val="00270B2D"/>
    <w:rsid w:val="00270C70"/>
    <w:rsid w:val="0027114E"/>
    <w:rsid w:val="00272036"/>
    <w:rsid w:val="00272DEB"/>
    <w:rsid w:val="00272F04"/>
    <w:rsid w:val="00273223"/>
    <w:rsid w:val="002734AD"/>
    <w:rsid w:val="00273848"/>
    <w:rsid w:val="00273D9A"/>
    <w:rsid w:val="00274BE6"/>
    <w:rsid w:val="00274ECF"/>
    <w:rsid w:val="00274FD1"/>
    <w:rsid w:val="0027503D"/>
    <w:rsid w:val="002752E5"/>
    <w:rsid w:val="0027549C"/>
    <w:rsid w:val="00275749"/>
    <w:rsid w:val="00276295"/>
    <w:rsid w:val="002765C3"/>
    <w:rsid w:val="0027666A"/>
    <w:rsid w:val="002768C5"/>
    <w:rsid w:val="00276F9A"/>
    <w:rsid w:val="002771A8"/>
    <w:rsid w:val="0027746D"/>
    <w:rsid w:val="0027798C"/>
    <w:rsid w:val="002802BD"/>
    <w:rsid w:val="002805D1"/>
    <w:rsid w:val="00280656"/>
    <w:rsid w:val="0028071E"/>
    <w:rsid w:val="00280E9E"/>
    <w:rsid w:val="00281912"/>
    <w:rsid w:val="00281F63"/>
    <w:rsid w:val="0028222A"/>
    <w:rsid w:val="002824E9"/>
    <w:rsid w:val="002825E7"/>
    <w:rsid w:val="002827F5"/>
    <w:rsid w:val="00282836"/>
    <w:rsid w:val="00282A0A"/>
    <w:rsid w:val="00282CB4"/>
    <w:rsid w:val="00282EDD"/>
    <w:rsid w:val="002831B6"/>
    <w:rsid w:val="00283207"/>
    <w:rsid w:val="002837AD"/>
    <w:rsid w:val="00283BA6"/>
    <w:rsid w:val="00283BEA"/>
    <w:rsid w:val="00283C4C"/>
    <w:rsid w:val="00283CF7"/>
    <w:rsid w:val="00283DD3"/>
    <w:rsid w:val="0028471A"/>
    <w:rsid w:val="002848DC"/>
    <w:rsid w:val="00284EA2"/>
    <w:rsid w:val="0028588B"/>
    <w:rsid w:val="002866CA"/>
    <w:rsid w:val="002871DC"/>
    <w:rsid w:val="00287250"/>
    <w:rsid w:val="0028789F"/>
    <w:rsid w:val="00287FF8"/>
    <w:rsid w:val="00291467"/>
    <w:rsid w:val="002916E6"/>
    <w:rsid w:val="002918F9"/>
    <w:rsid w:val="002919B7"/>
    <w:rsid w:val="00291D44"/>
    <w:rsid w:val="00291ED1"/>
    <w:rsid w:val="0029252E"/>
    <w:rsid w:val="0029277F"/>
    <w:rsid w:val="002927BE"/>
    <w:rsid w:val="00292A51"/>
    <w:rsid w:val="00292BF1"/>
    <w:rsid w:val="00292DC2"/>
    <w:rsid w:val="00293B8F"/>
    <w:rsid w:val="00293F9D"/>
    <w:rsid w:val="002941E5"/>
    <w:rsid w:val="00294300"/>
    <w:rsid w:val="0029511F"/>
    <w:rsid w:val="002953EB"/>
    <w:rsid w:val="00295A04"/>
    <w:rsid w:val="00295A38"/>
    <w:rsid w:val="00295B5D"/>
    <w:rsid w:val="00295C24"/>
    <w:rsid w:val="00296658"/>
    <w:rsid w:val="00296A21"/>
    <w:rsid w:val="00296E4E"/>
    <w:rsid w:val="002973A2"/>
    <w:rsid w:val="002975AF"/>
    <w:rsid w:val="0029762D"/>
    <w:rsid w:val="002A043F"/>
    <w:rsid w:val="002A04F6"/>
    <w:rsid w:val="002A0552"/>
    <w:rsid w:val="002A0BA1"/>
    <w:rsid w:val="002A19C6"/>
    <w:rsid w:val="002A2C08"/>
    <w:rsid w:val="002A2CE9"/>
    <w:rsid w:val="002A318F"/>
    <w:rsid w:val="002A33B7"/>
    <w:rsid w:val="002A347F"/>
    <w:rsid w:val="002A3784"/>
    <w:rsid w:val="002A37F5"/>
    <w:rsid w:val="002A3A36"/>
    <w:rsid w:val="002A3B01"/>
    <w:rsid w:val="002A4694"/>
    <w:rsid w:val="002A4838"/>
    <w:rsid w:val="002A4905"/>
    <w:rsid w:val="002A4CE9"/>
    <w:rsid w:val="002A5AB1"/>
    <w:rsid w:val="002A5F85"/>
    <w:rsid w:val="002A63A6"/>
    <w:rsid w:val="002A6584"/>
    <w:rsid w:val="002A6C62"/>
    <w:rsid w:val="002A6F00"/>
    <w:rsid w:val="002A74C5"/>
    <w:rsid w:val="002A74F9"/>
    <w:rsid w:val="002A7AF1"/>
    <w:rsid w:val="002B075A"/>
    <w:rsid w:val="002B0A3D"/>
    <w:rsid w:val="002B2008"/>
    <w:rsid w:val="002B2492"/>
    <w:rsid w:val="002B24AD"/>
    <w:rsid w:val="002B2D1E"/>
    <w:rsid w:val="002B2F7A"/>
    <w:rsid w:val="002B318D"/>
    <w:rsid w:val="002B3501"/>
    <w:rsid w:val="002B4259"/>
    <w:rsid w:val="002B435D"/>
    <w:rsid w:val="002B44BC"/>
    <w:rsid w:val="002B4507"/>
    <w:rsid w:val="002B45B5"/>
    <w:rsid w:val="002B48E7"/>
    <w:rsid w:val="002B5A45"/>
    <w:rsid w:val="002B5B13"/>
    <w:rsid w:val="002B5C91"/>
    <w:rsid w:val="002B618B"/>
    <w:rsid w:val="002B65DD"/>
    <w:rsid w:val="002B67B1"/>
    <w:rsid w:val="002B7098"/>
    <w:rsid w:val="002B7646"/>
    <w:rsid w:val="002B7B4E"/>
    <w:rsid w:val="002B7FEA"/>
    <w:rsid w:val="002C03D3"/>
    <w:rsid w:val="002C03E8"/>
    <w:rsid w:val="002C0765"/>
    <w:rsid w:val="002C0938"/>
    <w:rsid w:val="002C0B4C"/>
    <w:rsid w:val="002C0C0A"/>
    <w:rsid w:val="002C18A3"/>
    <w:rsid w:val="002C2326"/>
    <w:rsid w:val="002C24A0"/>
    <w:rsid w:val="002C35C7"/>
    <w:rsid w:val="002C3BF8"/>
    <w:rsid w:val="002C3BF9"/>
    <w:rsid w:val="002C3C96"/>
    <w:rsid w:val="002C3C9C"/>
    <w:rsid w:val="002C3CAD"/>
    <w:rsid w:val="002C43D1"/>
    <w:rsid w:val="002C540E"/>
    <w:rsid w:val="002C58B2"/>
    <w:rsid w:val="002C59FD"/>
    <w:rsid w:val="002C5A3F"/>
    <w:rsid w:val="002C5EBC"/>
    <w:rsid w:val="002C6900"/>
    <w:rsid w:val="002C71FB"/>
    <w:rsid w:val="002C7E34"/>
    <w:rsid w:val="002D0062"/>
    <w:rsid w:val="002D0480"/>
    <w:rsid w:val="002D0A79"/>
    <w:rsid w:val="002D1712"/>
    <w:rsid w:val="002D1CC3"/>
    <w:rsid w:val="002D2718"/>
    <w:rsid w:val="002D273B"/>
    <w:rsid w:val="002D2BEB"/>
    <w:rsid w:val="002D3BD2"/>
    <w:rsid w:val="002D462B"/>
    <w:rsid w:val="002D4916"/>
    <w:rsid w:val="002D4C66"/>
    <w:rsid w:val="002D549C"/>
    <w:rsid w:val="002D6727"/>
    <w:rsid w:val="002D69B7"/>
    <w:rsid w:val="002D6C2B"/>
    <w:rsid w:val="002D720F"/>
    <w:rsid w:val="002D7398"/>
    <w:rsid w:val="002E00B4"/>
    <w:rsid w:val="002E0FEF"/>
    <w:rsid w:val="002E1FBD"/>
    <w:rsid w:val="002E207F"/>
    <w:rsid w:val="002E2437"/>
    <w:rsid w:val="002E2763"/>
    <w:rsid w:val="002E31D3"/>
    <w:rsid w:val="002E3EB6"/>
    <w:rsid w:val="002E3F78"/>
    <w:rsid w:val="002E566F"/>
    <w:rsid w:val="002E58FE"/>
    <w:rsid w:val="002E69B7"/>
    <w:rsid w:val="002E6ED5"/>
    <w:rsid w:val="002F0A26"/>
    <w:rsid w:val="002F190F"/>
    <w:rsid w:val="002F1DEC"/>
    <w:rsid w:val="002F20F2"/>
    <w:rsid w:val="002F2580"/>
    <w:rsid w:val="002F2A67"/>
    <w:rsid w:val="002F2D19"/>
    <w:rsid w:val="002F334D"/>
    <w:rsid w:val="002F3CF1"/>
    <w:rsid w:val="002F3DFC"/>
    <w:rsid w:val="002F556C"/>
    <w:rsid w:val="002F612A"/>
    <w:rsid w:val="002F6777"/>
    <w:rsid w:val="002F6BC5"/>
    <w:rsid w:val="002F7F5B"/>
    <w:rsid w:val="002F7FB9"/>
    <w:rsid w:val="003002FE"/>
    <w:rsid w:val="003003C0"/>
    <w:rsid w:val="0030065E"/>
    <w:rsid w:val="00300778"/>
    <w:rsid w:val="003009B3"/>
    <w:rsid w:val="00300F26"/>
    <w:rsid w:val="00301B08"/>
    <w:rsid w:val="003021D1"/>
    <w:rsid w:val="00302328"/>
    <w:rsid w:val="00302CAA"/>
    <w:rsid w:val="00302D07"/>
    <w:rsid w:val="00302D7E"/>
    <w:rsid w:val="00302F35"/>
    <w:rsid w:val="0030374B"/>
    <w:rsid w:val="00303C1D"/>
    <w:rsid w:val="0030403C"/>
    <w:rsid w:val="00304303"/>
    <w:rsid w:val="00304323"/>
    <w:rsid w:val="00304752"/>
    <w:rsid w:val="00304CB6"/>
    <w:rsid w:val="00304EA8"/>
    <w:rsid w:val="00305699"/>
    <w:rsid w:val="00305A56"/>
    <w:rsid w:val="00305A82"/>
    <w:rsid w:val="0030658E"/>
    <w:rsid w:val="00306A15"/>
    <w:rsid w:val="00306B8B"/>
    <w:rsid w:val="00306EC3"/>
    <w:rsid w:val="00307192"/>
    <w:rsid w:val="00310726"/>
    <w:rsid w:val="00310BAF"/>
    <w:rsid w:val="00310C7E"/>
    <w:rsid w:val="00310C93"/>
    <w:rsid w:val="00311641"/>
    <w:rsid w:val="00311B6B"/>
    <w:rsid w:val="00312072"/>
    <w:rsid w:val="0031218A"/>
    <w:rsid w:val="00312317"/>
    <w:rsid w:val="00312354"/>
    <w:rsid w:val="003123DB"/>
    <w:rsid w:val="00312520"/>
    <w:rsid w:val="0031256D"/>
    <w:rsid w:val="00312FF4"/>
    <w:rsid w:val="003132E8"/>
    <w:rsid w:val="00313558"/>
    <w:rsid w:val="0031438E"/>
    <w:rsid w:val="0031484C"/>
    <w:rsid w:val="00314E4F"/>
    <w:rsid w:val="0031570D"/>
    <w:rsid w:val="003158BC"/>
    <w:rsid w:val="00315984"/>
    <w:rsid w:val="00315AE3"/>
    <w:rsid w:val="00316062"/>
    <w:rsid w:val="003160B1"/>
    <w:rsid w:val="00316180"/>
    <w:rsid w:val="00316566"/>
    <w:rsid w:val="00316615"/>
    <w:rsid w:val="003167A3"/>
    <w:rsid w:val="00316C83"/>
    <w:rsid w:val="003177DB"/>
    <w:rsid w:val="00317F1B"/>
    <w:rsid w:val="003200D7"/>
    <w:rsid w:val="00320182"/>
    <w:rsid w:val="003203A2"/>
    <w:rsid w:val="00320DC2"/>
    <w:rsid w:val="003212E5"/>
    <w:rsid w:val="0032154D"/>
    <w:rsid w:val="00321B15"/>
    <w:rsid w:val="00322D30"/>
    <w:rsid w:val="00322FD2"/>
    <w:rsid w:val="003231D2"/>
    <w:rsid w:val="003233CB"/>
    <w:rsid w:val="003241A2"/>
    <w:rsid w:val="00324680"/>
    <w:rsid w:val="0032491B"/>
    <w:rsid w:val="00324D8E"/>
    <w:rsid w:val="003255A6"/>
    <w:rsid w:val="00325B59"/>
    <w:rsid w:val="00326371"/>
    <w:rsid w:val="00326BE9"/>
    <w:rsid w:val="0032745D"/>
    <w:rsid w:val="00327E9E"/>
    <w:rsid w:val="0033043C"/>
    <w:rsid w:val="0033083D"/>
    <w:rsid w:val="00330867"/>
    <w:rsid w:val="00330F38"/>
    <w:rsid w:val="00331111"/>
    <w:rsid w:val="00331478"/>
    <w:rsid w:val="0033244E"/>
    <w:rsid w:val="0033263B"/>
    <w:rsid w:val="003326D8"/>
    <w:rsid w:val="00332C38"/>
    <w:rsid w:val="0033308E"/>
    <w:rsid w:val="00333399"/>
    <w:rsid w:val="00333BB1"/>
    <w:rsid w:val="00333F47"/>
    <w:rsid w:val="00334510"/>
    <w:rsid w:val="00334B47"/>
    <w:rsid w:val="00334CE7"/>
    <w:rsid w:val="00334D9A"/>
    <w:rsid w:val="00334EAC"/>
    <w:rsid w:val="003350A0"/>
    <w:rsid w:val="0033522D"/>
    <w:rsid w:val="00335B4C"/>
    <w:rsid w:val="00335D76"/>
    <w:rsid w:val="00336346"/>
    <w:rsid w:val="003369A7"/>
    <w:rsid w:val="00336EAD"/>
    <w:rsid w:val="00337344"/>
    <w:rsid w:val="0033777D"/>
    <w:rsid w:val="00337B2C"/>
    <w:rsid w:val="00337F6C"/>
    <w:rsid w:val="00337F82"/>
    <w:rsid w:val="00340083"/>
    <w:rsid w:val="0034052F"/>
    <w:rsid w:val="003407B1"/>
    <w:rsid w:val="00340919"/>
    <w:rsid w:val="00341A11"/>
    <w:rsid w:val="00342BD5"/>
    <w:rsid w:val="00343086"/>
    <w:rsid w:val="003432F8"/>
    <w:rsid w:val="00343AE9"/>
    <w:rsid w:val="00343CC3"/>
    <w:rsid w:val="00344D54"/>
    <w:rsid w:val="00344E2E"/>
    <w:rsid w:val="003453D3"/>
    <w:rsid w:val="0034552E"/>
    <w:rsid w:val="00345B5D"/>
    <w:rsid w:val="00345DB5"/>
    <w:rsid w:val="00345DE9"/>
    <w:rsid w:val="0034612A"/>
    <w:rsid w:val="00346A68"/>
    <w:rsid w:val="00346BB4"/>
    <w:rsid w:val="00347020"/>
    <w:rsid w:val="0034709F"/>
    <w:rsid w:val="00347493"/>
    <w:rsid w:val="003474BE"/>
    <w:rsid w:val="00350337"/>
    <w:rsid w:val="00350565"/>
    <w:rsid w:val="00350BB0"/>
    <w:rsid w:val="00351F73"/>
    <w:rsid w:val="00351FBA"/>
    <w:rsid w:val="00352462"/>
    <w:rsid w:val="003525ED"/>
    <w:rsid w:val="003527B7"/>
    <w:rsid w:val="0035335D"/>
    <w:rsid w:val="0035346A"/>
    <w:rsid w:val="00353BD0"/>
    <w:rsid w:val="00354001"/>
    <w:rsid w:val="00355522"/>
    <w:rsid w:val="00355564"/>
    <w:rsid w:val="00355C08"/>
    <w:rsid w:val="00356C2D"/>
    <w:rsid w:val="00356CE8"/>
    <w:rsid w:val="00356D8C"/>
    <w:rsid w:val="00357755"/>
    <w:rsid w:val="00357D76"/>
    <w:rsid w:val="003606AB"/>
    <w:rsid w:val="003614F2"/>
    <w:rsid w:val="00361A4C"/>
    <w:rsid w:val="00361EAB"/>
    <w:rsid w:val="0036287E"/>
    <w:rsid w:val="00362CD3"/>
    <w:rsid w:val="00362FEE"/>
    <w:rsid w:val="0036346B"/>
    <w:rsid w:val="00363815"/>
    <w:rsid w:val="00363D2A"/>
    <w:rsid w:val="00365A1C"/>
    <w:rsid w:val="00365C9E"/>
    <w:rsid w:val="00365CAE"/>
    <w:rsid w:val="00365D6D"/>
    <w:rsid w:val="0036616A"/>
    <w:rsid w:val="00366DF0"/>
    <w:rsid w:val="00367297"/>
    <w:rsid w:val="00367CAF"/>
    <w:rsid w:val="00370B45"/>
    <w:rsid w:val="00370D72"/>
    <w:rsid w:val="003711E4"/>
    <w:rsid w:val="0037159E"/>
    <w:rsid w:val="00371813"/>
    <w:rsid w:val="00371BAB"/>
    <w:rsid w:val="00371DD6"/>
    <w:rsid w:val="00371FEA"/>
    <w:rsid w:val="0037204B"/>
    <w:rsid w:val="00372D20"/>
    <w:rsid w:val="003732BC"/>
    <w:rsid w:val="003736EE"/>
    <w:rsid w:val="003737AA"/>
    <w:rsid w:val="0037465B"/>
    <w:rsid w:val="00375BDC"/>
    <w:rsid w:val="0037607B"/>
    <w:rsid w:val="003765DE"/>
    <w:rsid w:val="0037696C"/>
    <w:rsid w:val="00376CE9"/>
    <w:rsid w:val="00376ED0"/>
    <w:rsid w:val="00376F2E"/>
    <w:rsid w:val="00376FD8"/>
    <w:rsid w:val="00377013"/>
    <w:rsid w:val="003773D3"/>
    <w:rsid w:val="00377418"/>
    <w:rsid w:val="0037762E"/>
    <w:rsid w:val="00380067"/>
    <w:rsid w:val="003800FD"/>
    <w:rsid w:val="003804EA"/>
    <w:rsid w:val="00380507"/>
    <w:rsid w:val="0038082A"/>
    <w:rsid w:val="00380EB2"/>
    <w:rsid w:val="00380FB6"/>
    <w:rsid w:val="0038165F"/>
    <w:rsid w:val="00381810"/>
    <w:rsid w:val="003818C9"/>
    <w:rsid w:val="00381B7D"/>
    <w:rsid w:val="00384F44"/>
    <w:rsid w:val="0038502F"/>
    <w:rsid w:val="0038628B"/>
    <w:rsid w:val="003866D1"/>
    <w:rsid w:val="003878F3"/>
    <w:rsid w:val="00390263"/>
    <w:rsid w:val="003906D7"/>
    <w:rsid w:val="00390D32"/>
    <w:rsid w:val="00391033"/>
    <w:rsid w:val="00391253"/>
    <w:rsid w:val="00391B21"/>
    <w:rsid w:val="003925FE"/>
    <w:rsid w:val="00392725"/>
    <w:rsid w:val="00393CDA"/>
    <w:rsid w:val="0039445D"/>
    <w:rsid w:val="00394699"/>
    <w:rsid w:val="00394AC6"/>
    <w:rsid w:val="00394CB2"/>
    <w:rsid w:val="00394FCF"/>
    <w:rsid w:val="003951C8"/>
    <w:rsid w:val="003953C3"/>
    <w:rsid w:val="00395C59"/>
    <w:rsid w:val="00395EE2"/>
    <w:rsid w:val="00396182"/>
    <w:rsid w:val="003969D7"/>
    <w:rsid w:val="00397220"/>
    <w:rsid w:val="00397AF3"/>
    <w:rsid w:val="00397F88"/>
    <w:rsid w:val="003A09D3"/>
    <w:rsid w:val="003A0D5A"/>
    <w:rsid w:val="003A0E98"/>
    <w:rsid w:val="003A11AD"/>
    <w:rsid w:val="003A1269"/>
    <w:rsid w:val="003A14F3"/>
    <w:rsid w:val="003A1901"/>
    <w:rsid w:val="003A1F5F"/>
    <w:rsid w:val="003A258B"/>
    <w:rsid w:val="003A25D0"/>
    <w:rsid w:val="003A2EDE"/>
    <w:rsid w:val="003A3082"/>
    <w:rsid w:val="003A34E1"/>
    <w:rsid w:val="003A3695"/>
    <w:rsid w:val="003A374E"/>
    <w:rsid w:val="003A3C02"/>
    <w:rsid w:val="003A3DDD"/>
    <w:rsid w:val="003A4300"/>
    <w:rsid w:val="003A5937"/>
    <w:rsid w:val="003A69E3"/>
    <w:rsid w:val="003A6A45"/>
    <w:rsid w:val="003A6BBE"/>
    <w:rsid w:val="003A7207"/>
    <w:rsid w:val="003A727C"/>
    <w:rsid w:val="003A77B9"/>
    <w:rsid w:val="003A780A"/>
    <w:rsid w:val="003B07DA"/>
    <w:rsid w:val="003B0DCD"/>
    <w:rsid w:val="003B12F3"/>
    <w:rsid w:val="003B1DA5"/>
    <w:rsid w:val="003B20B4"/>
    <w:rsid w:val="003B3486"/>
    <w:rsid w:val="003B37BD"/>
    <w:rsid w:val="003B3835"/>
    <w:rsid w:val="003B3936"/>
    <w:rsid w:val="003B4328"/>
    <w:rsid w:val="003B48D3"/>
    <w:rsid w:val="003B4B7C"/>
    <w:rsid w:val="003B4ED4"/>
    <w:rsid w:val="003B512B"/>
    <w:rsid w:val="003B58A8"/>
    <w:rsid w:val="003B6976"/>
    <w:rsid w:val="003B6B27"/>
    <w:rsid w:val="003B7115"/>
    <w:rsid w:val="003B7815"/>
    <w:rsid w:val="003B7A13"/>
    <w:rsid w:val="003B7FE2"/>
    <w:rsid w:val="003C01E6"/>
    <w:rsid w:val="003C050B"/>
    <w:rsid w:val="003C0616"/>
    <w:rsid w:val="003C08C4"/>
    <w:rsid w:val="003C0E28"/>
    <w:rsid w:val="003C1909"/>
    <w:rsid w:val="003C210A"/>
    <w:rsid w:val="003C24D9"/>
    <w:rsid w:val="003C27CE"/>
    <w:rsid w:val="003C2A3B"/>
    <w:rsid w:val="003C2AC3"/>
    <w:rsid w:val="003C2F1A"/>
    <w:rsid w:val="003C331D"/>
    <w:rsid w:val="003C3827"/>
    <w:rsid w:val="003C38A6"/>
    <w:rsid w:val="003C3C24"/>
    <w:rsid w:val="003C3D19"/>
    <w:rsid w:val="003C4153"/>
    <w:rsid w:val="003C4514"/>
    <w:rsid w:val="003C48AD"/>
    <w:rsid w:val="003C4920"/>
    <w:rsid w:val="003C492D"/>
    <w:rsid w:val="003C4FA6"/>
    <w:rsid w:val="003C524C"/>
    <w:rsid w:val="003C55D6"/>
    <w:rsid w:val="003C5B2B"/>
    <w:rsid w:val="003C5B96"/>
    <w:rsid w:val="003C639E"/>
    <w:rsid w:val="003C65AA"/>
    <w:rsid w:val="003C6BF3"/>
    <w:rsid w:val="003C737E"/>
    <w:rsid w:val="003C774B"/>
    <w:rsid w:val="003C782D"/>
    <w:rsid w:val="003C799E"/>
    <w:rsid w:val="003D0894"/>
    <w:rsid w:val="003D0B8C"/>
    <w:rsid w:val="003D0D77"/>
    <w:rsid w:val="003D140B"/>
    <w:rsid w:val="003D1838"/>
    <w:rsid w:val="003D185E"/>
    <w:rsid w:val="003D2371"/>
    <w:rsid w:val="003D36FF"/>
    <w:rsid w:val="003D3C3B"/>
    <w:rsid w:val="003D4B78"/>
    <w:rsid w:val="003D4E56"/>
    <w:rsid w:val="003D519E"/>
    <w:rsid w:val="003D522A"/>
    <w:rsid w:val="003D5249"/>
    <w:rsid w:val="003D52E0"/>
    <w:rsid w:val="003D55B6"/>
    <w:rsid w:val="003D5627"/>
    <w:rsid w:val="003D598C"/>
    <w:rsid w:val="003D5B91"/>
    <w:rsid w:val="003D5F6A"/>
    <w:rsid w:val="003D6454"/>
    <w:rsid w:val="003D6E28"/>
    <w:rsid w:val="003D74F9"/>
    <w:rsid w:val="003D7C27"/>
    <w:rsid w:val="003E0359"/>
    <w:rsid w:val="003E0C0A"/>
    <w:rsid w:val="003E13F5"/>
    <w:rsid w:val="003E1C29"/>
    <w:rsid w:val="003E2174"/>
    <w:rsid w:val="003E2202"/>
    <w:rsid w:val="003E232B"/>
    <w:rsid w:val="003E24E9"/>
    <w:rsid w:val="003E3154"/>
    <w:rsid w:val="003E35E1"/>
    <w:rsid w:val="003E46DA"/>
    <w:rsid w:val="003E4A74"/>
    <w:rsid w:val="003E5066"/>
    <w:rsid w:val="003E5B57"/>
    <w:rsid w:val="003E5EBD"/>
    <w:rsid w:val="003E62E1"/>
    <w:rsid w:val="003E65EE"/>
    <w:rsid w:val="003E7B11"/>
    <w:rsid w:val="003E7BD8"/>
    <w:rsid w:val="003F0763"/>
    <w:rsid w:val="003F0FE3"/>
    <w:rsid w:val="003F1273"/>
    <w:rsid w:val="003F1275"/>
    <w:rsid w:val="003F1F59"/>
    <w:rsid w:val="003F200E"/>
    <w:rsid w:val="003F20A3"/>
    <w:rsid w:val="003F2603"/>
    <w:rsid w:val="003F28B4"/>
    <w:rsid w:val="003F2AED"/>
    <w:rsid w:val="003F2F85"/>
    <w:rsid w:val="003F3262"/>
    <w:rsid w:val="003F3684"/>
    <w:rsid w:val="003F37FA"/>
    <w:rsid w:val="003F3E51"/>
    <w:rsid w:val="003F3F0E"/>
    <w:rsid w:val="003F405A"/>
    <w:rsid w:val="003F4486"/>
    <w:rsid w:val="003F4E0F"/>
    <w:rsid w:val="003F5C45"/>
    <w:rsid w:val="003F5CBA"/>
    <w:rsid w:val="003F5D85"/>
    <w:rsid w:val="003F5FEC"/>
    <w:rsid w:val="003F6281"/>
    <w:rsid w:val="003F65E7"/>
    <w:rsid w:val="003F661A"/>
    <w:rsid w:val="003F689F"/>
    <w:rsid w:val="003F752B"/>
    <w:rsid w:val="003F769A"/>
    <w:rsid w:val="003F7EFA"/>
    <w:rsid w:val="004007F5"/>
    <w:rsid w:val="00400934"/>
    <w:rsid w:val="004010A1"/>
    <w:rsid w:val="00401E7A"/>
    <w:rsid w:val="00401FC9"/>
    <w:rsid w:val="00401FF9"/>
    <w:rsid w:val="00402A68"/>
    <w:rsid w:val="00402AC4"/>
    <w:rsid w:val="00403021"/>
    <w:rsid w:val="00403420"/>
    <w:rsid w:val="00403658"/>
    <w:rsid w:val="00404488"/>
    <w:rsid w:val="0040450C"/>
    <w:rsid w:val="00404731"/>
    <w:rsid w:val="00404928"/>
    <w:rsid w:val="00404A1B"/>
    <w:rsid w:val="00404A38"/>
    <w:rsid w:val="00404BE6"/>
    <w:rsid w:val="00404ED8"/>
    <w:rsid w:val="00406511"/>
    <w:rsid w:val="00406726"/>
    <w:rsid w:val="00406D64"/>
    <w:rsid w:val="004075A9"/>
    <w:rsid w:val="004075FA"/>
    <w:rsid w:val="00407AC4"/>
    <w:rsid w:val="00407B5C"/>
    <w:rsid w:val="00407D8F"/>
    <w:rsid w:val="004102AA"/>
    <w:rsid w:val="004105BE"/>
    <w:rsid w:val="00410A67"/>
    <w:rsid w:val="00410ECB"/>
    <w:rsid w:val="004110B8"/>
    <w:rsid w:val="0041110E"/>
    <w:rsid w:val="00411573"/>
    <w:rsid w:val="00412389"/>
    <w:rsid w:val="0041326F"/>
    <w:rsid w:val="004136AF"/>
    <w:rsid w:val="004138B4"/>
    <w:rsid w:val="00413EEF"/>
    <w:rsid w:val="00414453"/>
    <w:rsid w:val="004150C1"/>
    <w:rsid w:val="004156B5"/>
    <w:rsid w:val="004158B4"/>
    <w:rsid w:val="00415A36"/>
    <w:rsid w:val="00415AD2"/>
    <w:rsid w:val="004162A7"/>
    <w:rsid w:val="004168B4"/>
    <w:rsid w:val="00416F59"/>
    <w:rsid w:val="0041723E"/>
    <w:rsid w:val="0041727E"/>
    <w:rsid w:val="00417440"/>
    <w:rsid w:val="00417525"/>
    <w:rsid w:val="004175B6"/>
    <w:rsid w:val="0041770C"/>
    <w:rsid w:val="00417E8F"/>
    <w:rsid w:val="00417F1E"/>
    <w:rsid w:val="0042045B"/>
    <w:rsid w:val="004206E7"/>
    <w:rsid w:val="00420A6D"/>
    <w:rsid w:val="00421AA9"/>
    <w:rsid w:val="00421D98"/>
    <w:rsid w:val="004226B0"/>
    <w:rsid w:val="004232BC"/>
    <w:rsid w:val="00423407"/>
    <w:rsid w:val="00423715"/>
    <w:rsid w:val="004237AF"/>
    <w:rsid w:val="004239EF"/>
    <w:rsid w:val="00424074"/>
    <w:rsid w:val="0042497B"/>
    <w:rsid w:val="00424A1B"/>
    <w:rsid w:val="004258A9"/>
    <w:rsid w:val="004259CC"/>
    <w:rsid w:val="00425AA5"/>
    <w:rsid w:val="004268D3"/>
    <w:rsid w:val="00426B0D"/>
    <w:rsid w:val="00426BFA"/>
    <w:rsid w:val="00426F21"/>
    <w:rsid w:val="004272BE"/>
    <w:rsid w:val="00430128"/>
    <w:rsid w:val="0043020F"/>
    <w:rsid w:val="00430414"/>
    <w:rsid w:val="004307A4"/>
    <w:rsid w:val="00430F38"/>
    <w:rsid w:val="00431C48"/>
    <w:rsid w:val="004326EE"/>
    <w:rsid w:val="004327B5"/>
    <w:rsid w:val="004332AA"/>
    <w:rsid w:val="004336F6"/>
    <w:rsid w:val="00433C33"/>
    <w:rsid w:val="00434063"/>
    <w:rsid w:val="0043423A"/>
    <w:rsid w:val="004343EA"/>
    <w:rsid w:val="00434666"/>
    <w:rsid w:val="0043526A"/>
    <w:rsid w:val="00435B7D"/>
    <w:rsid w:val="00435BD4"/>
    <w:rsid w:val="00435F07"/>
    <w:rsid w:val="00436BDD"/>
    <w:rsid w:val="00436DED"/>
    <w:rsid w:val="0043733D"/>
    <w:rsid w:val="00440344"/>
    <w:rsid w:val="00440535"/>
    <w:rsid w:val="00440918"/>
    <w:rsid w:val="004410FB"/>
    <w:rsid w:val="00441390"/>
    <w:rsid w:val="0044144F"/>
    <w:rsid w:val="00441726"/>
    <w:rsid w:val="00442486"/>
    <w:rsid w:val="004432B8"/>
    <w:rsid w:val="00443492"/>
    <w:rsid w:val="004438E1"/>
    <w:rsid w:val="00443EA6"/>
    <w:rsid w:val="0044465D"/>
    <w:rsid w:val="00444731"/>
    <w:rsid w:val="00445EDC"/>
    <w:rsid w:val="0044635D"/>
    <w:rsid w:val="0044650C"/>
    <w:rsid w:val="00446A4F"/>
    <w:rsid w:val="00446B5E"/>
    <w:rsid w:val="00447917"/>
    <w:rsid w:val="00447F3E"/>
    <w:rsid w:val="004502E6"/>
    <w:rsid w:val="004505B6"/>
    <w:rsid w:val="00450AA6"/>
    <w:rsid w:val="00450D05"/>
    <w:rsid w:val="00450D2E"/>
    <w:rsid w:val="004512F8"/>
    <w:rsid w:val="00451EA7"/>
    <w:rsid w:val="004520FF"/>
    <w:rsid w:val="0045225D"/>
    <w:rsid w:val="00453E2B"/>
    <w:rsid w:val="004545AF"/>
    <w:rsid w:val="004547EC"/>
    <w:rsid w:val="004558E3"/>
    <w:rsid w:val="004563FE"/>
    <w:rsid w:val="00456921"/>
    <w:rsid w:val="00457193"/>
    <w:rsid w:val="004575CF"/>
    <w:rsid w:val="00457F53"/>
    <w:rsid w:val="00457FD3"/>
    <w:rsid w:val="00460F09"/>
    <w:rsid w:val="004616C9"/>
    <w:rsid w:val="00461951"/>
    <w:rsid w:val="00461D0D"/>
    <w:rsid w:val="00461F79"/>
    <w:rsid w:val="0046245D"/>
    <w:rsid w:val="004633C7"/>
    <w:rsid w:val="004640BD"/>
    <w:rsid w:val="004646F6"/>
    <w:rsid w:val="00464B34"/>
    <w:rsid w:val="00464D79"/>
    <w:rsid w:val="004651C3"/>
    <w:rsid w:val="004652DF"/>
    <w:rsid w:val="00465914"/>
    <w:rsid w:val="00465C86"/>
    <w:rsid w:val="00466126"/>
    <w:rsid w:val="00466192"/>
    <w:rsid w:val="00466272"/>
    <w:rsid w:val="004662A6"/>
    <w:rsid w:val="00466367"/>
    <w:rsid w:val="00466429"/>
    <w:rsid w:val="004666D7"/>
    <w:rsid w:val="00466AB4"/>
    <w:rsid w:val="004700D7"/>
    <w:rsid w:val="004705B4"/>
    <w:rsid w:val="00470B44"/>
    <w:rsid w:val="0047144B"/>
    <w:rsid w:val="004719EB"/>
    <w:rsid w:val="00471F39"/>
    <w:rsid w:val="00473D05"/>
    <w:rsid w:val="0047526F"/>
    <w:rsid w:val="004761DB"/>
    <w:rsid w:val="00476390"/>
    <w:rsid w:val="004765AE"/>
    <w:rsid w:val="00476E46"/>
    <w:rsid w:val="00476EF4"/>
    <w:rsid w:val="00476F53"/>
    <w:rsid w:val="004773D8"/>
    <w:rsid w:val="00477415"/>
    <w:rsid w:val="00477487"/>
    <w:rsid w:val="00477880"/>
    <w:rsid w:val="004779A5"/>
    <w:rsid w:val="00480D65"/>
    <w:rsid w:val="00481073"/>
    <w:rsid w:val="0048110B"/>
    <w:rsid w:val="004811F9"/>
    <w:rsid w:val="00481E34"/>
    <w:rsid w:val="00481E5A"/>
    <w:rsid w:val="00482490"/>
    <w:rsid w:val="004825DA"/>
    <w:rsid w:val="00482A48"/>
    <w:rsid w:val="00482F28"/>
    <w:rsid w:val="00483417"/>
    <w:rsid w:val="00483B33"/>
    <w:rsid w:val="00484276"/>
    <w:rsid w:val="0048430D"/>
    <w:rsid w:val="004845CE"/>
    <w:rsid w:val="004848DC"/>
    <w:rsid w:val="00484CB3"/>
    <w:rsid w:val="0048546C"/>
    <w:rsid w:val="0048582B"/>
    <w:rsid w:val="00485F74"/>
    <w:rsid w:val="004867B7"/>
    <w:rsid w:val="004868E3"/>
    <w:rsid w:val="00486D1B"/>
    <w:rsid w:val="00486DA7"/>
    <w:rsid w:val="00487645"/>
    <w:rsid w:val="004879AE"/>
    <w:rsid w:val="00487ADF"/>
    <w:rsid w:val="00487C5A"/>
    <w:rsid w:val="0049048E"/>
    <w:rsid w:val="004918E3"/>
    <w:rsid w:val="00492C53"/>
    <w:rsid w:val="00492E24"/>
    <w:rsid w:val="00493384"/>
    <w:rsid w:val="0049392D"/>
    <w:rsid w:val="00494D4F"/>
    <w:rsid w:val="00494EBA"/>
    <w:rsid w:val="0049534A"/>
    <w:rsid w:val="004954B6"/>
    <w:rsid w:val="004957BF"/>
    <w:rsid w:val="00495916"/>
    <w:rsid w:val="00495973"/>
    <w:rsid w:val="004961DF"/>
    <w:rsid w:val="00497084"/>
    <w:rsid w:val="00497774"/>
    <w:rsid w:val="00497A93"/>
    <w:rsid w:val="004A0224"/>
    <w:rsid w:val="004A0BDA"/>
    <w:rsid w:val="004A0FF3"/>
    <w:rsid w:val="004A1061"/>
    <w:rsid w:val="004A118A"/>
    <w:rsid w:val="004A15EE"/>
    <w:rsid w:val="004A16DB"/>
    <w:rsid w:val="004A1AC2"/>
    <w:rsid w:val="004A2669"/>
    <w:rsid w:val="004A2726"/>
    <w:rsid w:val="004A299E"/>
    <w:rsid w:val="004A2A6B"/>
    <w:rsid w:val="004A2FB9"/>
    <w:rsid w:val="004A3505"/>
    <w:rsid w:val="004A382F"/>
    <w:rsid w:val="004A38FF"/>
    <w:rsid w:val="004A39DB"/>
    <w:rsid w:val="004A3CBF"/>
    <w:rsid w:val="004A3F7A"/>
    <w:rsid w:val="004A4C15"/>
    <w:rsid w:val="004A55BA"/>
    <w:rsid w:val="004A5C0C"/>
    <w:rsid w:val="004A5D6B"/>
    <w:rsid w:val="004A60DC"/>
    <w:rsid w:val="004A6656"/>
    <w:rsid w:val="004A6685"/>
    <w:rsid w:val="004A713C"/>
    <w:rsid w:val="004A7E48"/>
    <w:rsid w:val="004B01E4"/>
    <w:rsid w:val="004B07A1"/>
    <w:rsid w:val="004B0F34"/>
    <w:rsid w:val="004B0FB8"/>
    <w:rsid w:val="004B1937"/>
    <w:rsid w:val="004B255A"/>
    <w:rsid w:val="004B4255"/>
    <w:rsid w:val="004B441F"/>
    <w:rsid w:val="004B50DA"/>
    <w:rsid w:val="004B62B0"/>
    <w:rsid w:val="004B67D1"/>
    <w:rsid w:val="004B6805"/>
    <w:rsid w:val="004B7385"/>
    <w:rsid w:val="004B7854"/>
    <w:rsid w:val="004C0199"/>
    <w:rsid w:val="004C023A"/>
    <w:rsid w:val="004C0274"/>
    <w:rsid w:val="004C1097"/>
    <w:rsid w:val="004C1588"/>
    <w:rsid w:val="004C1645"/>
    <w:rsid w:val="004C17F5"/>
    <w:rsid w:val="004C18DB"/>
    <w:rsid w:val="004C1CD7"/>
    <w:rsid w:val="004C1D4B"/>
    <w:rsid w:val="004C1D60"/>
    <w:rsid w:val="004C1FC5"/>
    <w:rsid w:val="004C2282"/>
    <w:rsid w:val="004C2B43"/>
    <w:rsid w:val="004C2BB3"/>
    <w:rsid w:val="004C2C51"/>
    <w:rsid w:val="004C348F"/>
    <w:rsid w:val="004C4920"/>
    <w:rsid w:val="004C4FF1"/>
    <w:rsid w:val="004C5113"/>
    <w:rsid w:val="004C51F9"/>
    <w:rsid w:val="004C533E"/>
    <w:rsid w:val="004C602A"/>
    <w:rsid w:val="004C6508"/>
    <w:rsid w:val="004C68D8"/>
    <w:rsid w:val="004C701A"/>
    <w:rsid w:val="004C7A65"/>
    <w:rsid w:val="004C7FC1"/>
    <w:rsid w:val="004D0095"/>
    <w:rsid w:val="004D0258"/>
    <w:rsid w:val="004D081E"/>
    <w:rsid w:val="004D186E"/>
    <w:rsid w:val="004D187B"/>
    <w:rsid w:val="004D1B74"/>
    <w:rsid w:val="004D20A4"/>
    <w:rsid w:val="004D23EB"/>
    <w:rsid w:val="004D25F6"/>
    <w:rsid w:val="004D3314"/>
    <w:rsid w:val="004D377D"/>
    <w:rsid w:val="004D3BC0"/>
    <w:rsid w:val="004D4EF8"/>
    <w:rsid w:val="004D4FBF"/>
    <w:rsid w:val="004D5C2D"/>
    <w:rsid w:val="004D5D7B"/>
    <w:rsid w:val="004D6189"/>
    <w:rsid w:val="004D72D5"/>
    <w:rsid w:val="004D73F4"/>
    <w:rsid w:val="004D745F"/>
    <w:rsid w:val="004D75B5"/>
    <w:rsid w:val="004D7B0C"/>
    <w:rsid w:val="004D7FCC"/>
    <w:rsid w:val="004E0AC3"/>
    <w:rsid w:val="004E0F1E"/>
    <w:rsid w:val="004E110E"/>
    <w:rsid w:val="004E2024"/>
    <w:rsid w:val="004E2891"/>
    <w:rsid w:val="004E2E00"/>
    <w:rsid w:val="004E38CB"/>
    <w:rsid w:val="004E3FF0"/>
    <w:rsid w:val="004E42C2"/>
    <w:rsid w:val="004E4725"/>
    <w:rsid w:val="004E478D"/>
    <w:rsid w:val="004E507B"/>
    <w:rsid w:val="004E5382"/>
    <w:rsid w:val="004E6743"/>
    <w:rsid w:val="004E72FD"/>
    <w:rsid w:val="004E78FD"/>
    <w:rsid w:val="004F00C2"/>
    <w:rsid w:val="004F06B3"/>
    <w:rsid w:val="004F0A1D"/>
    <w:rsid w:val="004F0E31"/>
    <w:rsid w:val="004F0E49"/>
    <w:rsid w:val="004F0FD0"/>
    <w:rsid w:val="004F11E4"/>
    <w:rsid w:val="004F1449"/>
    <w:rsid w:val="004F16C0"/>
    <w:rsid w:val="004F17FB"/>
    <w:rsid w:val="004F1838"/>
    <w:rsid w:val="004F1AC7"/>
    <w:rsid w:val="004F2551"/>
    <w:rsid w:val="004F298C"/>
    <w:rsid w:val="004F2BCD"/>
    <w:rsid w:val="004F3645"/>
    <w:rsid w:val="004F43D7"/>
    <w:rsid w:val="004F4438"/>
    <w:rsid w:val="004F4B9B"/>
    <w:rsid w:val="004F4F8F"/>
    <w:rsid w:val="004F5C6D"/>
    <w:rsid w:val="004F5CD8"/>
    <w:rsid w:val="004F6F8B"/>
    <w:rsid w:val="004F6FD7"/>
    <w:rsid w:val="004F7670"/>
    <w:rsid w:val="004F776B"/>
    <w:rsid w:val="00500162"/>
    <w:rsid w:val="0050032C"/>
    <w:rsid w:val="00500B8F"/>
    <w:rsid w:val="00500D6B"/>
    <w:rsid w:val="005018DE"/>
    <w:rsid w:val="005019B8"/>
    <w:rsid w:val="00501E0B"/>
    <w:rsid w:val="00502025"/>
    <w:rsid w:val="00502181"/>
    <w:rsid w:val="00502444"/>
    <w:rsid w:val="00502535"/>
    <w:rsid w:val="00502851"/>
    <w:rsid w:val="00503389"/>
    <w:rsid w:val="00503C89"/>
    <w:rsid w:val="00503FAA"/>
    <w:rsid w:val="00504263"/>
    <w:rsid w:val="0050530C"/>
    <w:rsid w:val="00505809"/>
    <w:rsid w:val="00505E78"/>
    <w:rsid w:val="00505E8B"/>
    <w:rsid w:val="005063D7"/>
    <w:rsid w:val="005064C9"/>
    <w:rsid w:val="00506A41"/>
    <w:rsid w:val="00506A4B"/>
    <w:rsid w:val="005071C8"/>
    <w:rsid w:val="005078D5"/>
    <w:rsid w:val="00510900"/>
    <w:rsid w:val="00510BE5"/>
    <w:rsid w:val="00510CDD"/>
    <w:rsid w:val="005111D9"/>
    <w:rsid w:val="0051159D"/>
    <w:rsid w:val="005118F3"/>
    <w:rsid w:val="0051201C"/>
    <w:rsid w:val="005121DE"/>
    <w:rsid w:val="005122DA"/>
    <w:rsid w:val="00512313"/>
    <w:rsid w:val="00512BAE"/>
    <w:rsid w:val="00513014"/>
    <w:rsid w:val="005138E8"/>
    <w:rsid w:val="0051396C"/>
    <w:rsid w:val="0051438A"/>
    <w:rsid w:val="00515F63"/>
    <w:rsid w:val="00517D69"/>
    <w:rsid w:val="00520110"/>
    <w:rsid w:val="0052045C"/>
    <w:rsid w:val="00520551"/>
    <w:rsid w:val="00520746"/>
    <w:rsid w:val="0052231A"/>
    <w:rsid w:val="005244B3"/>
    <w:rsid w:val="00524DDE"/>
    <w:rsid w:val="00524DF2"/>
    <w:rsid w:val="00525473"/>
    <w:rsid w:val="005254D5"/>
    <w:rsid w:val="005256F6"/>
    <w:rsid w:val="00526620"/>
    <w:rsid w:val="0052681B"/>
    <w:rsid w:val="00527BEA"/>
    <w:rsid w:val="005302BC"/>
    <w:rsid w:val="00530625"/>
    <w:rsid w:val="00530C6B"/>
    <w:rsid w:val="00530FE7"/>
    <w:rsid w:val="00531D25"/>
    <w:rsid w:val="00532569"/>
    <w:rsid w:val="00532858"/>
    <w:rsid w:val="005328E0"/>
    <w:rsid w:val="00533404"/>
    <w:rsid w:val="005348B7"/>
    <w:rsid w:val="005349C9"/>
    <w:rsid w:val="00534B95"/>
    <w:rsid w:val="00534E67"/>
    <w:rsid w:val="00535068"/>
    <w:rsid w:val="00535402"/>
    <w:rsid w:val="00536936"/>
    <w:rsid w:val="00536B20"/>
    <w:rsid w:val="00537123"/>
    <w:rsid w:val="005373FD"/>
    <w:rsid w:val="005379EE"/>
    <w:rsid w:val="00537C19"/>
    <w:rsid w:val="00540414"/>
    <w:rsid w:val="005407DD"/>
    <w:rsid w:val="0054084B"/>
    <w:rsid w:val="0054163F"/>
    <w:rsid w:val="005425AA"/>
    <w:rsid w:val="005429EC"/>
    <w:rsid w:val="00542D8B"/>
    <w:rsid w:val="00543272"/>
    <w:rsid w:val="00543BC3"/>
    <w:rsid w:val="005443DD"/>
    <w:rsid w:val="0054516E"/>
    <w:rsid w:val="005451CF"/>
    <w:rsid w:val="005454B8"/>
    <w:rsid w:val="00545718"/>
    <w:rsid w:val="00545E73"/>
    <w:rsid w:val="005462AC"/>
    <w:rsid w:val="00546A38"/>
    <w:rsid w:val="00546D37"/>
    <w:rsid w:val="005471E6"/>
    <w:rsid w:val="00547383"/>
    <w:rsid w:val="00547B79"/>
    <w:rsid w:val="00547CF5"/>
    <w:rsid w:val="00547E27"/>
    <w:rsid w:val="0055170D"/>
    <w:rsid w:val="00551C14"/>
    <w:rsid w:val="00552E90"/>
    <w:rsid w:val="00553631"/>
    <w:rsid w:val="0055388C"/>
    <w:rsid w:val="0055401F"/>
    <w:rsid w:val="005543BC"/>
    <w:rsid w:val="00554588"/>
    <w:rsid w:val="00554E0F"/>
    <w:rsid w:val="00555307"/>
    <w:rsid w:val="005553C9"/>
    <w:rsid w:val="00555C48"/>
    <w:rsid w:val="00556680"/>
    <w:rsid w:val="0055746F"/>
    <w:rsid w:val="00557FA2"/>
    <w:rsid w:val="00560183"/>
    <w:rsid w:val="005607E4"/>
    <w:rsid w:val="0056086D"/>
    <w:rsid w:val="00560ED3"/>
    <w:rsid w:val="00561402"/>
    <w:rsid w:val="0056194E"/>
    <w:rsid w:val="00561B64"/>
    <w:rsid w:val="00562634"/>
    <w:rsid w:val="00562795"/>
    <w:rsid w:val="00562E9F"/>
    <w:rsid w:val="005630B1"/>
    <w:rsid w:val="005635EB"/>
    <w:rsid w:val="00563752"/>
    <w:rsid w:val="00563CD7"/>
    <w:rsid w:val="00563CDB"/>
    <w:rsid w:val="00563FF0"/>
    <w:rsid w:val="0056411E"/>
    <w:rsid w:val="00564518"/>
    <w:rsid w:val="00564685"/>
    <w:rsid w:val="00564746"/>
    <w:rsid w:val="005653E0"/>
    <w:rsid w:val="00565C1D"/>
    <w:rsid w:val="00566AA6"/>
    <w:rsid w:val="005674D6"/>
    <w:rsid w:val="00567726"/>
    <w:rsid w:val="00570844"/>
    <w:rsid w:val="00570BB6"/>
    <w:rsid w:val="00570EED"/>
    <w:rsid w:val="00570FA2"/>
    <w:rsid w:val="00572740"/>
    <w:rsid w:val="005729C0"/>
    <w:rsid w:val="00572CB2"/>
    <w:rsid w:val="00572F1B"/>
    <w:rsid w:val="00573153"/>
    <w:rsid w:val="005735FC"/>
    <w:rsid w:val="0057372B"/>
    <w:rsid w:val="00573F5A"/>
    <w:rsid w:val="00574A63"/>
    <w:rsid w:val="00574CE5"/>
    <w:rsid w:val="00575675"/>
    <w:rsid w:val="00576218"/>
    <w:rsid w:val="005762E3"/>
    <w:rsid w:val="00576760"/>
    <w:rsid w:val="0057709D"/>
    <w:rsid w:val="00577149"/>
    <w:rsid w:val="00577181"/>
    <w:rsid w:val="005778DA"/>
    <w:rsid w:val="005779C3"/>
    <w:rsid w:val="00577F94"/>
    <w:rsid w:val="00580C3B"/>
    <w:rsid w:val="00581E0F"/>
    <w:rsid w:val="00581E3D"/>
    <w:rsid w:val="00582148"/>
    <w:rsid w:val="00582816"/>
    <w:rsid w:val="00582918"/>
    <w:rsid w:val="00582C37"/>
    <w:rsid w:val="005830E1"/>
    <w:rsid w:val="0058353C"/>
    <w:rsid w:val="00583740"/>
    <w:rsid w:val="00583BBE"/>
    <w:rsid w:val="00583E5B"/>
    <w:rsid w:val="005847D0"/>
    <w:rsid w:val="00584CE9"/>
    <w:rsid w:val="005856C4"/>
    <w:rsid w:val="00586E5E"/>
    <w:rsid w:val="0058755A"/>
    <w:rsid w:val="00587AD8"/>
    <w:rsid w:val="0059016A"/>
    <w:rsid w:val="0059024A"/>
    <w:rsid w:val="005905BB"/>
    <w:rsid w:val="00590615"/>
    <w:rsid w:val="00590A84"/>
    <w:rsid w:val="0059106D"/>
    <w:rsid w:val="00591169"/>
    <w:rsid w:val="00591324"/>
    <w:rsid w:val="005913BE"/>
    <w:rsid w:val="0059181C"/>
    <w:rsid w:val="005918F6"/>
    <w:rsid w:val="00591977"/>
    <w:rsid w:val="005919A3"/>
    <w:rsid w:val="00591B9C"/>
    <w:rsid w:val="00593575"/>
    <w:rsid w:val="00593FE5"/>
    <w:rsid w:val="005940F4"/>
    <w:rsid w:val="00594550"/>
    <w:rsid w:val="005957E4"/>
    <w:rsid w:val="00595C83"/>
    <w:rsid w:val="005965EF"/>
    <w:rsid w:val="005967D5"/>
    <w:rsid w:val="00596AA0"/>
    <w:rsid w:val="00596C36"/>
    <w:rsid w:val="00596EA9"/>
    <w:rsid w:val="005976EE"/>
    <w:rsid w:val="0059771C"/>
    <w:rsid w:val="005977C4"/>
    <w:rsid w:val="0059796B"/>
    <w:rsid w:val="00597AD8"/>
    <w:rsid w:val="00597F4B"/>
    <w:rsid w:val="005A0691"/>
    <w:rsid w:val="005A115C"/>
    <w:rsid w:val="005A13CA"/>
    <w:rsid w:val="005A14E3"/>
    <w:rsid w:val="005A1943"/>
    <w:rsid w:val="005A2805"/>
    <w:rsid w:val="005A2CA8"/>
    <w:rsid w:val="005A326B"/>
    <w:rsid w:val="005A39F5"/>
    <w:rsid w:val="005A3CD3"/>
    <w:rsid w:val="005A3EF4"/>
    <w:rsid w:val="005A4A35"/>
    <w:rsid w:val="005A5B6F"/>
    <w:rsid w:val="005A5BA6"/>
    <w:rsid w:val="005A6325"/>
    <w:rsid w:val="005A66E6"/>
    <w:rsid w:val="005A6D62"/>
    <w:rsid w:val="005A712D"/>
    <w:rsid w:val="005A7374"/>
    <w:rsid w:val="005A7A3E"/>
    <w:rsid w:val="005A7A73"/>
    <w:rsid w:val="005A7AC6"/>
    <w:rsid w:val="005B0200"/>
    <w:rsid w:val="005B04DE"/>
    <w:rsid w:val="005B1633"/>
    <w:rsid w:val="005B1CAE"/>
    <w:rsid w:val="005B22FF"/>
    <w:rsid w:val="005B2660"/>
    <w:rsid w:val="005B2CD3"/>
    <w:rsid w:val="005B32AA"/>
    <w:rsid w:val="005B3643"/>
    <w:rsid w:val="005B3687"/>
    <w:rsid w:val="005B36D8"/>
    <w:rsid w:val="005B3928"/>
    <w:rsid w:val="005B3AD9"/>
    <w:rsid w:val="005B3B5F"/>
    <w:rsid w:val="005B3BAF"/>
    <w:rsid w:val="005B477A"/>
    <w:rsid w:val="005B486F"/>
    <w:rsid w:val="005B56AB"/>
    <w:rsid w:val="005B570E"/>
    <w:rsid w:val="005B5A4D"/>
    <w:rsid w:val="005B5F0E"/>
    <w:rsid w:val="005B602D"/>
    <w:rsid w:val="005B6987"/>
    <w:rsid w:val="005B6A35"/>
    <w:rsid w:val="005B6BAA"/>
    <w:rsid w:val="005B7113"/>
    <w:rsid w:val="005B7E83"/>
    <w:rsid w:val="005C0089"/>
    <w:rsid w:val="005C05CF"/>
    <w:rsid w:val="005C0A2B"/>
    <w:rsid w:val="005C0C43"/>
    <w:rsid w:val="005C1212"/>
    <w:rsid w:val="005C1E46"/>
    <w:rsid w:val="005C2667"/>
    <w:rsid w:val="005C370E"/>
    <w:rsid w:val="005C375F"/>
    <w:rsid w:val="005C41ED"/>
    <w:rsid w:val="005C4F5F"/>
    <w:rsid w:val="005C4F95"/>
    <w:rsid w:val="005C5013"/>
    <w:rsid w:val="005C5644"/>
    <w:rsid w:val="005C5A32"/>
    <w:rsid w:val="005C5B79"/>
    <w:rsid w:val="005C6601"/>
    <w:rsid w:val="005C660F"/>
    <w:rsid w:val="005C670B"/>
    <w:rsid w:val="005C6776"/>
    <w:rsid w:val="005C6918"/>
    <w:rsid w:val="005C6B1A"/>
    <w:rsid w:val="005C6B3B"/>
    <w:rsid w:val="005C6E0F"/>
    <w:rsid w:val="005C6FE2"/>
    <w:rsid w:val="005C71BD"/>
    <w:rsid w:val="005C753B"/>
    <w:rsid w:val="005C759B"/>
    <w:rsid w:val="005C79D3"/>
    <w:rsid w:val="005D0052"/>
    <w:rsid w:val="005D019F"/>
    <w:rsid w:val="005D01B0"/>
    <w:rsid w:val="005D0239"/>
    <w:rsid w:val="005D0436"/>
    <w:rsid w:val="005D0EE8"/>
    <w:rsid w:val="005D15B1"/>
    <w:rsid w:val="005D19A4"/>
    <w:rsid w:val="005D1BA4"/>
    <w:rsid w:val="005D21E3"/>
    <w:rsid w:val="005D2688"/>
    <w:rsid w:val="005D3095"/>
    <w:rsid w:val="005D32F1"/>
    <w:rsid w:val="005D3AE1"/>
    <w:rsid w:val="005D4BA3"/>
    <w:rsid w:val="005D51E8"/>
    <w:rsid w:val="005D5883"/>
    <w:rsid w:val="005D5A2C"/>
    <w:rsid w:val="005D5CA4"/>
    <w:rsid w:val="005D5EC4"/>
    <w:rsid w:val="005D5F69"/>
    <w:rsid w:val="005D6368"/>
    <w:rsid w:val="005D6B0B"/>
    <w:rsid w:val="005D6F81"/>
    <w:rsid w:val="005D7A43"/>
    <w:rsid w:val="005D7E2A"/>
    <w:rsid w:val="005E0505"/>
    <w:rsid w:val="005E0663"/>
    <w:rsid w:val="005E131E"/>
    <w:rsid w:val="005E18A2"/>
    <w:rsid w:val="005E1AF9"/>
    <w:rsid w:val="005E1B39"/>
    <w:rsid w:val="005E2038"/>
    <w:rsid w:val="005E2128"/>
    <w:rsid w:val="005E2B75"/>
    <w:rsid w:val="005E2DDE"/>
    <w:rsid w:val="005E3043"/>
    <w:rsid w:val="005E3329"/>
    <w:rsid w:val="005E4952"/>
    <w:rsid w:val="005E4ED2"/>
    <w:rsid w:val="005E50FD"/>
    <w:rsid w:val="005E513D"/>
    <w:rsid w:val="005E5289"/>
    <w:rsid w:val="005E6293"/>
    <w:rsid w:val="005E68D8"/>
    <w:rsid w:val="005E6DC8"/>
    <w:rsid w:val="005E6DEC"/>
    <w:rsid w:val="005E6FD9"/>
    <w:rsid w:val="005E7745"/>
    <w:rsid w:val="005E79BA"/>
    <w:rsid w:val="005F0091"/>
    <w:rsid w:val="005F03F2"/>
    <w:rsid w:val="005F1016"/>
    <w:rsid w:val="005F1B62"/>
    <w:rsid w:val="005F20E1"/>
    <w:rsid w:val="005F2827"/>
    <w:rsid w:val="005F2931"/>
    <w:rsid w:val="005F2C40"/>
    <w:rsid w:val="005F2CDC"/>
    <w:rsid w:val="005F393D"/>
    <w:rsid w:val="005F3A5E"/>
    <w:rsid w:val="005F40B7"/>
    <w:rsid w:val="005F5A2A"/>
    <w:rsid w:val="005F5CC4"/>
    <w:rsid w:val="005F5E8E"/>
    <w:rsid w:val="005F5F56"/>
    <w:rsid w:val="005F64C8"/>
    <w:rsid w:val="005F6B77"/>
    <w:rsid w:val="005F7F12"/>
    <w:rsid w:val="006005D9"/>
    <w:rsid w:val="00600FBD"/>
    <w:rsid w:val="006015BB"/>
    <w:rsid w:val="006021A3"/>
    <w:rsid w:val="00602308"/>
    <w:rsid w:val="006024D3"/>
    <w:rsid w:val="006036FC"/>
    <w:rsid w:val="0060397A"/>
    <w:rsid w:val="00603BE3"/>
    <w:rsid w:val="006043D8"/>
    <w:rsid w:val="0060456D"/>
    <w:rsid w:val="00604B62"/>
    <w:rsid w:val="00605045"/>
    <w:rsid w:val="00605548"/>
    <w:rsid w:val="0060606C"/>
    <w:rsid w:val="006061BF"/>
    <w:rsid w:val="0060638B"/>
    <w:rsid w:val="006068B1"/>
    <w:rsid w:val="006069B3"/>
    <w:rsid w:val="00606E98"/>
    <w:rsid w:val="00607053"/>
    <w:rsid w:val="0060709F"/>
    <w:rsid w:val="00607588"/>
    <w:rsid w:val="006079B1"/>
    <w:rsid w:val="00607A81"/>
    <w:rsid w:val="006110F3"/>
    <w:rsid w:val="006115F2"/>
    <w:rsid w:val="0061246F"/>
    <w:rsid w:val="00612604"/>
    <w:rsid w:val="00612BAE"/>
    <w:rsid w:val="00613042"/>
    <w:rsid w:val="006130E8"/>
    <w:rsid w:val="006132DA"/>
    <w:rsid w:val="00613429"/>
    <w:rsid w:val="00613F63"/>
    <w:rsid w:val="006143CF"/>
    <w:rsid w:val="00614D18"/>
    <w:rsid w:val="006157DD"/>
    <w:rsid w:val="006160D3"/>
    <w:rsid w:val="006161F0"/>
    <w:rsid w:val="00616BA9"/>
    <w:rsid w:val="00616C9A"/>
    <w:rsid w:val="00616D21"/>
    <w:rsid w:val="00616E5E"/>
    <w:rsid w:val="006174D6"/>
    <w:rsid w:val="00617A84"/>
    <w:rsid w:val="006202BB"/>
    <w:rsid w:val="00620C88"/>
    <w:rsid w:val="00620D46"/>
    <w:rsid w:val="00620D96"/>
    <w:rsid w:val="0062161A"/>
    <w:rsid w:val="00621E6F"/>
    <w:rsid w:val="00622DA0"/>
    <w:rsid w:val="00622E0C"/>
    <w:rsid w:val="00622E2B"/>
    <w:rsid w:val="00622F94"/>
    <w:rsid w:val="00623283"/>
    <w:rsid w:val="00623467"/>
    <w:rsid w:val="00623C4B"/>
    <w:rsid w:val="00624B95"/>
    <w:rsid w:val="0062500F"/>
    <w:rsid w:val="0062505D"/>
    <w:rsid w:val="0062544C"/>
    <w:rsid w:val="00625BE0"/>
    <w:rsid w:val="00625F39"/>
    <w:rsid w:val="00625FB1"/>
    <w:rsid w:val="00626429"/>
    <w:rsid w:val="006265AB"/>
    <w:rsid w:val="00626D3C"/>
    <w:rsid w:val="00630334"/>
    <w:rsid w:val="006309E2"/>
    <w:rsid w:val="00630CD8"/>
    <w:rsid w:val="006313F1"/>
    <w:rsid w:val="00631584"/>
    <w:rsid w:val="00631692"/>
    <w:rsid w:val="0063177F"/>
    <w:rsid w:val="006325BB"/>
    <w:rsid w:val="0063264D"/>
    <w:rsid w:val="006328E5"/>
    <w:rsid w:val="00632BD0"/>
    <w:rsid w:val="00632ECC"/>
    <w:rsid w:val="006335C3"/>
    <w:rsid w:val="006337AE"/>
    <w:rsid w:val="00634583"/>
    <w:rsid w:val="006346BB"/>
    <w:rsid w:val="0063488A"/>
    <w:rsid w:val="00635022"/>
    <w:rsid w:val="006352DB"/>
    <w:rsid w:val="006357C9"/>
    <w:rsid w:val="006358EA"/>
    <w:rsid w:val="00636137"/>
    <w:rsid w:val="00636C97"/>
    <w:rsid w:val="00636EE2"/>
    <w:rsid w:val="0063721F"/>
    <w:rsid w:val="006377B8"/>
    <w:rsid w:val="006377D7"/>
    <w:rsid w:val="00640386"/>
    <w:rsid w:val="006403E6"/>
    <w:rsid w:val="00640D6E"/>
    <w:rsid w:val="00640F03"/>
    <w:rsid w:val="0064117E"/>
    <w:rsid w:val="0064118E"/>
    <w:rsid w:val="006414DB"/>
    <w:rsid w:val="006418A9"/>
    <w:rsid w:val="0064244A"/>
    <w:rsid w:val="00642458"/>
    <w:rsid w:val="006426FB"/>
    <w:rsid w:val="0064306A"/>
    <w:rsid w:val="006443A1"/>
    <w:rsid w:val="006443C1"/>
    <w:rsid w:val="00644E33"/>
    <w:rsid w:val="0064520B"/>
    <w:rsid w:val="00645792"/>
    <w:rsid w:val="00645AB1"/>
    <w:rsid w:val="00646354"/>
    <w:rsid w:val="00646980"/>
    <w:rsid w:val="00646ACC"/>
    <w:rsid w:val="00646B6A"/>
    <w:rsid w:val="00646BE7"/>
    <w:rsid w:val="00646E6D"/>
    <w:rsid w:val="00647210"/>
    <w:rsid w:val="0064772C"/>
    <w:rsid w:val="00647960"/>
    <w:rsid w:val="00647A79"/>
    <w:rsid w:val="00647D14"/>
    <w:rsid w:val="00650514"/>
    <w:rsid w:val="006506B3"/>
    <w:rsid w:val="006513A8"/>
    <w:rsid w:val="00651952"/>
    <w:rsid w:val="006519E0"/>
    <w:rsid w:val="00651F93"/>
    <w:rsid w:val="00651FC0"/>
    <w:rsid w:val="0065247B"/>
    <w:rsid w:val="00652527"/>
    <w:rsid w:val="0065272F"/>
    <w:rsid w:val="00652C1B"/>
    <w:rsid w:val="00652DC5"/>
    <w:rsid w:val="00653BAB"/>
    <w:rsid w:val="00653FC2"/>
    <w:rsid w:val="006544B2"/>
    <w:rsid w:val="006545A5"/>
    <w:rsid w:val="006550FB"/>
    <w:rsid w:val="0065525F"/>
    <w:rsid w:val="00655908"/>
    <w:rsid w:val="006559B8"/>
    <w:rsid w:val="00655CE1"/>
    <w:rsid w:val="00655E6C"/>
    <w:rsid w:val="00655E7A"/>
    <w:rsid w:val="0065600C"/>
    <w:rsid w:val="006565BB"/>
    <w:rsid w:val="0065668B"/>
    <w:rsid w:val="006569F9"/>
    <w:rsid w:val="00657281"/>
    <w:rsid w:val="00657950"/>
    <w:rsid w:val="00657976"/>
    <w:rsid w:val="00657D87"/>
    <w:rsid w:val="00660728"/>
    <w:rsid w:val="00660C6D"/>
    <w:rsid w:val="006619CA"/>
    <w:rsid w:val="006619D1"/>
    <w:rsid w:val="00661C0F"/>
    <w:rsid w:val="006621BE"/>
    <w:rsid w:val="006625A6"/>
    <w:rsid w:val="00662664"/>
    <w:rsid w:val="00662CEC"/>
    <w:rsid w:val="00664935"/>
    <w:rsid w:val="00664A9A"/>
    <w:rsid w:val="00664B6A"/>
    <w:rsid w:val="00665264"/>
    <w:rsid w:val="00665509"/>
    <w:rsid w:val="006658AA"/>
    <w:rsid w:val="00665A42"/>
    <w:rsid w:val="00665DEF"/>
    <w:rsid w:val="00665E0A"/>
    <w:rsid w:val="0066691A"/>
    <w:rsid w:val="00666C6E"/>
    <w:rsid w:val="00666CC5"/>
    <w:rsid w:val="0066742D"/>
    <w:rsid w:val="00667783"/>
    <w:rsid w:val="006715C5"/>
    <w:rsid w:val="0067172F"/>
    <w:rsid w:val="00671FF5"/>
    <w:rsid w:val="006720AB"/>
    <w:rsid w:val="006724E3"/>
    <w:rsid w:val="00672764"/>
    <w:rsid w:val="006727DB"/>
    <w:rsid w:val="00672BF6"/>
    <w:rsid w:val="00673108"/>
    <w:rsid w:val="00673419"/>
    <w:rsid w:val="00673974"/>
    <w:rsid w:val="0067456B"/>
    <w:rsid w:val="00674FC7"/>
    <w:rsid w:val="0067527C"/>
    <w:rsid w:val="0067543A"/>
    <w:rsid w:val="00675889"/>
    <w:rsid w:val="00675993"/>
    <w:rsid w:val="00675C56"/>
    <w:rsid w:val="00675E08"/>
    <w:rsid w:val="00676495"/>
    <w:rsid w:val="00676549"/>
    <w:rsid w:val="0067660B"/>
    <w:rsid w:val="00676C99"/>
    <w:rsid w:val="00676D5B"/>
    <w:rsid w:val="0067734D"/>
    <w:rsid w:val="00677BE2"/>
    <w:rsid w:val="0068099B"/>
    <w:rsid w:val="00680E9B"/>
    <w:rsid w:val="00680EFA"/>
    <w:rsid w:val="006817E7"/>
    <w:rsid w:val="00681983"/>
    <w:rsid w:val="0068201C"/>
    <w:rsid w:val="00682075"/>
    <w:rsid w:val="006821FD"/>
    <w:rsid w:val="0068271B"/>
    <w:rsid w:val="006838A2"/>
    <w:rsid w:val="006842DD"/>
    <w:rsid w:val="0068493D"/>
    <w:rsid w:val="00684954"/>
    <w:rsid w:val="00685C12"/>
    <w:rsid w:val="00685FEF"/>
    <w:rsid w:val="00686175"/>
    <w:rsid w:val="0068626E"/>
    <w:rsid w:val="0068632F"/>
    <w:rsid w:val="00686854"/>
    <w:rsid w:val="00686F94"/>
    <w:rsid w:val="0068766D"/>
    <w:rsid w:val="006876E2"/>
    <w:rsid w:val="00690146"/>
    <w:rsid w:val="00690441"/>
    <w:rsid w:val="006906D6"/>
    <w:rsid w:val="00690912"/>
    <w:rsid w:val="00690D6B"/>
    <w:rsid w:val="00691268"/>
    <w:rsid w:val="006913B4"/>
    <w:rsid w:val="00691825"/>
    <w:rsid w:val="00691DAC"/>
    <w:rsid w:val="00691F8D"/>
    <w:rsid w:val="006928C6"/>
    <w:rsid w:val="00692CF3"/>
    <w:rsid w:val="00693967"/>
    <w:rsid w:val="00693E53"/>
    <w:rsid w:val="00693ECB"/>
    <w:rsid w:val="0069410B"/>
    <w:rsid w:val="00694141"/>
    <w:rsid w:val="006944A6"/>
    <w:rsid w:val="00694C96"/>
    <w:rsid w:val="006953C7"/>
    <w:rsid w:val="00695A49"/>
    <w:rsid w:val="006967E2"/>
    <w:rsid w:val="00696858"/>
    <w:rsid w:val="00696D07"/>
    <w:rsid w:val="00696EF2"/>
    <w:rsid w:val="00696F98"/>
    <w:rsid w:val="006975A3"/>
    <w:rsid w:val="00697715"/>
    <w:rsid w:val="00697B79"/>
    <w:rsid w:val="00697D3D"/>
    <w:rsid w:val="006A04DD"/>
    <w:rsid w:val="006A0B9D"/>
    <w:rsid w:val="006A0E3E"/>
    <w:rsid w:val="006A1151"/>
    <w:rsid w:val="006A1F56"/>
    <w:rsid w:val="006A2665"/>
    <w:rsid w:val="006A28ED"/>
    <w:rsid w:val="006A4297"/>
    <w:rsid w:val="006A4C0D"/>
    <w:rsid w:val="006A620A"/>
    <w:rsid w:val="006A6448"/>
    <w:rsid w:val="006A686D"/>
    <w:rsid w:val="006A6C1E"/>
    <w:rsid w:val="006A7100"/>
    <w:rsid w:val="006A766C"/>
    <w:rsid w:val="006A7C3D"/>
    <w:rsid w:val="006B09F3"/>
    <w:rsid w:val="006B0CC9"/>
    <w:rsid w:val="006B1064"/>
    <w:rsid w:val="006B1813"/>
    <w:rsid w:val="006B1C31"/>
    <w:rsid w:val="006B1D12"/>
    <w:rsid w:val="006B1D50"/>
    <w:rsid w:val="006B1F06"/>
    <w:rsid w:val="006B256C"/>
    <w:rsid w:val="006B2854"/>
    <w:rsid w:val="006B2B02"/>
    <w:rsid w:val="006B2D71"/>
    <w:rsid w:val="006B3681"/>
    <w:rsid w:val="006B3A37"/>
    <w:rsid w:val="006B3B80"/>
    <w:rsid w:val="006B43CC"/>
    <w:rsid w:val="006B4824"/>
    <w:rsid w:val="006B4A7C"/>
    <w:rsid w:val="006B5266"/>
    <w:rsid w:val="006B6DB8"/>
    <w:rsid w:val="006B70E1"/>
    <w:rsid w:val="006B75B4"/>
    <w:rsid w:val="006B7B1B"/>
    <w:rsid w:val="006B7E4B"/>
    <w:rsid w:val="006C0727"/>
    <w:rsid w:val="006C08ED"/>
    <w:rsid w:val="006C0907"/>
    <w:rsid w:val="006C1104"/>
    <w:rsid w:val="006C13F6"/>
    <w:rsid w:val="006C1ABF"/>
    <w:rsid w:val="006C1AEF"/>
    <w:rsid w:val="006C1B93"/>
    <w:rsid w:val="006C1F0C"/>
    <w:rsid w:val="006C2204"/>
    <w:rsid w:val="006C275D"/>
    <w:rsid w:val="006C2EFC"/>
    <w:rsid w:val="006C345D"/>
    <w:rsid w:val="006C3DEA"/>
    <w:rsid w:val="006C4572"/>
    <w:rsid w:val="006C45C8"/>
    <w:rsid w:val="006C4BA4"/>
    <w:rsid w:val="006C5152"/>
    <w:rsid w:val="006C51DC"/>
    <w:rsid w:val="006C5453"/>
    <w:rsid w:val="006C545D"/>
    <w:rsid w:val="006C549F"/>
    <w:rsid w:val="006C54C9"/>
    <w:rsid w:val="006C6205"/>
    <w:rsid w:val="006C6554"/>
    <w:rsid w:val="006C6581"/>
    <w:rsid w:val="006C6D32"/>
    <w:rsid w:val="006C736F"/>
    <w:rsid w:val="006C73EC"/>
    <w:rsid w:val="006C769C"/>
    <w:rsid w:val="006C76C1"/>
    <w:rsid w:val="006C7742"/>
    <w:rsid w:val="006C7F50"/>
    <w:rsid w:val="006D0026"/>
    <w:rsid w:val="006D0558"/>
    <w:rsid w:val="006D08AC"/>
    <w:rsid w:val="006D0A9C"/>
    <w:rsid w:val="006D0C3C"/>
    <w:rsid w:val="006D0C53"/>
    <w:rsid w:val="006D0C5C"/>
    <w:rsid w:val="006D1258"/>
    <w:rsid w:val="006D1418"/>
    <w:rsid w:val="006D1974"/>
    <w:rsid w:val="006D19DD"/>
    <w:rsid w:val="006D1E4A"/>
    <w:rsid w:val="006D1EF7"/>
    <w:rsid w:val="006D24C5"/>
    <w:rsid w:val="006D25CC"/>
    <w:rsid w:val="006D29AB"/>
    <w:rsid w:val="006D2E2B"/>
    <w:rsid w:val="006D2EFC"/>
    <w:rsid w:val="006D30BE"/>
    <w:rsid w:val="006D3C58"/>
    <w:rsid w:val="006D3E05"/>
    <w:rsid w:val="006D40A6"/>
    <w:rsid w:val="006D4943"/>
    <w:rsid w:val="006D4DB7"/>
    <w:rsid w:val="006D5027"/>
    <w:rsid w:val="006D53A8"/>
    <w:rsid w:val="006D540D"/>
    <w:rsid w:val="006D6871"/>
    <w:rsid w:val="006D6B1A"/>
    <w:rsid w:val="006D6BFD"/>
    <w:rsid w:val="006D7230"/>
    <w:rsid w:val="006D756A"/>
    <w:rsid w:val="006D787D"/>
    <w:rsid w:val="006D793E"/>
    <w:rsid w:val="006D7AC4"/>
    <w:rsid w:val="006D7E54"/>
    <w:rsid w:val="006D7E77"/>
    <w:rsid w:val="006E0201"/>
    <w:rsid w:val="006E0555"/>
    <w:rsid w:val="006E112D"/>
    <w:rsid w:val="006E1B2D"/>
    <w:rsid w:val="006E1DCA"/>
    <w:rsid w:val="006E2051"/>
    <w:rsid w:val="006E2343"/>
    <w:rsid w:val="006E3223"/>
    <w:rsid w:val="006E372C"/>
    <w:rsid w:val="006E3B9C"/>
    <w:rsid w:val="006E3C5A"/>
    <w:rsid w:val="006E3EA9"/>
    <w:rsid w:val="006E438E"/>
    <w:rsid w:val="006E45D1"/>
    <w:rsid w:val="006E4630"/>
    <w:rsid w:val="006E4E3D"/>
    <w:rsid w:val="006E50EF"/>
    <w:rsid w:val="006E571E"/>
    <w:rsid w:val="006E5C13"/>
    <w:rsid w:val="006E61B7"/>
    <w:rsid w:val="006E75A0"/>
    <w:rsid w:val="006E7B90"/>
    <w:rsid w:val="006F00AF"/>
    <w:rsid w:val="006F0AB4"/>
    <w:rsid w:val="006F0E37"/>
    <w:rsid w:val="006F0ED2"/>
    <w:rsid w:val="006F176C"/>
    <w:rsid w:val="006F17FC"/>
    <w:rsid w:val="006F1D17"/>
    <w:rsid w:val="006F1F62"/>
    <w:rsid w:val="006F207D"/>
    <w:rsid w:val="006F23FD"/>
    <w:rsid w:val="006F3295"/>
    <w:rsid w:val="006F34D9"/>
    <w:rsid w:val="006F3ECC"/>
    <w:rsid w:val="006F45D9"/>
    <w:rsid w:val="006F4BAC"/>
    <w:rsid w:val="006F4CAA"/>
    <w:rsid w:val="006F5BA7"/>
    <w:rsid w:val="006F5C20"/>
    <w:rsid w:val="006F6BA0"/>
    <w:rsid w:val="006F7A2B"/>
    <w:rsid w:val="00700201"/>
    <w:rsid w:val="0070030F"/>
    <w:rsid w:val="00700B86"/>
    <w:rsid w:val="00701834"/>
    <w:rsid w:val="00701C46"/>
    <w:rsid w:val="00702196"/>
    <w:rsid w:val="007025B6"/>
    <w:rsid w:val="007028F1"/>
    <w:rsid w:val="00702F0F"/>
    <w:rsid w:val="007031F3"/>
    <w:rsid w:val="00703FE4"/>
    <w:rsid w:val="00704738"/>
    <w:rsid w:val="00704C2B"/>
    <w:rsid w:val="007055A8"/>
    <w:rsid w:val="007058C8"/>
    <w:rsid w:val="00705AC3"/>
    <w:rsid w:val="007062E8"/>
    <w:rsid w:val="00706539"/>
    <w:rsid w:val="00707036"/>
    <w:rsid w:val="00707145"/>
    <w:rsid w:val="0070715A"/>
    <w:rsid w:val="0070728F"/>
    <w:rsid w:val="007073E5"/>
    <w:rsid w:val="007074FF"/>
    <w:rsid w:val="0070756B"/>
    <w:rsid w:val="007078EB"/>
    <w:rsid w:val="007079A8"/>
    <w:rsid w:val="007079B0"/>
    <w:rsid w:val="00707D1E"/>
    <w:rsid w:val="00710187"/>
    <w:rsid w:val="00710232"/>
    <w:rsid w:val="0071110D"/>
    <w:rsid w:val="0071160A"/>
    <w:rsid w:val="00711CF5"/>
    <w:rsid w:val="00711D38"/>
    <w:rsid w:val="007126AE"/>
    <w:rsid w:val="00712BD5"/>
    <w:rsid w:val="00713A7C"/>
    <w:rsid w:val="00714287"/>
    <w:rsid w:val="007145AB"/>
    <w:rsid w:val="007145DE"/>
    <w:rsid w:val="0071496E"/>
    <w:rsid w:val="00714A6D"/>
    <w:rsid w:val="007155EF"/>
    <w:rsid w:val="00715C23"/>
    <w:rsid w:val="007167F6"/>
    <w:rsid w:val="00716B4C"/>
    <w:rsid w:val="007178B3"/>
    <w:rsid w:val="00717B0D"/>
    <w:rsid w:val="00717CA0"/>
    <w:rsid w:val="00717FFE"/>
    <w:rsid w:val="00720480"/>
    <w:rsid w:val="007205C8"/>
    <w:rsid w:val="00720738"/>
    <w:rsid w:val="007207B5"/>
    <w:rsid w:val="00720821"/>
    <w:rsid w:val="00721016"/>
    <w:rsid w:val="0072198A"/>
    <w:rsid w:val="00721D27"/>
    <w:rsid w:val="00722AEB"/>
    <w:rsid w:val="00722BDE"/>
    <w:rsid w:val="00722D9B"/>
    <w:rsid w:val="00722EA9"/>
    <w:rsid w:val="00723B44"/>
    <w:rsid w:val="00723C44"/>
    <w:rsid w:val="00723C69"/>
    <w:rsid w:val="00723EC5"/>
    <w:rsid w:val="007241F5"/>
    <w:rsid w:val="0072464B"/>
    <w:rsid w:val="00724B08"/>
    <w:rsid w:val="00724BF6"/>
    <w:rsid w:val="00725C33"/>
    <w:rsid w:val="00725C3A"/>
    <w:rsid w:val="007263ED"/>
    <w:rsid w:val="00726A6D"/>
    <w:rsid w:val="00726B2C"/>
    <w:rsid w:val="00727656"/>
    <w:rsid w:val="007276DC"/>
    <w:rsid w:val="0072771D"/>
    <w:rsid w:val="00727C6A"/>
    <w:rsid w:val="00727FB2"/>
    <w:rsid w:val="007300F4"/>
    <w:rsid w:val="00730914"/>
    <w:rsid w:val="007309E3"/>
    <w:rsid w:val="00730F44"/>
    <w:rsid w:val="00731ED1"/>
    <w:rsid w:val="0073206E"/>
    <w:rsid w:val="0073223E"/>
    <w:rsid w:val="0073277E"/>
    <w:rsid w:val="0073358A"/>
    <w:rsid w:val="00733687"/>
    <w:rsid w:val="0073374D"/>
    <w:rsid w:val="00733FF9"/>
    <w:rsid w:val="00734FFE"/>
    <w:rsid w:val="00735270"/>
    <w:rsid w:val="007356B2"/>
    <w:rsid w:val="0073668B"/>
    <w:rsid w:val="007368CC"/>
    <w:rsid w:val="00736C87"/>
    <w:rsid w:val="007377A6"/>
    <w:rsid w:val="00737998"/>
    <w:rsid w:val="007400A6"/>
    <w:rsid w:val="0074073C"/>
    <w:rsid w:val="00740833"/>
    <w:rsid w:val="00740C8C"/>
    <w:rsid w:val="007413A6"/>
    <w:rsid w:val="007414FE"/>
    <w:rsid w:val="00741536"/>
    <w:rsid w:val="0074178F"/>
    <w:rsid w:val="0074199E"/>
    <w:rsid w:val="007419E0"/>
    <w:rsid w:val="00741A7F"/>
    <w:rsid w:val="00741B78"/>
    <w:rsid w:val="00741F5A"/>
    <w:rsid w:val="007420B8"/>
    <w:rsid w:val="007420E1"/>
    <w:rsid w:val="007420F8"/>
    <w:rsid w:val="00742716"/>
    <w:rsid w:val="00742A9F"/>
    <w:rsid w:val="00742BAF"/>
    <w:rsid w:val="00742BEF"/>
    <w:rsid w:val="00743202"/>
    <w:rsid w:val="00744248"/>
    <w:rsid w:val="007445B3"/>
    <w:rsid w:val="0074460E"/>
    <w:rsid w:val="00744E17"/>
    <w:rsid w:val="0074563B"/>
    <w:rsid w:val="00745934"/>
    <w:rsid w:val="00746321"/>
    <w:rsid w:val="00746D36"/>
    <w:rsid w:val="007478F1"/>
    <w:rsid w:val="007500AE"/>
    <w:rsid w:val="00750483"/>
    <w:rsid w:val="00750542"/>
    <w:rsid w:val="00750A7E"/>
    <w:rsid w:val="007510D4"/>
    <w:rsid w:val="0075146D"/>
    <w:rsid w:val="007521B3"/>
    <w:rsid w:val="00752498"/>
    <w:rsid w:val="00752EA8"/>
    <w:rsid w:val="00753502"/>
    <w:rsid w:val="0075353C"/>
    <w:rsid w:val="00753D48"/>
    <w:rsid w:val="0075549A"/>
    <w:rsid w:val="00755585"/>
    <w:rsid w:val="00755946"/>
    <w:rsid w:val="00755BB7"/>
    <w:rsid w:val="007562AF"/>
    <w:rsid w:val="007563DB"/>
    <w:rsid w:val="007564BC"/>
    <w:rsid w:val="007568BB"/>
    <w:rsid w:val="00756A48"/>
    <w:rsid w:val="0075766A"/>
    <w:rsid w:val="007577F6"/>
    <w:rsid w:val="007602D0"/>
    <w:rsid w:val="007602EE"/>
    <w:rsid w:val="007608DC"/>
    <w:rsid w:val="00760CA0"/>
    <w:rsid w:val="007613D1"/>
    <w:rsid w:val="007618AA"/>
    <w:rsid w:val="00761A80"/>
    <w:rsid w:val="00761B94"/>
    <w:rsid w:val="00761C0E"/>
    <w:rsid w:val="0076241D"/>
    <w:rsid w:val="00762643"/>
    <w:rsid w:val="007626C1"/>
    <w:rsid w:val="00762AD3"/>
    <w:rsid w:val="00763133"/>
    <w:rsid w:val="00763710"/>
    <w:rsid w:val="00763B5F"/>
    <w:rsid w:val="00764149"/>
    <w:rsid w:val="007650F1"/>
    <w:rsid w:val="00765B7D"/>
    <w:rsid w:val="00765BEE"/>
    <w:rsid w:val="00765DB3"/>
    <w:rsid w:val="0076641B"/>
    <w:rsid w:val="007664C4"/>
    <w:rsid w:val="00766B20"/>
    <w:rsid w:val="00766CB9"/>
    <w:rsid w:val="007676F6"/>
    <w:rsid w:val="00767857"/>
    <w:rsid w:val="00770429"/>
    <w:rsid w:val="00770B71"/>
    <w:rsid w:val="00771072"/>
    <w:rsid w:val="007712F8"/>
    <w:rsid w:val="007714CA"/>
    <w:rsid w:val="00771982"/>
    <w:rsid w:val="00771E53"/>
    <w:rsid w:val="007722A4"/>
    <w:rsid w:val="00772423"/>
    <w:rsid w:val="007724E3"/>
    <w:rsid w:val="007729C2"/>
    <w:rsid w:val="00772B35"/>
    <w:rsid w:val="00772C3D"/>
    <w:rsid w:val="00772CC8"/>
    <w:rsid w:val="0077334A"/>
    <w:rsid w:val="0077360C"/>
    <w:rsid w:val="007736D3"/>
    <w:rsid w:val="00773B80"/>
    <w:rsid w:val="007746E2"/>
    <w:rsid w:val="007747E8"/>
    <w:rsid w:val="00774F41"/>
    <w:rsid w:val="0077571D"/>
    <w:rsid w:val="00775B63"/>
    <w:rsid w:val="007765D5"/>
    <w:rsid w:val="00776C4B"/>
    <w:rsid w:val="00776FDE"/>
    <w:rsid w:val="00777521"/>
    <w:rsid w:val="007777A1"/>
    <w:rsid w:val="00780198"/>
    <w:rsid w:val="0078019A"/>
    <w:rsid w:val="0078059D"/>
    <w:rsid w:val="0078117C"/>
    <w:rsid w:val="007811B1"/>
    <w:rsid w:val="00781B8C"/>
    <w:rsid w:val="0078202D"/>
    <w:rsid w:val="007833CF"/>
    <w:rsid w:val="00783B6F"/>
    <w:rsid w:val="00783FC0"/>
    <w:rsid w:val="007842A4"/>
    <w:rsid w:val="007842C1"/>
    <w:rsid w:val="00784974"/>
    <w:rsid w:val="00784FA6"/>
    <w:rsid w:val="00785804"/>
    <w:rsid w:val="0078581F"/>
    <w:rsid w:val="00785C1B"/>
    <w:rsid w:val="0078652C"/>
    <w:rsid w:val="00786556"/>
    <w:rsid w:val="00786960"/>
    <w:rsid w:val="00786FF5"/>
    <w:rsid w:val="0078718B"/>
    <w:rsid w:val="007873B2"/>
    <w:rsid w:val="00787BDC"/>
    <w:rsid w:val="00790334"/>
    <w:rsid w:val="00790C5C"/>
    <w:rsid w:val="00790DDE"/>
    <w:rsid w:val="007911D4"/>
    <w:rsid w:val="0079126C"/>
    <w:rsid w:val="0079127D"/>
    <w:rsid w:val="007914A3"/>
    <w:rsid w:val="007915EE"/>
    <w:rsid w:val="00792735"/>
    <w:rsid w:val="00792C95"/>
    <w:rsid w:val="00792CC6"/>
    <w:rsid w:val="00793712"/>
    <w:rsid w:val="00793889"/>
    <w:rsid w:val="00793948"/>
    <w:rsid w:val="00793BB3"/>
    <w:rsid w:val="0079407F"/>
    <w:rsid w:val="007943B8"/>
    <w:rsid w:val="007947D0"/>
    <w:rsid w:val="00795E39"/>
    <w:rsid w:val="00796331"/>
    <w:rsid w:val="007965A0"/>
    <w:rsid w:val="007968FE"/>
    <w:rsid w:val="0079733F"/>
    <w:rsid w:val="007973D1"/>
    <w:rsid w:val="007A0369"/>
    <w:rsid w:val="007A093C"/>
    <w:rsid w:val="007A0B75"/>
    <w:rsid w:val="007A10E5"/>
    <w:rsid w:val="007A17AB"/>
    <w:rsid w:val="007A2315"/>
    <w:rsid w:val="007A25A7"/>
    <w:rsid w:val="007A2C4E"/>
    <w:rsid w:val="007A2E31"/>
    <w:rsid w:val="007A35B8"/>
    <w:rsid w:val="007A3640"/>
    <w:rsid w:val="007A381F"/>
    <w:rsid w:val="007A3D4E"/>
    <w:rsid w:val="007A4484"/>
    <w:rsid w:val="007A457B"/>
    <w:rsid w:val="007A457E"/>
    <w:rsid w:val="007A5465"/>
    <w:rsid w:val="007A55DF"/>
    <w:rsid w:val="007A5D08"/>
    <w:rsid w:val="007A5E12"/>
    <w:rsid w:val="007A61B2"/>
    <w:rsid w:val="007A6AC3"/>
    <w:rsid w:val="007A6C13"/>
    <w:rsid w:val="007A6D54"/>
    <w:rsid w:val="007A767E"/>
    <w:rsid w:val="007A76D9"/>
    <w:rsid w:val="007A78A7"/>
    <w:rsid w:val="007B0ED7"/>
    <w:rsid w:val="007B11B0"/>
    <w:rsid w:val="007B17EB"/>
    <w:rsid w:val="007B1F16"/>
    <w:rsid w:val="007B2235"/>
    <w:rsid w:val="007B224F"/>
    <w:rsid w:val="007B2751"/>
    <w:rsid w:val="007B3B0F"/>
    <w:rsid w:val="007B40C4"/>
    <w:rsid w:val="007B41D3"/>
    <w:rsid w:val="007B50C5"/>
    <w:rsid w:val="007B51D2"/>
    <w:rsid w:val="007B5952"/>
    <w:rsid w:val="007B5E94"/>
    <w:rsid w:val="007B5F44"/>
    <w:rsid w:val="007B612A"/>
    <w:rsid w:val="007B6424"/>
    <w:rsid w:val="007B642E"/>
    <w:rsid w:val="007B6CB3"/>
    <w:rsid w:val="007B71CB"/>
    <w:rsid w:val="007B769D"/>
    <w:rsid w:val="007B76C9"/>
    <w:rsid w:val="007C0224"/>
    <w:rsid w:val="007C0CD1"/>
    <w:rsid w:val="007C0EAE"/>
    <w:rsid w:val="007C0F83"/>
    <w:rsid w:val="007C10B5"/>
    <w:rsid w:val="007C1128"/>
    <w:rsid w:val="007C152B"/>
    <w:rsid w:val="007C15E8"/>
    <w:rsid w:val="007C1974"/>
    <w:rsid w:val="007C19DB"/>
    <w:rsid w:val="007C2CAB"/>
    <w:rsid w:val="007C2CCC"/>
    <w:rsid w:val="007C31DD"/>
    <w:rsid w:val="007C392E"/>
    <w:rsid w:val="007C3C13"/>
    <w:rsid w:val="007C40E9"/>
    <w:rsid w:val="007C4668"/>
    <w:rsid w:val="007C486C"/>
    <w:rsid w:val="007C496D"/>
    <w:rsid w:val="007C4BDE"/>
    <w:rsid w:val="007C4D22"/>
    <w:rsid w:val="007C4F6F"/>
    <w:rsid w:val="007C514F"/>
    <w:rsid w:val="007C5287"/>
    <w:rsid w:val="007C5379"/>
    <w:rsid w:val="007C552F"/>
    <w:rsid w:val="007C58D3"/>
    <w:rsid w:val="007C59DF"/>
    <w:rsid w:val="007C6407"/>
    <w:rsid w:val="007C6DF1"/>
    <w:rsid w:val="007C71EC"/>
    <w:rsid w:val="007C743F"/>
    <w:rsid w:val="007C7AC1"/>
    <w:rsid w:val="007C7B27"/>
    <w:rsid w:val="007C7FFB"/>
    <w:rsid w:val="007D05F5"/>
    <w:rsid w:val="007D08CA"/>
    <w:rsid w:val="007D09AC"/>
    <w:rsid w:val="007D1AF0"/>
    <w:rsid w:val="007D1BB8"/>
    <w:rsid w:val="007D27D3"/>
    <w:rsid w:val="007D2B86"/>
    <w:rsid w:val="007D33E5"/>
    <w:rsid w:val="007D3FE9"/>
    <w:rsid w:val="007D4F36"/>
    <w:rsid w:val="007D5C66"/>
    <w:rsid w:val="007D5EA5"/>
    <w:rsid w:val="007D603E"/>
    <w:rsid w:val="007D6535"/>
    <w:rsid w:val="007D6583"/>
    <w:rsid w:val="007D6DD8"/>
    <w:rsid w:val="007D7127"/>
    <w:rsid w:val="007D7957"/>
    <w:rsid w:val="007D7CA3"/>
    <w:rsid w:val="007D7D78"/>
    <w:rsid w:val="007E06A4"/>
    <w:rsid w:val="007E0963"/>
    <w:rsid w:val="007E11EC"/>
    <w:rsid w:val="007E1AF5"/>
    <w:rsid w:val="007E2026"/>
    <w:rsid w:val="007E2060"/>
    <w:rsid w:val="007E21E4"/>
    <w:rsid w:val="007E2855"/>
    <w:rsid w:val="007E2DC1"/>
    <w:rsid w:val="007E32A9"/>
    <w:rsid w:val="007E35FB"/>
    <w:rsid w:val="007E3BEB"/>
    <w:rsid w:val="007E4C85"/>
    <w:rsid w:val="007E4E9C"/>
    <w:rsid w:val="007E54ED"/>
    <w:rsid w:val="007E57A6"/>
    <w:rsid w:val="007E599F"/>
    <w:rsid w:val="007E5A08"/>
    <w:rsid w:val="007E5ED9"/>
    <w:rsid w:val="007E6417"/>
    <w:rsid w:val="007E6E1A"/>
    <w:rsid w:val="007E7342"/>
    <w:rsid w:val="007E7DA4"/>
    <w:rsid w:val="007E7ED9"/>
    <w:rsid w:val="007F00EA"/>
    <w:rsid w:val="007F0474"/>
    <w:rsid w:val="007F06B6"/>
    <w:rsid w:val="007F0DBA"/>
    <w:rsid w:val="007F10BB"/>
    <w:rsid w:val="007F1239"/>
    <w:rsid w:val="007F17DF"/>
    <w:rsid w:val="007F19B7"/>
    <w:rsid w:val="007F209F"/>
    <w:rsid w:val="007F20E1"/>
    <w:rsid w:val="007F2287"/>
    <w:rsid w:val="007F2770"/>
    <w:rsid w:val="007F2B58"/>
    <w:rsid w:val="007F2D21"/>
    <w:rsid w:val="007F3243"/>
    <w:rsid w:val="007F37BD"/>
    <w:rsid w:val="007F42EB"/>
    <w:rsid w:val="007F45A2"/>
    <w:rsid w:val="007F486E"/>
    <w:rsid w:val="007F4F5F"/>
    <w:rsid w:val="007F5404"/>
    <w:rsid w:val="007F55A8"/>
    <w:rsid w:val="007F58E1"/>
    <w:rsid w:val="007F6228"/>
    <w:rsid w:val="007F6652"/>
    <w:rsid w:val="007F6E1A"/>
    <w:rsid w:val="007F7133"/>
    <w:rsid w:val="007F72B5"/>
    <w:rsid w:val="007F7A6F"/>
    <w:rsid w:val="008001FC"/>
    <w:rsid w:val="00800A48"/>
    <w:rsid w:val="0080185A"/>
    <w:rsid w:val="00801D1B"/>
    <w:rsid w:val="00802081"/>
    <w:rsid w:val="00802119"/>
    <w:rsid w:val="00802877"/>
    <w:rsid w:val="00802E13"/>
    <w:rsid w:val="00802EE8"/>
    <w:rsid w:val="00802F4A"/>
    <w:rsid w:val="0080467A"/>
    <w:rsid w:val="008046A1"/>
    <w:rsid w:val="0080485C"/>
    <w:rsid w:val="00804BE5"/>
    <w:rsid w:val="00804CA9"/>
    <w:rsid w:val="00804D39"/>
    <w:rsid w:val="00805290"/>
    <w:rsid w:val="008055CD"/>
    <w:rsid w:val="0080598E"/>
    <w:rsid w:val="008065E2"/>
    <w:rsid w:val="00806732"/>
    <w:rsid w:val="008078CD"/>
    <w:rsid w:val="00807A54"/>
    <w:rsid w:val="008101BB"/>
    <w:rsid w:val="00810462"/>
    <w:rsid w:val="00810A95"/>
    <w:rsid w:val="00810BDF"/>
    <w:rsid w:val="00810D93"/>
    <w:rsid w:val="0081163F"/>
    <w:rsid w:val="008134EA"/>
    <w:rsid w:val="00813A2C"/>
    <w:rsid w:val="00813A5E"/>
    <w:rsid w:val="008141A8"/>
    <w:rsid w:val="008142C9"/>
    <w:rsid w:val="008143B4"/>
    <w:rsid w:val="00814764"/>
    <w:rsid w:val="008149CE"/>
    <w:rsid w:val="00814A0E"/>
    <w:rsid w:val="00815245"/>
    <w:rsid w:val="00815D52"/>
    <w:rsid w:val="00815F40"/>
    <w:rsid w:val="0081610A"/>
    <w:rsid w:val="0081615F"/>
    <w:rsid w:val="00816536"/>
    <w:rsid w:val="00817072"/>
    <w:rsid w:val="00817331"/>
    <w:rsid w:val="00817934"/>
    <w:rsid w:val="00820150"/>
    <w:rsid w:val="0082127D"/>
    <w:rsid w:val="00821280"/>
    <w:rsid w:val="008216DA"/>
    <w:rsid w:val="008217FE"/>
    <w:rsid w:val="0082192C"/>
    <w:rsid w:val="00821984"/>
    <w:rsid w:val="0082217A"/>
    <w:rsid w:val="008233A1"/>
    <w:rsid w:val="00823460"/>
    <w:rsid w:val="00823707"/>
    <w:rsid w:val="00823B0C"/>
    <w:rsid w:val="008240BC"/>
    <w:rsid w:val="008240F0"/>
    <w:rsid w:val="00824147"/>
    <w:rsid w:val="008247A2"/>
    <w:rsid w:val="00825025"/>
    <w:rsid w:val="008250B0"/>
    <w:rsid w:val="008252CF"/>
    <w:rsid w:val="008255B9"/>
    <w:rsid w:val="00825A9B"/>
    <w:rsid w:val="00825ABB"/>
    <w:rsid w:val="00825CB0"/>
    <w:rsid w:val="00825E6C"/>
    <w:rsid w:val="00825E76"/>
    <w:rsid w:val="00825F1F"/>
    <w:rsid w:val="00826991"/>
    <w:rsid w:val="00826E39"/>
    <w:rsid w:val="00827077"/>
    <w:rsid w:val="0082729C"/>
    <w:rsid w:val="0082785D"/>
    <w:rsid w:val="0082785F"/>
    <w:rsid w:val="00827CA0"/>
    <w:rsid w:val="00827FED"/>
    <w:rsid w:val="008301C8"/>
    <w:rsid w:val="00830274"/>
    <w:rsid w:val="008302BD"/>
    <w:rsid w:val="00830790"/>
    <w:rsid w:val="00830BA2"/>
    <w:rsid w:val="00830CF8"/>
    <w:rsid w:val="00830D5B"/>
    <w:rsid w:val="00831269"/>
    <w:rsid w:val="0083152C"/>
    <w:rsid w:val="00831E91"/>
    <w:rsid w:val="008324C7"/>
    <w:rsid w:val="00832C2C"/>
    <w:rsid w:val="00833106"/>
    <w:rsid w:val="008331F6"/>
    <w:rsid w:val="0083322E"/>
    <w:rsid w:val="00833544"/>
    <w:rsid w:val="008339DE"/>
    <w:rsid w:val="008339E1"/>
    <w:rsid w:val="008342AF"/>
    <w:rsid w:val="008348BC"/>
    <w:rsid w:val="00834CE7"/>
    <w:rsid w:val="00834E4D"/>
    <w:rsid w:val="00834EAE"/>
    <w:rsid w:val="008355D8"/>
    <w:rsid w:val="008359F7"/>
    <w:rsid w:val="00835C67"/>
    <w:rsid w:val="00835DB9"/>
    <w:rsid w:val="00835E7D"/>
    <w:rsid w:val="00835FCE"/>
    <w:rsid w:val="00836250"/>
    <w:rsid w:val="0083625B"/>
    <w:rsid w:val="00836858"/>
    <w:rsid w:val="00836919"/>
    <w:rsid w:val="00836924"/>
    <w:rsid w:val="00836D19"/>
    <w:rsid w:val="00836DCA"/>
    <w:rsid w:val="00837534"/>
    <w:rsid w:val="00837A0C"/>
    <w:rsid w:val="00837EAA"/>
    <w:rsid w:val="00840202"/>
    <w:rsid w:val="00840533"/>
    <w:rsid w:val="00840973"/>
    <w:rsid w:val="00840C87"/>
    <w:rsid w:val="00840DA9"/>
    <w:rsid w:val="0084165B"/>
    <w:rsid w:val="00842518"/>
    <w:rsid w:val="008429C3"/>
    <w:rsid w:val="00842C6F"/>
    <w:rsid w:val="008434F5"/>
    <w:rsid w:val="00843945"/>
    <w:rsid w:val="008439A0"/>
    <w:rsid w:val="00843C13"/>
    <w:rsid w:val="00843C75"/>
    <w:rsid w:val="008443A2"/>
    <w:rsid w:val="008447D9"/>
    <w:rsid w:val="00844919"/>
    <w:rsid w:val="00844C3E"/>
    <w:rsid w:val="00844EE1"/>
    <w:rsid w:val="008451F3"/>
    <w:rsid w:val="0084530C"/>
    <w:rsid w:val="0084536C"/>
    <w:rsid w:val="008453F2"/>
    <w:rsid w:val="00846750"/>
    <w:rsid w:val="00846882"/>
    <w:rsid w:val="00846A1E"/>
    <w:rsid w:val="00847072"/>
    <w:rsid w:val="0084711C"/>
    <w:rsid w:val="008471AF"/>
    <w:rsid w:val="0084781F"/>
    <w:rsid w:val="00847E80"/>
    <w:rsid w:val="00847F03"/>
    <w:rsid w:val="008500CE"/>
    <w:rsid w:val="00850213"/>
    <w:rsid w:val="00850B66"/>
    <w:rsid w:val="008515CF"/>
    <w:rsid w:val="008519B5"/>
    <w:rsid w:val="00851B55"/>
    <w:rsid w:val="00851FD9"/>
    <w:rsid w:val="0085205A"/>
    <w:rsid w:val="0085222F"/>
    <w:rsid w:val="008523D5"/>
    <w:rsid w:val="00852EFC"/>
    <w:rsid w:val="008531DC"/>
    <w:rsid w:val="008533B3"/>
    <w:rsid w:val="008538D1"/>
    <w:rsid w:val="00853A9B"/>
    <w:rsid w:val="0085405A"/>
    <w:rsid w:val="00854748"/>
    <w:rsid w:val="0085516C"/>
    <w:rsid w:val="0085524C"/>
    <w:rsid w:val="0085548E"/>
    <w:rsid w:val="0085586A"/>
    <w:rsid w:val="00855CBB"/>
    <w:rsid w:val="00856555"/>
    <w:rsid w:val="0085686C"/>
    <w:rsid w:val="008569C6"/>
    <w:rsid w:val="00856B32"/>
    <w:rsid w:val="008573E8"/>
    <w:rsid w:val="00857535"/>
    <w:rsid w:val="0085754F"/>
    <w:rsid w:val="008602F7"/>
    <w:rsid w:val="008603A4"/>
    <w:rsid w:val="00860A75"/>
    <w:rsid w:val="00860BAE"/>
    <w:rsid w:val="00860F60"/>
    <w:rsid w:val="00861C15"/>
    <w:rsid w:val="00861D01"/>
    <w:rsid w:val="0086209A"/>
    <w:rsid w:val="008621EA"/>
    <w:rsid w:val="008623BE"/>
    <w:rsid w:val="0086259B"/>
    <w:rsid w:val="00862E27"/>
    <w:rsid w:val="00862F6D"/>
    <w:rsid w:val="00863827"/>
    <w:rsid w:val="008639C2"/>
    <w:rsid w:val="00863B2B"/>
    <w:rsid w:val="00863E24"/>
    <w:rsid w:val="008644E4"/>
    <w:rsid w:val="00864BFA"/>
    <w:rsid w:val="008652B0"/>
    <w:rsid w:val="00865D28"/>
    <w:rsid w:val="00865D87"/>
    <w:rsid w:val="008660E8"/>
    <w:rsid w:val="008664A1"/>
    <w:rsid w:val="00866E28"/>
    <w:rsid w:val="00867797"/>
    <w:rsid w:val="008677B6"/>
    <w:rsid w:val="00870174"/>
    <w:rsid w:val="00870F8A"/>
    <w:rsid w:val="008710E0"/>
    <w:rsid w:val="008717F5"/>
    <w:rsid w:val="00871819"/>
    <w:rsid w:val="00871F98"/>
    <w:rsid w:val="0087270D"/>
    <w:rsid w:val="00872B8E"/>
    <w:rsid w:val="00872FD9"/>
    <w:rsid w:val="00873315"/>
    <w:rsid w:val="00873318"/>
    <w:rsid w:val="008737B0"/>
    <w:rsid w:val="00873E05"/>
    <w:rsid w:val="00873FE5"/>
    <w:rsid w:val="00874217"/>
    <w:rsid w:val="00874E8B"/>
    <w:rsid w:val="008756B0"/>
    <w:rsid w:val="00875D5C"/>
    <w:rsid w:val="00875D6F"/>
    <w:rsid w:val="00876261"/>
    <w:rsid w:val="008764E3"/>
    <w:rsid w:val="008765AA"/>
    <w:rsid w:val="0087694E"/>
    <w:rsid w:val="0087703F"/>
    <w:rsid w:val="00877537"/>
    <w:rsid w:val="00877FAB"/>
    <w:rsid w:val="00880B4A"/>
    <w:rsid w:val="00880C48"/>
    <w:rsid w:val="008817FC"/>
    <w:rsid w:val="00881907"/>
    <w:rsid w:val="00881C07"/>
    <w:rsid w:val="00882110"/>
    <w:rsid w:val="008822B9"/>
    <w:rsid w:val="008829BD"/>
    <w:rsid w:val="00883519"/>
    <w:rsid w:val="00883B35"/>
    <w:rsid w:val="00883C44"/>
    <w:rsid w:val="00883E9A"/>
    <w:rsid w:val="008844AB"/>
    <w:rsid w:val="0088477A"/>
    <w:rsid w:val="008848F5"/>
    <w:rsid w:val="00884902"/>
    <w:rsid w:val="008849AE"/>
    <w:rsid w:val="00884DB0"/>
    <w:rsid w:val="0088500E"/>
    <w:rsid w:val="00885486"/>
    <w:rsid w:val="00885C88"/>
    <w:rsid w:val="008868F7"/>
    <w:rsid w:val="00887069"/>
    <w:rsid w:val="00887687"/>
    <w:rsid w:val="008876C6"/>
    <w:rsid w:val="008878F9"/>
    <w:rsid w:val="00890150"/>
    <w:rsid w:val="00891BA6"/>
    <w:rsid w:val="00891C2C"/>
    <w:rsid w:val="0089272D"/>
    <w:rsid w:val="00892D90"/>
    <w:rsid w:val="0089301A"/>
    <w:rsid w:val="00893959"/>
    <w:rsid w:val="008947D7"/>
    <w:rsid w:val="00894ACB"/>
    <w:rsid w:val="00894EBF"/>
    <w:rsid w:val="00894EFB"/>
    <w:rsid w:val="00895266"/>
    <w:rsid w:val="0089556B"/>
    <w:rsid w:val="00895E23"/>
    <w:rsid w:val="00896327"/>
    <w:rsid w:val="008964BB"/>
    <w:rsid w:val="00896657"/>
    <w:rsid w:val="00897055"/>
    <w:rsid w:val="00897CA4"/>
    <w:rsid w:val="00897DE5"/>
    <w:rsid w:val="008A0634"/>
    <w:rsid w:val="008A0827"/>
    <w:rsid w:val="008A0C7A"/>
    <w:rsid w:val="008A19D1"/>
    <w:rsid w:val="008A1A2A"/>
    <w:rsid w:val="008A1D58"/>
    <w:rsid w:val="008A241E"/>
    <w:rsid w:val="008A27AA"/>
    <w:rsid w:val="008A2A2E"/>
    <w:rsid w:val="008A2B98"/>
    <w:rsid w:val="008A2C22"/>
    <w:rsid w:val="008A2E58"/>
    <w:rsid w:val="008A308E"/>
    <w:rsid w:val="008A3298"/>
    <w:rsid w:val="008A3843"/>
    <w:rsid w:val="008A3874"/>
    <w:rsid w:val="008A42CD"/>
    <w:rsid w:val="008A449E"/>
    <w:rsid w:val="008A4648"/>
    <w:rsid w:val="008A4A53"/>
    <w:rsid w:val="008A508D"/>
    <w:rsid w:val="008A5473"/>
    <w:rsid w:val="008A6049"/>
    <w:rsid w:val="008A68AE"/>
    <w:rsid w:val="008A6AA5"/>
    <w:rsid w:val="008A6C0C"/>
    <w:rsid w:val="008A717B"/>
    <w:rsid w:val="008A7228"/>
    <w:rsid w:val="008A7AC4"/>
    <w:rsid w:val="008A7C2C"/>
    <w:rsid w:val="008B0467"/>
    <w:rsid w:val="008B0576"/>
    <w:rsid w:val="008B0BAB"/>
    <w:rsid w:val="008B0C09"/>
    <w:rsid w:val="008B0C7E"/>
    <w:rsid w:val="008B1F59"/>
    <w:rsid w:val="008B2A31"/>
    <w:rsid w:val="008B3F8A"/>
    <w:rsid w:val="008B4020"/>
    <w:rsid w:val="008B4726"/>
    <w:rsid w:val="008B4A7B"/>
    <w:rsid w:val="008B4C62"/>
    <w:rsid w:val="008B4CA4"/>
    <w:rsid w:val="008B5AA0"/>
    <w:rsid w:val="008B5E85"/>
    <w:rsid w:val="008B5EB2"/>
    <w:rsid w:val="008B676F"/>
    <w:rsid w:val="008B6869"/>
    <w:rsid w:val="008B68D1"/>
    <w:rsid w:val="008B6DC0"/>
    <w:rsid w:val="008B72F7"/>
    <w:rsid w:val="008B79F9"/>
    <w:rsid w:val="008B7A62"/>
    <w:rsid w:val="008C0391"/>
    <w:rsid w:val="008C0A8E"/>
    <w:rsid w:val="008C0BDF"/>
    <w:rsid w:val="008C0FF0"/>
    <w:rsid w:val="008C1205"/>
    <w:rsid w:val="008C166A"/>
    <w:rsid w:val="008C1E3F"/>
    <w:rsid w:val="008C2087"/>
    <w:rsid w:val="008C22E4"/>
    <w:rsid w:val="008C259A"/>
    <w:rsid w:val="008C2812"/>
    <w:rsid w:val="008C2B6D"/>
    <w:rsid w:val="008C2CD4"/>
    <w:rsid w:val="008C2E43"/>
    <w:rsid w:val="008C2F14"/>
    <w:rsid w:val="008C2F8B"/>
    <w:rsid w:val="008C2F91"/>
    <w:rsid w:val="008C30B2"/>
    <w:rsid w:val="008C317B"/>
    <w:rsid w:val="008C380E"/>
    <w:rsid w:val="008C4136"/>
    <w:rsid w:val="008C52B3"/>
    <w:rsid w:val="008C5359"/>
    <w:rsid w:val="008C535C"/>
    <w:rsid w:val="008C5D15"/>
    <w:rsid w:val="008C64E2"/>
    <w:rsid w:val="008C6517"/>
    <w:rsid w:val="008C6732"/>
    <w:rsid w:val="008C6B68"/>
    <w:rsid w:val="008C712B"/>
    <w:rsid w:val="008C7EC3"/>
    <w:rsid w:val="008D08B0"/>
    <w:rsid w:val="008D105E"/>
    <w:rsid w:val="008D111B"/>
    <w:rsid w:val="008D11FC"/>
    <w:rsid w:val="008D12E7"/>
    <w:rsid w:val="008D147A"/>
    <w:rsid w:val="008D1AEA"/>
    <w:rsid w:val="008D1D4B"/>
    <w:rsid w:val="008D2D1C"/>
    <w:rsid w:val="008D3127"/>
    <w:rsid w:val="008D36C3"/>
    <w:rsid w:val="008D3C1D"/>
    <w:rsid w:val="008D3CD5"/>
    <w:rsid w:val="008D41B7"/>
    <w:rsid w:val="008D4A0F"/>
    <w:rsid w:val="008D4ADA"/>
    <w:rsid w:val="008D52B2"/>
    <w:rsid w:val="008D54BD"/>
    <w:rsid w:val="008D54E3"/>
    <w:rsid w:val="008D5587"/>
    <w:rsid w:val="008D6600"/>
    <w:rsid w:val="008D6876"/>
    <w:rsid w:val="008D68E1"/>
    <w:rsid w:val="008D6B80"/>
    <w:rsid w:val="008D6EB2"/>
    <w:rsid w:val="008D76B5"/>
    <w:rsid w:val="008E026F"/>
    <w:rsid w:val="008E033D"/>
    <w:rsid w:val="008E04BB"/>
    <w:rsid w:val="008E0956"/>
    <w:rsid w:val="008E14EB"/>
    <w:rsid w:val="008E1624"/>
    <w:rsid w:val="008E1EE8"/>
    <w:rsid w:val="008E1F59"/>
    <w:rsid w:val="008E2647"/>
    <w:rsid w:val="008E28F1"/>
    <w:rsid w:val="008E29F1"/>
    <w:rsid w:val="008E35E1"/>
    <w:rsid w:val="008E3733"/>
    <w:rsid w:val="008E37A8"/>
    <w:rsid w:val="008E3C54"/>
    <w:rsid w:val="008E3CE1"/>
    <w:rsid w:val="008E4091"/>
    <w:rsid w:val="008E4423"/>
    <w:rsid w:val="008E4E9E"/>
    <w:rsid w:val="008E522B"/>
    <w:rsid w:val="008E5296"/>
    <w:rsid w:val="008E5DED"/>
    <w:rsid w:val="008E6A16"/>
    <w:rsid w:val="008E7A40"/>
    <w:rsid w:val="008E7AD0"/>
    <w:rsid w:val="008F0284"/>
    <w:rsid w:val="008F03D7"/>
    <w:rsid w:val="008F05D3"/>
    <w:rsid w:val="008F0BBA"/>
    <w:rsid w:val="008F0F0F"/>
    <w:rsid w:val="008F101D"/>
    <w:rsid w:val="008F1331"/>
    <w:rsid w:val="008F1643"/>
    <w:rsid w:val="008F1782"/>
    <w:rsid w:val="008F2241"/>
    <w:rsid w:val="008F26BB"/>
    <w:rsid w:val="008F3F29"/>
    <w:rsid w:val="008F4A0A"/>
    <w:rsid w:val="008F4FB7"/>
    <w:rsid w:val="008F5003"/>
    <w:rsid w:val="008F549E"/>
    <w:rsid w:val="008F555C"/>
    <w:rsid w:val="008F56C4"/>
    <w:rsid w:val="008F5F64"/>
    <w:rsid w:val="008F6717"/>
    <w:rsid w:val="008F6C17"/>
    <w:rsid w:val="008F6DE4"/>
    <w:rsid w:val="008F772E"/>
    <w:rsid w:val="00900475"/>
    <w:rsid w:val="00900751"/>
    <w:rsid w:val="00900995"/>
    <w:rsid w:val="00900F82"/>
    <w:rsid w:val="009012A2"/>
    <w:rsid w:val="009014E4"/>
    <w:rsid w:val="00901744"/>
    <w:rsid w:val="00902089"/>
    <w:rsid w:val="00902224"/>
    <w:rsid w:val="009025D1"/>
    <w:rsid w:val="00902707"/>
    <w:rsid w:val="00902715"/>
    <w:rsid w:val="00902C46"/>
    <w:rsid w:val="009030BF"/>
    <w:rsid w:val="009045E0"/>
    <w:rsid w:val="00904F9C"/>
    <w:rsid w:val="0090557C"/>
    <w:rsid w:val="00905EE6"/>
    <w:rsid w:val="00905F12"/>
    <w:rsid w:val="00905F68"/>
    <w:rsid w:val="00906068"/>
    <w:rsid w:val="009066AD"/>
    <w:rsid w:val="00906728"/>
    <w:rsid w:val="00907837"/>
    <w:rsid w:val="009078DE"/>
    <w:rsid w:val="00907D89"/>
    <w:rsid w:val="009101B1"/>
    <w:rsid w:val="00910A1B"/>
    <w:rsid w:val="00910E8C"/>
    <w:rsid w:val="00910F1E"/>
    <w:rsid w:val="00911198"/>
    <w:rsid w:val="00911593"/>
    <w:rsid w:val="0091187E"/>
    <w:rsid w:val="009122CC"/>
    <w:rsid w:val="009126B4"/>
    <w:rsid w:val="00912809"/>
    <w:rsid w:val="00913004"/>
    <w:rsid w:val="00913C56"/>
    <w:rsid w:val="00913D9F"/>
    <w:rsid w:val="0091413D"/>
    <w:rsid w:val="009144C4"/>
    <w:rsid w:val="009145DC"/>
    <w:rsid w:val="009159FA"/>
    <w:rsid w:val="00915AB8"/>
    <w:rsid w:val="00915FF7"/>
    <w:rsid w:val="00916191"/>
    <w:rsid w:val="00916B27"/>
    <w:rsid w:val="00916FB5"/>
    <w:rsid w:val="009175DD"/>
    <w:rsid w:val="00917C09"/>
    <w:rsid w:val="00917FE1"/>
    <w:rsid w:val="0092051E"/>
    <w:rsid w:val="00920573"/>
    <w:rsid w:val="0092065E"/>
    <w:rsid w:val="00920FBE"/>
    <w:rsid w:val="00921034"/>
    <w:rsid w:val="0092171A"/>
    <w:rsid w:val="00921850"/>
    <w:rsid w:val="0092192F"/>
    <w:rsid w:val="00922AE8"/>
    <w:rsid w:val="0092327D"/>
    <w:rsid w:val="00923322"/>
    <w:rsid w:val="00924057"/>
    <w:rsid w:val="00925470"/>
    <w:rsid w:val="009258BA"/>
    <w:rsid w:val="00925B9A"/>
    <w:rsid w:val="00925C05"/>
    <w:rsid w:val="00925E20"/>
    <w:rsid w:val="009260B5"/>
    <w:rsid w:val="00926178"/>
    <w:rsid w:val="009261AF"/>
    <w:rsid w:val="009266FF"/>
    <w:rsid w:val="00926E0B"/>
    <w:rsid w:val="00927278"/>
    <w:rsid w:val="0092741A"/>
    <w:rsid w:val="00927471"/>
    <w:rsid w:val="009275D5"/>
    <w:rsid w:val="00927620"/>
    <w:rsid w:val="00930313"/>
    <w:rsid w:val="00930649"/>
    <w:rsid w:val="0093086E"/>
    <w:rsid w:val="00930A6C"/>
    <w:rsid w:val="00930AC4"/>
    <w:rsid w:val="00930F68"/>
    <w:rsid w:val="00931091"/>
    <w:rsid w:val="009312D1"/>
    <w:rsid w:val="00931B61"/>
    <w:rsid w:val="00931D7E"/>
    <w:rsid w:val="00932642"/>
    <w:rsid w:val="00932686"/>
    <w:rsid w:val="009326C7"/>
    <w:rsid w:val="00932BB1"/>
    <w:rsid w:val="00932C07"/>
    <w:rsid w:val="00932C87"/>
    <w:rsid w:val="009337E1"/>
    <w:rsid w:val="00934087"/>
    <w:rsid w:val="009352A4"/>
    <w:rsid w:val="00935CAE"/>
    <w:rsid w:val="00935DF5"/>
    <w:rsid w:val="00936A92"/>
    <w:rsid w:val="009370E2"/>
    <w:rsid w:val="009376E6"/>
    <w:rsid w:val="00937A7C"/>
    <w:rsid w:val="009400F6"/>
    <w:rsid w:val="009403A4"/>
    <w:rsid w:val="009407AD"/>
    <w:rsid w:val="00941437"/>
    <w:rsid w:val="0094184A"/>
    <w:rsid w:val="00941FA0"/>
    <w:rsid w:val="00941FCD"/>
    <w:rsid w:val="0094397A"/>
    <w:rsid w:val="00944278"/>
    <w:rsid w:val="009443A7"/>
    <w:rsid w:val="009444FF"/>
    <w:rsid w:val="0094494B"/>
    <w:rsid w:val="00944DAF"/>
    <w:rsid w:val="00945087"/>
    <w:rsid w:val="009453A7"/>
    <w:rsid w:val="009458E9"/>
    <w:rsid w:val="00945AE2"/>
    <w:rsid w:val="009466AB"/>
    <w:rsid w:val="00947B91"/>
    <w:rsid w:val="00950903"/>
    <w:rsid w:val="00950A82"/>
    <w:rsid w:val="00950B31"/>
    <w:rsid w:val="00950B34"/>
    <w:rsid w:val="00950F92"/>
    <w:rsid w:val="00951455"/>
    <w:rsid w:val="0095283A"/>
    <w:rsid w:val="00952BCF"/>
    <w:rsid w:val="009539AD"/>
    <w:rsid w:val="00953A97"/>
    <w:rsid w:val="00953C79"/>
    <w:rsid w:val="00953E14"/>
    <w:rsid w:val="00954081"/>
    <w:rsid w:val="00954652"/>
    <w:rsid w:val="00954823"/>
    <w:rsid w:val="00954F76"/>
    <w:rsid w:val="009552BC"/>
    <w:rsid w:val="009553BF"/>
    <w:rsid w:val="00955425"/>
    <w:rsid w:val="00955532"/>
    <w:rsid w:val="009558D6"/>
    <w:rsid w:val="00955B68"/>
    <w:rsid w:val="00956929"/>
    <w:rsid w:val="0095706F"/>
    <w:rsid w:val="009570BC"/>
    <w:rsid w:val="009578BB"/>
    <w:rsid w:val="00957D26"/>
    <w:rsid w:val="00960D97"/>
    <w:rsid w:val="00961972"/>
    <w:rsid w:val="00961BE6"/>
    <w:rsid w:val="00961CF8"/>
    <w:rsid w:val="009623CC"/>
    <w:rsid w:val="00962492"/>
    <w:rsid w:val="009624C8"/>
    <w:rsid w:val="00962559"/>
    <w:rsid w:val="00962DA9"/>
    <w:rsid w:val="009635B2"/>
    <w:rsid w:val="00963AD4"/>
    <w:rsid w:val="00963B6D"/>
    <w:rsid w:val="00964237"/>
    <w:rsid w:val="00964AC8"/>
    <w:rsid w:val="00964CAA"/>
    <w:rsid w:val="009652D7"/>
    <w:rsid w:val="00965343"/>
    <w:rsid w:val="00965354"/>
    <w:rsid w:val="0096542D"/>
    <w:rsid w:val="009655F8"/>
    <w:rsid w:val="00965A0D"/>
    <w:rsid w:val="00965E8B"/>
    <w:rsid w:val="00965FDA"/>
    <w:rsid w:val="00967753"/>
    <w:rsid w:val="00970811"/>
    <w:rsid w:val="009718DF"/>
    <w:rsid w:val="00971CA8"/>
    <w:rsid w:val="0097232F"/>
    <w:rsid w:val="00972478"/>
    <w:rsid w:val="0097292C"/>
    <w:rsid w:val="00973371"/>
    <w:rsid w:val="0097358C"/>
    <w:rsid w:val="00973656"/>
    <w:rsid w:val="009736C2"/>
    <w:rsid w:val="00975E75"/>
    <w:rsid w:val="00976CB0"/>
    <w:rsid w:val="00977344"/>
    <w:rsid w:val="009778EA"/>
    <w:rsid w:val="00980681"/>
    <w:rsid w:val="009807CE"/>
    <w:rsid w:val="00980A65"/>
    <w:rsid w:val="00980B59"/>
    <w:rsid w:val="00980E6C"/>
    <w:rsid w:val="009811CA"/>
    <w:rsid w:val="00981344"/>
    <w:rsid w:val="00981836"/>
    <w:rsid w:val="00981A7B"/>
    <w:rsid w:val="00981CF8"/>
    <w:rsid w:val="0098209B"/>
    <w:rsid w:val="009822D3"/>
    <w:rsid w:val="009829BD"/>
    <w:rsid w:val="00983597"/>
    <w:rsid w:val="0098362E"/>
    <w:rsid w:val="00983C02"/>
    <w:rsid w:val="00984310"/>
    <w:rsid w:val="009849C5"/>
    <w:rsid w:val="00985CA2"/>
    <w:rsid w:val="00985E13"/>
    <w:rsid w:val="00986CC6"/>
    <w:rsid w:val="00986F04"/>
    <w:rsid w:val="0098717C"/>
    <w:rsid w:val="0099010E"/>
    <w:rsid w:val="00990529"/>
    <w:rsid w:val="0099087A"/>
    <w:rsid w:val="009908C4"/>
    <w:rsid w:val="00990CB7"/>
    <w:rsid w:val="00990DEF"/>
    <w:rsid w:val="00990E68"/>
    <w:rsid w:val="00990FF4"/>
    <w:rsid w:val="00991B22"/>
    <w:rsid w:val="00992474"/>
    <w:rsid w:val="00992F5B"/>
    <w:rsid w:val="00993E1D"/>
    <w:rsid w:val="00994309"/>
    <w:rsid w:val="00994415"/>
    <w:rsid w:val="00994935"/>
    <w:rsid w:val="0099534F"/>
    <w:rsid w:val="00995887"/>
    <w:rsid w:val="00995D25"/>
    <w:rsid w:val="00996112"/>
    <w:rsid w:val="009968C3"/>
    <w:rsid w:val="009975AE"/>
    <w:rsid w:val="00997648"/>
    <w:rsid w:val="00997E18"/>
    <w:rsid w:val="009A0593"/>
    <w:rsid w:val="009A0674"/>
    <w:rsid w:val="009A157B"/>
    <w:rsid w:val="009A1606"/>
    <w:rsid w:val="009A1BE1"/>
    <w:rsid w:val="009A2115"/>
    <w:rsid w:val="009A2F5C"/>
    <w:rsid w:val="009A2FE8"/>
    <w:rsid w:val="009A323B"/>
    <w:rsid w:val="009A34D8"/>
    <w:rsid w:val="009A36FF"/>
    <w:rsid w:val="009A3F51"/>
    <w:rsid w:val="009A4634"/>
    <w:rsid w:val="009A4950"/>
    <w:rsid w:val="009A4C9D"/>
    <w:rsid w:val="009A5394"/>
    <w:rsid w:val="009A579A"/>
    <w:rsid w:val="009A5A5A"/>
    <w:rsid w:val="009A6610"/>
    <w:rsid w:val="009A6742"/>
    <w:rsid w:val="009A72FC"/>
    <w:rsid w:val="009A76D5"/>
    <w:rsid w:val="009B00CD"/>
    <w:rsid w:val="009B03F9"/>
    <w:rsid w:val="009B0F4E"/>
    <w:rsid w:val="009B113C"/>
    <w:rsid w:val="009B1548"/>
    <w:rsid w:val="009B1C9C"/>
    <w:rsid w:val="009B1E16"/>
    <w:rsid w:val="009B2221"/>
    <w:rsid w:val="009B2712"/>
    <w:rsid w:val="009B27CC"/>
    <w:rsid w:val="009B2D2C"/>
    <w:rsid w:val="009B32A2"/>
    <w:rsid w:val="009B33D2"/>
    <w:rsid w:val="009B378D"/>
    <w:rsid w:val="009B3893"/>
    <w:rsid w:val="009B3C08"/>
    <w:rsid w:val="009B3F59"/>
    <w:rsid w:val="009B448A"/>
    <w:rsid w:val="009B4627"/>
    <w:rsid w:val="009B4ED8"/>
    <w:rsid w:val="009B5312"/>
    <w:rsid w:val="009B5E87"/>
    <w:rsid w:val="009B70D8"/>
    <w:rsid w:val="009B75F3"/>
    <w:rsid w:val="009B7AF1"/>
    <w:rsid w:val="009C0016"/>
    <w:rsid w:val="009C0265"/>
    <w:rsid w:val="009C0702"/>
    <w:rsid w:val="009C08B3"/>
    <w:rsid w:val="009C09CB"/>
    <w:rsid w:val="009C0AB3"/>
    <w:rsid w:val="009C0C4E"/>
    <w:rsid w:val="009C1AD2"/>
    <w:rsid w:val="009C1C81"/>
    <w:rsid w:val="009C1D80"/>
    <w:rsid w:val="009C1EB3"/>
    <w:rsid w:val="009C27EB"/>
    <w:rsid w:val="009C2A44"/>
    <w:rsid w:val="009C2F12"/>
    <w:rsid w:val="009C30D9"/>
    <w:rsid w:val="009C321D"/>
    <w:rsid w:val="009C33A7"/>
    <w:rsid w:val="009C359D"/>
    <w:rsid w:val="009C3700"/>
    <w:rsid w:val="009C378D"/>
    <w:rsid w:val="009C3A32"/>
    <w:rsid w:val="009C41A3"/>
    <w:rsid w:val="009C42C7"/>
    <w:rsid w:val="009C42D5"/>
    <w:rsid w:val="009C45B0"/>
    <w:rsid w:val="009C5141"/>
    <w:rsid w:val="009C5621"/>
    <w:rsid w:val="009C57F5"/>
    <w:rsid w:val="009C5B1A"/>
    <w:rsid w:val="009C5F56"/>
    <w:rsid w:val="009C5F5B"/>
    <w:rsid w:val="009C6119"/>
    <w:rsid w:val="009C6157"/>
    <w:rsid w:val="009C6951"/>
    <w:rsid w:val="009C6ABA"/>
    <w:rsid w:val="009C73E5"/>
    <w:rsid w:val="009C7F37"/>
    <w:rsid w:val="009D0470"/>
    <w:rsid w:val="009D0502"/>
    <w:rsid w:val="009D0B2B"/>
    <w:rsid w:val="009D0BAC"/>
    <w:rsid w:val="009D11D0"/>
    <w:rsid w:val="009D1FDC"/>
    <w:rsid w:val="009D2282"/>
    <w:rsid w:val="009D2419"/>
    <w:rsid w:val="009D2BC1"/>
    <w:rsid w:val="009D365B"/>
    <w:rsid w:val="009D37B1"/>
    <w:rsid w:val="009D3DE3"/>
    <w:rsid w:val="009D4294"/>
    <w:rsid w:val="009D4449"/>
    <w:rsid w:val="009D4E08"/>
    <w:rsid w:val="009D576F"/>
    <w:rsid w:val="009D57B8"/>
    <w:rsid w:val="009D5A93"/>
    <w:rsid w:val="009D5DCD"/>
    <w:rsid w:val="009D5DEB"/>
    <w:rsid w:val="009D5E5B"/>
    <w:rsid w:val="009D5E73"/>
    <w:rsid w:val="009D6A56"/>
    <w:rsid w:val="009D706F"/>
    <w:rsid w:val="009D71FB"/>
    <w:rsid w:val="009D732B"/>
    <w:rsid w:val="009D7E75"/>
    <w:rsid w:val="009D7E93"/>
    <w:rsid w:val="009E02CE"/>
    <w:rsid w:val="009E039A"/>
    <w:rsid w:val="009E05CF"/>
    <w:rsid w:val="009E0F18"/>
    <w:rsid w:val="009E15CC"/>
    <w:rsid w:val="009E1AD0"/>
    <w:rsid w:val="009E1EA9"/>
    <w:rsid w:val="009E27D1"/>
    <w:rsid w:val="009E2A42"/>
    <w:rsid w:val="009E410B"/>
    <w:rsid w:val="009E4A1F"/>
    <w:rsid w:val="009E4F4F"/>
    <w:rsid w:val="009E5415"/>
    <w:rsid w:val="009E571B"/>
    <w:rsid w:val="009E5EFE"/>
    <w:rsid w:val="009E5F96"/>
    <w:rsid w:val="009E7347"/>
    <w:rsid w:val="009E7C6D"/>
    <w:rsid w:val="009E7E90"/>
    <w:rsid w:val="009E7FD9"/>
    <w:rsid w:val="009F01CD"/>
    <w:rsid w:val="009F0991"/>
    <w:rsid w:val="009F0C55"/>
    <w:rsid w:val="009F1354"/>
    <w:rsid w:val="009F1482"/>
    <w:rsid w:val="009F2838"/>
    <w:rsid w:val="009F2CAA"/>
    <w:rsid w:val="009F3027"/>
    <w:rsid w:val="009F3242"/>
    <w:rsid w:val="009F3B15"/>
    <w:rsid w:val="009F3C09"/>
    <w:rsid w:val="009F3DEB"/>
    <w:rsid w:val="009F3E71"/>
    <w:rsid w:val="009F4111"/>
    <w:rsid w:val="009F4472"/>
    <w:rsid w:val="009F4977"/>
    <w:rsid w:val="009F4AEB"/>
    <w:rsid w:val="009F52BD"/>
    <w:rsid w:val="009F5BD4"/>
    <w:rsid w:val="009F5E3A"/>
    <w:rsid w:val="009F6332"/>
    <w:rsid w:val="009F6435"/>
    <w:rsid w:val="009F6CA6"/>
    <w:rsid w:val="009F6FCA"/>
    <w:rsid w:val="009F7309"/>
    <w:rsid w:val="009F75D5"/>
    <w:rsid w:val="009F7CBB"/>
    <w:rsid w:val="009F7E83"/>
    <w:rsid w:val="00A000D5"/>
    <w:rsid w:val="00A0010E"/>
    <w:rsid w:val="00A00176"/>
    <w:rsid w:val="00A002A7"/>
    <w:rsid w:val="00A00865"/>
    <w:rsid w:val="00A01086"/>
    <w:rsid w:val="00A01334"/>
    <w:rsid w:val="00A0133F"/>
    <w:rsid w:val="00A01342"/>
    <w:rsid w:val="00A01834"/>
    <w:rsid w:val="00A01F20"/>
    <w:rsid w:val="00A020E2"/>
    <w:rsid w:val="00A02544"/>
    <w:rsid w:val="00A0271E"/>
    <w:rsid w:val="00A02DAC"/>
    <w:rsid w:val="00A03019"/>
    <w:rsid w:val="00A038DC"/>
    <w:rsid w:val="00A04265"/>
    <w:rsid w:val="00A04465"/>
    <w:rsid w:val="00A04523"/>
    <w:rsid w:val="00A0460F"/>
    <w:rsid w:val="00A0465B"/>
    <w:rsid w:val="00A04FC1"/>
    <w:rsid w:val="00A05214"/>
    <w:rsid w:val="00A05570"/>
    <w:rsid w:val="00A057AE"/>
    <w:rsid w:val="00A05CCC"/>
    <w:rsid w:val="00A06217"/>
    <w:rsid w:val="00A068E3"/>
    <w:rsid w:val="00A06A84"/>
    <w:rsid w:val="00A0705B"/>
    <w:rsid w:val="00A10215"/>
    <w:rsid w:val="00A108C5"/>
    <w:rsid w:val="00A10CF4"/>
    <w:rsid w:val="00A10FFD"/>
    <w:rsid w:val="00A115BA"/>
    <w:rsid w:val="00A11957"/>
    <w:rsid w:val="00A119E9"/>
    <w:rsid w:val="00A11F74"/>
    <w:rsid w:val="00A1217A"/>
    <w:rsid w:val="00A12A9C"/>
    <w:rsid w:val="00A132F2"/>
    <w:rsid w:val="00A13377"/>
    <w:rsid w:val="00A13439"/>
    <w:rsid w:val="00A13BA7"/>
    <w:rsid w:val="00A13F2C"/>
    <w:rsid w:val="00A143AD"/>
    <w:rsid w:val="00A1466E"/>
    <w:rsid w:val="00A149BB"/>
    <w:rsid w:val="00A14CFF"/>
    <w:rsid w:val="00A15481"/>
    <w:rsid w:val="00A15550"/>
    <w:rsid w:val="00A15B6A"/>
    <w:rsid w:val="00A16F8A"/>
    <w:rsid w:val="00A1734F"/>
    <w:rsid w:val="00A2019C"/>
    <w:rsid w:val="00A20468"/>
    <w:rsid w:val="00A205EE"/>
    <w:rsid w:val="00A20A6F"/>
    <w:rsid w:val="00A21191"/>
    <w:rsid w:val="00A21AAC"/>
    <w:rsid w:val="00A22350"/>
    <w:rsid w:val="00A227E5"/>
    <w:rsid w:val="00A22CF4"/>
    <w:rsid w:val="00A23462"/>
    <w:rsid w:val="00A235BC"/>
    <w:rsid w:val="00A23936"/>
    <w:rsid w:val="00A23BC4"/>
    <w:rsid w:val="00A24531"/>
    <w:rsid w:val="00A2459B"/>
    <w:rsid w:val="00A247C3"/>
    <w:rsid w:val="00A249E5"/>
    <w:rsid w:val="00A24B43"/>
    <w:rsid w:val="00A251D4"/>
    <w:rsid w:val="00A266E9"/>
    <w:rsid w:val="00A26753"/>
    <w:rsid w:val="00A267F6"/>
    <w:rsid w:val="00A26F04"/>
    <w:rsid w:val="00A27395"/>
    <w:rsid w:val="00A27C2A"/>
    <w:rsid w:val="00A27FD4"/>
    <w:rsid w:val="00A3011B"/>
    <w:rsid w:val="00A30AA1"/>
    <w:rsid w:val="00A310A0"/>
    <w:rsid w:val="00A31E26"/>
    <w:rsid w:val="00A32036"/>
    <w:rsid w:val="00A324D4"/>
    <w:rsid w:val="00A32BD6"/>
    <w:rsid w:val="00A32E56"/>
    <w:rsid w:val="00A338F0"/>
    <w:rsid w:val="00A33C5A"/>
    <w:rsid w:val="00A3462A"/>
    <w:rsid w:val="00A34726"/>
    <w:rsid w:val="00A34AE9"/>
    <w:rsid w:val="00A352FE"/>
    <w:rsid w:val="00A353B1"/>
    <w:rsid w:val="00A35F03"/>
    <w:rsid w:val="00A36842"/>
    <w:rsid w:val="00A36F04"/>
    <w:rsid w:val="00A402D9"/>
    <w:rsid w:val="00A40C94"/>
    <w:rsid w:val="00A413CD"/>
    <w:rsid w:val="00A41EF5"/>
    <w:rsid w:val="00A428BD"/>
    <w:rsid w:val="00A432A5"/>
    <w:rsid w:val="00A432C9"/>
    <w:rsid w:val="00A437C4"/>
    <w:rsid w:val="00A43DE2"/>
    <w:rsid w:val="00A449C0"/>
    <w:rsid w:val="00A44EB7"/>
    <w:rsid w:val="00A45E6F"/>
    <w:rsid w:val="00A46919"/>
    <w:rsid w:val="00A4765C"/>
    <w:rsid w:val="00A479F2"/>
    <w:rsid w:val="00A47C7F"/>
    <w:rsid w:val="00A502EB"/>
    <w:rsid w:val="00A50806"/>
    <w:rsid w:val="00A51CEA"/>
    <w:rsid w:val="00A51FBF"/>
    <w:rsid w:val="00A525E3"/>
    <w:rsid w:val="00A52D3B"/>
    <w:rsid w:val="00A53080"/>
    <w:rsid w:val="00A531EE"/>
    <w:rsid w:val="00A53809"/>
    <w:rsid w:val="00A539E5"/>
    <w:rsid w:val="00A53A7B"/>
    <w:rsid w:val="00A54FA4"/>
    <w:rsid w:val="00A55139"/>
    <w:rsid w:val="00A5546F"/>
    <w:rsid w:val="00A55844"/>
    <w:rsid w:val="00A558BF"/>
    <w:rsid w:val="00A559D1"/>
    <w:rsid w:val="00A55B20"/>
    <w:rsid w:val="00A56268"/>
    <w:rsid w:val="00A568C6"/>
    <w:rsid w:val="00A572F6"/>
    <w:rsid w:val="00A57549"/>
    <w:rsid w:val="00A57C1E"/>
    <w:rsid w:val="00A605F9"/>
    <w:rsid w:val="00A6093A"/>
    <w:rsid w:val="00A60B06"/>
    <w:rsid w:val="00A60B9D"/>
    <w:rsid w:val="00A610BD"/>
    <w:rsid w:val="00A61AD1"/>
    <w:rsid w:val="00A623E1"/>
    <w:rsid w:val="00A624AC"/>
    <w:rsid w:val="00A625ED"/>
    <w:rsid w:val="00A627B3"/>
    <w:rsid w:val="00A628A6"/>
    <w:rsid w:val="00A62D3A"/>
    <w:rsid w:val="00A63602"/>
    <w:rsid w:val="00A636AD"/>
    <w:rsid w:val="00A63AE7"/>
    <w:rsid w:val="00A63DC4"/>
    <w:rsid w:val="00A63F48"/>
    <w:rsid w:val="00A645D8"/>
    <w:rsid w:val="00A646D5"/>
    <w:rsid w:val="00A6473B"/>
    <w:rsid w:val="00A64770"/>
    <w:rsid w:val="00A64A83"/>
    <w:rsid w:val="00A64C33"/>
    <w:rsid w:val="00A655E7"/>
    <w:rsid w:val="00A67777"/>
    <w:rsid w:val="00A67A20"/>
    <w:rsid w:val="00A70060"/>
    <w:rsid w:val="00A70310"/>
    <w:rsid w:val="00A7056B"/>
    <w:rsid w:val="00A70CAA"/>
    <w:rsid w:val="00A70F72"/>
    <w:rsid w:val="00A71939"/>
    <w:rsid w:val="00A72226"/>
    <w:rsid w:val="00A726D4"/>
    <w:rsid w:val="00A7387B"/>
    <w:rsid w:val="00A73969"/>
    <w:rsid w:val="00A73B84"/>
    <w:rsid w:val="00A73BBC"/>
    <w:rsid w:val="00A73BE2"/>
    <w:rsid w:val="00A73FF0"/>
    <w:rsid w:val="00A74DE4"/>
    <w:rsid w:val="00A74E83"/>
    <w:rsid w:val="00A74FC5"/>
    <w:rsid w:val="00A758E4"/>
    <w:rsid w:val="00A75AE8"/>
    <w:rsid w:val="00A76164"/>
    <w:rsid w:val="00A76305"/>
    <w:rsid w:val="00A77368"/>
    <w:rsid w:val="00A77681"/>
    <w:rsid w:val="00A8040A"/>
    <w:rsid w:val="00A811BF"/>
    <w:rsid w:val="00A81429"/>
    <w:rsid w:val="00A81E76"/>
    <w:rsid w:val="00A81F29"/>
    <w:rsid w:val="00A824F8"/>
    <w:rsid w:val="00A82542"/>
    <w:rsid w:val="00A826F0"/>
    <w:rsid w:val="00A82729"/>
    <w:rsid w:val="00A82ADF"/>
    <w:rsid w:val="00A82FE9"/>
    <w:rsid w:val="00A8306A"/>
    <w:rsid w:val="00A833D0"/>
    <w:rsid w:val="00A83B28"/>
    <w:rsid w:val="00A83FCF"/>
    <w:rsid w:val="00A8427C"/>
    <w:rsid w:val="00A84432"/>
    <w:rsid w:val="00A84543"/>
    <w:rsid w:val="00A8474B"/>
    <w:rsid w:val="00A84F8B"/>
    <w:rsid w:val="00A8552A"/>
    <w:rsid w:val="00A85CE6"/>
    <w:rsid w:val="00A86162"/>
    <w:rsid w:val="00A8617E"/>
    <w:rsid w:val="00A8683B"/>
    <w:rsid w:val="00A868C0"/>
    <w:rsid w:val="00A86CCC"/>
    <w:rsid w:val="00A86F13"/>
    <w:rsid w:val="00A87193"/>
    <w:rsid w:val="00A87AC3"/>
    <w:rsid w:val="00A87D8A"/>
    <w:rsid w:val="00A87E3E"/>
    <w:rsid w:val="00A90000"/>
    <w:rsid w:val="00A902E7"/>
    <w:rsid w:val="00A902F1"/>
    <w:rsid w:val="00A90701"/>
    <w:rsid w:val="00A90B4B"/>
    <w:rsid w:val="00A90C50"/>
    <w:rsid w:val="00A90FF9"/>
    <w:rsid w:val="00A9155D"/>
    <w:rsid w:val="00A91629"/>
    <w:rsid w:val="00A916EB"/>
    <w:rsid w:val="00A91C34"/>
    <w:rsid w:val="00A923B6"/>
    <w:rsid w:val="00A92957"/>
    <w:rsid w:val="00A93878"/>
    <w:rsid w:val="00A942B9"/>
    <w:rsid w:val="00A94514"/>
    <w:rsid w:val="00A947B1"/>
    <w:rsid w:val="00A94815"/>
    <w:rsid w:val="00A949C2"/>
    <w:rsid w:val="00A94AFB"/>
    <w:rsid w:val="00A94D89"/>
    <w:rsid w:val="00A94E9A"/>
    <w:rsid w:val="00A951EE"/>
    <w:rsid w:val="00A95B87"/>
    <w:rsid w:val="00A95D7F"/>
    <w:rsid w:val="00A9617B"/>
    <w:rsid w:val="00A96512"/>
    <w:rsid w:val="00A96692"/>
    <w:rsid w:val="00A9679F"/>
    <w:rsid w:val="00A9696C"/>
    <w:rsid w:val="00A96D3D"/>
    <w:rsid w:val="00AA0DA7"/>
    <w:rsid w:val="00AA0F97"/>
    <w:rsid w:val="00AA1038"/>
    <w:rsid w:val="00AA15E9"/>
    <w:rsid w:val="00AA1C3C"/>
    <w:rsid w:val="00AA1FC1"/>
    <w:rsid w:val="00AA2276"/>
    <w:rsid w:val="00AA23FC"/>
    <w:rsid w:val="00AA2ACD"/>
    <w:rsid w:val="00AA2F60"/>
    <w:rsid w:val="00AA3C5A"/>
    <w:rsid w:val="00AA420A"/>
    <w:rsid w:val="00AA4ADE"/>
    <w:rsid w:val="00AA507B"/>
    <w:rsid w:val="00AA58A7"/>
    <w:rsid w:val="00AA65FD"/>
    <w:rsid w:val="00AA7500"/>
    <w:rsid w:val="00AA7588"/>
    <w:rsid w:val="00AA7916"/>
    <w:rsid w:val="00AA7C24"/>
    <w:rsid w:val="00AA7F64"/>
    <w:rsid w:val="00AB0521"/>
    <w:rsid w:val="00AB062A"/>
    <w:rsid w:val="00AB0AA7"/>
    <w:rsid w:val="00AB0C1D"/>
    <w:rsid w:val="00AB0C6E"/>
    <w:rsid w:val="00AB0E08"/>
    <w:rsid w:val="00AB0F9B"/>
    <w:rsid w:val="00AB12F3"/>
    <w:rsid w:val="00AB1921"/>
    <w:rsid w:val="00AB2074"/>
    <w:rsid w:val="00AB20DF"/>
    <w:rsid w:val="00AB22B3"/>
    <w:rsid w:val="00AB2440"/>
    <w:rsid w:val="00AB2658"/>
    <w:rsid w:val="00AB281F"/>
    <w:rsid w:val="00AB2E3A"/>
    <w:rsid w:val="00AB2EE3"/>
    <w:rsid w:val="00AB3B3E"/>
    <w:rsid w:val="00AB3B75"/>
    <w:rsid w:val="00AB3C31"/>
    <w:rsid w:val="00AB4E3F"/>
    <w:rsid w:val="00AB56FD"/>
    <w:rsid w:val="00AB605A"/>
    <w:rsid w:val="00AB66C2"/>
    <w:rsid w:val="00AB6B30"/>
    <w:rsid w:val="00AB6B96"/>
    <w:rsid w:val="00AB6BAD"/>
    <w:rsid w:val="00AB7729"/>
    <w:rsid w:val="00AC0409"/>
    <w:rsid w:val="00AC0B8A"/>
    <w:rsid w:val="00AC139D"/>
    <w:rsid w:val="00AC2F87"/>
    <w:rsid w:val="00AC30AD"/>
    <w:rsid w:val="00AC321A"/>
    <w:rsid w:val="00AC32B5"/>
    <w:rsid w:val="00AC3410"/>
    <w:rsid w:val="00AC3D9F"/>
    <w:rsid w:val="00AC46A4"/>
    <w:rsid w:val="00AC4EB6"/>
    <w:rsid w:val="00AC5049"/>
    <w:rsid w:val="00AC51FC"/>
    <w:rsid w:val="00AC5524"/>
    <w:rsid w:val="00AC5723"/>
    <w:rsid w:val="00AC5A3E"/>
    <w:rsid w:val="00AC5EA9"/>
    <w:rsid w:val="00AC60B8"/>
    <w:rsid w:val="00AC63DC"/>
    <w:rsid w:val="00AC665E"/>
    <w:rsid w:val="00AC6A1F"/>
    <w:rsid w:val="00AC70DA"/>
    <w:rsid w:val="00AC716E"/>
    <w:rsid w:val="00AC7A3C"/>
    <w:rsid w:val="00AD00F9"/>
    <w:rsid w:val="00AD010E"/>
    <w:rsid w:val="00AD0925"/>
    <w:rsid w:val="00AD1C2F"/>
    <w:rsid w:val="00AD1FBB"/>
    <w:rsid w:val="00AD2AC0"/>
    <w:rsid w:val="00AD30B7"/>
    <w:rsid w:val="00AD3AFA"/>
    <w:rsid w:val="00AD3D03"/>
    <w:rsid w:val="00AD4027"/>
    <w:rsid w:val="00AD4E57"/>
    <w:rsid w:val="00AD591B"/>
    <w:rsid w:val="00AD592A"/>
    <w:rsid w:val="00AD5A6E"/>
    <w:rsid w:val="00AD5F75"/>
    <w:rsid w:val="00AD608D"/>
    <w:rsid w:val="00AD66F5"/>
    <w:rsid w:val="00AD6BE7"/>
    <w:rsid w:val="00AD6DA4"/>
    <w:rsid w:val="00AD6FA7"/>
    <w:rsid w:val="00AD75B9"/>
    <w:rsid w:val="00AD7CA5"/>
    <w:rsid w:val="00AE0222"/>
    <w:rsid w:val="00AE0259"/>
    <w:rsid w:val="00AE07B1"/>
    <w:rsid w:val="00AE1138"/>
    <w:rsid w:val="00AE14DF"/>
    <w:rsid w:val="00AE1803"/>
    <w:rsid w:val="00AE1B7E"/>
    <w:rsid w:val="00AE2F62"/>
    <w:rsid w:val="00AE315D"/>
    <w:rsid w:val="00AE34CF"/>
    <w:rsid w:val="00AE3BA0"/>
    <w:rsid w:val="00AE3F95"/>
    <w:rsid w:val="00AE478F"/>
    <w:rsid w:val="00AE51FE"/>
    <w:rsid w:val="00AE54E9"/>
    <w:rsid w:val="00AE5B78"/>
    <w:rsid w:val="00AE5CCC"/>
    <w:rsid w:val="00AE6C09"/>
    <w:rsid w:val="00AE6E72"/>
    <w:rsid w:val="00AE763A"/>
    <w:rsid w:val="00AE7E5D"/>
    <w:rsid w:val="00AF0114"/>
    <w:rsid w:val="00AF03E9"/>
    <w:rsid w:val="00AF0926"/>
    <w:rsid w:val="00AF2414"/>
    <w:rsid w:val="00AF32CE"/>
    <w:rsid w:val="00AF364C"/>
    <w:rsid w:val="00AF36DA"/>
    <w:rsid w:val="00AF391D"/>
    <w:rsid w:val="00AF3985"/>
    <w:rsid w:val="00AF3A99"/>
    <w:rsid w:val="00AF437C"/>
    <w:rsid w:val="00AF4576"/>
    <w:rsid w:val="00AF511C"/>
    <w:rsid w:val="00AF5553"/>
    <w:rsid w:val="00AF5A74"/>
    <w:rsid w:val="00AF6054"/>
    <w:rsid w:val="00AF67D3"/>
    <w:rsid w:val="00AF7737"/>
    <w:rsid w:val="00AF787A"/>
    <w:rsid w:val="00AF7B89"/>
    <w:rsid w:val="00AF7C03"/>
    <w:rsid w:val="00AF7CAA"/>
    <w:rsid w:val="00B0025C"/>
    <w:rsid w:val="00B00979"/>
    <w:rsid w:val="00B00BFE"/>
    <w:rsid w:val="00B00F26"/>
    <w:rsid w:val="00B01AD1"/>
    <w:rsid w:val="00B01CDD"/>
    <w:rsid w:val="00B02C98"/>
    <w:rsid w:val="00B04620"/>
    <w:rsid w:val="00B0476C"/>
    <w:rsid w:val="00B04792"/>
    <w:rsid w:val="00B04942"/>
    <w:rsid w:val="00B04A34"/>
    <w:rsid w:val="00B05319"/>
    <w:rsid w:val="00B05443"/>
    <w:rsid w:val="00B0545E"/>
    <w:rsid w:val="00B0565A"/>
    <w:rsid w:val="00B06482"/>
    <w:rsid w:val="00B06B9B"/>
    <w:rsid w:val="00B06D41"/>
    <w:rsid w:val="00B07390"/>
    <w:rsid w:val="00B07F10"/>
    <w:rsid w:val="00B1059E"/>
    <w:rsid w:val="00B10F27"/>
    <w:rsid w:val="00B10F4F"/>
    <w:rsid w:val="00B110B4"/>
    <w:rsid w:val="00B116CC"/>
    <w:rsid w:val="00B11ADA"/>
    <w:rsid w:val="00B120E5"/>
    <w:rsid w:val="00B1245C"/>
    <w:rsid w:val="00B1274E"/>
    <w:rsid w:val="00B1329D"/>
    <w:rsid w:val="00B141A3"/>
    <w:rsid w:val="00B145A0"/>
    <w:rsid w:val="00B14B00"/>
    <w:rsid w:val="00B151B8"/>
    <w:rsid w:val="00B15589"/>
    <w:rsid w:val="00B1595D"/>
    <w:rsid w:val="00B1605B"/>
    <w:rsid w:val="00B16494"/>
    <w:rsid w:val="00B1668A"/>
    <w:rsid w:val="00B1675F"/>
    <w:rsid w:val="00B1770E"/>
    <w:rsid w:val="00B1780A"/>
    <w:rsid w:val="00B17B80"/>
    <w:rsid w:val="00B17F94"/>
    <w:rsid w:val="00B17FFB"/>
    <w:rsid w:val="00B2058F"/>
    <w:rsid w:val="00B207D4"/>
    <w:rsid w:val="00B20829"/>
    <w:rsid w:val="00B2095D"/>
    <w:rsid w:val="00B20A22"/>
    <w:rsid w:val="00B21186"/>
    <w:rsid w:val="00B211EA"/>
    <w:rsid w:val="00B2185D"/>
    <w:rsid w:val="00B21917"/>
    <w:rsid w:val="00B227A3"/>
    <w:rsid w:val="00B23A7C"/>
    <w:rsid w:val="00B23B40"/>
    <w:rsid w:val="00B2416F"/>
    <w:rsid w:val="00B25828"/>
    <w:rsid w:val="00B25A60"/>
    <w:rsid w:val="00B25D81"/>
    <w:rsid w:val="00B25F5A"/>
    <w:rsid w:val="00B263BF"/>
    <w:rsid w:val="00B26C87"/>
    <w:rsid w:val="00B26DF4"/>
    <w:rsid w:val="00B270C4"/>
    <w:rsid w:val="00B273C1"/>
    <w:rsid w:val="00B2746D"/>
    <w:rsid w:val="00B27544"/>
    <w:rsid w:val="00B27714"/>
    <w:rsid w:val="00B27FA0"/>
    <w:rsid w:val="00B3049E"/>
    <w:rsid w:val="00B30624"/>
    <w:rsid w:val="00B30A1C"/>
    <w:rsid w:val="00B30A91"/>
    <w:rsid w:val="00B30AE9"/>
    <w:rsid w:val="00B30EEC"/>
    <w:rsid w:val="00B30F3E"/>
    <w:rsid w:val="00B314B5"/>
    <w:rsid w:val="00B3198D"/>
    <w:rsid w:val="00B31A41"/>
    <w:rsid w:val="00B31FF9"/>
    <w:rsid w:val="00B32211"/>
    <w:rsid w:val="00B32308"/>
    <w:rsid w:val="00B3311E"/>
    <w:rsid w:val="00B332D3"/>
    <w:rsid w:val="00B33493"/>
    <w:rsid w:val="00B336AA"/>
    <w:rsid w:val="00B337B2"/>
    <w:rsid w:val="00B33868"/>
    <w:rsid w:val="00B34BCE"/>
    <w:rsid w:val="00B35E3A"/>
    <w:rsid w:val="00B35F50"/>
    <w:rsid w:val="00B35FEC"/>
    <w:rsid w:val="00B36193"/>
    <w:rsid w:val="00B367D2"/>
    <w:rsid w:val="00B36AB5"/>
    <w:rsid w:val="00B3741F"/>
    <w:rsid w:val="00B37EE4"/>
    <w:rsid w:val="00B37F9E"/>
    <w:rsid w:val="00B40121"/>
    <w:rsid w:val="00B40460"/>
    <w:rsid w:val="00B40748"/>
    <w:rsid w:val="00B40CF3"/>
    <w:rsid w:val="00B40D7F"/>
    <w:rsid w:val="00B40E65"/>
    <w:rsid w:val="00B41765"/>
    <w:rsid w:val="00B41EB8"/>
    <w:rsid w:val="00B420A2"/>
    <w:rsid w:val="00B4256B"/>
    <w:rsid w:val="00B42966"/>
    <w:rsid w:val="00B42B13"/>
    <w:rsid w:val="00B42B40"/>
    <w:rsid w:val="00B4327A"/>
    <w:rsid w:val="00B4331A"/>
    <w:rsid w:val="00B4337F"/>
    <w:rsid w:val="00B43990"/>
    <w:rsid w:val="00B43D92"/>
    <w:rsid w:val="00B4527E"/>
    <w:rsid w:val="00B45497"/>
    <w:rsid w:val="00B4582B"/>
    <w:rsid w:val="00B45D30"/>
    <w:rsid w:val="00B45D96"/>
    <w:rsid w:val="00B45DDC"/>
    <w:rsid w:val="00B46266"/>
    <w:rsid w:val="00B463A8"/>
    <w:rsid w:val="00B46EDD"/>
    <w:rsid w:val="00B4727D"/>
    <w:rsid w:val="00B47908"/>
    <w:rsid w:val="00B47BAC"/>
    <w:rsid w:val="00B51082"/>
    <w:rsid w:val="00B516FA"/>
    <w:rsid w:val="00B51EF8"/>
    <w:rsid w:val="00B527B9"/>
    <w:rsid w:val="00B53148"/>
    <w:rsid w:val="00B53325"/>
    <w:rsid w:val="00B53861"/>
    <w:rsid w:val="00B538D6"/>
    <w:rsid w:val="00B54063"/>
    <w:rsid w:val="00B54105"/>
    <w:rsid w:val="00B546EB"/>
    <w:rsid w:val="00B54E1E"/>
    <w:rsid w:val="00B55745"/>
    <w:rsid w:val="00B564A1"/>
    <w:rsid w:val="00B565B7"/>
    <w:rsid w:val="00B566FA"/>
    <w:rsid w:val="00B56720"/>
    <w:rsid w:val="00B567F6"/>
    <w:rsid w:val="00B568A7"/>
    <w:rsid w:val="00B56ACF"/>
    <w:rsid w:val="00B56EA7"/>
    <w:rsid w:val="00B5719C"/>
    <w:rsid w:val="00B57C7B"/>
    <w:rsid w:val="00B6000E"/>
    <w:rsid w:val="00B60631"/>
    <w:rsid w:val="00B6065C"/>
    <w:rsid w:val="00B606A4"/>
    <w:rsid w:val="00B60AB4"/>
    <w:rsid w:val="00B610E6"/>
    <w:rsid w:val="00B6124C"/>
    <w:rsid w:val="00B619A3"/>
    <w:rsid w:val="00B61C2B"/>
    <w:rsid w:val="00B61DFD"/>
    <w:rsid w:val="00B6257C"/>
    <w:rsid w:val="00B62DC2"/>
    <w:rsid w:val="00B6303A"/>
    <w:rsid w:val="00B63CCD"/>
    <w:rsid w:val="00B64101"/>
    <w:rsid w:val="00B64631"/>
    <w:rsid w:val="00B64C81"/>
    <w:rsid w:val="00B64E4B"/>
    <w:rsid w:val="00B64FF5"/>
    <w:rsid w:val="00B650D5"/>
    <w:rsid w:val="00B656B2"/>
    <w:rsid w:val="00B65742"/>
    <w:rsid w:val="00B65C53"/>
    <w:rsid w:val="00B660FB"/>
    <w:rsid w:val="00B66B69"/>
    <w:rsid w:val="00B66B92"/>
    <w:rsid w:val="00B679EF"/>
    <w:rsid w:val="00B67ED9"/>
    <w:rsid w:val="00B67F1E"/>
    <w:rsid w:val="00B70422"/>
    <w:rsid w:val="00B70C08"/>
    <w:rsid w:val="00B71472"/>
    <w:rsid w:val="00B7157E"/>
    <w:rsid w:val="00B71A5D"/>
    <w:rsid w:val="00B71CE4"/>
    <w:rsid w:val="00B72214"/>
    <w:rsid w:val="00B7231F"/>
    <w:rsid w:val="00B72490"/>
    <w:rsid w:val="00B726B6"/>
    <w:rsid w:val="00B72D80"/>
    <w:rsid w:val="00B72DD8"/>
    <w:rsid w:val="00B72F2D"/>
    <w:rsid w:val="00B73019"/>
    <w:rsid w:val="00B731B4"/>
    <w:rsid w:val="00B7364D"/>
    <w:rsid w:val="00B7390C"/>
    <w:rsid w:val="00B73CDE"/>
    <w:rsid w:val="00B73F87"/>
    <w:rsid w:val="00B7441B"/>
    <w:rsid w:val="00B74876"/>
    <w:rsid w:val="00B74992"/>
    <w:rsid w:val="00B749EB"/>
    <w:rsid w:val="00B751ED"/>
    <w:rsid w:val="00B75579"/>
    <w:rsid w:val="00B75E0E"/>
    <w:rsid w:val="00B76C25"/>
    <w:rsid w:val="00B770D3"/>
    <w:rsid w:val="00B77215"/>
    <w:rsid w:val="00B7734D"/>
    <w:rsid w:val="00B81AC7"/>
    <w:rsid w:val="00B82FF9"/>
    <w:rsid w:val="00B83A5F"/>
    <w:rsid w:val="00B83D5E"/>
    <w:rsid w:val="00B8418B"/>
    <w:rsid w:val="00B84C72"/>
    <w:rsid w:val="00B85AE7"/>
    <w:rsid w:val="00B85D5B"/>
    <w:rsid w:val="00B860A7"/>
    <w:rsid w:val="00B861DE"/>
    <w:rsid w:val="00B86656"/>
    <w:rsid w:val="00B869AD"/>
    <w:rsid w:val="00B86A71"/>
    <w:rsid w:val="00B86A77"/>
    <w:rsid w:val="00B86D1D"/>
    <w:rsid w:val="00B86FFF"/>
    <w:rsid w:val="00B874F3"/>
    <w:rsid w:val="00B87BEC"/>
    <w:rsid w:val="00B87DCA"/>
    <w:rsid w:val="00B908CB"/>
    <w:rsid w:val="00B90E02"/>
    <w:rsid w:val="00B91486"/>
    <w:rsid w:val="00B91754"/>
    <w:rsid w:val="00B91783"/>
    <w:rsid w:val="00B91F6F"/>
    <w:rsid w:val="00B9242B"/>
    <w:rsid w:val="00B92F88"/>
    <w:rsid w:val="00B9349F"/>
    <w:rsid w:val="00B93DC8"/>
    <w:rsid w:val="00B94B65"/>
    <w:rsid w:val="00B94BB3"/>
    <w:rsid w:val="00B94DF5"/>
    <w:rsid w:val="00B94E04"/>
    <w:rsid w:val="00B95756"/>
    <w:rsid w:val="00B96951"/>
    <w:rsid w:val="00B96EC6"/>
    <w:rsid w:val="00B96F16"/>
    <w:rsid w:val="00B96FB5"/>
    <w:rsid w:val="00B97391"/>
    <w:rsid w:val="00B974DA"/>
    <w:rsid w:val="00B977F4"/>
    <w:rsid w:val="00B97986"/>
    <w:rsid w:val="00B97DF3"/>
    <w:rsid w:val="00BA06DD"/>
    <w:rsid w:val="00BA08C9"/>
    <w:rsid w:val="00BA0B5F"/>
    <w:rsid w:val="00BA0E11"/>
    <w:rsid w:val="00BA11F6"/>
    <w:rsid w:val="00BA12DF"/>
    <w:rsid w:val="00BA141B"/>
    <w:rsid w:val="00BA16E8"/>
    <w:rsid w:val="00BA1A39"/>
    <w:rsid w:val="00BA2540"/>
    <w:rsid w:val="00BA26A7"/>
    <w:rsid w:val="00BA298D"/>
    <w:rsid w:val="00BA2B57"/>
    <w:rsid w:val="00BA2C31"/>
    <w:rsid w:val="00BA2C56"/>
    <w:rsid w:val="00BA2D7D"/>
    <w:rsid w:val="00BA34BC"/>
    <w:rsid w:val="00BA399D"/>
    <w:rsid w:val="00BA3DE0"/>
    <w:rsid w:val="00BA3E82"/>
    <w:rsid w:val="00BA4200"/>
    <w:rsid w:val="00BA4912"/>
    <w:rsid w:val="00BA49C7"/>
    <w:rsid w:val="00BA4D7D"/>
    <w:rsid w:val="00BA5059"/>
    <w:rsid w:val="00BA5655"/>
    <w:rsid w:val="00BA66D8"/>
    <w:rsid w:val="00BA6819"/>
    <w:rsid w:val="00BA6DED"/>
    <w:rsid w:val="00BA6DFC"/>
    <w:rsid w:val="00BA7D73"/>
    <w:rsid w:val="00BB071F"/>
    <w:rsid w:val="00BB07CF"/>
    <w:rsid w:val="00BB0B1B"/>
    <w:rsid w:val="00BB0E69"/>
    <w:rsid w:val="00BB1C40"/>
    <w:rsid w:val="00BB2977"/>
    <w:rsid w:val="00BB2D32"/>
    <w:rsid w:val="00BB3A3B"/>
    <w:rsid w:val="00BB3B39"/>
    <w:rsid w:val="00BB3DEF"/>
    <w:rsid w:val="00BB52A3"/>
    <w:rsid w:val="00BB535D"/>
    <w:rsid w:val="00BB592A"/>
    <w:rsid w:val="00BB5A65"/>
    <w:rsid w:val="00BB5CBB"/>
    <w:rsid w:val="00BB5D98"/>
    <w:rsid w:val="00BB6086"/>
    <w:rsid w:val="00BB64A0"/>
    <w:rsid w:val="00BB64F6"/>
    <w:rsid w:val="00BB7012"/>
    <w:rsid w:val="00BB706D"/>
    <w:rsid w:val="00BB7755"/>
    <w:rsid w:val="00BB7809"/>
    <w:rsid w:val="00BC034E"/>
    <w:rsid w:val="00BC05AF"/>
    <w:rsid w:val="00BC1197"/>
    <w:rsid w:val="00BC11BC"/>
    <w:rsid w:val="00BC14D9"/>
    <w:rsid w:val="00BC1664"/>
    <w:rsid w:val="00BC1891"/>
    <w:rsid w:val="00BC1D89"/>
    <w:rsid w:val="00BC2213"/>
    <w:rsid w:val="00BC23A2"/>
    <w:rsid w:val="00BC23E3"/>
    <w:rsid w:val="00BC33BF"/>
    <w:rsid w:val="00BC344A"/>
    <w:rsid w:val="00BC36B9"/>
    <w:rsid w:val="00BC3910"/>
    <w:rsid w:val="00BC3AD1"/>
    <w:rsid w:val="00BC3C5F"/>
    <w:rsid w:val="00BC3DD7"/>
    <w:rsid w:val="00BC40B4"/>
    <w:rsid w:val="00BC41A0"/>
    <w:rsid w:val="00BC4B8A"/>
    <w:rsid w:val="00BC5325"/>
    <w:rsid w:val="00BC5674"/>
    <w:rsid w:val="00BC56E1"/>
    <w:rsid w:val="00BC5A76"/>
    <w:rsid w:val="00BC5C10"/>
    <w:rsid w:val="00BC69D4"/>
    <w:rsid w:val="00BC7110"/>
    <w:rsid w:val="00BC740E"/>
    <w:rsid w:val="00BC7DBA"/>
    <w:rsid w:val="00BC7FA5"/>
    <w:rsid w:val="00BD0199"/>
    <w:rsid w:val="00BD06A5"/>
    <w:rsid w:val="00BD12A8"/>
    <w:rsid w:val="00BD17EF"/>
    <w:rsid w:val="00BD1B7C"/>
    <w:rsid w:val="00BD228A"/>
    <w:rsid w:val="00BD2929"/>
    <w:rsid w:val="00BD2DCC"/>
    <w:rsid w:val="00BD34B5"/>
    <w:rsid w:val="00BD3A93"/>
    <w:rsid w:val="00BD3DD7"/>
    <w:rsid w:val="00BD47D9"/>
    <w:rsid w:val="00BD5358"/>
    <w:rsid w:val="00BD5A5C"/>
    <w:rsid w:val="00BD5CEA"/>
    <w:rsid w:val="00BD6276"/>
    <w:rsid w:val="00BD64A2"/>
    <w:rsid w:val="00BD7065"/>
    <w:rsid w:val="00BE01C0"/>
    <w:rsid w:val="00BE06C4"/>
    <w:rsid w:val="00BE17FD"/>
    <w:rsid w:val="00BE1981"/>
    <w:rsid w:val="00BE2E40"/>
    <w:rsid w:val="00BE2E4E"/>
    <w:rsid w:val="00BE309D"/>
    <w:rsid w:val="00BE32BA"/>
    <w:rsid w:val="00BE3644"/>
    <w:rsid w:val="00BE3798"/>
    <w:rsid w:val="00BE3DC0"/>
    <w:rsid w:val="00BE4235"/>
    <w:rsid w:val="00BE4A5A"/>
    <w:rsid w:val="00BE4A62"/>
    <w:rsid w:val="00BE4BAE"/>
    <w:rsid w:val="00BE4C5D"/>
    <w:rsid w:val="00BE5466"/>
    <w:rsid w:val="00BE5B1E"/>
    <w:rsid w:val="00BE6EE0"/>
    <w:rsid w:val="00BE701B"/>
    <w:rsid w:val="00BE72E4"/>
    <w:rsid w:val="00BE7579"/>
    <w:rsid w:val="00BE777F"/>
    <w:rsid w:val="00BE77F2"/>
    <w:rsid w:val="00BE7945"/>
    <w:rsid w:val="00BE79A5"/>
    <w:rsid w:val="00BE7B39"/>
    <w:rsid w:val="00BE7D44"/>
    <w:rsid w:val="00BE7FC5"/>
    <w:rsid w:val="00BF0528"/>
    <w:rsid w:val="00BF0625"/>
    <w:rsid w:val="00BF074A"/>
    <w:rsid w:val="00BF0C6A"/>
    <w:rsid w:val="00BF0CA2"/>
    <w:rsid w:val="00BF171F"/>
    <w:rsid w:val="00BF17C0"/>
    <w:rsid w:val="00BF24E9"/>
    <w:rsid w:val="00BF2AE8"/>
    <w:rsid w:val="00BF3074"/>
    <w:rsid w:val="00BF35D4"/>
    <w:rsid w:val="00BF36D2"/>
    <w:rsid w:val="00BF3DFF"/>
    <w:rsid w:val="00BF41DA"/>
    <w:rsid w:val="00BF468D"/>
    <w:rsid w:val="00BF4F55"/>
    <w:rsid w:val="00BF5175"/>
    <w:rsid w:val="00BF52EA"/>
    <w:rsid w:val="00BF53D1"/>
    <w:rsid w:val="00BF5A3A"/>
    <w:rsid w:val="00BF5E6B"/>
    <w:rsid w:val="00BF606F"/>
    <w:rsid w:val="00BF60AF"/>
    <w:rsid w:val="00BF759C"/>
    <w:rsid w:val="00BF763B"/>
    <w:rsid w:val="00C00183"/>
    <w:rsid w:val="00C001D5"/>
    <w:rsid w:val="00C002FA"/>
    <w:rsid w:val="00C0066D"/>
    <w:rsid w:val="00C014AE"/>
    <w:rsid w:val="00C01D1C"/>
    <w:rsid w:val="00C02367"/>
    <w:rsid w:val="00C02A42"/>
    <w:rsid w:val="00C02D90"/>
    <w:rsid w:val="00C035A8"/>
    <w:rsid w:val="00C039B2"/>
    <w:rsid w:val="00C03A5C"/>
    <w:rsid w:val="00C04050"/>
    <w:rsid w:val="00C04053"/>
    <w:rsid w:val="00C04B70"/>
    <w:rsid w:val="00C04D23"/>
    <w:rsid w:val="00C058B7"/>
    <w:rsid w:val="00C058EA"/>
    <w:rsid w:val="00C05D1D"/>
    <w:rsid w:val="00C06044"/>
    <w:rsid w:val="00C06A86"/>
    <w:rsid w:val="00C070FE"/>
    <w:rsid w:val="00C075DD"/>
    <w:rsid w:val="00C114C7"/>
    <w:rsid w:val="00C116E8"/>
    <w:rsid w:val="00C11DEF"/>
    <w:rsid w:val="00C126EE"/>
    <w:rsid w:val="00C127AB"/>
    <w:rsid w:val="00C127E5"/>
    <w:rsid w:val="00C12BD6"/>
    <w:rsid w:val="00C12C9C"/>
    <w:rsid w:val="00C12D3F"/>
    <w:rsid w:val="00C12E27"/>
    <w:rsid w:val="00C132EB"/>
    <w:rsid w:val="00C1377C"/>
    <w:rsid w:val="00C1383E"/>
    <w:rsid w:val="00C146B7"/>
    <w:rsid w:val="00C14DE4"/>
    <w:rsid w:val="00C157C8"/>
    <w:rsid w:val="00C1732B"/>
    <w:rsid w:val="00C17518"/>
    <w:rsid w:val="00C175C9"/>
    <w:rsid w:val="00C17985"/>
    <w:rsid w:val="00C17F1B"/>
    <w:rsid w:val="00C201F4"/>
    <w:rsid w:val="00C203BA"/>
    <w:rsid w:val="00C20777"/>
    <w:rsid w:val="00C2095E"/>
    <w:rsid w:val="00C20A34"/>
    <w:rsid w:val="00C20C1F"/>
    <w:rsid w:val="00C21237"/>
    <w:rsid w:val="00C218A0"/>
    <w:rsid w:val="00C21A3E"/>
    <w:rsid w:val="00C22244"/>
    <w:rsid w:val="00C22719"/>
    <w:rsid w:val="00C2296F"/>
    <w:rsid w:val="00C23196"/>
    <w:rsid w:val="00C235F5"/>
    <w:rsid w:val="00C237E0"/>
    <w:rsid w:val="00C23F45"/>
    <w:rsid w:val="00C240BE"/>
    <w:rsid w:val="00C244F3"/>
    <w:rsid w:val="00C24827"/>
    <w:rsid w:val="00C255D8"/>
    <w:rsid w:val="00C258BA"/>
    <w:rsid w:val="00C25943"/>
    <w:rsid w:val="00C25EE0"/>
    <w:rsid w:val="00C26019"/>
    <w:rsid w:val="00C26069"/>
    <w:rsid w:val="00C2651E"/>
    <w:rsid w:val="00C26AF5"/>
    <w:rsid w:val="00C26B5E"/>
    <w:rsid w:val="00C2704A"/>
    <w:rsid w:val="00C2729F"/>
    <w:rsid w:val="00C27642"/>
    <w:rsid w:val="00C27BB1"/>
    <w:rsid w:val="00C30027"/>
    <w:rsid w:val="00C30471"/>
    <w:rsid w:val="00C30810"/>
    <w:rsid w:val="00C30C54"/>
    <w:rsid w:val="00C30CBC"/>
    <w:rsid w:val="00C30CC1"/>
    <w:rsid w:val="00C30DC8"/>
    <w:rsid w:val="00C312B5"/>
    <w:rsid w:val="00C313EA"/>
    <w:rsid w:val="00C315BB"/>
    <w:rsid w:val="00C316C9"/>
    <w:rsid w:val="00C3191F"/>
    <w:rsid w:val="00C326CD"/>
    <w:rsid w:val="00C326FF"/>
    <w:rsid w:val="00C32AB5"/>
    <w:rsid w:val="00C32C1B"/>
    <w:rsid w:val="00C338BD"/>
    <w:rsid w:val="00C33CA5"/>
    <w:rsid w:val="00C34B83"/>
    <w:rsid w:val="00C34E16"/>
    <w:rsid w:val="00C353B2"/>
    <w:rsid w:val="00C3583A"/>
    <w:rsid w:val="00C35A77"/>
    <w:rsid w:val="00C35C84"/>
    <w:rsid w:val="00C3673A"/>
    <w:rsid w:val="00C36ED0"/>
    <w:rsid w:val="00C37568"/>
    <w:rsid w:val="00C376A2"/>
    <w:rsid w:val="00C403F1"/>
    <w:rsid w:val="00C406D2"/>
    <w:rsid w:val="00C40730"/>
    <w:rsid w:val="00C40764"/>
    <w:rsid w:val="00C4079F"/>
    <w:rsid w:val="00C40F3B"/>
    <w:rsid w:val="00C40FB0"/>
    <w:rsid w:val="00C42334"/>
    <w:rsid w:val="00C42738"/>
    <w:rsid w:val="00C42B9C"/>
    <w:rsid w:val="00C44010"/>
    <w:rsid w:val="00C4405D"/>
    <w:rsid w:val="00C44151"/>
    <w:rsid w:val="00C44531"/>
    <w:rsid w:val="00C44922"/>
    <w:rsid w:val="00C45FA9"/>
    <w:rsid w:val="00C461E8"/>
    <w:rsid w:val="00C46321"/>
    <w:rsid w:val="00C46821"/>
    <w:rsid w:val="00C46AB3"/>
    <w:rsid w:val="00C47016"/>
    <w:rsid w:val="00C473B4"/>
    <w:rsid w:val="00C477AF"/>
    <w:rsid w:val="00C47D54"/>
    <w:rsid w:val="00C503E5"/>
    <w:rsid w:val="00C50511"/>
    <w:rsid w:val="00C50BB4"/>
    <w:rsid w:val="00C5103E"/>
    <w:rsid w:val="00C51396"/>
    <w:rsid w:val="00C513A9"/>
    <w:rsid w:val="00C51606"/>
    <w:rsid w:val="00C51709"/>
    <w:rsid w:val="00C51976"/>
    <w:rsid w:val="00C51D4D"/>
    <w:rsid w:val="00C51F81"/>
    <w:rsid w:val="00C52142"/>
    <w:rsid w:val="00C521DC"/>
    <w:rsid w:val="00C528F9"/>
    <w:rsid w:val="00C52BCB"/>
    <w:rsid w:val="00C5319E"/>
    <w:rsid w:val="00C53540"/>
    <w:rsid w:val="00C53586"/>
    <w:rsid w:val="00C53954"/>
    <w:rsid w:val="00C53B0D"/>
    <w:rsid w:val="00C53BBC"/>
    <w:rsid w:val="00C54405"/>
    <w:rsid w:val="00C5479B"/>
    <w:rsid w:val="00C54B4D"/>
    <w:rsid w:val="00C54CB5"/>
    <w:rsid w:val="00C55269"/>
    <w:rsid w:val="00C554EA"/>
    <w:rsid w:val="00C5592C"/>
    <w:rsid w:val="00C56AF5"/>
    <w:rsid w:val="00C573CB"/>
    <w:rsid w:val="00C57CD8"/>
    <w:rsid w:val="00C601E5"/>
    <w:rsid w:val="00C603D9"/>
    <w:rsid w:val="00C60516"/>
    <w:rsid w:val="00C60C3F"/>
    <w:rsid w:val="00C60E76"/>
    <w:rsid w:val="00C61BE3"/>
    <w:rsid w:val="00C6225D"/>
    <w:rsid w:val="00C628BA"/>
    <w:rsid w:val="00C640A4"/>
    <w:rsid w:val="00C642B0"/>
    <w:rsid w:val="00C6515D"/>
    <w:rsid w:val="00C6529E"/>
    <w:rsid w:val="00C65444"/>
    <w:rsid w:val="00C65632"/>
    <w:rsid w:val="00C6574D"/>
    <w:rsid w:val="00C6588D"/>
    <w:rsid w:val="00C65D13"/>
    <w:rsid w:val="00C664EF"/>
    <w:rsid w:val="00C66888"/>
    <w:rsid w:val="00C67224"/>
    <w:rsid w:val="00C67D04"/>
    <w:rsid w:val="00C7019E"/>
    <w:rsid w:val="00C702AC"/>
    <w:rsid w:val="00C70527"/>
    <w:rsid w:val="00C711B3"/>
    <w:rsid w:val="00C71226"/>
    <w:rsid w:val="00C7156B"/>
    <w:rsid w:val="00C71EDD"/>
    <w:rsid w:val="00C7229D"/>
    <w:rsid w:val="00C72409"/>
    <w:rsid w:val="00C73A6E"/>
    <w:rsid w:val="00C73EED"/>
    <w:rsid w:val="00C73F6E"/>
    <w:rsid w:val="00C74672"/>
    <w:rsid w:val="00C74859"/>
    <w:rsid w:val="00C74B35"/>
    <w:rsid w:val="00C74B39"/>
    <w:rsid w:val="00C74C22"/>
    <w:rsid w:val="00C75371"/>
    <w:rsid w:val="00C753EB"/>
    <w:rsid w:val="00C7653C"/>
    <w:rsid w:val="00C76558"/>
    <w:rsid w:val="00C77175"/>
    <w:rsid w:val="00C77294"/>
    <w:rsid w:val="00C7796E"/>
    <w:rsid w:val="00C806ED"/>
    <w:rsid w:val="00C80F3E"/>
    <w:rsid w:val="00C81430"/>
    <w:rsid w:val="00C81B48"/>
    <w:rsid w:val="00C81E1A"/>
    <w:rsid w:val="00C821B9"/>
    <w:rsid w:val="00C82295"/>
    <w:rsid w:val="00C8293A"/>
    <w:rsid w:val="00C82A42"/>
    <w:rsid w:val="00C82F9F"/>
    <w:rsid w:val="00C83963"/>
    <w:rsid w:val="00C84645"/>
    <w:rsid w:val="00C84C2C"/>
    <w:rsid w:val="00C853A8"/>
    <w:rsid w:val="00C85560"/>
    <w:rsid w:val="00C85CCD"/>
    <w:rsid w:val="00C86711"/>
    <w:rsid w:val="00C86721"/>
    <w:rsid w:val="00C86916"/>
    <w:rsid w:val="00C86A5B"/>
    <w:rsid w:val="00C86D6D"/>
    <w:rsid w:val="00C86D71"/>
    <w:rsid w:val="00C86E14"/>
    <w:rsid w:val="00C87031"/>
    <w:rsid w:val="00C871D0"/>
    <w:rsid w:val="00C871EE"/>
    <w:rsid w:val="00C873BD"/>
    <w:rsid w:val="00C87567"/>
    <w:rsid w:val="00C87E8B"/>
    <w:rsid w:val="00C87F18"/>
    <w:rsid w:val="00C9005D"/>
    <w:rsid w:val="00C900D4"/>
    <w:rsid w:val="00C90205"/>
    <w:rsid w:val="00C90D75"/>
    <w:rsid w:val="00C91237"/>
    <w:rsid w:val="00C91F31"/>
    <w:rsid w:val="00C92332"/>
    <w:rsid w:val="00C929DE"/>
    <w:rsid w:val="00C92D68"/>
    <w:rsid w:val="00C92EE0"/>
    <w:rsid w:val="00C93334"/>
    <w:rsid w:val="00C93727"/>
    <w:rsid w:val="00C9390F"/>
    <w:rsid w:val="00C93CDB"/>
    <w:rsid w:val="00C949C2"/>
    <w:rsid w:val="00C94B21"/>
    <w:rsid w:val="00C952F2"/>
    <w:rsid w:val="00C95735"/>
    <w:rsid w:val="00C95FAF"/>
    <w:rsid w:val="00C9604F"/>
    <w:rsid w:val="00C9609B"/>
    <w:rsid w:val="00C96471"/>
    <w:rsid w:val="00C964DC"/>
    <w:rsid w:val="00C96602"/>
    <w:rsid w:val="00C96E54"/>
    <w:rsid w:val="00C96FB5"/>
    <w:rsid w:val="00C972EC"/>
    <w:rsid w:val="00C973E7"/>
    <w:rsid w:val="00C97DB2"/>
    <w:rsid w:val="00C97E67"/>
    <w:rsid w:val="00CA0060"/>
    <w:rsid w:val="00CA0492"/>
    <w:rsid w:val="00CA04AF"/>
    <w:rsid w:val="00CA06BE"/>
    <w:rsid w:val="00CA0CC5"/>
    <w:rsid w:val="00CA0D77"/>
    <w:rsid w:val="00CA1211"/>
    <w:rsid w:val="00CA176D"/>
    <w:rsid w:val="00CA2057"/>
    <w:rsid w:val="00CA2652"/>
    <w:rsid w:val="00CA31B8"/>
    <w:rsid w:val="00CA32B6"/>
    <w:rsid w:val="00CA3506"/>
    <w:rsid w:val="00CA408E"/>
    <w:rsid w:val="00CA47F6"/>
    <w:rsid w:val="00CA489B"/>
    <w:rsid w:val="00CA4A45"/>
    <w:rsid w:val="00CA4D05"/>
    <w:rsid w:val="00CA50E8"/>
    <w:rsid w:val="00CA5459"/>
    <w:rsid w:val="00CA5CD9"/>
    <w:rsid w:val="00CA5E83"/>
    <w:rsid w:val="00CA6999"/>
    <w:rsid w:val="00CA69FE"/>
    <w:rsid w:val="00CA759B"/>
    <w:rsid w:val="00CA75DE"/>
    <w:rsid w:val="00CA7868"/>
    <w:rsid w:val="00CA7FDB"/>
    <w:rsid w:val="00CB027D"/>
    <w:rsid w:val="00CB0436"/>
    <w:rsid w:val="00CB08AA"/>
    <w:rsid w:val="00CB0EB2"/>
    <w:rsid w:val="00CB1222"/>
    <w:rsid w:val="00CB177C"/>
    <w:rsid w:val="00CB2321"/>
    <w:rsid w:val="00CB2461"/>
    <w:rsid w:val="00CB2761"/>
    <w:rsid w:val="00CB3281"/>
    <w:rsid w:val="00CB3399"/>
    <w:rsid w:val="00CB381E"/>
    <w:rsid w:val="00CB3CEA"/>
    <w:rsid w:val="00CB4CEF"/>
    <w:rsid w:val="00CB4FB3"/>
    <w:rsid w:val="00CB56CA"/>
    <w:rsid w:val="00CB56FA"/>
    <w:rsid w:val="00CB5BBF"/>
    <w:rsid w:val="00CB5CAA"/>
    <w:rsid w:val="00CB5DE3"/>
    <w:rsid w:val="00CB6010"/>
    <w:rsid w:val="00CB6167"/>
    <w:rsid w:val="00CB63F0"/>
    <w:rsid w:val="00CB7033"/>
    <w:rsid w:val="00CB7147"/>
    <w:rsid w:val="00CB73C8"/>
    <w:rsid w:val="00CB765F"/>
    <w:rsid w:val="00CC0213"/>
    <w:rsid w:val="00CC05BA"/>
    <w:rsid w:val="00CC17E9"/>
    <w:rsid w:val="00CC185B"/>
    <w:rsid w:val="00CC1A70"/>
    <w:rsid w:val="00CC1FE0"/>
    <w:rsid w:val="00CC203B"/>
    <w:rsid w:val="00CC22DA"/>
    <w:rsid w:val="00CC2867"/>
    <w:rsid w:val="00CC2A81"/>
    <w:rsid w:val="00CC3DFD"/>
    <w:rsid w:val="00CC419D"/>
    <w:rsid w:val="00CC4237"/>
    <w:rsid w:val="00CC4309"/>
    <w:rsid w:val="00CC4AB0"/>
    <w:rsid w:val="00CC4B5B"/>
    <w:rsid w:val="00CC4B89"/>
    <w:rsid w:val="00CC5005"/>
    <w:rsid w:val="00CC56C7"/>
    <w:rsid w:val="00CC5ABF"/>
    <w:rsid w:val="00CC646B"/>
    <w:rsid w:val="00CC668C"/>
    <w:rsid w:val="00CC6BF5"/>
    <w:rsid w:val="00CC7A5F"/>
    <w:rsid w:val="00CC7C93"/>
    <w:rsid w:val="00CC7F16"/>
    <w:rsid w:val="00CD0177"/>
    <w:rsid w:val="00CD0503"/>
    <w:rsid w:val="00CD0636"/>
    <w:rsid w:val="00CD066C"/>
    <w:rsid w:val="00CD08EC"/>
    <w:rsid w:val="00CD0E4A"/>
    <w:rsid w:val="00CD13DD"/>
    <w:rsid w:val="00CD1BD5"/>
    <w:rsid w:val="00CD2B22"/>
    <w:rsid w:val="00CD2D47"/>
    <w:rsid w:val="00CD32C3"/>
    <w:rsid w:val="00CD33A5"/>
    <w:rsid w:val="00CD38A4"/>
    <w:rsid w:val="00CD3EF0"/>
    <w:rsid w:val="00CD4471"/>
    <w:rsid w:val="00CD4636"/>
    <w:rsid w:val="00CD50A5"/>
    <w:rsid w:val="00CD53B9"/>
    <w:rsid w:val="00CD56FE"/>
    <w:rsid w:val="00CD5B0A"/>
    <w:rsid w:val="00CD5C07"/>
    <w:rsid w:val="00CD622C"/>
    <w:rsid w:val="00CD69C1"/>
    <w:rsid w:val="00CD6ED6"/>
    <w:rsid w:val="00CD71DC"/>
    <w:rsid w:val="00CD7CEB"/>
    <w:rsid w:val="00CD7F96"/>
    <w:rsid w:val="00CE01C9"/>
    <w:rsid w:val="00CE03E2"/>
    <w:rsid w:val="00CE0AD6"/>
    <w:rsid w:val="00CE161D"/>
    <w:rsid w:val="00CE2129"/>
    <w:rsid w:val="00CE36CE"/>
    <w:rsid w:val="00CE3A04"/>
    <w:rsid w:val="00CE3BE0"/>
    <w:rsid w:val="00CE434A"/>
    <w:rsid w:val="00CE456E"/>
    <w:rsid w:val="00CE4726"/>
    <w:rsid w:val="00CE4945"/>
    <w:rsid w:val="00CE5085"/>
    <w:rsid w:val="00CE543D"/>
    <w:rsid w:val="00CE56A5"/>
    <w:rsid w:val="00CE57AB"/>
    <w:rsid w:val="00CE5EF2"/>
    <w:rsid w:val="00CE6115"/>
    <w:rsid w:val="00CE6385"/>
    <w:rsid w:val="00CE6433"/>
    <w:rsid w:val="00CE6B2D"/>
    <w:rsid w:val="00CE728F"/>
    <w:rsid w:val="00CE77CA"/>
    <w:rsid w:val="00CF097F"/>
    <w:rsid w:val="00CF0BAE"/>
    <w:rsid w:val="00CF0C58"/>
    <w:rsid w:val="00CF0DB2"/>
    <w:rsid w:val="00CF12EB"/>
    <w:rsid w:val="00CF2668"/>
    <w:rsid w:val="00CF27C3"/>
    <w:rsid w:val="00CF2C1E"/>
    <w:rsid w:val="00CF3007"/>
    <w:rsid w:val="00CF3095"/>
    <w:rsid w:val="00CF326D"/>
    <w:rsid w:val="00CF32AB"/>
    <w:rsid w:val="00CF331E"/>
    <w:rsid w:val="00CF377B"/>
    <w:rsid w:val="00CF38D0"/>
    <w:rsid w:val="00CF3E67"/>
    <w:rsid w:val="00CF4058"/>
    <w:rsid w:val="00CF4CE0"/>
    <w:rsid w:val="00CF4D3C"/>
    <w:rsid w:val="00CF5A55"/>
    <w:rsid w:val="00CF5BBC"/>
    <w:rsid w:val="00CF5BFD"/>
    <w:rsid w:val="00CF5FB4"/>
    <w:rsid w:val="00CF5FD6"/>
    <w:rsid w:val="00CF6322"/>
    <w:rsid w:val="00CF63F7"/>
    <w:rsid w:val="00CF653C"/>
    <w:rsid w:val="00CF692E"/>
    <w:rsid w:val="00CF6AC8"/>
    <w:rsid w:val="00CF7174"/>
    <w:rsid w:val="00CF71A8"/>
    <w:rsid w:val="00CF773C"/>
    <w:rsid w:val="00D00301"/>
    <w:rsid w:val="00D004B2"/>
    <w:rsid w:val="00D00720"/>
    <w:rsid w:val="00D00A5A"/>
    <w:rsid w:val="00D00B05"/>
    <w:rsid w:val="00D00F33"/>
    <w:rsid w:val="00D01644"/>
    <w:rsid w:val="00D01736"/>
    <w:rsid w:val="00D01A07"/>
    <w:rsid w:val="00D01D2A"/>
    <w:rsid w:val="00D01D6A"/>
    <w:rsid w:val="00D01EEA"/>
    <w:rsid w:val="00D02886"/>
    <w:rsid w:val="00D0370C"/>
    <w:rsid w:val="00D037C3"/>
    <w:rsid w:val="00D0439E"/>
    <w:rsid w:val="00D055B9"/>
    <w:rsid w:val="00D072AD"/>
    <w:rsid w:val="00D100D9"/>
    <w:rsid w:val="00D1021B"/>
    <w:rsid w:val="00D1049B"/>
    <w:rsid w:val="00D10570"/>
    <w:rsid w:val="00D10831"/>
    <w:rsid w:val="00D1103B"/>
    <w:rsid w:val="00D112B3"/>
    <w:rsid w:val="00D11BC6"/>
    <w:rsid w:val="00D11E03"/>
    <w:rsid w:val="00D1251B"/>
    <w:rsid w:val="00D12615"/>
    <w:rsid w:val="00D1366D"/>
    <w:rsid w:val="00D13DF5"/>
    <w:rsid w:val="00D14053"/>
    <w:rsid w:val="00D14160"/>
    <w:rsid w:val="00D144C8"/>
    <w:rsid w:val="00D144F5"/>
    <w:rsid w:val="00D1473E"/>
    <w:rsid w:val="00D149B1"/>
    <w:rsid w:val="00D14B32"/>
    <w:rsid w:val="00D14F51"/>
    <w:rsid w:val="00D1507D"/>
    <w:rsid w:val="00D153FE"/>
    <w:rsid w:val="00D162C7"/>
    <w:rsid w:val="00D16641"/>
    <w:rsid w:val="00D16699"/>
    <w:rsid w:val="00D16E6B"/>
    <w:rsid w:val="00D2047F"/>
    <w:rsid w:val="00D20A1D"/>
    <w:rsid w:val="00D20D33"/>
    <w:rsid w:val="00D21299"/>
    <w:rsid w:val="00D21429"/>
    <w:rsid w:val="00D21433"/>
    <w:rsid w:val="00D22619"/>
    <w:rsid w:val="00D22D90"/>
    <w:rsid w:val="00D22ECA"/>
    <w:rsid w:val="00D23447"/>
    <w:rsid w:val="00D23AEF"/>
    <w:rsid w:val="00D23B2A"/>
    <w:rsid w:val="00D24C2F"/>
    <w:rsid w:val="00D25201"/>
    <w:rsid w:val="00D2550A"/>
    <w:rsid w:val="00D259EA"/>
    <w:rsid w:val="00D2605C"/>
    <w:rsid w:val="00D260D4"/>
    <w:rsid w:val="00D2632A"/>
    <w:rsid w:val="00D26AD4"/>
    <w:rsid w:val="00D27323"/>
    <w:rsid w:val="00D2786C"/>
    <w:rsid w:val="00D307DB"/>
    <w:rsid w:val="00D308CB"/>
    <w:rsid w:val="00D30BB7"/>
    <w:rsid w:val="00D30DDB"/>
    <w:rsid w:val="00D311A0"/>
    <w:rsid w:val="00D315CB"/>
    <w:rsid w:val="00D3179A"/>
    <w:rsid w:val="00D319AF"/>
    <w:rsid w:val="00D31D4B"/>
    <w:rsid w:val="00D32046"/>
    <w:rsid w:val="00D328E1"/>
    <w:rsid w:val="00D33223"/>
    <w:rsid w:val="00D33422"/>
    <w:rsid w:val="00D33CAB"/>
    <w:rsid w:val="00D340A8"/>
    <w:rsid w:val="00D3444F"/>
    <w:rsid w:val="00D345F2"/>
    <w:rsid w:val="00D34643"/>
    <w:rsid w:val="00D34C75"/>
    <w:rsid w:val="00D34E28"/>
    <w:rsid w:val="00D354AC"/>
    <w:rsid w:val="00D3557E"/>
    <w:rsid w:val="00D35E3C"/>
    <w:rsid w:val="00D3663A"/>
    <w:rsid w:val="00D3671E"/>
    <w:rsid w:val="00D36D1A"/>
    <w:rsid w:val="00D36D97"/>
    <w:rsid w:val="00D371A6"/>
    <w:rsid w:val="00D37703"/>
    <w:rsid w:val="00D37A2D"/>
    <w:rsid w:val="00D40040"/>
    <w:rsid w:val="00D40A26"/>
    <w:rsid w:val="00D40FAC"/>
    <w:rsid w:val="00D40FE0"/>
    <w:rsid w:val="00D41070"/>
    <w:rsid w:val="00D41632"/>
    <w:rsid w:val="00D4165A"/>
    <w:rsid w:val="00D41712"/>
    <w:rsid w:val="00D42424"/>
    <w:rsid w:val="00D426A2"/>
    <w:rsid w:val="00D42857"/>
    <w:rsid w:val="00D428F6"/>
    <w:rsid w:val="00D43A97"/>
    <w:rsid w:val="00D43B5B"/>
    <w:rsid w:val="00D43EC6"/>
    <w:rsid w:val="00D44056"/>
    <w:rsid w:val="00D44357"/>
    <w:rsid w:val="00D4473C"/>
    <w:rsid w:val="00D44B83"/>
    <w:rsid w:val="00D44FD1"/>
    <w:rsid w:val="00D44FD5"/>
    <w:rsid w:val="00D4508E"/>
    <w:rsid w:val="00D45357"/>
    <w:rsid w:val="00D45554"/>
    <w:rsid w:val="00D45598"/>
    <w:rsid w:val="00D467DD"/>
    <w:rsid w:val="00D47622"/>
    <w:rsid w:val="00D477CE"/>
    <w:rsid w:val="00D50606"/>
    <w:rsid w:val="00D50708"/>
    <w:rsid w:val="00D509B7"/>
    <w:rsid w:val="00D50E2B"/>
    <w:rsid w:val="00D51064"/>
    <w:rsid w:val="00D5158A"/>
    <w:rsid w:val="00D5210C"/>
    <w:rsid w:val="00D52569"/>
    <w:rsid w:val="00D52B00"/>
    <w:rsid w:val="00D52D48"/>
    <w:rsid w:val="00D53050"/>
    <w:rsid w:val="00D53225"/>
    <w:rsid w:val="00D534F0"/>
    <w:rsid w:val="00D537EE"/>
    <w:rsid w:val="00D53CDD"/>
    <w:rsid w:val="00D555CE"/>
    <w:rsid w:val="00D562EA"/>
    <w:rsid w:val="00D56596"/>
    <w:rsid w:val="00D56849"/>
    <w:rsid w:val="00D56B45"/>
    <w:rsid w:val="00D56C06"/>
    <w:rsid w:val="00D56C99"/>
    <w:rsid w:val="00D56CDB"/>
    <w:rsid w:val="00D56E81"/>
    <w:rsid w:val="00D5714E"/>
    <w:rsid w:val="00D57362"/>
    <w:rsid w:val="00D57A68"/>
    <w:rsid w:val="00D6020D"/>
    <w:rsid w:val="00D6043C"/>
    <w:rsid w:val="00D6094C"/>
    <w:rsid w:val="00D60B4B"/>
    <w:rsid w:val="00D6107B"/>
    <w:rsid w:val="00D615FB"/>
    <w:rsid w:val="00D61A83"/>
    <w:rsid w:val="00D624EA"/>
    <w:rsid w:val="00D6283C"/>
    <w:rsid w:val="00D62B3F"/>
    <w:rsid w:val="00D62D97"/>
    <w:rsid w:val="00D6335E"/>
    <w:rsid w:val="00D6368D"/>
    <w:rsid w:val="00D6421A"/>
    <w:rsid w:val="00D64790"/>
    <w:rsid w:val="00D648A1"/>
    <w:rsid w:val="00D64F66"/>
    <w:rsid w:val="00D65234"/>
    <w:rsid w:val="00D655EF"/>
    <w:rsid w:val="00D6577A"/>
    <w:rsid w:val="00D65B69"/>
    <w:rsid w:val="00D65EDD"/>
    <w:rsid w:val="00D65F26"/>
    <w:rsid w:val="00D65FEB"/>
    <w:rsid w:val="00D67334"/>
    <w:rsid w:val="00D6796E"/>
    <w:rsid w:val="00D67B1F"/>
    <w:rsid w:val="00D704B1"/>
    <w:rsid w:val="00D708D6"/>
    <w:rsid w:val="00D70CE8"/>
    <w:rsid w:val="00D711A1"/>
    <w:rsid w:val="00D71764"/>
    <w:rsid w:val="00D71BC3"/>
    <w:rsid w:val="00D71D7D"/>
    <w:rsid w:val="00D71FBC"/>
    <w:rsid w:val="00D72490"/>
    <w:rsid w:val="00D7317F"/>
    <w:rsid w:val="00D73279"/>
    <w:rsid w:val="00D74A73"/>
    <w:rsid w:val="00D752BF"/>
    <w:rsid w:val="00D75881"/>
    <w:rsid w:val="00D75E12"/>
    <w:rsid w:val="00D75E5D"/>
    <w:rsid w:val="00D760EE"/>
    <w:rsid w:val="00D76CEE"/>
    <w:rsid w:val="00D76E4A"/>
    <w:rsid w:val="00D76EBC"/>
    <w:rsid w:val="00D801C6"/>
    <w:rsid w:val="00D802FB"/>
    <w:rsid w:val="00D80584"/>
    <w:rsid w:val="00D805EC"/>
    <w:rsid w:val="00D807CE"/>
    <w:rsid w:val="00D80B3B"/>
    <w:rsid w:val="00D80C3D"/>
    <w:rsid w:val="00D81402"/>
    <w:rsid w:val="00D81543"/>
    <w:rsid w:val="00D8191F"/>
    <w:rsid w:val="00D81965"/>
    <w:rsid w:val="00D81A75"/>
    <w:rsid w:val="00D81B02"/>
    <w:rsid w:val="00D82433"/>
    <w:rsid w:val="00D83E9F"/>
    <w:rsid w:val="00D8405B"/>
    <w:rsid w:val="00D84099"/>
    <w:rsid w:val="00D84250"/>
    <w:rsid w:val="00D84269"/>
    <w:rsid w:val="00D84407"/>
    <w:rsid w:val="00D8462A"/>
    <w:rsid w:val="00D84CB5"/>
    <w:rsid w:val="00D860E9"/>
    <w:rsid w:val="00D86244"/>
    <w:rsid w:val="00D865CB"/>
    <w:rsid w:val="00D86701"/>
    <w:rsid w:val="00D869E4"/>
    <w:rsid w:val="00D86B22"/>
    <w:rsid w:val="00D86C46"/>
    <w:rsid w:val="00D86D85"/>
    <w:rsid w:val="00D875C5"/>
    <w:rsid w:val="00D9032E"/>
    <w:rsid w:val="00D90DEE"/>
    <w:rsid w:val="00D90E05"/>
    <w:rsid w:val="00D90FE9"/>
    <w:rsid w:val="00D91131"/>
    <w:rsid w:val="00D91144"/>
    <w:rsid w:val="00D91ACA"/>
    <w:rsid w:val="00D91BAE"/>
    <w:rsid w:val="00D92549"/>
    <w:rsid w:val="00D92909"/>
    <w:rsid w:val="00D932B1"/>
    <w:rsid w:val="00D939B2"/>
    <w:rsid w:val="00D9420A"/>
    <w:rsid w:val="00D94CF1"/>
    <w:rsid w:val="00D953A0"/>
    <w:rsid w:val="00D95CD5"/>
    <w:rsid w:val="00D95EE6"/>
    <w:rsid w:val="00D95FDB"/>
    <w:rsid w:val="00D96B4E"/>
    <w:rsid w:val="00D96E1F"/>
    <w:rsid w:val="00D97BAF"/>
    <w:rsid w:val="00D97C9D"/>
    <w:rsid w:val="00D97D0F"/>
    <w:rsid w:val="00DA000E"/>
    <w:rsid w:val="00DA0064"/>
    <w:rsid w:val="00DA0A8B"/>
    <w:rsid w:val="00DA0C61"/>
    <w:rsid w:val="00DA0D49"/>
    <w:rsid w:val="00DA1333"/>
    <w:rsid w:val="00DA196F"/>
    <w:rsid w:val="00DA1E86"/>
    <w:rsid w:val="00DA1F01"/>
    <w:rsid w:val="00DA3148"/>
    <w:rsid w:val="00DA323B"/>
    <w:rsid w:val="00DA3917"/>
    <w:rsid w:val="00DA3FB3"/>
    <w:rsid w:val="00DA5384"/>
    <w:rsid w:val="00DA5529"/>
    <w:rsid w:val="00DA5872"/>
    <w:rsid w:val="00DA58EB"/>
    <w:rsid w:val="00DA5BE0"/>
    <w:rsid w:val="00DA5C1C"/>
    <w:rsid w:val="00DA5CD5"/>
    <w:rsid w:val="00DA683D"/>
    <w:rsid w:val="00DA6DD2"/>
    <w:rsid w:val="00DA72A2"/>
    <w:rsid w:val="00DA7304"/>
    <w:rsid w:val="00DA7B91"/>
    <w:rsid w:val="00DB070B"/>
    <w:rsid w:val="00DB0BB8"/>
    <w:rsid w:val="00DB0C71"/>
    <w:rsid w:val="00DB0CA1"/>
    <w:rsid w:val="00DB12E7"/>
    <w:rsid w:val="00DB130B"/>
    <w:rsid w:val="00DB18AA"/>
    <w:rsid w:val="00DB1C90"/>
    <w:rsid w:val="00DB23E4"/>
    <w:rsid w:val="00DB2D07"/>
    <w:rsid w:val="00DB2EBB"/>
    <w:rsid w:val="00DB2ED7"/>
    <w:rsid w:val="00DB3379"/>
    <w:rsid w:val="00DB3990"/>
    <w:rsid w:val="00DB3BD8"/>
    <w:rsid w:val="00DB4265"/>
    <w:rsid w:val="00DB4E76"/>
    <w:rsid w:val="00DB4ED5"/>
    <w:rsid w:val="00DB4FDA"/>
    <w:rsid w:val="00DB4FE8"/>
    <w:rsid w:val="00DB52E6"/>
    <w:rsid w:val="00DB5440"/>
    <w:rsid w:val="00DB59D9"/>
    <w:rsid w:val="00DB6588"/>
    <w:rsid w:val="00DB6E5B"/>
    <w:rsid w:val="00DB6F88"/>
    <w:rsid w:val="00DB70B9"/>
    <w:rsid w:val="00DB71FD"/>
    <w:rsid w:val="00DB72E4"/>
    <w:rsid w:val="00DB7AD9"/>
    <w:rsid w:val="00DB7CFB"/>
    <w:rsid w:val="00DB7E2D"/>
    <w:rsid w:val="00DC0801"/>
    <w:rsid w:val="00DC14A3"/>
    <w:rsid w:val="00DC278F"/>
    <w:rsid w:val="00DC2F3C"/>
    <w:rsid w:val="00DC3006"/>
    <w:rsid w:val="00DC3177"/>
    <w:rsid w:val="00DC32C8"/>
    <w:rsid w:val="00DC3426"/>
    <w:rsid w:val="00DC349F"/>
    <w:rsid w:val="00DC3AD0"/>
    <w:rsid w:val="00DC3E44"/>
    <w:rsid w:val="00DC4A9F"/>
    <w:rsid w:val="00DC4F30"/>
    <w:rsid w:val="00DC5D07"/>
    <w:rsid w:val="00DC687C"/>
    <w:rsid w:val="00DC710F"/>
    <w:rsid w:val="00DC717F"/>
    <w:rsid w:val="00DC77A1"/>
    <w:rsid w:val="00DD0E53"/>
    <w:rsid w:val="00DD0E9F"/>
    <w:rsid w:val="00DD10B9"/>
    <w:rsid w:val="00DD1BEA"/>
    <w:rsid w:val="00DD1CB5"/>
    <w:rsid w:val="00DD2465"/>
    <w:rsid w:val="00DD2947"/>
    <w:rsid w:val="00DD2C1F"/>
    <w:rsid w:val="00DD30E2"/>
    <w:rsid w:val="00DD3211"/>
    <w:rsid w:val="00DD44D0"/>
    <w:rsid w:val="00DD503F"/>
    <w:rsid w:val="00DD540B"/>
    <w:rsid w:val="00DD572C"/>
    <w:rsid w:val="00DD6CA6"/>
    <w:rsid w:val="00DD6F77"/>
    <w:rsid w:val="00DD70DE"/>
    <w:rsid w:val="00DD719A"/>
    <w:rsid w:val="00DD7406"/>
    <w:rsid w:val="00DD7420"/>
    <w:rsid w:val="00DD791E"/>
    <w:rsid w:val="00DD797B"/>
    <w:rsid w:val="00DDCDFF"/>
    <w:rsid w:val="00DE02E3"/>
    <w:rsid w:val="00DE11BD"/>
    <w:rsid w:val="00DE16E5"/>
    <w:rsid w:val="00DE26DD"/>
    <w:rsid w:val="00DE2BDA"/>
    <w:rsid w:val="00DE2CEB"/>
    <w:rsid w:val="00DE36CF"/>
    <w:rsid w:val="00DE3EDB"/>
    <w:rsid w:val="00DE488B"/>
    <w:rsid w:val="00DE4A6D"/>
    <w:rsid w:val="00DE4BDF"/>
    <w:rsid w:val="00DE4BE4"/>
    <w:rsid w:val="00DE4EEC"/>
    <w:rsid w:val="00DE52A5"/>
    <w:rsid w:val="00DE552D"/>
    <w:rsid w:val="00DE6177"/>
    <w:rsid w:val="00DE632C"/>
    <w:rsid w:val="00DE68A2"/>
    <w:rsid w:val="00DE6C6E"/>
    <w:rsid w:val="00DE6CFA"/>
    <w:rsid w:val="00DE6DDE"/>
    <w:rsid w:val="00DE73ED"/>
    <w:rsid w:val="00DE76BF"/>
    <w:rsid w:val="00DE7AF4"/>
    <w:rsid w:val="00DE7C05"/>
    <w:rsid w:val="00DF0145"/>
    <w:rsid w:val="00DF091F"/>
    <w:rsid w:val="00DF0A23"/>
    <w:rsid w:val="00DF0A50"/>
    <w:rsid w:val="00DF0F60"/>
    <w:rsid w:val="00DF1376"/>
    <w:rsid w:val="00DF2005"/>
    <w:rsid w:val="00DF22D8"/>
    <w:rsid w:val="00DF2F74"/>
    <w:rsid w:val="00DF3099"/>
    <w:rsid w:val="00DF3540"/>
    <w:rsid w:val="00DF3E4E"/>
    <w:rsid w:val="00DF43C0"/>
    <w:rsid w:val="00DF4518"/>
    <w:rsid w:val="00DF48E0"/>
    <w:rsid w:val="00DF49A0"/>
    <w:rsid w:val="00DF4AE3"/>
    <w:rsid w:val="00DF4CA7"/>
    <w:rsid w:val="00DF52C3"/>
    <w:rsid w:val="00DF5570"/>
    <w:rsid w:val="00DF5AB2"/>
    <w:rsid w:val="00DF68A2"/>
    <w:rsid w:val="00DF6D31"/>
    <w:rsid w:val="00DF70CB"/>
    <w:rsid w:val="00DF756F"/>
    <w:rsid w:val="00DF75F5"/>
    <w:rsid w:val="00DF7614"/>
    <w:rsid w:val="00DF795D"/>
    <w:rsid w:val="00E00147"/>
    <w:rsid w:val="00E00841"/>
    <w:rsid w:val="00E00943"/>
    <w:rsid w:val="00E00D09"/>
    <w:rsid w:val="00E00FC0"/>
    <w:rsid w:val="00E0119F"/>
    <w:rsid w:val="00E0147D"/>
    <w:rsid w:val="00E01B9D"/>
    <w:rsid w:val="00E01CEB"/>
    <w:rsid w:val="00E024A0"/>
    <w:rsid w:val="00E0269C"/>
    <w:rsid w:val="00E0285C"/>
    <w:rsid w:val="00E030B9"/>
    <w:rsid w:val="00E0404D"/>
    <w:rsid w:val="00E0438C"/>
    <w:rsid w:val="00E0448D"/>
    <w:rsid w:val="00E04959"/>
    <w:rsid w:val="00E04AFF"/>
    <w:rsid w:val="00E056EF"/>
    <w:rsid w:val="00E05D6F"/>
    <w:rsid w:val="00E060E9"/>
    <w:rsid w:val="00E063CB"/>
    <w:rsid w:val="00E0659A"/>
    <w:rsid w:val="00E067C5"/>
    <w:rsid w:val="00E06808"/>
    <w:rsid w:val="00E06CC0"/>
    <w:rsid w:val="00E07179"/>
    <w:rsid w:val="00E07245"/>
    <w:rsid w:val="00E07B82"/>
    <w:rsid w:val="00E1027F"/>
    <w:rsid w:val="00E1043D"/>
    <w:rsid w:val="00E10CA4"/>
    <w:rsid w:val="00E129C9"/>
    <w:rsid w:val="00E12F0E"/>
    <w:rsid w:val="00E135C8"/>
    <w:rsid w:val="00E13732"/>
    <w:rsid w:val="00E138C7"/>
    <w:rsid w:val="00E14801"/>
    <w:rsid w:val="00E149AD"/>
    <w:rsid w:val="00E14B8B"/>
    <w:rsid w:val="00E14E8E"/>
    <w:rsid w:val="00E14FCD"/>
    <w:rsid w:val="00E15242"/>
    <w:rsid w:val="00E15B68"/>
    <w:rsid w:val="00E15F16"/>
    <w:rsid w:val="00E162A7"/>
    <w:rsid w:val="00E16408"/>
    <w:rsid w:val="00E16B14"/>
    <w:rsid w:val="00E16CAF"/>
    <w:rsid w:val="00E16D35"/>
    <w:rsid w:val="00E16F5C"/>
    <w:rsid w:val="00E17DFC"/>
    <w:rsid w:val="00E2009D"/>
    <w:rsid w:val="00E20106"/>
    <w:rsid w:val="00E2077C"/>
    <w:rsid w:val="00E20DC2"/>
    <w:rsid w:val="00E219AA"/>
    <w:rsid w:val="00E21AD2"/>
    <w:rsid w:val="00E21C34"/>
    <w:rsid w:val="00E21D83"/>
    <w:rsid w:val="00E22049"/>
    <w:rsid w:val="00E22F8C"/>
    <w:rsid w:val="00E23615"/>
    <w:rsid w:val="00E24280"/>
    <w:rsid w:val="00E247A7"/>
    <w:rsid w:val="00E247AC"/>
    <w:rsid w:val="00E2488D"/>
    <w:rsid w:val="00E248FF"/>
    <w:rsid w:val="00E24C7D"/>
    <w:rsid w:val="00E250E4"/>
    <w:rsid w:val="00E252BD"/>
    <w:rsid w:val="00E2588C"/>
    <w:rsid w:val="00E25BD5"/>
    <w:rsid w:val="00E26181"/>
    <w:rsid w:val="00E26769"/>
    <w:rsid w:val="00E2681A"/>
    <w:rsid w:val="00E26F86"/>
    <w:rsid w:val="00E272E5"/>
    <w:rsid w:val="00E27687"/>
    <w:rsid w:val="00E27C3C"/>
    <w:rsid w:val="00E27CE6"/>
    <w:rsid w:val="00E30358"/>
    <w:rsid w:val="00E3061C"/>
    <w:rsid w:val="00E306AB"/>
    <w:rsid w:val="00E30FD8"/>
    <w:rsid w:val="00E31000"/>
    <w:rsid w:val="00E31135"/>
    <w:rsid w:val="00E3118A"/>
    <w:rsid w:val="00E312B6"/>
    <w:rsid w:val="00E31ABF"/>
    <w:rsid w:val="00E31FD4"/>
    <w:rsid w:val="00E321CB"/>
    <w:rsid w:val="00E32403"/>
    <w:rsid w:val="00E32514"/>
    <w:rsid w:val="00E3257E"/>
    <w:rsid w:val="00E33204"/>
    <w:rsid w:val="00E3320A"/>
    <w:rsid w:val="00E334E6"/>
    <w:rsid w:val="00E339FB"/>
    <w:rsid w:val="00E3443C"/>
    <w:rsid w:val="00E3470C"/>
    <w:rsid w:val="00E350EA"/>
    <w:rsid w:val="00E352D9"/>
    <w:rsid w:val="00E354C1"/>
    <w:rsid w:val="00E35551"/>
    <w:rsid w:val="00E35725"/>
    <w:rsid w:val="00E357D7"/>
    <w:rsid w:val="00E35E8A"/>
    <w:rsid w:val="00E36CD6"/>
    <w:rsid w:val="00E37427"/>
    <w:rsid w:val="00E376DD"/>
    <w:rsid w:val="00E3792D"/>
    <w:rsid w:val="00E40175"/>
    <w:rsid w:val="00E4055A"/>
    <w:rsid w:val="00E4086E"/>
    <w:rsid w:val="00E40ED6"/>
    <w:rsid w:val="00E41301"/>
    <w:rsid w:val="00E4147E"/>
    <w:rsid w:val="00E41686"/>
    <w:rsid w:val="00E41F22"/>
    <w:rsid w:val="00E41FD6"/>
    <w:rsid w:val="00E42401"/>
    <w:rsid w:val="00E424ED"/>
    <w:rsid w:val="00E427A0"/>
    <w:rsid w:val="00E427FA"/>
    <w:rsid w:val="00E42BB1"/>
    <w:rsid w:val="00E4371D"/>
    <w:rsid w:val="00E43C02"/>
    <w:rsid w:val="00E440D1"/>
    <w:rsid w:val="00E4460F"/>
    <w:rsid w:val="00E44BC2"/>
    <w:rsid w:val="00E44E82"/>
    <w:rsid w:val="00E45C0B"/>
    <w:rsid w:val="00E46044"/>
    <w:rsid w:val="00E46122"/>
    <w:rsid w:val="00E467D0"/>
    <w:rsid w:val="00E46B49"/>
    <w:rsid w:val="00E46EAB"/>
    <w:rsid w:val="00E473DF"/>
    <w:rsid w:val="00E47446"/>
    <w:rsid w:val="00E47643"/>
    <w:rsid w:val="00E47725"/>
    <w:rsid w:val="00E47770"/>
    <w:rsid w:val="00E50C57"/>
    <w:rsid w:val="00E510EB"/>
    <w:rsid w:val="00E519B9"/>
    <w:rsid w:val="00E519E5"/>
    <w:rsid w:val="00E51D76"/>
    <w:rsid w:val="00E52611"/>
    <w:rsid w:val="00E5289C"/>
    <w:rsid w:val="00E52FDC"/>
    <w:rsid w:val="00E53054"/>
    <w:rsid w:val="00E531DB"/>
    <w:rsid w:val="00E53531"/>
    <w:rsid w:val="00E53848"/>
    <w:rsid w:val="00E53BCC"/>
    <w:rsid w:val="00E5449F"/>
    <w:rsid w:val="00E550A7"/>
    <w:rsid w:val="00E55254"/>
    <w:rsid w:val="00E553EF"/>
    <w:rsid w:val="00E55B9D"/>
    <w:rsid w:val="00E56120"/>
    <w:rsid w:val="00E56150"/>
    <w:rsid w:val="00E5636B"/>
    <w:rsid w:val="00E5659F"/>
    <w:rsid w:val="00E565F5"/>
    <w:rsid w:val="00E567D3"/>
    <w:rsid w:val="00E56D38"/>
    <w:rsid w:val="00E56EC7"/>
    <w:rsid w:val="00E572F6"/>
    <w:rsid w:val="00E57CB1"/>
    <w:rsid w:val="00E57D10"/>
    <w:rsid w:val="00E60346"/>
    <w:rsid w:val="00E60B67"/>
    <w:rsid w:val="00E614A6"/>
    <w:rsid w:val="00E61A65"/>
    <w:rsid w:val="00E61BF2"/>
    <w:rsid w:val="00E61CDE"/>
    <w:rsid w:val="00E6245B"/>
    <w:rsid w:val="00E62773"/>
    <w:rsid w:val="00E627E3"/>
    <w:rsid w:val="00E6383D"/>
    <w:rsid w:val="00E64186"/>
    <w:rsid w:val="00E64D0C"/>
    <w:rsid w:val="00E64D88"/>
    <w:rsid w:val="00E6571D"/>
    <w:rsid w:val="00E65B60"/>
    <w:rsid w:val="00E66A56"/>
    <w:rsid w:val="00E66C01"/>
    <w:rsid w:val="00E676FD"/>
    <w:rsid w:val="00E67792"/>
    <w:rsid w:val="00E679CB"/>
    <w:rsid w:val="00E7054E"/>
    <w:rsid w:val="00E706DA"/>
    <w:rsid w:val="00E7097F"/>
    <w:rsid w:val="00E70986"/>
    <w:rsid w:val="00E710DB"/>
    <w:rsid w:val="00E71418"/>
    <w:rsid w:val="00E717C0"/>
    <w:rsid w:val="00E718E6"/>
    <w:rsid w:val="00E71C84"/>
    <w:rsid w:val="00E71D3C"/>
    <w:rsid w:val="00E7295A"/>
    <w:rsid w:val="00E72C88"/>
    <w:rsid w:val="00E73454"/>
    <w:rsid w:val="00E734D7"/>
    <w:rsid w:val="00E735EA"/>
    <w:rsid w:val="00E73CEF"/>
    <w:rsid w:val="00E73FDF"/>
    <w:rsid w:val="00E7407A"/>
    <w:rsid w:val="00E7462F"/>
    <w:rsid w:val="00E74BED"/>
    <w:rsid w:val="00E7519C"/>
    <w:rsid w:val="00E7532B"/>
    <w:rsid w:val="00E75554"/>
    <w:rsid w:val="00E7570E"/>
    <w:rsid w:val="00E75A85"/>
    <w:rsid w:val="00E75EDC"/>
    <w:rsid w:val="00E76191"/>
    <w:rsid w:val="00E76252"/>
    <w:rsid w:val="00E763D1"/>
    <w:rsid w:val="00E7682E"/>
    <w:rsid w:val="00E76E9F"/>
    <w:rsid w:val="00E76F61"/>
    <w:rsid w:val="00E7746D"/>
    <w:rsid w:val="00E77477"/>
    <w:rsid w:val="00E77DEE"/>
    <w:rsid w:val="00E80408"/>
    <w:rsid w:val="00E805C9"/>
    <w:rsid w:val="00E80A15"/>
    <w:rsid w:val="00E814FD"/>
    <w:rsid w:val="00E816F7"/>
    <w:rsid w:val="00E81E44"/>
    <w:rsid w:val="00E82293"/>
    <w:rsid w:val="00E822F1"/>
    <w:rsid w:val="00E82CCB"/>
    <w:rsid w:val="00E82E6B"/>
    <w:rsid w:val="00E83518"/>
    <w:rsid w:val="00E836AE"/>
    <w:rsid w:val="00E83805"/>
    <w:rsid w:val="00E83BF6"/>
    <w:rsid w:val="00E84066"/>
    <w:rsid w:val="00E8457C"/>
    <w:rsid w:val="00E84B85"/>
    <w:rsid w:val="00E84F3B"/>
    <w:rsid w:val="00E85563"/>
    <w:rsid w:val="00E85913"/>
    <w:rsid w:val="00E85C01"/>
    <w:rsid w:val="00E85DB1"/>
    <w:rsid w:val="00E86240"/>
    <w:rsid w:val="00E86344"/>
    <w:rsid w:val="00E863CF"/>
    <w:rsid w:val="00E86534"/>
    <w:rsid w:val="00E86E4B"/>
    <w:rsid w:val="00E8749B"/>
    <w:rsid w:val="00E8795E"/>
    <w:rsid w:val="00E87FD6"/>
    <w:rsid w:val="00E902A4"/>
    <w:rsid w:val="00E90427"/>
    <w:rsid w:val="00E90E5E"/>
    <w:rsid w:val="00E91034"/>
    <w:rsid w:val="00E913A7"/>
    <w:rsid w:val="00E91699"/>
    <w:rsid w:val="00E916D7"/>
    <w:rsid w:val="00E91778"/>
    <w:rsid w:val="00E91B07"/>
    <w:rsid w:val="00E92040"/>
    <w:rsid w:val="00E920F9"/>
    <w:rsid w:val="00E922DF"/>
    <w:rsid w:val="00E925E3"/>
    <w:rsid w:val="00E92ED9"/>
    <w:rsid w:val="00E9319F"/>
    <w:rsid w:val="00E932AB"/>
    <w:rsid w:val="00E932DF"/>
    <w:rsid w:val="00E939FD"/>
    <w:rsid w:val="00E93A60"/>
    <w:rsid w:val="00E93E84"/>
    <w:rsid w:val="00E942A7"/>
    <w:rsid w:val="00E94580"/>
    <w:rsid w:val="00E95528"/>
    <w:rsid w:val="00E957C3"/>
    <w:rsid w:val="00E95951"/>
    <w:rsid w:val="00E95CC3"/>
    <w:rsid w:val="00E95DAB"/>
    <w:rsid w:val="00E960EC"/>
    <w:rsid w:val="00E96145"/>
    <w:rsid w:val="00E96378"/>
    <w:rsid w:val="00E96B4C"/>
    <w:rsid w:val="00E96CB9"/>
    <w:rsid w:val="00E9716B"/>
    <w:rsid w:val="00E97C34"/>
    <w:rsid w:val="00E97F2E"/>
    <w:rsid w:val="00EA0231"/>
    <w:rsid w:val="00EA02EE"/>
    <w:rsid w:val="00EA0524"/>
    <w:rsid w:val="00EA115D"/>
    <w:rsid w:val="00EA1383"/>
    <w:rsid w:val="00EA235A"/>
    <w:rsid w:val="00EA26AE"/>
    <w:rsid w:val="00EA2786"/>
    <w:rsid w:val="00EA2B96"/>
    <w:rsid w:val="00EA354A"/>
    <w:rsid w:val="00EA3FDB"/>
    <w:rsid w:val="00EA4761"/>
    <w:rsid w:val="00EA5638"/>
    <w:rsid w:val="00EA5651"/>
    <w:rsid w:val="00EA5D81"/>
    <w:rsid w:val="00EA6226"/>
    <w:rsid w:val="00EA6795"/>
    <w:rsid w:val="00EA7817"/>
    <w:rsid w:val="00EA7B04"/>
    <w:rsid w:val="00EA7FF0"/>
    <w:rsid w:val="00EB037E"/>
    <w:rsid w:val="00EB0CB7"/>
    <w:rsid w:val="00EB0E83"/>
    <w:rsid w:val="00EB17DE"/>
    <w:rsid w:val="00EB24FE"/>
    <w:rsid w:val="00EB34D7"/>
    <w:rsid w:val="00EB4591"/>
    <w:rsid w:val="00EB5A19"/>
    <w:rsid w:val="00EB5AE5"/>
    <w:rsid w:val="00EB5B5B"/>
    <w:rsid w:val="00EB6223"/>
    <w:rsid w:val="00EB6AD5"/>
    <w:rsid w:val="00EB6C23"/>
    <w:rsid w:val="00EB6F0C"/>
    <w:rsid w:val="00EB7608"/>
    <w:rsid w:val="00EB790B"/>
    <w:rsid w:val="00EC025E"/>
    <w:rsid w:val="00EC05BC"/>
    <w:rsid w:val="00EC062F"/>
    <w:rsid w:val="00EC1120"/>
    <w:rsid w:val="00EC1199"/>
    <w:rsid w:val="00EC14DD"/>
    <w:rsid w:val="00EC17F7"/>
    <w:rsid w:val="00EC1AE9"/>
    <w:rsid w:val="00EC1DEC"/>
    <w:rsid w:val="00EC1E9F"/>
    <w:rsid w:val="00EC2852"/>
    <w:rsid w:val="00EC287F"/>
    <w:rsid w:val="00EC29CB"/>
    <w:rsid w:val="00EC2E38"/>
    <w:rsid w:val="00EC2ED5"/>
    <w:rsid w:val="00EC306F"/>
    <w:rsid w:val="00EC311E"/>
    <w:rsid w:val="00EC418C"/>
    <w:rsid w:val="00EC4244"/>
    <w:rsid w:val="00EC47BC"/>
    <w:rsid w:val="00EC62D6"/>
    <w:rsid w:val="00EC6364"/>
    <w:rsid w:val="00EC672C"/>
    <w:rsid w:val="00EC675C"/>
    <w:rsid w:val="00EC7304"/>
    <w:rsid w:val="00EC747D"/>
    <w:rsid w:val="00EC76A3"/>
    <w:rsid w:val="00EC77BD"/>
    <w:rsid w:val="00EC7AEF"/>
    <w:rsid w:val="00EC7C42"/>
    <w:rsid w:val="00ED03C7"/>
    <w:rsid w:val="00ED0B5E"/>
    <w:rsid w:val="00ED0E72"/>
    <w:rsid w:val="00ED0F73"/>
    <w:rsid w:val="00ED1269"/>
    <w:rsid w:val="00ED1B35"/>
    <w:rsid w:val="00ED1B92"/>
    <w:rsid w:val="00ED26C2"/>
    <w:rsid w:val="00ED288F"/>
    <w:rsid w:val="00ED413B"/>
    <w:rsid w:val="00ED4592"/>
    <w:rsid w:val="00ED4627"/>
    <w:rsid w:val="00ED463F"/>
    <w:rsid w:val="00ED484E"/>
    <w:rsid w:val="00ED53ED"/>
    <w:rsid w:val="00ED5A56"/>
    <w:rsid w:val="00ED5CF8"/>
    <w:rsid w:val="00ED5D8D"/>
    <w:rsid w:val="00ED5E34"/>
    <w:rsid w:val="00ED6933"/>
    <w:rsid w:val="00ED7D92"/>
    <w:rsid w:val="00EE013F"/>
    <w:rsid w:val="00EE02B2"/>
    <w:rsid w:val="00EE0318"/>
    <w:rsid w:val="00EE1940"/>
    <w:rsid w:val="00EE1CFC"/>
    <w:rsid w:val="00EE2503"/>
    <w:rsid w:val="00EE2C1F"/>
    <w:rsid w:val="00EE2CEE"/>
    <w:rsid w:val="00EE304E"/>
    <w:rsid w:val="00EE3642"/>
    <w:rsid w:val="00EE3767"/>
    <w:rsid w:val="00EE399B"/>
    <w:rsid w:val="00EE3B84"/>
    <w:rsid w:val="00EE3BEE"/>
    <w:rsid w:val="00EE4716"/>
    <w:rsid w:val="00EE494B"/>
    <w:rsid w:val="00EE4AB8"/>
    <w:rsid w:val="00EE4C46"/>
    <w:rsid w:val="00EE4DC9"/>
    <w:rsid w:val="00EE5C81"/>
    <w:rsid w:val="00EE6B1B"/>
    <w:rsid w:val="00EE7586"/>
    <w:rsid w:val="00EE758D"/>
    <w:rsid w:val="00EE75B3"/>
    <w:rsid w:val="00EE75B9"/>
    <w:rsid w:val="00EE7F19"/>
    <w:rsid w:val="00EF0059"/>
    <w:rsid w:val="00EF0DC8"/>
    <w:rsid w:val="00EF144C"/>
    <w:rsid w:val="00EF14C2"/>
    <w:rsid w:val="00EF1A74"/>
    <w:rsid w:val="00EF2D05"/>
    <w:rsid w:val="00EF2F5B"/>
    <w:rsid w:val="00EF34AC"/>
    <w:rsid w:val="00EF3ED2"/>
    <w:rsid w:val="00EF4F22"/>
    <w:rsid w:val="00EF5334"/>
    <w:rsid w:val="00EF565E"/>
    <w:rsid w:val="00EF5705"/>
    <w:rsid w:val="00EF5840"/>
    <w:rsid w:val="00EF5977"/>
    <w:rsid w:val="00EF66C2"/>
    <w:rsid w:val="00EF680D"/>
    <w:rsid w:val="00EF6920"/>
    <w:rsid w:val="00EF6AAB"/>
    <w:rsid w:val="00EF6CC2"/>
    <w:rsid w:val="00EF7222"/>
    <w:rsid w:val="00EF74E7"/>
    <w:rsid w:val="00F008A6"/>
    <w:rsid w:val="00F00A3A"/>
    <w:rsid w:val="00F00B65"/>
    <w:rsid w:val="00F00BBF"/>
    <w:rsid w:val="00F00C0D"/>
    <w:rsid w:val="00F00EFD"/>
    <w:rsid w:val="00F01080"/>
    <w:rsid w:val="00F01A15"/>
    <w:rsid w:val="00F02047"/>
    <w:rsid w:val="00F0232E"/>
    <w:rsid w:val="00F02540"/>
    <w:rsid w:val="00F02E04"/>
    <w:rsid w:val="00F03268"/>
    <w:rsid w:val="00F03424"/>
    <w:rsid w:val="00F0384B"/>
    <w:rsid w:val="00F03C2E"/>
    <w:rsid w:val="00F0445C"/>
    <w:rsid w:val="00F0504D"/>
    <w:rsid w:val="00F05273"/>
    <w:rsid w:val="00F0608B"/>
    <w:rsid w:val="00F06ABE"/>
    <w:rsid w:val="00F07350"/>
    <w:rsid w:val="00F074D7"/>
    <w:rsid w:val="00F077A6"/>
    <w:rsid w:val="00F078BB"/>
    <w:rsid w:val="00F07AC6"/>
    <w:rsid w:val="00F07EBB"/>
    <w:rsid w:val="00F07F3F"/>
    <w:rsid w:val="00F10375"/>
    <w:rsid w:val="00F11D08"/>
    <w:rsid w:val="00F12236"/>
    <w:rsid w:val="00F12579"/>
    <w:rsid w:val="00F12956"/>
    <w:rsid w:val="00F129C7"/>
    <w:rsid w:val="00F12E50"/>
    <w:rsid w:val="00F13522"/>
    <w:rsid w:val="00F138B4"/>
    <w:rsid w:val="00F13FF8"/>
    <w:rsid w:val="00F14223"/>
    <w:rsid w:val="00F143A2"/>
    <w:rsid w:val="00F1480C"/>
    <w:rsid w:val="00F14B46"/>
    <w:rsid w:val="00F15390"/>
    <w:rsid w:val="00F15F1B"/>
    <w:rsid w:val="00F16550"/>
    <w:rsid w:val="00F16735"/>
    <w:rsid w:val="00F16A23"/>
    <w:rsid w:val="00F17787"/>
    <w:rsid w:val="00F17BAE"/>
    <w:rsid w:val="00F2079B"/>
    <w:rsid w:val="00F20EDA"/>
    <w:rsid w:val="00F2101F"/>
    <w:rsid w:val="00F215BD"/>
    <w:rsid w:val="00F2177C"/>
    <w:rsid w:val="00F21EE5"/>
    <w:rsid w:val="00F22287"/>
    <w:rsid w:val="00F22DC7"/>
    <w:rsid w:val="00F23876"/>
    <w:rsid w:val="00F2390C"/>
    <w:rsid w:val="00F23FF8"/>
    <w:rsid w:val="00F242C0"/>
    <w:rsid w:val="00F242F7"/>
    <w:rsid w:val="00F2434F"/>
    <w:rsid w:val="00F2440A"/>
    <w:rsid w:val="00F2479D"/>
    <w:rsid w:val="00F24839"/>
    <w:rsid w:val="00F248D5"/>
    <w:rsid w:val="00F249DE"/>
    <w:rsid w:val="00F253BF"/>
    <w:rsid w:val="00F256EE"/>
    <w:rsid w:val="00F259B2"/>
    <w:rsid w:val="00F25DDE"/>
    <w:rsid w:val="00F2611F"/>
    <w:rsid w:val="00F26520"/>
    <w:rsid w:val="00F26AC0"/>
    <w:rsid w:val="00F271D4"/>
    <w:rsid w:val="00F27741"/>
    <w:rsid w:val="00F277B5"/>
    <w:rsid w:val="00F305F9"/>
    <w:rsid w:val="00F30959"/>
    <w:rsid w:val="00F30C65"/>
    <w:rsid w:val="00F30E67"/>
    <w:rsid w:val="00F31472"/>
    <w:rsid w:val="00F31B80"/>
    <w:rsid w:val="00F31F5C"/>
    <w:rsid w:val="00F32579"/>
    <w:rsid w:val="00F3285B"/>
    <w:rsid w:val="00F33A16"/>
    <w:rsid w:val="00F33EBA"/>
    <w:rsid w:val="00F34101"/>
    <w:rsid w:val="00F341DD"/>
    <w:rsid w:val="00F35214"/>
    <w:rsid w:val="00F3551F"/>
    <w:rsid w:val="00F35D55"/>
    <w:rsid w:val="00F360D2"/>
    <w:rsid w:val="00F36674"/>
    <w:rsid w:val="00F366BE"/>
    <w:rsid w:val="00F367D3"/>
    <w:rsid w:val="00F36832"/>
    <w:rsid w:val="00F372F3"/>
    <w:rsid w:val="00F37AA3"/>
    <w:rsid w:val="00F37D23"/>
    <w:rsid w:val="00F414A7"/>
    <w:rsid w:val="00F4157F"/>
    <w:rsid w:val="00F4163A"/>
    <w:rsid w:val="00F418CA"/>
    <w:rsid w:val="00F419F5"/>
    <w:rsid w:val="00F42240"/>
    <w:rsid w:val="00F4289C"/>
    <w:rsid w:val="00F43150"/>
    <w:rsid w:val="00F432A4"/>
    <w:rsid w:val="00F437B1"/>
    <w:rsid w:val="00F439AD"/>
    <w:rsid w:val="00F43D66"/>
    <w:rsid w:val="00F43E81"/>
    <w:rsid w:val="00F43ED9"/>
    <w:rsid w:val="00F44935"/>
    <w:rsid w:val="00F44D71"/>
    <w:rsid w:val="00F45FAC"/>
    <w:rsid w:val="00F4614C"/>
    <w:rsid w:val="00F465CF"/>
    <w:rsid w:val="00F46BA0"/>
    <w:rsid w:val="00F47D92"/>
    <w:rsid w:val="00F503EC"/>
    <w:rsid w:val="00F505C5"/>
    <w:rsid w:val="00F513C1"/>
    <w:rsid w:val="00F51753"/>
    <w:rsid w:val="00F518DA"/>
    <w:rsid w:val="00F51B59"/>
    <w:rsid w:val="00F51D53"/>
    <w:rsid w:val="00F51EB0"/>
    <w:rsid w:val="00F51F82"/>
    <w:rsid w:val="00F523BB"/>
    <w:rsid w:val="00F5271A"/>
    <w:rsid w:val="00F52842"/>
    <w:rsid w:val="00F5326E"/>
    <w:rsid w:val="00F540C1"/>
    <w:rsid w:val="00F54FD3"/>
    <w:rsid w:val="00F5510F"/>
    <w:rsid w:val="00F55637"/>
    <w:rsid w:val="00F556FD"/>
    <w:rsid w:val="00F55E92"/>
    <w:rsid w:val="00F55F17"/>
    <w:rsid w:val="00F56054"/>
    <w:rsid w:val="00F56118"/>
    <w:rsid w:val="00F562E2"/>
    <w:rsid w:val="00F562E9"/>
    <w:rsid w:val="00F5650D"/>
    <w:rsid w:val="00F56865"/>
    <w:rsid w:val="00F56FB5"/>
    <w:rsid w:val="00F57014"/>
    <w:rsid w:val="00F57044"/>
    <w:rsid w:val="00F570C6"/>
    <w:rsid w:val="00F57A56"/>
    <w:rsid w:val="00F57BEC"/>
    <w:rsid w:val="00F60895"/>
    <w:rsid w:val="00F60AAE"/>
    <w:rsid w:val="00F60AB0"/>
    <w:rsid w:val="00F60DDB"/>
    <w:rsid w:val="00F610B4"/>
    <w:rsid w:val="00F616E2"/>
    <w:rsid w:val="00F61743"/>
    <w:rsid w:val="00F62296"/>
    <w:rsid w:val="00F6242C"/>
    <w:rsid w:val="00F62612"/>
    <w:rsid w:val="00F6265A"/>
    <w:rsid w:val="00F62EB8"/>
    <w:rsid w:val="00F6314C"/>
    <w:rsid w:val="00F6337D"/>
    <w:rsid w:val="00F63707"/>
    <w:rsid w:val="00F63BB4"/>
    <w:rsid w:val="00F6400D"/>
    <w:rsid w:val="00F646C1"/>
    <w:rsid w:val="00F647C3"/>
    <w:rsid w:val="00F651D7"/>
    <w:rsid w:val="00F65EFC"/>
    <w:rsid w:val="00F65FED"/>
    <w:rsid w:val="00F66365"/>
    <w:rsid w:val="00F66459"/>
    <w:rsid w:val="00F66557"/>
    <w:rsid w:val="00F66800"/>
    <w:rsid w:val="00F67AAB"/>
    <w:rsid w:val="00F702E3"/>
    <w:rsid w:val="00F70354"/>
    <w:rsid w:val="00F71894"/>
    <w:rsid w:val="00F71DE1"/>
    <w:rsid w:val="00F724ED"/>
    <w:rsid w:val="00F72765"/>
    <w:rsid w:val="00F735F5"/>
    <w:rsid w:val="00F73B41"/>
    <w:rsid w:val="00F74BC2"/>
    <w:rsid w:val="00F750AA"/>
    <w:rsid w:val="00F75341"/>
    <w:rsid w:val="00F758AB"/>
    <w:rsid w:val="00F7635A"/>
    <w:rsid w:val="00F7657D"/>
    <w:rsid w:val="00F766AD"/>
    <w:rsid w:val="00F76A75"/>
    <w:rsid w:val="00F770E8"/>
    <w:rsid w:val="00F776AE"/>
    <w:rsid w:val="00F77C72"/>
    <w:rsid w:val="00F77CBC"/>
    <w:rsid w:val="00F803CC"/>
    <w:rsid w:val="00F80E17"/>
    <w:rsid w:val="00F8323D"/>
    <w:rsid w:val="00F8387A"/>
    <w:rsid w:val="00F8394F"/>
    <w:rsid w:val="00F83BCF"/>
    <w:rsid w:val="00F83D25"/>
    <w:rsid w:val="00F850FC"/>
    <w:rsid w:val="00F85BD0"/>
    <w:rsid w:val="00F86066"/>
    <w:rsid w:val="00F866A7"/>
    <w:rsid w:val="00F8681F"/>
    <w:rsid w:val="00F873F6"/>
    <w:rsid w:val="00F87524"/>
    <w:rsid w:val="00F87C59"/>
    <w:rsid w:val="00F9062F"/>
    <w:rsid w:val="00F906E9"/>
    <w:rsid w:val="00F90D22"/>
    <w:rsid w:val="00F91C97"/>
    <w:rsid w:val="00F9265C"/>
    <w:rsid w:val="00F926C7"/>
    <w:rsid w:val="00F92EC8"/>
    <w:rsid w:val="00F933AA"/>
    <w:rsid w:val="00F93484"/>
    <w:rsid w:val="00F93961"/>
    <w:rsid w:val="00F93A81"/>
    <w:rsid w:val="00F940A2"/>
    <w:rsid w:val="00F94614"/>
    <w:rsid w:val="00F946F0"/>
    <w:rsid w:val="00F94D2C"/>
    <w:rsid w:val="00F95108"/>
    <w:rsid w:val="00F95139"/>
    <w:rsid w:val="00F95141"/>
    <w:rsid w:val="00F9532F"/>
    <w:rsid w:val="00F95EEE"/>
    <w:rsid w:val="00F96467"/>
    <w:rsid w:val="00F966E9"/>
    <w:rsid w:val="00F96A13"/>
    <w:rsid w:val="00F9715B"/>
    <w:rsid w:val="00F974BF"/>
    <w:rsid w:val="00F9761B"/>
    <w:rsid w:val="00F97B2E"/>
    <w:rsid w:val="00FA032C"/>
    <w:rsid w:val="00FA0486"/>
    <w:rsid w:val="00FA0D46"/>
    <w:rsid w:val="00FA14DD"/>
    <w:rsid w:val="00FA1953"/>
    <w:rsid w:val="00FA2A87"/>
    <w:rsid w:val="00FA2D28"/>
    <w:rsid w:val="00FA2D6F"/>
    <w:rsid w:val="00FA2DB6"/>
    <w:rsid w:val="00FA3354"/>
    <w:rsid w:val="00FA3571"/>
    <w:rsid w:val="00FA38A5"/>
    <w:rsid w:val="00FA3FA3"/>
    <w:rsid w:val="00FA4210"/>
    <w:rsid w:val="00FA4470"/>
    <w:rsid w:val="00FA4903"/>
    <w:rsid w:val="00FA56B7"/>
    <w:rsid w:val="00FA60CA"/>
    <w:rsid w:val="00FA6796"/>
    <w:rsid w:val="00FA67C5"/>
    <w:rsid w:val="00FA67E6"/>
    <w:rsid w:val="00FA6F0A"/>
    <w:rsid w:val="00FA762D"/>
    <w:rsid w:val="00FA776F"/>
    <w:rsid w:val="00FA7E5A"/>
    <w:rsid w:val="00FB0635"/>
    <w:rsid w:val="00FB06D3"/>
    <w:rsid w:val="00FB0A07"/>
    <w:rsid w:val="00FB10CC"/>
    <w:rsid w:val="00FB14AC"/>
    <w:rsid w:val="00FB15E8"/>
    <w:rsid w:val="00FB186A"/>
    <w:rsid w:val="00FB1E6B"/>
    <w:rsid w:val="00FB2C3A"/>
    <w:rsid w:val="00FB311C"/>
    <w:rsid w:val="00FB375A"/>
    <w:rsid w:val="00FB3995"/>
    <w:rsid w:val="00FB4521"/>
    <w:rsid w:val="00FB487D"/>
    <w:rsid w:val="00FB4950"/>
    <w:rsid w:val="00FB5111"/>
    <w:rsid w:val="00FB551B"/>
    <w:rsid w:val="00FB602B"/>
    <w:rsid w:val="00FB60C4"/>
    <w:rsid w:val="00FB656E"/>
    <w:rsid w:val="00FB67EA"/>
    <w:rsid w:val="00FB68E1"/>
    <w:rsid w:val="00FB6C17"/>
    <w:rsid w:val="00FB6EB5"/>
    <w:rsid w:val="00FB7A6B"/>
    <w:rsid w:val="00FC02CB"/>
    <w:rsid w:val="00FC0817"/>
    <w:rsid w:val="00FC0985"/>
    <w:rsid w:val="00FC0BEE"/>
    <w:rsid w:val="00FC1C73"/>
    <w:rsid w:val="00FC20E6"/>
    <w:rsid w:val="00FC265B"/>
    <w:rsid w:val="00FC298D"/>
    <w:rsid w:val="00FC2A43"/>
    <w:rsid w:val="00FC2C31"/>
    <w:rsid w:val="00FC2EDA"/>
    <w:rsid w:val="00FC2FA1"/>
    <w:rsid w:val="00FC3124"/>
    <w:rsid w:val="00FC4080"/>
    <w:rsid w:val="00FC4E17"/>
    <w:rsid w:val="00FC5445"/>
    <w:rsid w:val="00FC5821"/>
    <w:rsid w:val="00FC5AEB"/>
    <w:rsid w:val="00FC5BB0"/>
    <w:rsid w:val="00FC7955"/>
    <w:rsid w:val="00FD095E"/>
    <w:rsid w:val="00FD0CD9"/>
    <w:rsid w:val="00FD0DE0"/>
    <w:rsid w:val="00FD1312"/>
    <w:rsid w:val="00FD1656"/>
    <w:rsid w:val="00FD19BE"/>
    <w:rsid w:val="00FD1A3E"/>
    <w:rsid w:val="00FD1BEE"/>
    <w:rsid w:val="00FD1D27"/>
    <w:rsid w:val="00FD2B79"/>
    <w:rsid w:val="00FD3920"/>
    <w:rsid w:val="00FD3D3B"/>
    <w:rsid w:val="00FD3DC9"/>
    <w:rsid w:val="00FD3E76"/>
    <w:rsid w:val="00FD4788"/>
    <w:rsid w:val="00FD562D"/>
    <w:rsid w:val="00FD62D3"/>
    <w:rsid w:val="00FD63E3"/>
    <w:rsid w:val="00FD674C"/>
    <w:rsid w:val="00FD6E90"/>
    <w:rsid w:val="00FD7284"/>
    <w:rsid w:val="00FD7796"/>
    <w:rsid w:val="00FD783D"/>
    <w:rsid w:val="00FE04B5"/>
    <w:rsid w:val="00FE053A"/>
    <w:rsid w:val="00FE0963"/>
    <w:rsid w:val="00FE14E4"/>
    <w:rsid w:val="00FE189A"/>
    <w:rsid w:val="00FE1DEF"/>
    <w:rsid w:val="00FE20B1"/>
    <w:rsid w:val="00FE21D4"/>
    <w:rsid w:val="00FE2544"/>
    <w:rsid w:val="00FE2920"/>
    <w:rsid w:val="00FE2CF5"/>
    <w:rsid w:val="00FE2E00"/>
    <w:rsid w:val="00FE2FA3"/>
    <w:rsid w:val="00FE334F"/>
    <w:rsid w:val="00FE3D00"/>
    <w:rsid w:val="00FE468B"/>
    <w:rsid w:val="00FE468E"/>
    <w:rsid w:val="00FE4DFE"/>
    <w:rsid w:val="00FE52E7"/>
    <w:rsid w:val="00FE61B5"/>
    <w:rsid w:val="00FE6576"/>
    <w:rsid w:val="00FE67A1"/>
    <w:rsid w:val="00FE6E4D"/>
    <w:rsid w:val="00FE78DD"/>
    <w:rsid w:val="00FE7EA7"/>
    <w:rsid w:val="00FF0EBA"/>
    <w:rsid w:val="00FF0ECD"/>
    <w:rsid w:val="00FF149D"/>
    <w:rsid w:val="00FF1667"/>
    <w:rsid w:val="00FF183A"/>
    <w:rsid w:val="00FF187D"/>
    <w:rsid w:val="00FF1A5A"/>
    <w:rsid w:val="00FF1E6F"/>
    <w:rsid w:val="00FF27E6"/>
    <w:rsid w:val="00FF2966"/>
    <w:rsid w:val="00FF2BD2"/>
    <w:rsid w:val="00FF2D5C"/>
    <w:rsid w:val="00FF31B4"/>
    <w:rsid w:val="00FF340B"/>
    <w:rsid w:val="00FF3AC1"/>
    <w:rsid w:val="00FF3BA1"/>
    <w:rsid w:val="00FF3DC7"/>
    <w:rsid w:val="00FF4008"/>
    <w:rsid w:val="00FF408F"/>
    <w:rsid w:val="00FF48A9"/>
    <w:rsid w:val="00FF4CB0"/>
    <w:rsid w:val="00FF4D2E"/>
    <w:rsid w:val="00FF4DB5"/>
    <w:rsid w:val="00FF4F72"/>
    <w:rsid w:val="00FF56D8"/>
    <w:rsid w:val="00FF5E10"/>
    <w:rsid w:val="00FF6857"/>
    <w:rsid w:val="00FF685B"/>
    <w:rsid w:val="00FF70AA"/>
    <w:rsid w:val="00FF738F"/>
    <w:rsid w:val="00FF789F"/>
    <w:rsid w:val="0BA6A095"/>
    <w:rsid w:val="15FF8BA9"/>
    <w:rsid w:val="165AAF19"/>
    <w:rsid w:val="30B9FF83"/>
    <w:rsid w:val="3F3C0DDE"/>
    <w:rsid w:val="4C952202"/>
    <w:rsid w:val="63E5CA93"/>
    <w:rsid w:val="6E0AEF52"/>
    <w:rsid w:val="7AC4230D"/>
    <w:rsid w:val="7ACB0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0FE52"/>
  <w15:docId w15:val="{3673DEF3-0644-444B-95CA-0DE35432D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right="85"/>
      <w:jc w:val="center"/>
      <w:outlineLvl w:val="0"/>
    </w:pPr>
    <w:rPr>
      <w:b/>
      <w:bCs/>
      <w:sz w:val="28"/>
      <w:szCs w:val="28"/>
    </w:rPr>
  </w:style>
  <w:style w:type="paragraph" w:styleId="Heading2">
    <w:name w:val="heading 2"/>
    <w:basedOn w:val="Normal"/>
    <w:uiPriority w:val="9"/>
    <w:unhideWhenUsed/>
    <w:qFormat/>
    <w:pPr>
      <w:ind w:left="820" w:right="115" w:hanging="360"/>
      <w:jc w:val="both"/>
      <w:outlineLvl w:val="1"/>
    </w:pPr>
    <w:rPr>
      <w:b/>
      <w:bCs/>
      <w:sz w:val="28"/>
      <w:szCs w:val="28"/>
    </w:rPr>
  </w:style>
  <w:style w:type="paragraph" w:styleId="Heading3">
    <w:name w:val="heading 3"/>
    <w:basedOn w:val="Normal"/>
    <w:uiPriority w:val="9"/>
    <w:unhideWhenUsed/>
    <w:qFormat/>
    <w:pPr>
      <w:ind w:left="299"/>
      <w:outlineLvl w:val="2"/>
    </w:pPr>
    <w:rPr>
      <w:sz w:val="28"/>
      <w:szCs w:val="28"/>
    </w:rPr>
  </w:style>
  <w:style w:type="paragraph" w:styleId="Heading4">
    <w:name w:val="heading 4"/>
    <w:basedOn w:val="Normal"/>
    <w:next w:val="Normal"/>
    <w:link w:val="Heading4Char"/>
    <w:uiPriority w:val="9"/>
    <w:unhideWhenUsed/>
    <w:qFormat/>
    <w:rsid w:val="00C0405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B610E6"/>
    <w:pPr>
      <w:spacing w:before="120" w:after="120"/>
    </w:pPr>
    <w:rPr>
      <w:rFonts w:asciiTheme="minorHAnsi" w:hAnsiTheme="minorHAnsi" w:cstheme="minorHAnsi"/>
      <w:b/>
      <w:bCs/>
      <w:caps/>
      <w:sz w:val="20"/>
      <w:szCs w:val="20"/>
    </w:rPr>
  </w:style>
  <w:style w:type="paragraph" w:styleId="TOC4">
    <w:name w:val="toc 4"/>
    <w:basedOn w:val="Normal"/>
    <w:uiPriority w:val="1"/>
    <w:qFormat/>
    <w:pPr>
      <w:ind w:left="660"/>
    </w:pPr>
    <w:rPr>
      <w:rFonts w:asciiTheme="minorHAnsi" w:hAnsiTheme="minorHAnsi" w:cstheme="minorHAnsi"/>
      <w:sz w:val="18"/>
      <w:szCs w:val="18"/>
    </w:rPr>
  </w:style>
  <w:style w:type="paragraph" w:styleId="BodyText">
    <w:name w:val="Body Text"/>
    <w:basedOn w:val="Normal"/>
    <w:uiPriority w:val="1"/>
    <w:qFormat/>
    <w:pPr>
      <w:ind w:left="100"/>
    </w:pPr>
    <w:rPr>
      <w:sz w:val="28"/>
      <w:szCs w:val="28"/>
    </w:rPr>
  </w:style>
  <w:style w:type="paragraph" w:styleId="ListParagraph">
    <w:name w:val="List Paragraph"/>
    <w:basedOn w:val="Normal"/>
    <w:uiPriority w:val="1"/>
    <w:qFormat/>
    <w:pPr>
      <w:ind w:left="820" w:right="113"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A04F6"/>
    <w:pPr>
      <w:tabs>
        <w:tab w:val="center" w:pos="4680"/>
        <w:tab w:val="right" w:pos="9360"/>
      </w:tabs>
    </w:pPr>
  </w:style>
  <w:style w:type="character" w:customStyle="1" w:styleId="HeaderChar">
    <w:name w:val="Header Char"/>
    <w:basedOn w:val="DefaultParagraphFont"/>
    <w:link w:val="Header"/>
    <w:uiPriority w:val="99"/>
    <w:rsid w:val="002A04F6"/>
    <w:rPr>
      <w:rFonts w:ascii="Times New Roman" w:eastAsia="Times New Roman" w:hAnsi="Times New Roman" w:cs="Times New Roman"/>
    </w:rPr>
  </w:style>
  <w:style w:type="paragraph" w:styleId="Footer">
    <w:name w:val="footer"/>
    <w:basedOn w:val="Normal"/>
    <w:link w:val="FooterChar"/>
    <w:uiPriority w:val="99"/>
    <w:unhideWhenUsed/>
    <w:rsid w:val="002A04F6"/>
    <w:pPr>
      <w:tabs>
        <w:tab w:val="center" w:pos="4680"/>
        <w:tab w:val="right" w:pos="9360"/>
      </w:tabs>
    </w:pPr>
  </w:style>
  <w:style w:type="character" w:customStyle="1" w:styleId="FooterChar">
    <w:name w:val="Footer Char"/>
    <w:basedOn w:val="DefaultParagraphFont"/>
    <w:link w:val="Footer"/>
    <w:uiPriority w:val="99"/>
    <w:rsid w:val="002A04F6"/>
    <w:rPr>
      <w:rFonts w:ascii="Times New Roman" w:eastAsia="Times New Roman" w:hAnsi="Times New Roman" w:cs="Times New Roman"/>
    </w:rPr>
  </w:style>
  <w:style w:type="character" w:styleId="PageNumber">
    <w:name w:val="page number"/>
    <w:basedOn w:val="DefaultParagraphFont"/>
    <w:uiPriority w:val="99"/>
    <w:semiHidden/>
    <w:unhideWhenUsed/>
    <w:rsid w:val="00B2416F"/>
  </w:style>
  <w:style w:type="character" w:styleId="CommentReference">
    <w:name w:val="annotation reference"/>
    <w:basedOn w:val="DefaultParagraphFont"/>
    <w:uiPriority w:val="99"/>
    <w:semiHidden/>
    <w:unhideWhenUsed/>
    <w:rsid w:val="00DE16E5"/>
    <w:rPr>
      <w:sz w:val="16"/>
      <w:szCs w:val="16"/>
    </w:rPr>
  </w:style>
  <w:style w:type="paragraph" w:styleId="CommentText">
    <w:name w:val="annotation text"/>
    <w:basedOn w:val="Normal"/>
    <w:link w:val="CommentTextChar"/>
    <w:uiPriority w:val="99"/>
    <w:unhideWhenUsed/>
    <w:rsid w:val="00DE16E5"/>
    <w:rPr>
      <w:sz w:val="20"/>
      <w:szCs w:val="20"/>
    </w:rPr>
  </w:style>
  <w:style w:type="character" w:customStyle="1" w:styleId="CommentTextChar">
    <w:name w:val="Comment Text Char"/>
    <w:basedOn w:val="DefaultParagraphFont"/>
    <w:link w:val="CommentText"/>
    <w:uiPriority w:val="99"/>
    <w:rsid w:val="00DE16E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E16E5"/>
    <w:rPr>
      <w:b/>
      <w:bCs/>
    </w:rPr>
  </w:style>
  <w:style w:type="character" w:customStyle="1" w:styleId="CommentSubjectChar">
    <w:name w:val="Comment Subject Char"/>
    <w:basedOn w:val="CommentTextChar"/>
    <w:link w:val="CommentSubject"/>
    <w:uiPriority w:val="99"/>
    <w:semiHidden/>
    <w:rsid w:val="00DE16E5"/>
    <w:rPr>
      <w:rFonts w:ascii="Times New Roman" w:eastAsia="Times New Roman" w:hAnsi="Times New Roman" w:cs="Times New Roman"/>
      <w:b/>
      <w:bCs/>
      <w:sz w:val="20"/>
      <w:szCs w:val="20"/>
    </w:rPr>
  </w:style>
  <w:style w:type="paragraph" w:styleId="TOCHeading">
    <w:name w:val="TOC Heading"/>
    <w:basedOn w:val="Heading1"/>
    <w:next w:val="Normal"/>
    <w:uiPriority w:val="39"/>
    <w:unhideWhenUsed/>
    <w:qFormat/>
    <w:rsid w:val="00D41712"/>
    <w:pPr>
      <w:keepNext/>
      <w:keepLines/>
      <w:widowControl/>
      <w:autoSpaceDE/>
      <w:autoSpaceDN/>
      <w:spacing w:before="480" w:line="276" w:lineRule="auto"/>
      <w:ind w:right="0"/>
      <w:jc w:val="left"/>
      <w:outlineLvl w:val="9"/>
    </w:pPr>
    <w:rPr>
      <w:rFonts w:asciiTheme="majorHAnsi" w:eastAsiaTheme="majorEastAsia" w:hAnsiTheme="majorHAnsi" w:cstheme="majorBidi"/>
      <w:color w:val="365F91" w:themeColor="accent1" w:themeShade="BF"/>
    </w:rPr>
  </w:style>
  <w:style w:type="character" w:styleId="Hyperlink">
    <w:name w:val="Hyperlink"/>
    <w:basedOn w:val="DefaultParagraphFont"/>
    <w:uiPriority w:val="99"/>
    <w:unhideWhenUsed/>
    <w:rsid w:val="00D41712"/>
    <w:rPr>
      <w:color w:val="0000FF" w:themeColor="hyperlink"/>
      <w:u w:val="single"/>
    </w:rPr>
  </w:style>
  <w:style w:type="paragraph" w:styleId="TOC5">
    <w:name w:val="toc 5"/>
    <w:basedOn w:val="Normal"/>
    <w:next w:val="Normal"/>
    <w:autoRedefine/>
    <w:uiPriority w:val="39"/>
    <w:unhideWhenUsed/>
    <w:rsid w:val="00D41712"/>
    <w:pPr>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D41712"/>
    <w:pPr>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D41712"/>
    <w:pPr>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D41712"/>
    <w:pPr>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D41712"/>
    <w:pPr>
      <w:ind w:left="1760"/>
    </w:pPr>
    <w:rPr>
      <w:rFonts w:asciiTheme="minorHAnsi" w:hAnsiTheme="minorHAnsi" w:cstheme="minorHAnsi"/>
      <w:sz w:val="18"/>
      <w:szCs w:val="18"/>
    </w:rPr>
  </w:style>
  <w:style w:type="character" w:customStyle="1" w:styleId="Heading4Char">
    <w:name w:val="Heading 4 Char"/>
    <w:basedOn w:val="DefaultParagraphFont"/>
    <w:link w:val="Heading4"/>
    <w:uiPriority w:val="9"/>
    <w:rsid w:val="00C04050"/>
    <w:rPr>
      <w:rFonts w:asciiTheme="majorHAnsi" w:eastAsiaTheme="majorEastAsia" w:hAnsiTheme="majorHAnsi" w:cstheme="majorBidi"/>
      <w:i/>
      <w:iCs/>
      <w:color w:val="365F91" w:themeColor="accent1" w:themeShade="BF"/>
    </w:rPr>
  </w:style>
  <w:style w:type="paragraph" w:styleId="FootnoteText">
    <w:name w:val="footnote text"/>
    <w:basedOn w:val="Normal"/>
    <w:link w:val="FootnoteTextChar"/>
    <w:uiPriority w:val="99"/>
    <w:semiHidden/>
    <w:unhideWhenUsed/>
    <w:rsid w:val="00D95EE6"/>
    <w:rPr>
      <w:sz w:val="20"/>
      <w:szCs w:val="20"/>
    </w:rPr>
  </w:style>
  <w:style w:type="character" w:customStyle="1" w:styleId="FootnoteTextChar">
    <w:name w:val="Footnote Text Char"/>
    <w:basedOn w:val="DefaultParagraphFont"/>
    <w:link w:val="FootnoteText"/>
    <w:uiPriority w:val="99"/>
    <w:semiHidden/>
    <w:rsid w:val="00D95EE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95EE6"/>
    <w:rPr>
      <w:vertAlign w:val="superscript"/>
    </w:rPr>
  </w:style>
  <w:style w:type="paragraph" w:styleId="TOC2">
    <w:name w:val="toc 2"/>
    <w:basedOn w:val="Normal"/>
    <w:next w:val="Normal"/>
    <w:autoRedefine/>
    <w:uiPriority w:val="39"/>
    <w:unhideWhenUsed/>
    <w:rsid w:val="00EA02EE"/>
    <w:pPr>
      <w:tabs>
        <w:tab w:val="left" w:pos="660"/>
        <w:tab w:val="right" w:leader="dot" w:pos="9350"/>
      </w:tabs>
      <w:ind w:left="720" w:hanging="720"/>
    </w:pPr>
    <w:rPr>
      <w:b/>
      <w:bCs/>
      <w:smallCaps/>
      <w:noProof/>
      <w:sz w:val="28"/>
      <w:szCs w:val="28"/>
    </w:rPr>
  </w:style>
  <w:style w:type="paragraph" w:styleId="TOC3">
    <w:name w:val="toc 3"/>
    <w:basedOn w:val="Normal"/>
    <w:next w:val="Normal"/>
    <w:autoRedefine/>
    <w:uiPriority w:val="39"/>
    <w:unhideWhenUsed/>
    <w:rsid w:val="00A068E3"/>
    <w:pPr>
      <w:tabs>
        <w:tab w:val="left" w:pos="880"/>
        <w:tab w:val="left" w:pos="1440"/>
        <w:tab w:val="right" w:leader="dot" w:pos="9360"/>
      </w:tabs>
      <w:ind w:left="1440" w:right="360" w:hanging="720"/>
    </w:pPr>
    <w:rPr>
      <w:rFonts w:asciiTheme="minorHAnsi" w:hAnsiTheme="minorHAnsi" w:cstheme="minorHAnsi"/>
      <w:i/>
      <w:iCs/>
      <w:sz w:val="20"/>
      <w:szCs w:val="20"/>
    </w:rPr>
  </w:style>
  <w:style w:type="character" w:styleId="UnresolvedMention">
    <w:name w:val="Unresolved Mention"/>
    <w:basedOn w:val="DefaultParagraphFont"/>
    <w:uiPriority w:val="99"/>
    <w:semiHidden/>
    <w:unhideWhenUsed/>
    <w:rsid w:val="00C601E5"/>
    <w:rPr>
      <w:color w:val="605E5C"/>
      <w:shd w:val="clear" w:color="auto" w:fill="E1DFDD"/>
    </w:rPr>
  </w:style>
  <w:style w:type="paragraph" w:styleId="Revision">
    <w:name w:val="Revision"/>
    <w:hidden/>
    <w:uiPriority w:val="99"/>
    <w:semiHidden/>
    <w:rsid w:val="001B24D7"/>
    <w:pPr>
      <w:widowControl/>
      <w:autoSpaceDE/>
      <w:autoSpaceDN/>
    </w:pPr>
    <w:rPr>
      <w:rFonts w:ascii="Times New Roman" w:eastAsia="Times New Roman" w:hAnsi="Times New Roman" w:cs="Times New Roman"/>
    </w:rPr>
  </w:style>
  <w:style w:type="paragraph" w:styleId="TableofAuthorities">
    <w:name w:val="table of authorities"/>
    <w:basedOn w:val="Normal"/>
    <w:next w:val="Normal"/>
    <w:uiPriority w:val="99"/>
    <w:unhideWhenUsed/>
    <w:rsid w:val="00761B94"/>
    <w:pPr>
      <w:ind w:left="220" w:hanging="220"/>
    </w:pPr>
    <w:rPr>
      <w:rFonts w:asciiTheme="minorHAnsi" w:hAnsiTheme="minorHAnsi" w:cstheme="minorHAnsi"/>
      <w:sz w:val="20"/>
      <w:szCs w:val="20"/>
    </w:rPr>
  </w:style>
  <w:style w:type="paragraph" w:styleId="TOAHeading">
    <w:name w:val="toa heading"/>
    <w:basedOn w:val="Normal"/>
    <w:next w:val="Normal"/>
    <w:uiPriority w:val="99"/>
    <w:unhideWhenUsed/>
    <w:rsid w:val="00761B94"/>
    <w:pPr>
      <w:spacing w:before="120" w:after="120"/>
    </w:pPr>
    <w:rPr>
      <w:rFonts w:asciiTheme="minorHAnsi" w:hAnsiTheme="minorHAnsi" w:cstheme="minorHAnsi"/>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120073">
      <w:bodyDiv w:val="1"/>
      <w:marLeft w:val="0"/>
      <w:marRight w:val="0"/>
      <w:marTop w:val="0"/>
      <w:marBottom w:val="0"/>
      <w:divBdr>
        <w:top w:val="none" w:sz="0" w:space="0" w:color="auto"/>
        <w:left w:val="none" w:sz="0" w:space="0" w:color="auto"/>
        <w:bottom w:val="none" w:sz="0" w:space="0" w:color="auto"/>
        <w:right w:val="none" w:sz="0" w:space="0" w:color="auto"/>
      </w:divBdr>
      <w:divsChild>
        <w:div w:id="933125547">
          <w:marLeft w:val="0"/>
          <w:marRight w:val="0"/>
          <w:marTop w:val="0"/>
          <w:marBottom w:val="0"/>
          <w:divBdr>
            <w:top w:val="none" w:sz="0" w:space="0" w:color="3D3D3D"/>
            <w:left w:val="none" w:sz="0" w:space="0" w:color="3D3D3D"/>
            <w:bottom w:val="none" w:sz="0" w:space="0" w:color="3D3D3D"/>
            <w:right w:val="none" w:sz="0" w:space="0" w:color="3D3D3D"/>
          </w:divBdr>
        </w:div>
      </w:divsChild>
    </w:div>
    <w:div w:id="593635332">
      <w:bodyDiv w:val="1"/>
      <w:marLeft w:val="0"/>
      <w:marRight w:val="0"/>
      <w:marTop w:val="0"/>
      <w:marBottom w:val="0"/>
      <w:divBdr>
        <w:top w:val="none" w:sz="0" w:space="0" w:color="auto"/>
        <w:left w:val="none" w:sz="0" w:space="0" w:color="auto"/>
        <w:bottom w:val="none" w:sz="0" w:space="0" w:color="auto"/>
        <w:right w:val="none" w:sz="0" w:space="0" w:color="auto"/>
      </w:divBdr>
      <w:divsChild>
        <w:div w:id="1574701611">
          <w:marLeft w:val="0"/>
          <w:marRight w:val="0"/>
          <w:marTop w:val="0"/>
          <w:marBottom w:val="0"/>
          <w:divBdr>
            <w:top w:val="none" w:sz="0" w:space="0" w:color="3D3D3D"/>
            <w:left w:val="none" w:sz="0" w:space="0" w:color="3D3D3D"/>
            <w:bottom w:val="none" w:sz="0" w:space="0" w:color="3D3D3D"/>
            <w:right w:val="none" w:sz="0" w:space="0" w:color="3D3D3D"/>
          </w:divBdr>
          <w:divsChild>
            <w:div w:id="213178252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317228238">
      <w:bodyDiv w:val="1"/>
      <w:marLeft w:val="0"/>
      <w:marRight w:val="0"/>
      <w:marTop w:val="0"/>
      <w:marBottom w:val="0"/>
      <w:divBdr>
        <w:top w:val="none" w:sz="0" w:space="0" w:color="auto"/>
        <w:left w:val="none" w:sz="0" w:space="0" w:color="auto"/>
        <w:bottom w:val="none" w:sz="0" w:space="0" w:color="auto"/>
        <w:right w:val="none" w:sz="0" w:space="0" w:color="auto"/>
      </w:divBdr>
      <w:divsChild>
        <w:div w:id="250164350">
          <w:marLeft w:val="0"/>
          <w:marRight w:val="0"/>
          <w:marTop w:val="0"/>
          <w:marBottom w:val="0"/>
          <w:divBdr>
            <w:top w:val="none" w:sz="0" w:space="0" w:color="3D3D3D"/>
            <w:left w:val="none" w:sz="0" w:space="0" w:color="3D3D3D"/>
            <w:bottom w:val="none" w:sz="0" w:space="0" w:color="3D3D3D"/>
            <w:right w:val="none" w:sz="0" w:space="0" w:color="3D3D3D"/>
          </w:divBdr>
          <w:divsChild>
            <w:div w:id="97545298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203E9-585B-CA46-BB6C-71DB844A5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5412</Words>
  <Characters>30853</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36193</CharactersWithSpaces>
  <SharedDoc>false</SharedDoc>
  <HLinks>
    <vt:vector size="72" baseType="variant">
      <vt:variant>
        <vt:i4>1310775</vt:i4>
      </vt:variant>
      <vt:variant>
        <vt:i4>68</vt:i4>
      </vt:variant>
      <vt:variant>
        <vt:i4>0</vt:i4>
      </vt:variant>
      <vt:variant>
        <vt:i4>5</vt:i4>
      </vt:variant>
      <vt:variant>
        <vt:lpwstr/>
      </vt:variant>
      <vt:variant>
        <vt:lpwstr>_Toc176020242</vt:lpwstr>
      </vt:variant>
      <vt:variant>
        <vt:i4>1310775</vt:i4>
      </vt:variant>
      <vt:variant>
        <vt:i4>62</vt:i4>
      </vt:variant>
      <vt:variant>
        <vt:i4>0</vt:i4>
      </vt:variant>
      <vt:variant>
        <vt:i4>5</vt:i4>
      </vt:variant>
      <vt:variant>
        <vt:lpwstr/>
      </vt:variant>
      <vt:variant>
        <vt:lpwstr>_Toc176020241</vt:lpwstr>
      </vt:variant>
      <vt:variant>
        <vt:i4>1310775</vt:i4>
      </vt:variant>
      <vt:variant>
        <vt:i4>56</vt:i4>
      </vt:variant>
      <vt:variant>
        <vt:i4>0</vt:i4>
      </vt:variant>
      <vt:variant>
        <vt:i4>5</vt:i4>
      </vt:variant>
      <vt:variant>
        <vt:lpwstr/>
      </vt:variant>
      <vt:variant>
        <vt:lpwstr>_Toc176020240</vt:lpwstr>
      </vt:variant>
      <vt:variant>
        <vt:i4>1245239</vt:i4>
      </vt:variant>
      <vt:variant>
        <vt:i4>50</vt:i4>
      </vt:variant>
      <vt:variant>
        <vt:i4>0</vt:i4>
      </vt:variant>
      <vt:variant>
        <vt:i4>5</vt:i4>
      </vt:variant>
      <vt:variant>
        <vt:lpwstr/>
      </vt:variant>
      <vt:variant>
        <vt:lpwstr>_Toc176020239</vt:lpwstr>
      </vt:variant>
      <vt:variant>
        <vt:i4>1245239</vt:i4>
      </vt:variant>
      <vt:variant>
        <vt:i4>44</vt:i4>
      </vt:variant>
      <vt:variant>
        <vt:i4>0</vt:i4>
      </vt:variant>
      <vt:variant>
        <vt:i4>5</vt:i4>
      </vt:variant>
      <vt:variant>
        <vt:lpwstr/>
      </vt:variant>
      <vt:variant>
        <vt:lpwstr>_Toc176020238</vt:lpwstr>
      </vt:variant>
      <vt:variant>
        <vt:i4>1245239</vt:i4>
      </vt:variant>
      <vt:variant>
        <vt:i4>38</vt:i4>
      </vt:variant>
      <vt:variant>
        <vt:i4>0</vt:i4>
      </vt:variant>
      <vt:variant>
        <vt:i4>5</vt:i4>
      </vt:variant>
      <vt:variant>
        <vt:lpwstr/>
      </vt:variant>
      <vt:variant>
        <vt:lpwstr>_Toc176020237</vt:lpwstr>
      </vt:variant>
      <vt:variant>
        <vt:i4>1245239</vt:i4>
      </vt:variant>
      <vt:variant>
        <vt:i4>32</vt:i4>
      </vt:variant>
      <vt:variant>
        <vt:i4>0</vt:i4>
      </vt:variant>
      <vt:variant>
        <vt:i4>5</vt:i4>
      </vt:variant>
      <vt:variant>
        <vt:lpwstr/>
      </vt:variant>
      <vt:variant>
        <vt:lpwstr>_Toc176020236</vt:lpwstr>
      </vt:variant>
      <vt:variant>
        <vt:i4>1245239</vt:i4>
      </vt:variant>
      <vt:variant>
        <vt:i4>26</vt:i4>
      </vt:variant>
      <vt:variant>
        <vt:i4>0</vt:i4>
      </vt:variant>
      <vt:variant>
        <vt:i4>5</vt:i4>
      </vt:variant>
      <vt:variant>
        <vt:lpwstr/>
      </vt:variant>
      <vt:variant>
        <vt:lpwstr>_Toc176020235</vt:lpwstr>
      </vt:variant>
      <vt:variant>
        <vt:i4>1245239</vt:i4>
      </vt:variant>
      <vt:variant>
        <vt:i4>20</vt:i4>
      </vt:variant>
      <vt:variant>
        <vt:i4>0</vt:i4>
      </vt:variant>
      <vt:variant>
        <vt:i4>5</vt:i4>
      </vt:variant>
      <vt:variant>
        <vt:lpwstr/>
      </vt:variant>
      <vt:variant>
        <vt:lpwstr>_Toc176020234</vt:lpwstr>
      </vt:variant>
      <vt:variant>
        <vt:i4>1245239</vt:i4>
      </vt:variant>
      <vt:variant>
        <vt:i4>14</vt:i4>
      </vt:variant>
      <vt:variant>
        <vt:i4>0</vt:i4>
      </vt:variant>
      <vt:variant>
        <vt:i4>5</vt:i4>
      </vt:variant>
      <vt:variant>
        <vt:lpwstr/>
      </vt:variant>
      <vt:variant>
        <vt:lpwstr>_Toc176020233</vt:lpwstr>
      </vt:variant>
      <vt:variant>
        <vt:i4>1245239</vt:i4>
      </vt:variant>
      <vt:variant>
        <vt:i4>8</vt:i4>
      </vt:variant>
      <vt:variant>
        <vt:i4>0</vt:i4>
      </vt:variant>
      <vt:variant>
        <vt:i4>5</vt:i4>
      </vt:variant>
      <vt:variant>
        <vt:lpwstr/>
      </vt:variant>
      <vt:variant>
        <vt:lpwstr>_Toc176020232</vt:lpwstr>
      </vt:variant>
      <vt:variant>
        <vt:i4>1245239</vt:i4>
      </vt:variant>
      <vt:variant>
        <vt:i4>2</vt:i4>
      </vt:variant>
      <vt:variant>
        <vt:i4>0</vt:i4>
      </vt:variant>
      <vt:variant>
        <vt:i4>5</vt:i4>
      </vt:variant>
      <vt:variant>
        <vt:lpwstr/>
      </vt:variant>
      <vt:variant>
        <vt:lpwstr>_Toc176020231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Kio</dc:creator>
  <cp:keywords/>
  <cp:lastModifiedBy>Katherine Kio</cp:lastModifiedBy>
  <cp:revision>2</cp:revision>
  <dcterms:created xsi:type="dcterms:W3CDTF">2024-09-01T15:21:00Z</dcterms:created>
  <dcterms:modified xsi:type="dcterms:W3CDTF">2024-09-01T15:21:00Z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2023-09-05T00:00:00Z</vt:filetime>
  </property>
  <property fmtid="{D5CDD505-2E9C-101B-9397-08002B2CF9AE}" pid="3" name="Creator">
    <vt:lpwstr>Microsoft® Word for Microsoft 365</vt:lpwstr>
  </property>
  <property fmtid="{D5CDD505-2E9C-101B-9397-08002B2CF9AE}" pid="4" name="LastSaved">
    <vt:filetime>2024-08-15T00:00:00Z</vt:filetime>
  </property>
  <property fmtid="{D5CDD505-2E9C-101B-9397-08002B2CF9AE}" pid="5" name="Producer">
    <vt:lpwstr>Microsoft® Word for Microsoft 365</vt:lpwstr>
  </property>
  <property fmtid="{D5CDD505-2E9C-101B-9397-08002B2CF9AE}" pid="6" name="GrammarlyDocumentId">
    <vt:lpwstr>099d0a6259214aaa8180812029735199923d2041291d78e94921a59b719e1ef0</vt:lpwstr>
  </property>
</Properties>
</file>