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DFB226" w14:textId="6822BC0E" w:rsidR="00D01394" w:rsidRPr="008B4020" w:rsidRDefault="00D01394" w:rsidP="00D01394">
      <w:pPr>
        <w:pStyle w:val="BodyText"/>
        <w:spacing w:line="480" w:lineRule="auto"/>
        <w:ind w:left="0"/>
        <w:jc w:val="right"/>
      </w:pPr>
      <w:r w:rsidRPr="008B4020">
        <w:t xml:space="preserve">Team No. </w:t>
      </w:r>
      <w:r w:rsidR="00FD4E2D">
        <w:t>111</w:t>
      </w:r>
    </w:p>
    <w:p w14:paraId="46C253EA" w14:textId="77777777" w:rsidR="00D01394" w:rsidRPr="007915EE" w:rsidRDefault="00D01394" w:rsidP="00D01394">
      <w:pPr>
        <w:pStyle w:val="BodyText"/>
        <w:ind w:left="0"/>
        <w:jc w:val="right"/>
        <w:rPr>
          <w:sz w:val="24"/>
          <w:szCs w:val="24"/>
        </w:rPr>
      </w:pPr>
    </w:p>
    <w:p w14:paraId="281A185E" w14:textId="77777777" w:rsidR="00D01394" w:rsidRPr="003F5D85" w:rsidRDefault="00D01394" w:rsidP="00D01394">
      <w:pPr>
        <w:pStyle w:val="BodyText"/>
        <w:ind w:left="0"/>
        <w:jc w:val="center"/>
      </w:pPr>
      <w:r w:rsidRPr="003F5D85">
        <w:t>Case</w:t>
      </w:r>
      <w:r w:rsidRPr="003F5D85">
        <w:rPr>
          <w:spacing w:val="-7"/>
        </w:rPr>
        <w:t xml:space="preserve"> </w:t>
      </w:r>
      <w:r w:rsidRPr="003F5D85">
        <w:t>No.</w:t>
      </w:r>
      <w:r w:rsidRPr="003F5D85">
        <w:rPr>
          <w:spacing w:val="-6"/>
        </w:rPr>
        <w:t xml:space="preserve"> </w:t>
      </w:r>
      <w:r w:rsidRPr="003F5D85">
        <w:t>2024-CR-</w:t>
      </w:r>
      <w:r w:rsidRPr="003F5D85">
        <w:rPr>
          <w:spacing w:val="-5"/>
        </w:rPr>
        <w:t>319</w:t>
      </w:r>
    </w:p>
    <w:p w14:paraId="0C259842" w14:textId="77777777" w:rsidR="00D01394" w:rsidRPr="003F5D85" w:rsidRDefault="00D01394" w:rsidP="00D01394">
      <w:pPr>
        <w:pStyle w:val="BodyText"/>
        <w:ind w:left="0"/>
      </w:pPr>
      <w:r w:rsidRPr="003F5D85">
        <w:rPr>
          <w:rFonts w:eastAsia="Century Schoolbook"/>
          <w:b/>
          <w:bCs/>
          <w:noProof/>
        </w:rPr>
        <mc:AlternateContent>
          <mc:Choice Requires="wps">
            <w:drawing>
              <wp:anchor distT="0" distB="0" distL="114300" distR="114300" simplePos="0" relativeHeight="251658240" behindDoc="0" locked="0" layoutInCell="1" allowOverlap="1" wp14:anchorId="2DE768C8" wp14:editId="21AB8332">
                <wp:simplePos x="0" y="0"/>
                <wp:positionH relativeFrom="column">
                  <wp:posOffset>838835</wp:posOffset>
                </wp:positionH>
                <wp:positionV relativeFrom="paragraph">
                  <wp:posOffset>162560</wp:posOffset>
                </wp:positionV>
                <wp:extent cx="4329430" cy="0"/>
                <wp:effectExtent l="0" t="38100" r="26670" b="38100"/>
                <wp:wrapNone/>
                <wp:docPr id="1688832231" name="Straight Connector 1688832231"/>
                <wp:cNvGraphicFramePr/>
                <a:graphic xmlns:a="http://schemas.openxmlformats.org/drawingml/2006/main">
                  <a:graphicData uri="http://schemas.microsoft.com/office/word/2010/wordprocessingShape">
                    <wps:wsp>
                      <wps:cNvCnPr/>
                      <wps:spPr>
                        <a:xfrm>
                          <a:off x="0" y="0"/>
                          <a:ext cx="4329430" cy="0"/>
                        </a:xfrm>
                        <a:prstGeom prst="line">
                          <a:avLst/>
                        </a:prstGeom>
                        <a:noFill/>
                        <a:ln w="69850" cap="flat" cmpd="thickThin" algn="ctr">
                          <a:solidFill>
                            <a:sysClr val="windowText" lastClr="000000"/>
                          </a:solidFill>
                          <a:prstDash val="solid"/>
                          <a:miter lim="800000"/>
                        </a:ln>
                        <a:effectLst/>
                      </wps:spPr>
                      <wps:bodyPr/>
                    </wps:wsp>
                  </a:graphicData>
                </a:graphic>
                <wp14:sizeRelH relativeFrom="margin">
                  <wp14:pctWidth>0</wp14:pctWidth>
                </wp14:sizeRelH>
              </wp:anchor>
            </w:drawing>
          </mc:Choice>
          <mc:Fallback xmlns:w16du="http://schemas.microsoft.com/office/word/2023/wordml/word16du">
            <w:pict>
              <v:line w14:anchorId="37A675B6" id="Straight Connector 1688832231"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6.05pt,12.8pt" to="406.95pt,12.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PhXNuAEAAGADAAAOAAAAZHJzL2Uyb0RvYy54bWysU8tu2zAQvBfIPxC813ScBxzBcg4x0kuR&#13;&#10;Bqj7ARs+LKJ8gctY9t93STuO296C6ECRXO3szuxocb/zjm11RhtDzy8nU850kFHZsOn5r/Xj1zln&#13;&#10;WCAocDHonu818vvlxZfFmDo9i0N0SmdGIAG7MfV8KCV1QqActAecxKQDBU3MHgod80aoDCOheydm&#13;&#10;0+mtGGNWKUepEel2dQjyZcM3RsvywxjUhbmeU2+lrbmtL3UVywV0mwxpsPLYBnygCw82UNET1AoK&#13;&#10;sNds/4PyVuaI0ZSJjF5EY6zUjQOxuZz+w+bnAEk3LiQOppNM+Hmw8mn7EJ4zyTAm7DA958piZ7Kv&#13;&#10;b+qP7ZpY+5NYeleYpMvrq9nd9RVpKt9i4j0xZSzfdPSsbnrubKg8oIPtdyxUjD59+6Reh/honWuz&#13;&#10;cIGNPb+9m99UaCBLGAeFtj6pnhca0+/1QGIzcBtynCy5AWN0VlWQCod7fHCZbYGGTl5RcVxT15w5&#13;&#10;wEIBotKeOnxq5K/U2tUKcDgkt9DBI94WMqqzvufz82wXakXdrHbk9q5k3b1EtW8Ci3qiMbaiR8tV&#13;&#10;n5yfaX/+Yyz/AAAA//8DAFBLAwQUAAYACAAAACEAGuKOTOAAAAAOAQAADwAAAGRycy9kb3ducmV2&#13;&#10;LnhtbExPTUvEMBC9C/6HMII3N22KZe02XUQRBBGxCl7TZmyL+ahJdrfrr3fEg14G3syb91FvF2vY&#13;&#10;HkOcvJOQrzJg6HqvJzdIeH25u1gDi0k5rYx3KOGIEbbN6UmtKu0P7hn3bRoYibhYKQljSnPFeexH&#13;&#10;tCqu/IyObu8+WJUIhoHroA4kbg0XWVZyqyZHDqOa8WbE/qPdWQmd+OJGFN1xad/6+6fiMWD5+SDl&#13;&#10;+dlyu6FxvQGWcEl/H/DTgfJDQ8E6v3M6MkO4EDlRJYjLEhgR1nlxBaz7XfCm5v9rNN8AAAD//wMA&#13;&#10;UEsBAi0AFAAGAAgAAAAhALaDOJL+AAAA4QEAABMAAAAAAAAAAAAAAAAAAAAAAFtDb250ZW50X1R5&#13;&#10;cGVzXS54bWxQSwECLQAUAAYACAAAACEAOP0h/9YAAACUAQAACwAAAAAAAAAAAAAAAAAvAQAAX3Jl&#13;&#10;bHMvLnJlbHNQSwECLQAUAAYACAAAACEAOD4VzbgBAABgAwAADgAAAAAAAAAAAAAAAAAuAgAAZHJz&#13;&#10;L2Uyb0RvYy54bWxQSwECLQAUAAYACAAAACEAGuKOTOAAAAAOAQAADwAAAAAAAAAAAAAAAAASBAAA&#13;&#10;ZHJzL2Rvd25yZXYueG1sUEsFBgAAAAAEAAQA8wAAAB8FAAAAAA==&#13;&#10;" strokecolor="windowText" strokeweight="5.5pt">
                <v:stroke linestyle="thickThin" joinstyle="miter"/>
              </v:line>
            </w:pict>
          </mc:Fallback>
        </mc:AlternateContent>
      </w:r>
    </w:p>
    <w:p w14:paraId="194EC1BE" w14:textId="77777777" w:rsidR="00D01394" w:rsidRPr="003F5D85" w:rsidRDefault="00D01394" w:rsidP="00D01394">
      <w:pPr>
        <w:pStyle w:val="BodyText"/>
        <w:ind w:left="0" w:right="10"/>
      </w:pPr>
    </w:p>
    <w:p w14:paraId="7D6B5E7A" w14:textId="77777777" w:rsidR="00D01394" w:rsidRPr="00766B20" w:rsidRDefault="00D01394" w:rsidP="00D01394">
      <w:pPr>
        <w:pStyle w:val="BodyText"/>
        <w:spacing w:line="480" w:lineRule="auto"/>
        <w:jc w:val="center"/>
        <w:rPr>
          <w:b/>
          <w:bCs/>
          <w:spacing w:val="-7"/>
        </w:rPr>
      </w:pPr>
      <w:bookmarkStart w:id="0" w:name="_Toc174900481"/>
      <w:r w:rsidRPr="00766B20">
        <w:rPr>
          <w:b/>
          <w:bCs/>
        </w:rPr>
        <w:t>IN</w:t>
      </w:r>
      <w:r w:rsidRPr="00766B20">
        <w:rPr>
          <w:b/>
          <w:bCs/>
          <w:spacing w:val="-6"/>
        </w:rPr>
        <w:t xml:space="preserve"> </w:t>
      </w:r>
      <w:r w:rsidRPr="00766B20">
        <w:rPr>
          <w:b/>
          <w:bCs/>
        </w:rPr>
        <w:t>THE</w:t>
      </w:r>
      <w:bookmarkEnd w:id="0"/>
    </w:p>
    <w:p w14:paraId="1B1460F7" w14:textId="77777777" w:rsidR="00D01394" w:rsidRPr="00766B20" w:rsidRDefault="00D01394" w:rsidP="00D01394">
      <w:pPr>
        <w:pStyle w:val="BodyText"/>
        <w:spacing w:line="480" w:lineRule="auto"/>
        <w:jc w:val="center"/>
        <w:rPr>
          <w:b/>
          <w:bCs/>
        </w:rPr>
      </w:pPr>
      <w:bookmarkStart w:id="1" w:name="_Toc174900482"/>
      <w:r w:rsidRPr="00766B20">
        <w:rPr>
          <w:b/>
          <w:bCs/>
        </w:rPr>
        <w:t>SUPERIOR COURT OF THE STATE OF STETSON</w:t>
      </w:r>
      <w:bookmarkEnd w:id="1"/>
    </w:p>
    <w:p w14:paraId="77D893C2" w14:textId="77777777" w:rsidR="00D01394" w:rsidRPr="00766B20" w:rsidRDefault="00D01394" w:rsidP="00D01394">
      <w:pPr>
        <w:pStyle w:val="BodyText"/>
        <w:spacing w:line="480" w:lineRule="auto"/>
        <w:jc w:val="center"/>
        <w:rPr>
          <w:b/>
          <w:bCs/>
          <w:spacing w:val="-2"/>
        </w:rPr>
      </w:pPr>
      <w:bookmarkStart w:id="2" w:name="_Toc174900483"/>
      <w:r w:rsidRPr="00766B20">
        <w:rPr>
          <w:b/>
          <w:bCs/>
        </w:rPr>
        <w:t>PINELLA COUNTY JUDICIAL DISTRICT</w:t>
      </w:r>
      <w:bookmarkEnd w:id="2"/>
    </w:p>
    <w:bookmarkStart w:id="3" w:name="_Toc174900484"/>
    <w:p w14:paraId="4AA963E0" w14:textId="77777777" w:rsidR="00D01394" w:rsidRPr="003F5D85" w:rsidRDefault="00D01394" w:rsidP="00D01394">
      <w:pPr>
        <w:pStyle w:val="BodyText"/>
      </w:pPr>
      <w:r w:rsidRPr="003F5D85">
        <w:rPr>
          <w:noProof/>
        </w:rPr>
        <mc:AlternateContent>
          <mc:Choice Requires="wps">
            <w:drawing>
              <wp:anchor distT="0" distB="0" distL="114300" distR="114300" simplePos="0" relativeHeight="251658241" behindDoc="0" locked="0" layoutInCell="1" allowOverlap="1" wp14:anchorId="4BD4D407" wp14:editId="3ED6F998">
                <wp:simplePos x="0" y="0"/>
                <wp:positionH relativeFrom="column">
                  <wp:posOffset>1957892</wp:posOffset>
                </wp:positionH>
                <wp:positionV relativeFrom="paragraph">
                  <wp:posOffset>159385</wp:posOffset>
                </wp:positionV>
                <wp:extent cx="2093408" cy="0"/>
                <wp:effectExtent l="0" t="0" r="15240" b="12700"/>
                <wp:wrapNone/>
                <wp:docPr id="258557859" name="Straight Connector 258557859"/>
                <wp:cNvGraphicFramePr/>
                <a:graphic xmlns:a="http://schemas.openxmlformats.org/drawingml/2006/main">
                  <a:graphicData uri="http://schemas.microsoft.com/office/word/2010/wordprocessingShape">
                    <wps:wsp>
                      <wps:cNvCnPr/>
                      <wps:spPr>
                        <a:xfrm>
                          <a:off x="0" y="0"/>
                          <a:ext cx="2093408" cy="0"/>
                        </a:xfrm>
                        <a:prstGeom prst="line">
                          <a:avLst/>
                        </a:prstGeom>
                        <a:ln w="12700"/>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9D73456" id="Straight Connector 258557859"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15pt,12.55pt" to="319pt,1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S8pfqAEAAKcDAAAOAAAAZHJzL2Uyb0RvYy54bWysU01v2zAMvRfofxB0b+ykQ9cacXpo0V2K&#13;&#10;rtjHD1BlKhamL1Ba7Pz7UorjFOvQw7ALLYl85Hskvb4drWE7wKi9a/lyUXMGTvpOu23Lf/54uLjm&#13;&#10;LCbhOmG8g5bvIfLbzfnZeggNrHzvTQfIKImLzRBa3qcUmqqKsgcr4sIHcORUHq1IdMVt1aEYKLs1&#13;&#10;1aqur6rBYxfQS4iRXu8PTr4p+ZUCmb4qFSEx03LilorFYl+yrTZr0WxRhF7LiYb4BxZWaEdF51T3&#13;&#10;Ign2G/W7VFZL9NGrtJDeVl4pLaFoIDXL+g8133sRoGih5sQwtyn+v7TyaXfnnpHaMITYxPCMWcWo&#13;&#10;0OYv8WNjadZ+bhaMiUl6XNU3l59qGq88+qoTMGBMX8Bblg8tN9plHaIRu8eYqBiFHkPys3FsoO1Z&#13;&#10;fa6niUAZ3RR7YlZOaW/gAPoGiukucynJy9LAnUG2EzTu7tcyj5dKGUeRGaK0MTOo/hg0xWbYgc0M&#13;&#10;XH4MnKNLRe/SDLTaefwbOI1HquoQT7TfaM3HF9/ty5yKg7ahKJs2N6/b23uBn/6vzSsAAAD//wMA&#13;&#10;UEsDBBQABgAIAAAAIQBV3DS34AAAAA4BAAAPAAAAZHJzL2Rvd25yZXYueG1sTI/BTsMwDIbvSLxD&#13;&#10;ZCQuiCVbxVZ1TacKtAdg48Axa0xbLXFKk3Xl7THiABdLtn///r9yN3snJhxjH0jDcqFAIDXB9tRq&#13;&#10;eDvuH3MQMRmyxgVCDV8YYVfd3pSmsOFKrzgdUivYhGJhNHQpDYWUsenQm7gIAxLvPsLoTeJ2bKUd&#13;&#10;zZXNvZMrpdbSm574Q2cGfO6wOR8uXsPxfYO2e3D1ZD5rS2127vcbpfX93fyy5VJvQSSc098F/DBw&#13;&#10;fqg42ClcyEbhNGQqz1iqYfW0BMGCdZYz4el3IKtS/seovgEAAP//AwBQSwECLQAUAAYACAAAACEA&#13;&#10;toM4kv4AAADhAQAAEwAAAAAAAAAAAAAAAAAAAAAAW0NvbnRlbnRfVHlwZXNdLnhtbFBLAQItABQA&#13;&#10;BgAIAAAAIQA4/SH/1gAAAJQBAAALAAAAAAAAAAAAAAAAAC8BAABfcmVscy8ucmVsc1BLAQItABQA&#13;&#10;BgAIAAAAIQDgS8pfqAEAAKcDAAAOAAAAAAAAAAAAAAAAAC4CAABkcnMvZTJvRG9jLnhtbFBLAQIt&#13;&#10;ABQABgAIAAAAIQBV3DS34AAAAA4BAAAPAAAAAAAAAAAAAAAAAAIEAABkcnMvZG93bnJldi54bWxQ&#13;&#10;SwUGAAAAAAQABADzAAAADwUAAAAA&#13;&#10;" strokecolor="black [3200]" strokeweight="1pt">
                <v:stroke joinstyle="miter"/>
              </v:line>
            </w:pict>
          </mc:Fallback>
        </mc:AlternateContent>
      </w:r>
      <w:bookmarkEnd w:id="3"/>
    </w:p>
    <w:p w14:paraId="5F695F84" w14:textId="77777777" w:rsidR="00D01394" w:rsidRPr="003F5D85" w:rsidRDefault="00D01394" w:rsidP="00D01394">
      <w:pPr>
        <w:pStyle w:val="Heading3"/>
        <w:jc w:val="center"/>
      </w:pPr>
    </w:p>
    <w:p w14:paraId="68822E4E" w14:textId="77777777" w:rsidR="00D01394" w:rsidRPr="003F5D85" w:rsidRDefault="00D01394" w:rsidP="00D01394">
      <w:pPr>
        <w:pStyle w:val="BodyText"/>
        <w:jc w:val="center"/>
      </w:pPr>
      <w:bookmarkStart w:id="4" w:name="_Toc174900485"/>
      <w:r w:rsidRPr="003F5D85">
        <w:t>STATE OF STETSON</w:t>
      </w:r>
      <w:bookmarkEnd w:id="4"/>
    </w:p>
    <w:p w14:paraId="653760FE" w14:textId="77777777" w:rsidR="00D01394" w:rsidRPr="00AF4576" w:rsidRDefault="00D01394" w:rsidP="00D01394">
      <w:pPr>
        <w:pStyle w:val="BodyText"/>
        <w:jc w:val="center"/>
      </w:pPr>
    </w:p>
    <w:p w14:paraId="1890D761" w14:textId="77777777" w:rsidR="00D01394" w:rsidRPr="00AF4576" w:rsidRDefault="00D01394" w:rsidP="00D01394">
      <w:pPr>
        <w:pStyle w:val="BodyText"/>
        <w:jc w:val="center"/>
      </w:pPr>
    </w:p>
    <w:p w14:paraId="07A35552" w14:textId="77777777" w:rsidR="00D01394" w:rsidRPr="00AF4576" w:rsidRDefault="00D01394" w:rsidP="00D01394">
      <w:pPr>
        <w:pStyle w:val="BodyText"/>
        <w:jc w:val="center"/>
      </w:pPr>
      <w:r w:rsidRPr="00AF4576">
        <w:t>v.</w:t>
      </w:r>
    </w:p>
    <w:p w14:paraId="200CDD4B" w14:textId="77777777" w:rsidR="00D01394" w:rsidRPr="003F5D85" w:rsidRDefault="00D01394" w:rsidP="00D01394">
      <w:pPr>
        <w:pStyle w:val="BodyText"/>
        <w:jc w:val="center"/>
      </w:pPr>
    </w:p>
    <w:p w14:paraId="28924A0F" w14:textId="77777777" w:rsidR="00D01394" w:rsidRPr="003F5D85" w:rsidRDefault="00D01394" w:rsidP="00D01394">
      <w:pPr>
        <w:pStyle w:val="BodyText"/>
        <w:jc w:val="center"/>
      </w:pPr>
    </w:p>
    <w:p w14:paraId="0F2FE3B0" w14:textId="77777777" w:rsidR="00D01394" w:rsidRPr="003F5D85" w:rsidRDefault="00D01394" w:rsidP="00D01394">
      <w:pPr>
        <w:pStyle w:val="BodyText"/>
        <w:jc w:val="center"/>
      </w:pPr>
      <w:bookmarkStart w:id="5" w:name="_Toc174900486"/>
      <w:r w:rsidRPr="003F5D85">
        <w:t>JAY CAMERON,</w:t>
      </w:r>
      <w:bookmarkEnd w:id="5"/>
    </w:p>
    <w:p w14:paraId="3B3EA04B" w14:textId="77777777" w:rsidR="00D01394" w:rsidRPr="003F5D85" w:rsidRDefault="00D01394" w:rsidP="00D01394">
      <w:pPr>
        <w:pStyle w:val="BodyText"/>
        <w:jc w:val="center"/>
      </w:pPr>
    </w:p>
    <w:p w14:paraId="6C98306A" w14:textId="77777777" w:rsidR="00D01394" w:rsidRPr="003F5D85" w:rsidRDefault="00D01394" w:rsidP="00D01394">
      <w:pPr>
        <w:pStyle w:val="BodyText"/>
        <w:ind w:left="1540" w:firstLine="620"/>
        <w:jc w:val="center"/>
        <w:rPr>
          <w:i/>
        </w:rPr>
      </w:pPr>
      <w:r w:rsidRPr="003F5D85">
        <w:rPr>
          <w:i/>
          <w:spacing w:val="-2"/>
        </w:rPr>
        <w:t>Defendant.</w:t>
      </w:r>
    </w:p>
    <w:p w14:paraId="2586442D" w14:textId="77777777" w:rsidR="00D01394" w:rsidRPr="003F5D85" w:rsidRDefault="00D01394" w:rsidP="00D01394">
      <w:pPr>
        <w:pStyle w:val="BodyText"/>
        <w:spacing w:line="480" w:lineRule="auto"/>
        <w:ind w:left="0"/>
        <w:rPr>
          <w:i/>
        </w:rPr>
      </w:pPr>
    </w:p>
    <w:p w14:paraId="2AF23AF4" w14:textId="77777777" w:rsidR="00D01394" w:rsidRPr="003F5D85" w:rsidRDefault="00D01394" w:rsidP="00D01394">
      <w:pPr>
        <w:pStyle w:val="BodyText"/>
        <w:spacing w:line="480" w:lineRule="auto"/>
        <w:ind w:left="0"/>
        <w:rPr>
          <w:i/>
        </w:rPr>
      </w:pPr>
      <w:r w:rsidRPr="003F5D85">
        <w:rPr>
          <w:b/>
          <w:bCs/>
          <w:noProof/>
        </w:rPr>
        <mc:AlternateContent>
          <mc:Choice Requires="wps">
            <w:drawing>
              <wp:anchor distT="0" distB="0" distL="114300" distR="114300" simplePos="0" relativeHeight="251658242" behindDoc="0" locked="0" layoutInCell="1" allowOverlap="1" wp14:anchorId="58320905" wp14:editId="1290E5A0">
                <wp:simplePos x="0" y="0"/>
                <wp:positionH relativeFrom="column">
                  <wp:posOffset>1957892</wp:posOffset>
                </wp:positionH>
                <wp:positionV relativeFrom="paragraph">
                  <wp:posOffset>65106</wp:posOffset>
                </wp:positionV>
                <wp:extent cx="2092960" cy="0"/>
                <wp:effectExtent l="0" t="0" r="15240" b="12700"/>
                <wp:wrapNone/>
                <wp:docPr id="405052728" name="Straight Connector 405052728"/>
                <wp:cNvGraphicFramePr/>
                <a:graphic xmlns:a="http://schemas.openxmlformats.org/drawingml/2006/main">
                  <a:graphicData uri="http://schemas.microsoft.com/office/word/2010/wordprocessingShape">
                    <wps:wsp>
                      <wps:cNvCnPr/>
                      <wps:spPr>
                        <a:xfrm>
                          <a:off x="0" y="0"/>
                          <a:ext cx="2092960" cy="0"/>
                        </a:xfrm>
                        <a:prstGeom prst="line">
                          <a:avLst/>
                        </a:prstGeom>
                        <a:ln w="12700"/>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28DC7511" id="Straight Connector 405052728" o:spid="_x0000_s1026"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4.15pt,5.15pt" to="318.95pt,5.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89jIpwEAAKcDAAAOAAAAZHJzL2Uyb0RvYy54bWysU01v2zAMvQ/YfxB0X+z40LVGnB5atJdh&#13;&#10;K7rtB6gyFQvVFygtdv79KMVxinboYeiFlkQ+8j2S3lxP1rA9YNTedXy9qjkDJ32v3a7jv3/dfbnk&#13;&#10;LCbhemG8g44fIPLr7edPmzG00PjBmx6QURIX2zF0fEgptFUV5QBWxJUP4MipPFqR6Iq7qkcxUnZr&#13;&#10;qqauL6rRYx/QS4iRXm+PTr4t+ZUCmX4oFSEx03HilorFYp+yrbYb0e5QhEHLmYb4DxZWaEdFl1S3&#13;&#10;Ign2B/WbVFZL9NGrtJLeVl4pLaFoIDXr+pWan4MIULRQc2JY2hQ/Lq38vr9xD0htGENsY3jArGJS&#13;&#10;aPOX+LGpNOuwNAumxCQ9NvVVc3VBPZUnX3UGBozpHrxl+dBxo13WIVqx/xYTFaPQU0h+No6NtD3N&#13;&#10;13qeCJTRzbFnZuWUDgaOoEdQTPeZS0lelgZuDLK9oHH3z+s8XiplHEVmiNLGLKD6fdAcm2FHNgtw&#13;&#10;/T5wiS4VvUsL0Grn8V/gNJ2oqmM80X6hNR+ffH8ocyoO2oaibN7cvG4v7wV+/r+2fwEAAP//AwBQ&#13;&#10;SwMEFAAGAAgAAAAhAISwZ2TeAAAADgEAAA8AAABkcnMvZG93bnJldi54bWxMT8FOwzAMvSPxD5GR&#13;&#10;uCCWQKV1dE2nCrQP2MaBY9aYtlrilCbryt/PiANcbNnv+fm9cjN7JyYcYx9Iw9NCgUBqgu2p1fB+&#13;&#10;2D6uQMRkyBoXCDV8Y4RNdXtTmsKGC+1w2qdWsAjFwmjoUhoKKWPToTdxEQYkxj7D6E3icWylHc2F&#13;&#10;xb2Tz0otpTc98YfODPjaYXPan72Gw0eOtntw9WS+akttduq3udL6/m5+W3Op1yASzunvAn4ysH+o&#13;&#10;2NgxnMlG4TRkapUxlQHFnQnLLH8BcfxdyKqU/2NUVwAAAP//AwBQSwECLQAUAAYACAAAACEAtoM4&#13;&#10;kv4AAADhAQAAEwAAAAAAAAAAAAAAAAAAAAAAW0NvbnRlbnRfVHlwZXNdLnhtbFBLAQItABQABgAI&#13;&#10;AAAAIQA4/SH/1gAAAJQBAAALAAAAAAAAAAAAAAAAAC8BAABfcmVscy8ucmVsc1BLAQItABQABgAI&#13;&#10;AAAAIQDO89jIpwEAAKcDAAAOAAAAAAAAAAAAAAAAAC4CAABkcnMvZTJvRG9jLnhtbFBLAQItABQA&#13;&#10;BgAIAAAAIQCEsGdk3gAAAA4BAAAPAAAAAAAAAAAAAAAAAAEEAABkcnMvZG93bnJldi54bWxQSwUG&#13;&#10;AAAAAAQABADzAAAADAUAAAAA&#13;&#10;" strokecolor="black [3200]" strokeweight="1pt">
                <v:stroke joinstyle="miter"/>
              </v:line>
            </w:pict>
          </mc:Fallback>
        </mc:AlternateContent>
      </w:r>
    </w:p>
    <w:p w14:paraId="29CC7CDB" w14:textId="092C4505" w:rsidR="00D01394" w:rsidRPr="00AF4576" w:rsidRDefault="00755DE3" w:rsidP="002E0327">
      <w:pPr>
        <w:pStyle w:val="BodyText"/>
        <w:jc w:val="center"/>
        <w:rPr>
          <w:b/>
          <w:bCs/>
          <w:spacing w:val="-6"/>
        </w:rPr>
      </w:pPr>
      <w:bookmarkStart w:id="6" w:name="_Toc174900487"/>
      <w:r>
        <w:rPr>
          <w:b/>
          <w:bCs/>
        </w:rPr>
        <w:t>DEFENDANT’S</w:t>
      </w:r>
      <w:r w:rsidRPr="00AF4576">
        <w:rPr>
          <w:b/>
          <w:bCs/>
          <w:spacing w:val="-6"/>
        </w:rPr>
        <w:t xml:space="preserve"> </w:t>
      </w:r>
      <w:r w:rsidR="00D01394" w:rsidRPr="00AF4576">
        <w:rPr>
          <w:b/>
          <w:bCs/>
        </w:rPr>
        <w:t>MEMORANDUM</w:t>
      </w:r>
      <w:r w:rsidR="00D01394" w:rsidRPr="00AF4576">
        <w:rPr>
          <w:b/>
          <w:bCs/>
          <w:spacing w:val="-10"/>
        </w:rPr>
        <w:t xml:space="preserve"> </w:t>
      </w:r>
      <w:r w:rsidR="00D01394" w:rsidRPr="00AF4576">
        <w:rPr>
          <w:b/>
          <w:bCs/>
        </w:rPr>
        <w:t>OF</w:t>
      </w:r>
      <w:r w:rsidR="00D01394" w:rsidRPr="00AF4576">
        <w:rPr>
          <w:b/>
          <w:bCs/>
          <w:spacing w:val="-5"/>
        </w:rPr>
        <w:t xml:space="preserve"> </w:t>
      </w:r>
      <w:r w:rsidR="00D01394" w:rsidRPr="00AF4576">
        <w:rPr>
          <w:b/>
          <w:bCs/>
        </w:rPr>
        <w:t>LAW</w:t>
      </w:r>
      <w:r w:rsidR="00D01394" w:rsidRPr="00AF4576">
        <w:rPr>
          <w:b/>
          <w:bCs/>
          <w:spacing w:val="-6"/>
        </w:rPr>
        <w:t xml:space="preserve"> </w:t>
      </w:r>
      <w:r w:rsidR="00D01394" w:rsidRPr="00AF4576">
        <w:rPr>
          <w:b/>
          <w:bCs/>
        </w:rPr>
        <w:t>IN</w:t>
      </w:r>
      <w:r w:rsidR="00D01394" w:rsidRPr="00AF4576">
        <w:rPr>
          <w:b/>
          <w:bCs/>
          <w:spacing w:val="-5"/>
        </w:rPr>
        <w:t xml:space="preserve"> </w:t>
      </w:r>
      <w:bookmarkEnd w:id="6"/>
      <w:r>
        <w:rPr>
          <w:b/>
          <w:bCs/>
        </w:rPr>
        <w:t>SUPPORT OF</w:t>
      </w:r>
    </w:p>
    <w:p w14:paraId="24DEABB6" w14:textId="46F3E6D8" w:rsidR="00D01394" w:rsidRPr="003B3486" w:rsidRDefault="00072F66" w:rsidP="002E0327">
      <w:pPr>
        <w:pStyle w:val="BodyText"/>
        <w:jc w:val="center"/>
        <w:rPr>
          <w:b/>
          <w:bCs/>
          <w:spacing w:val="-5"/>
        </w:rPr>
      </w:pPr>
      <w:bookmarkStart w:id="7" w:name="_Toc174900488"/>
      <w:r>
        <w:rPr>
          <w:b/>
          <w:bCs/>
        </w:rPr>
        <w:t>HIS</w:t>
      </w:r>
      <w:r w:rsidRPr="00AF4576">
        <w:rPr>
          <w:b/>
          <w:bCs/>
        </w:rPr>
        <w:t xml:space="preserve"> </w:t>
      </w:r>
      <w:r w:rsidR="00D01394" w:rsidRPr="00AF4576">
        <w:rPr>
          <w:b/>
          <w:bCs/>
        </w:rPr>
        <w:t>MOTION TO DISMISS</w:t>
      </w:r>
      <w:bookmarkEnd w:id="7"/>
    </w:p>
    <w:p w14:paraId="0D6E29E8" w14:textId="77777777" w:rsidR="00D01394" w:rsidRPr="003F5D85" w:rsidRDefault="00D01394" w:rsidP="00D01394">
      <w:pPr>
        <w:pStyle w:val="BodyText"/>
        <w:ind w:left="0"/>
        <w:rPr>
          <w:b/>
        </w:rPr>
      </w:pPr>
      <w:r w:rsidRPr="003F5D85">
        <w:rPr>
          <w:b/>
          <w:bCs/>
          <w:noProof/>
        </w:rPr>
        <mc:AlternateContent>
          <mc:Choice Requires="wps">
            <w:drawing>
              <wp:anchor distT="0" distB="0" distL="114300" distR="114300" simplePos="0" relativeHeight="251658243" behindDoc="0" locked="0" layoutInCell="1" allowOverlap="1" wp14:anchorId="5BC5F8AD" wp14:editId="54E1DE9C">
                <wp:simplePos x="0" y="0"/>
                <wp:positionH relativeFrom="column">
                  <wp:posOffset>1957892</wp:posOffset>
                </wp:positionH>
                <wp:positionV relativeFrom="paragraph">
                  <wp:posOffset>61894</wp:posOffset>
                </wp:positionV>
                <wp:extent cx="2092960" cy="0"/>
                <wp:effectExtent l="0" t="0" r="15240" b="12700"/>
                <wp:wrapNone/>
                <wp:docPr id="1955515242" name="Straight Connector 1955515242"/>
                <wp:cNvGraphicFramePr/>
                <a:graphic xmlns:a="http://schemas.openxmlformats.org/drawingml/2006/main">
                  <a:graphicData uri="http://schemas.microsoft.com/office/word/2010/wordprocessingShape">
                    <wps:wsp>
                      <wps:cNvCnPr/>
                      <wps:spPr>
                        <a:xfrm>
                          <a:off x="0" y="0"/>
                          <a:ext cx="2092960" cy="0"/>
                        </a:xfrm>
                        <a:prstGeom prst="line">
                          <a:avLst/>
                        </a:prstGeom>
                        <a:ln w="12700"/>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255E5D3A" id="Straight Connector 1955515242" o:spid="_x0000_s1026" style="position:absolute;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4.15pt,4.85pt" to="318.95pt,4.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89jIpwEAAKcDAAAOAAAAZHJzL2Uyb0RvYy54bWysU01v2zAMvQ/YfxB0X+z40LVGnB5atJdh&#13;&#10;K7rtB6gyFQvVFygtdv79KMVxinboYeiFlkQ+8j2S3lxP1rA9YNTedXy9qjkDJ32v3a7jv3/dfbnk&#13;&#10;LCbhemG8g44fIPLr7edPmzG00PjBmx6QURIX2zF0fEgptFUV5QBWxJUP4MipPFqR6Iq7qkcxUnZr&#13;&#10;qqauL6rRYx/QS4iRXm+PTr4t+ZUCmX4oFSEx03HilorFYp+yrbYb0e5QhEHLmYb4DxZWaEdFl1S3&#13;&#10;Ign2B/WbVFZL9NGrtJLeVl4pLaFoIDXr+pWan4MIULRQc2JY2hQ/Lq38vr9xD0htGENsY3jArGJS&#13;&#10;aPOX+LGpNOuwNAumxCQ9NvVVc3VBPZUnX3UGBozpHrxl+dBxo13WIVqx/xYTFaPQU0h+No6NtD3N&#13;&#10;13qeCJTRzbFnZuWUDgaOoEdQTPeZS0lelgZuDLK9oHH3z+s8XiplHEVmiNLGLKD6fdAcm2FHNgtw&#13;&#10;/T5wiS4VvUsL0Grn8V/gNJ2oqmM80X6hNR+ffH8ocyoO2oaibN7cvG4v7wV+/r+2fwEAAP//AwBQ&#13;&#10;SwMEFAAGAAgAAAAhAMTH5qDdAAAADAEAAA8AAABkcnMvZG93bnJldi54bWxMT8tOwzAQvCPxD9Yi&#13;&#10;cUHUhkhNm8apIlA/gLYHjm68JFHtdYjdNPw9Cxe4jDSa3XmU29k7MeEY+0AanhYKBFITbE+thuNh&#13;&#10;97gCEZMha1wg1PCFEbbV7U1pChuu9IbTPrWCTSgWRkOX0lBIGZsOvYmLMCCx9hFGbxLTsZV2NFc2&#13;&#10;904+K7WU3vTECZ0Z8KXD5ry/eA2H9xxt9+DqyXzWltrs3O9ypfX93fy6Yag3IBLO6e8DfjZwf6i4&#13;&#10;2ClcyEbhNGRqlfGphnUOgvVllq9BnH65rEr5f0T1DQAA//8DAFBLAQItABQABgAIAAAAIQC2gziS&#13;&#10;/gAAAOEBAAATAAAAAAAAAAAAAAAAAAAAAABbQ29udGVudF9UeXBlc10ueG1sUEsBAi0AFAAGAAgA&#13;&#10;AAAhADj9If/WAAAAlAEAAAsAAAAAAAAAAAAAAAAALwEAAF9yZWxzLy5yZWxzUEsBAi0AFAAGAAgA&#13;&#10;AAAhAM7z2MinAQAApwMAAA4AAAAAAAAAAAAAAAAALgIAAGRycy9lMm9Eb2MueG1sUEsBAi0AFAAG&#13;&#10;AAgAAAAhAMTH5qDdAAAADAEAAA8AAAAAAAAAAAAAAAAAAQQAAGRycy9kb3ducmV2LnhtbFBLBQYA&#13;&#10;AAAABAAEAPMAAAALBQAAAAA=&#13;&#10;" strokecolor="black [3200]" strokeweight="1pt">
                <v:stroke joinstyle="miter"/>
              </v:line>
            </w:pict>
          </mc:Fallback>
        </mc:AlternateContent>
      </w:r>
    </w:p>
    <w:p w14:paraId="564A5304" w14:textId="77777777" w:rsidR="00D01394" w:rsidRPr="003F5D85" w:rsidRDefault="00D01394" w:rsidP="00D01394">
      <w:pPr>
        <w:pStyle w:val="BodyText"/>
        <w:ind w:left="0"/>
        <w:rPr>
          <w:b/>
        </w:rPr>
      </w:pPr>
    </w:p>
    <w:p w14:paraId="7C5FA0F5" w14:textId="77777777" w:rsidR="00D01394" w:rsidRPr="003F5D85" w:rsidRDefault="00D01394" w:rsidP="00D01394">
      <w:pPr>
        <w:pStyle w:val="BodyText"/>
        <w:ind w:left="0"/>
        <w:rPr>
          <w:b/>
        </w:rPr>
      </w:pPr>
    </w:p>
    <w:p w14:paraId="7D3DE11A" w14:textId="77777777" w:rsidR="00D01394" w:rsidRPr="003F5D85" w:rsidRDefault="00D01394" w:rsidP="00D01394">
      <w:pPr>
        <w:pStyle w:val="BodyText"/>
        <w:ind w:left="0"/>
        <w:rPr>
          <w:b/>
        </w:rPr>
      </w:pPr>
    </w:p>
    <w:p w14:paraId="49F1990E" w14:textId="77777777" w:rsidR="00D01394" w:rsidRPr="003F5D85" w:rsidRDefault="00D01394" w:rsidP="00D01394">
      <w:pPr>
        <w:pStyle w:val="BodyText"/>
        <w:spacing w:before="62"/>
        <w:ind w:left="0"/>
        <w:rPr>
          <w:b/>
        </w:rPr>
      </w:pPr>
    </w:p>
    <w:p w14:paraId="54899C9B" w14:textId="12F049F4" w:rsidR="00D01394" w:rsidRPr="003F5D85" w:rsidRDefault="00D01394" w:rsidP="00D01394">
      <w:pPr>
        <w:pStyle w:val="BodyText"/>
        <w:tabs>
          <w:tab w:val="left" w:pos="6999"/>
          <w:tab w:val="left" w:pos="8664"/>
        </w:tabs>
        <w:spacing w:before="1" w:line="480" w:lineRule="auto"/>
        <w:ind w:left="0"/>
        <w:jc w:val="right"/>
        <w:rPr>
          <w:spacing w:val="-5"/>
          <w:u w:val="single"/>
        </w:rPr>
      </w:pPr>
      <w:r w:rsidRPr="003F5D85">
        <w:t xml:space="preserve">   </w:t>
      </w:r>
      <w:r w:rsidRPr="003F5D85">
        <w:tab/>
      </w:r>
      <w:r w:rsidRPr="003F5D85">
        <w:rPr>
          <w:u w:val="single"/>
        </w:rPr>
        <w:t xml:space="preserve">      </w:t>
      </w:r>
      <w:r w:rsidRPr="003F5D85">
        <w:rPr>
          <w:spacing w:val="-5"/>
          <w:u w:val="single"/>
        </w:rPr>
        <w:t>/s/</w:t>
      </w:r>
      <w:r w:rsidRPr="003F5D85">
        <w:rPr>
          <w:u w:val="single"/>
        </w:rPr>
        <w:tab/>
      </w:r>
      <w:r w:rsidR="002778E5">
        <w:rPr>
          <w:spacing w:val="-5"/>
          <w:u w:val="single"/>
        </w:rPr>
        <w:t>111</w:t>
      </w:r>
    </w:p>
    <w:p w14:paraId="0BC07BCB" w14:textId="2F62E549" w:rsidR="004E078F" w:rsidRPr="00D01394" w:rsidRDefault="00D01394" w:rsidP="00D01394">
      <w:pPr>
        <w:pStyle w:val="BodyText"/>
        <w:tabs>
          <w:tab w:val="left" w:pos="6999"/>
          <w:tab w:val="left" w:pos="8664"/>
        </w:tabs>
        <w:spacing w:before="1" w:line="480" w:lineRule="auto"/>
        <w:ind w:left="0"/>
        <w:jc w:val="right"/>
        <w:rPr>
          <w:rStyle w:val="normaltextrun"/>
          <w:i/>
        </w:rPr>
      </w:pPr>
      <w:r w:rsidRPr="003F5D85">
        <w:rPr>
          <w:i/>
        </w:rPr>
        <w:t>Attorneys</w:t>
      </w:r>
      <w:r w:rsidRPr="003F5D85">
        <w:rPr>
          <w:i/>
          <w:spacing w:val="-3"/>
        </w:rPr>
        <w:t xml:space="preserve"> </w:t>
      </w:r>
      <w:r w:rsidRPr="003F5D85">
        <w:rPr>
          <w:i/>
        </w:rPr>
        <w:t>for</w:t>
      </w:r>
      <w:r w:rsidRPr="003F5D85">
        <w:rPr>
          <w:i/>
          <w:spacing w:val="-2"/>
        </w:rPr>
        <w:t xml:space="preserve"> </w:t>
      </w:r>
      <w:r w:rsidRPr="003F5D85">
        <w:rPr>
          <w:i/>
        </w:rPr>
        <w:t>the</w:t>
      </w:r>
      <w:r w:rsidRPr="003F5D85">
        <w:rPr>
          <w:i/>
          <w:spacing w:val="-1"/>
        </w:rPr>
        <w:t xml:space="preserve"> </w:t>
      </w:r>
      <w:r w:rsidR="00540959">
        <w:rPr>
          <w:i/>
        </w:rPr>
        <w:t>Defendant</w:t>
      </w:r>
    </w:p>
    <w:sdt>
      <w:sdtPr>
        <w:rPr>
          <w:rFonts w:ascii="Times New Roman" w:eastAsiaTheme="minorEastAsia" w:hAnsi="Times New Roman" w:cs="Times New Roman"/>
          <w:b w:val="0"/>
          <w:bCs w:val="0"/>
          <w:color w:val="auto"/>
          <w:kern w:val="2"/>
          <w:sz w:val="24"/>
          <w:szCs w:val="24"/>
          <w:lang w:val="en-CA"/>
          <w14:ligatures w14:val="standardContextual"/>
        </w:rPr>
        <w:id w:val="49041469"/>
        <w:docPartObj>
          <w:docPartGallery w:val="Table of Contents"/>
          <w:docPartUnique/>
        </w:docPartObj>
      </w:sdtPr>
      <w:sdtEndPr>
        <w:rPr>
          <w:sz w:val="28"/>
          <w:szCs w:val="28"/>
        </w:rPr>
      </w:sdtEndPr>
      <w:sdtContent>
        <w:p w14:paraId="2487E67E" w14:textId="3A6CF815" w:rsidR="00D01394" w:rsidRPr="00C22431" w:rsidRDefault="00D01394" w:rsidP="00D01394">
          <w:pPr>
            <w:pStyle w:val="TOCHeading"/>
            <w:spacing w:line="480" w:lineRule="auto"/>
            <w:jc w:val="center"/>
            <w:rPr>
              <w:rFonts w:ascii="Times New Roman" w:hAnsi="Times New Roman" w:cs="Times New Roman"/>
              <w:caps/>
              <w:color w:val="auto"/>
            </w:rPr>
          </w:pPr>
          <w:r w:rsidRPr="00C22431">
            <w:rPr>
              <w:rFonts w:ascii="Times New Roman" w:hAnsi="Times New Roman" w:cs="Times New Roman"/>
              <w:caps/>
              <w:color w:val="auto"/>
            </w:rPr>
            <w:t>Table of Contents</w:t>
          </w:r>
        </w:p>
        <w:p w14:paraId="460B56BD" w14:textId="7ECD1897" w:rsidR="00CA326C" w:rsidRPr="00C22431" w:rsidRDefault="00D01394">
          <w:pPr>
            <w:pStyle w:val="TOC1"/>
            <w:rPr>
              <w:rStyle w:val="Hyperlink"/>
              <w:rFonts w:ascii="Times New Roman" w:hAnsi="Times New Roman"/>
              <w:b w:val="0"/>
              <w:bCs w:val="0"/>
              <w:i w:val="0"/>
              <w:iCs w:val="0"/>
              <w:noProof/>
              <w:sz w:val="28"/>
              <w:szCs w:val="28"/>
            </w:rPr>
          </w:pPr>
          <w:r w:rsidRPr="00C22431">
            <w:rPr>
              <w:rFonts w:ascii="Times New Roman" w:hAnsi="Times New Roman"/>
              <w:b w:val="0"/>
              <w:bCs w:val="0"/>
              <w:i w:val="0"/>
              <w:iCs w:val="0"/>
              <w:sz w:val="28"/>
              <w:szCs w:val="28"/>
            </w:rPr>
            <w:fldChar w:fldCharType="begin"/>
          </w:r>
          <w:r w:rsidRPr="00C22431">
            <w:rPr>
              <w:rFonts w:ascii="Times New Roman" w:hAnsi="Times New Roman"/>
              <w:b w:val="0"/>
              <w:bCs w:val="0"/>
              <w:i w:val="0"/>
              <w:iCs w:val="0"/>
              <w:sz w:val="28"/>
              <w:szCs w:val="28"/>
            </w:rPr>
            <w:instrText xml:space="preserve"> TOC \o "1-3" \h \z \u </w:instrText>
          </w:r>
          <w:r w:rsidRPr="00C22431">
            <w:rPr>
              <w:rFonts w:ascii="Times New Roman" w:hAnsi="Times New Roman"/>
              <w:b w:val="0"/>
              <w:bCs w:val="0"/>
              <w:i w:val="0"/>
              <w:iCs w:val="0"/>
              <w:sz w:val="28"/>
              <w:szCs w:val="28"/>
            </w:rPr>
            <w:fldChar w:fldCharType="separate"/>
          </w:r>
          <w:hyperlink w:anchor="_Toc175928558" w:history="1">
            <w:r w:rsidR="00CA326C" w:rsidRPr="00C22431">
              <w:rPr>
                <w:rStyle w:val="Hyperlink"/>
                <w:rFonts w:ascii="Times New Roman" w:hAnsi="Times New Roman"/>
                <w:b w:val="0"/>
                <w:bCs w:val="0"/>
                <w:i w:val="0"/>
                <w:iCs w:val="0"/>
                <w:noProof/>
                <w:sz w:val="28"/>
                <w:szCs w:val="28"/>
              </w:rPr>
              <w:t>INTRODUCTION</w:t>
            </w:r>
            <w:r w:rsidR="00CA326C" w:rsidRPr="00C22431">
              <w:rPr>
                <w:rFonts w:ascii="Times New Roman" w:hAnsi="Times New Roman"/>
                <w:b w:val="0"/>
                <w:bCs w:val="0"/>
                <w:i w:val="0"/>
                <w:iCs w:val="0"/>
                <w:noProof/>
                <w:webHidden/>
                <w:sz w:val="28"/>
                <w:szCs w:val="28"/>
              </w:rPr>
              <w:tab/>
            </w:r>
            <w:r w:rsidR="00CA326C" w:rsidRPr="00C22431">
              <w:rPr>
                <w:rFonts w:ascii="Times New Roman" w:hAnsi="Times New Roman"/>
                <w:b w:val="0"/>
                <w:bCs w:val="0"/>
                <w:i w:val="0"/>
                <w:iCs w:val="0"/>
                <w:noProof/>
                <w:webHidden/>
                <w:sz w:val="28"/>
                <w:szCs w:val="28"/>
              </w:rPr>
              <w:fldChar w:fldCharType="begin"/>
            </w:r>
            <w:r w:rsidR="00CA326C" w:rsidRPr="00C22431">
              <w:rPr>
                <w:rFonts w:ascii="Times New Roman" w:hAnsi="Times New Roman"/>
                <w:b w:val="0"/>
                <w:bCs w:val="0"/>
                <w:i w:val="0"/>
                <w:iCs w:val="0"/>
                <w:noProof/>
                <w:webHidden/>
                <w:sz w:val="28"/>
                <w:szCs w:val="28"/>
              </w:rPr>
              <w:instrText xml:space="preserve"> PAGEREF _Toc175928558 \h </w:instrText>
            </w:r>
            <w:r w:rsidR="00CA326C" w:rsidRPr="00C22431">
              <w:rPr>
                <w:rFonts w:ascii="Times New Roman" w:hAnsi="Times New Roman"/>
                <w:b w:val="0"/>
                <w:bCs w:val="0"/>
                <w:i w:val="0"/>
                <w:iCs w:val="0"/>
                <w:noProof/>
                <w:webHidden/>
                <w:sz w:val="28"/>
                <w:szCs w:val="28"/>
              </w:rPr>
            </w:r>
            <w:r w:rsidR="00CA326C" w:rsidRPr="00C22431">
              <w:rPr>
                <w:rFonts w:ascii="Times New Roman" w:hAnsi="Times New Roman"/>
                <w:b w:val="0"/>
                <w:bCs w:val="0"/>
                <w:i w:val="0"/>
                <w:iCs w:val="0"/>
                <w:noProof/>
                <w:webHidden/>
                <w:sz w:val="28"/>
                <w:szCs w:val="28"/>
              </w:rPr>
              <w:fldChar w:fldCharType="separate"/>
            </w:r>
            <w:r w:rsidR="00C22431">
              <w:rPr>
                <w:rFonts w:ascii="Times New Roman" w:hAnsi="Times New Roman"/>
                <w:b w:val="0"/>
                <w:bCs w:val="0"/>
                <w:i w:val="0"/>
                <w:iCs w:val="0"/>
                <w:noProof/>
                <w:webHidden/>
                <w:sz w:val="28"/>
                <w:szCs w:val="28"/>
              </w:rPr>
              <w:t>1</w:t>
            </w:r>
            <w:r w:rsidR="00CA326C" w:rsidRPr="00C22431">
              <w:rPr>
                <w:rFonts w:ascii="Times New Roman" w:hAnsi="Times New Roman"/>
                <w:b w:val="0"/>
                <w:bCs w:val="0"/>
                <w:i w:val="0"/>
                <w:iCs w:val="0"/>
                <w:noProof/>
                <w:webHidden/>
                <w:sz w:val="28"/>
                <w:szCs w:val="28"/>
              </w:rPr>
              <w:fldChar w:fldCharType="end"/>
            </w:r>
          </w:hyperlink>
        </w:p>
        <w:p w14:paraId="349808C3" w14:textId="77777777" w:rsidR="00CA326C" w:rsidRPr="00C22431" w:rsidRDefault="00CA326C" w:rsidP="00CA326C">
          <w:pPr>
            <w:rPr>
              <w:noProof/>
              <w:sz w:val="28"/>
              <w:szCs w:val="28"/>
            </w:rPr>
          </w:pPr>
        </w:p>
        <w:p w14:paraId="3C0B7331" w14:textId="218F92AB" w:rsidR="00CA326C" w:rsidRPr="00C22431" w:rsidRDefault="00000000">
          <w:pPr>
            <w:pStyle w:val="TOC1"/>
            <w:rPr>
              <w:rStyle w:val="Hyperlink"/>
              <w:rFonts w:ascii="Times New Roman" w:hAnsi="Times New Roman"/>
              <w:b w:val="0"/>
              <w:bCs w:val="0"/>
              <w:i w:val="0"/>
              <w:iCs w:val="0"/>
              <w:noProof/>
              <w:sz w:val="28"/>
              <w:szCs w:val="28"/>
            </w:rPr>
          </w:pPr>
          <w:hyperlink w:anchor="_Toc175928559" w:history="1">
            <w:r w:rsidR="00CA326C" w:rsidRPr="00C22431">
              <w:rPr>
                <w:rStyle w:val="Hyperlink"/>
                <w:rFonts w:ascii="Times New Roman" w:hAnsi="Times New Roman"/>
                <w:b w:val="0"/>
                <w:bCs w:val="0"/>
                <w:i w:val="0"/>
                <w:iCs w:val="0"/>
                <w:noProof/>
                <w:sz w:val="28"/>
                <w:szCs w:val="28"/>
                <w:lang w:val="en-US"/>
              </w:rPr>
              <w:t>STATEMENT OF FACTS</w:t>
            </w:r>
            <w:r w:rsidR="00CA326C" w:rsidRPr="00C22431">
              <w:rPr>
                <w:rFonts w:ascii="Times New Roman" w:hAnsi="Times New Roman"/>
                <w:b w:val="0"/>
                <w:bCs w:val="0"/>
                <w:i w:val="0"/>
                <w:iCs w:val="0"/>
                <w:noProof/>
                <w:webHidden/>
                <w:sz w:val="28"/>
                <w:szCs w:val="28"/>
              </w:rPr>
              <w:tab/>
            </w:r>
            <w:r w:rsidR="00CA326C" w:rsidRPr="00C22431">
              <w:rPr>
                <w:rFonts w:ascii="Times New Roman" w:hAnsi="Times New Roman"/>
                <w:b w:val="0"/>
                <w:bCs w:val="0"/>
                <w:i w:val="0"/>
                <w:iCs w:val="0"/>
                <w:noProof/>
                <w:webHidden/>
                <w:sz w:val="28"/>
                <w:szCs w:val="28"/>
              </w:rPr>
              <w:fldChar w:fldCharType="begin"/>
            </w:r>
            <w:r w:rsidR="00CA326C" w:rsidRPr="00C22431">
              <w:rPr>
                <w:rFonts w:ascii="Times New Roman" w:hAnsi="Times New Roman"/>
                <w:b w:val="0"/>
                <w:bCs w:val="0"/>
                <w:i w:val="0"/>
                <w:iCs w:val="0"/>
                <w:noProof/>
                <w:webHidden/>
                <w:sz w:val="28"/>
                <w:szCs w:val="28"/>
              </w:rPr>
              <w:instrText xml:space="preserve"> PAGEREF _Toc175928559 \h </w:instrText>
            </w:r>
            <w:r w:rsidR="00CA326C" w:rsidRPr="00C22431">
              <w:rPr>
                <w:rFonts w:ascii="Times New Roman" w:hAnsi="Times New Roman"/>
                <w:b w:val="0"/>
                <w:bCs w:val="0"/>
                <w:i w:val="0"/>
                <w:iCs w:val="0"/>
                <w:noProof/>
                <w:webHidden/>
                <w:sz w:val="28"/>
                <w:szCs w:val="28"/>
              </w:rPr>
            </w:r>
            <w:r w:rsidR="00CA326C" w:rsidRPr="00C22431">
              <w:rPr>
                <w:rFonts w:ascii="Times New Roman" w:hAnsi="Times New Roman"/>
                <w:b w:val="0"/>
                <w:bCs w:val="0"/>
                <w:i w:val="0"/>
                <w:iCs w:val="0"/>
                <w:noProof/>
                <w:webHidden/>
                <w:sz w:val="28"/>
                <w:szCs w:val="28"/>
              </w:rPr>
              <w:fldChar w:fldCharType="separate"/>
            </w:r>
            <w:r w:rsidR="00C22431">
              <w:rPr>
                <w:rFonts w:ascii="Times New Roman" w:hAnsi="Times New Roman"/>
                <w:b w:val="0"/>
                <w:bCs w:val="0"/>
                <w:i w:val="0"/>
                <w:iCs w:val="0"/>
                <w:noProof/>
                <w:webHidden/>
                <w:sz w:val="28"/>
                <w:szCs w:val="28"/>
              </w:rPr>
              <w:t>1</w:t>
            </w:r>
            <w:r w:rsidR="00CA326C" w:rsidRPr="00C22431">
              <w:rPr>
                <w:rFonts w:ascii="Times New Roman" w:hAnsi="Times New Roman"/>
                <w:b w:val="0"/>
                <w:bCs w:val="0"/>
                <w:i w:val="0"/>
                <w:iCs w:val="0"/>
                <w:noProof/>
                <w:webHidden/>
                <w:sz w:val="28"/>
                <w:szCs w:val="28"/>
              </w:rPr>
              <w:fldChar w:fldCharType="end"/>
            </w:r>
          </w:hyperlink>
        </w:p>
        <w:p w14:paraId="3DDD7599" w14:textId="77777777" w:rsidR="00CA326C" w:rsidRPr="00C22431" w:rsidRDefault="00CA326C" w:rsidP="00CA326C">
          <w:pPr>
            <w:rPr>
              <w:noProof/>
              <w:sz w:val="28"/>
              <w:szCs w:val="28"/>
            </w:rPr>
          </w:pPr>
        </w:p>
        <w:p w14:paraId="1E4EF32C" w14:textId="713E4D39" w:rsidR="00CA326C" w:rsidRPr="00C22431" w:rsidRDefault="00000000">
          <w:pPr>
            <w:pStyle w:val="TOC1"/>
            <w:rPr>
              <w:rStyle w:val="Hyperlink"/>
              <w:rFonts w:ascii="Times New Roman" w:hAnsi="Times New Roman"/>
              <w:b w:val="0"/>
              <w:bCs w:val="0"/>
              <w:i w:val="0"/>
              <w:iCs w:val="0"/>
              <w:noProof/>
              <w:sz w:val="28"/>
              <w:szCs w:val="28"/>
            </w:rPr>
          </w:pPr>
          <w:hyperlink w:anchor="_Toc175928560" w:history="1">
            <w:r w:rsidR="00CA326C" w:rsidRPr="00C22431">
              <w:rPr>
                <w:rStyle w:val="Hyperlink"/>
                <w:rFonts w:ascii="Times New Roman" w:hAnsi="Times New Roman"/>
                <w:b w:val="0"/>
                <w:bCs w:val="0"/>
                <w:i w:val="0"/>
                <w:iCs w:val="0"/>
                <w:noProof/>
                <w:sz w:val="28"/>
                <w:szCs w:val="28"/>
                <w:lang w:val="en-US"/>
              </w:rPr>
              <w:t>ARGUMENT</w:t>
            </w:r>
            <w:r w:rsidR="00CA326C" w:rsidRPr="00C22431">
              <w:rPr>
                <w:rFonts w:ascii="Times New Roman" w:hAnsi="Times New Roman"/>
                <w:b w:val="0"/>
                <w:bCs w:val="0"/>
                <w:i w:val="0"/>
                <w:iCs w:val="0"/>
                <w:noProof/>
                <w:webHidden/>
                <w:sz w:val="28"/>
                <w:szCs w:val="28"/>
              </w:rPr>
              <w:tab/>
            </w:r>
            <w:r w:rsidR="00CA326C" w:rsidRPr="00C22431">
              <w:rPr>
                <w:rFonts w:ascii="Times New Roman" w:hAnsi="Times New Roman"/>
                <w:b w:val="0"/>
                <w:bCs w:val="0"/>
                <w:i w:val="0"/>
                <w:iCs w:val="0"/>
                <w:noProof/>
                <w:webHidden/>
                <w:sz w:val="28"/>
                <w:szCs w:val="28"/>
              </w:rPr>
              <w:fldChar w:fldCharType="begin"/>
            </w:r>
            <w:r w:rsidR="00CA326C" w:rsidRPr="00C22431">
              <w:rPr>
                <w:rFonts w:ascii="Times New Roman" w:hAnsi="Times New Roman"/>
                <w:b w:val="0"/>
                <w:bCs w:val="0"/>
                <w:i w:val="0"/>
                <w:iCs w:val="0"/>
                <w:noProof/>
                <w:webHidden/>
                <w:sz w:val="28"/>
                <w:szCs w:val="28"/>
              </w:rPr>
              <w:instrText xml:space="preserve"> PAGEREF _Toc175928560 \h </w:instrText>
            </w:r>
            <w:r w:rsidR="00CA326C" w:rsidRPr="00C22431">
              <w:rPr>
                <w:rFonts w:ascii="Times New Roman" w:hAnsi="Times New Roman"/>
                <w:b w:val="0"/>
                <w:bCs w:val="0"/>
                <w:i w:val="0"/>
                <w:iCs w:val="0"/>
                <w:noProof/>
                <w:webHidden/>
                <w:sz w:val="28"/>
                <w:szCs w:val="28"/>
              </w:rPr>
            </w:r>
            <w:r w:rsidR="00CA326C" w:rsidRPr="00C22431">
              <w:rPr>
                <w:rFonts w:ascii="Times New Roman" w:hAnsi="Times New Roman"/>
                <w:b w:val="0"/>
                <w:bCs w:val="0"/>
                <w:i w:val="0"/>
                <w:iCs w:val="0"/>
                <w:noProof/>
                <w:webHidden/>
                <w:sz w:val="28"/>
                <w:szCs w:val="28"/>
              </w:rPr>
              <w:fldChar w:fldCharType="separate"/>
            </w:r>
            <w:r w:rsidR="00C22431">
              <w:rPr>
                <w:rFonts w:ascii="Times New Roman" w:hAnsi="Times New Roman"/>
                <w:b w:val="0"/>
                <w:bCs w:val="0"/>
                <w:i w:val="0"/>
                <w:iCs w:val="0"/>
                <w:noProof/>
                <w:webHidden/>
                <w:sz w:val="28"/>
                <w:szCs w:val="28"/>
              </w:rPr>
              <w:t>3</w:t>
            </w:r>
            <w:r w:rsidR="00CA326C" w:rsidRPr="00C22431">
              <w:rPr>
                <w:rFonts w:ascii="Times New Roman" w:hAnsi="Times New Roman"/>
                <w:b w:val="0"/>
                <w:bCs w:val="0"/>
                <w:i w:val="0"/>
                <w:iCs w:val="0"/>
                <w:noProof/>
                <w:webHidden/>
                <w:sz w:val="28"/>
                <w:szCs w:val="28"/>
              </w:rPr>
              <w:fldChar w:fldCharType="end"/>
            </w:r>
          </w:hyperlink>
        </w:p>
        <w:p w14:paraId="30D4F63E" w14:textId="77777777" w:rsidR="00CA326C" w:rsidRPr="00C22431" w:rsidRDefault="00CA326C" w:rsidP="00CA326C">
          <w:pPr>
            <w:rPr>
              <w:noProof/>
              <w:sz w:val="28"/>
              <w:szCs w:val="28"/>
            </w:rPr>
          </w:pPr>
        </w:p>
        <w:p w14:paraId="55D3A6B1" w14:textId="7D9911F7" w:rsidR="00CA326C" w:rsidRPr="00C22431" w:rsidRDefault="00000000">
          <w:pPr>
            <w:pStyle w:val="TOC2"/>
            <w:tabs>
              <w:tab w:val="left" w:pos="720"/>
              <w:tab w:val="right" w:leader="dot" w:pos="9350"/>
            </w:tabs>
            <w:rPr>
              <w:rStyle w:val="Hyperlink"/>
              <w:rFonts w:ascii="Times New Roman" w:hAnsi="Times New Roman"/>
              <w:b w:val="0"/>
              <w:bCs w:val="0"/>
              <w:noProof/>
              <w:sz w:val="28"/>
              <w:szCs w:val="28"/>
            </w:rPr>
          </w:pPr>
          <w:hyperlink w:anchor="_Toc175928561" w:history="1">
            <w:r w:rsidR="00CA326C" w:rsidRPr="00C22431">
              <w:rPr>
                <w:rStyle w:val="Hyperlink"/>
                <w:rFonts w:ascii="Times New Roman" w:hAnsi="Times New Roman"/>
                <w:b w:val="0"/>
                <w:bCs w:val="0"/>
                <w:caps/>
                <w:noProof/>
                <w:sz w:val="28"/>
                <w:szCs w:val="28"/>
                <w:lang w:val="en-US"/>
              </w:rPr>
              <w:t>I.</w:t>
            </w:r>
            <w:r w:rsidR="00CA326C" w:rsidRPr="00C22431">
              <w:rPr>
                <w:rFonts w:ascii="Times New Roman" w:eastAsiaTheme="minorEastAsia" w:hAnsi="Times New Roman"/>
                <w:b w:val="0"/>
                <w:bCs w:val="0"/>
                <w:noProof/>
                <w:sz w:val="28"/>
                <w:szCs w:val="28"/>
              </w:rPr>
              <w:tab/>
            </w:r>
            <w:r w:rsidR="00CA326C" w:rsidRPr="00C22431">
              <w:rPr>
                <w:rStyle w:val="Hyperlink"/>
                <w:rFonts w:ascii="Times New Roman" w:hAnsi="Times New Roman"/>
                <w:b w:val="0"/>
                <w:bCs w:val="0"/>
                <w:caps/>
                <w:noProof/>
                <w:sz w:val="28"/>
                <w:szCs w:val="28"/>
                <w:lang w:val="en-US"/>
              </w:rPr>
              <w:t>Mr. Cameron is immune because he was not engaged in criminal activity when he defended himself from a violent drug dealer.</w:t>
            </w:r>
            <w:r w:rsidR="00CA326C" w:rsidRPr="00C22431">
              <w:rPr>
                <w:rFonts w:ascii="Times New Roman" w:hAnsi="Times New Roman"/>
                <w:b w:val="0"/>
                <w:bCs w:val="0"/>
                <w:noProof/>
                <w:webHidden/>
                <w:sz w:val="28"/>
                <w:szCs w:val="28"/>
              </w:rPr>
              <w:tab/>
            </w:r>
            <w:r w:rsidR="00CA326C" w:rsidRPr="00C22431">
              <w:rPr>
                <w:rFonts w:ascii="Times New Roman" w:hAnsi="Times New Roman"/>
                <w:b w:val="0"/>
                <w:bCs w:val="0"/>
                <w:noProof/>
                <w:webHidden/>
                <w:sz w:val="28"/>
                <w:szCs w:val="28"/>
              </w:rPr>
              <w:fldChar w:fldCharType="begin"/>
            </w:r>
            <w:r w:rsidR="00CA326C" w:rsidRPr="00C22431">
              <w:rPr>
                <w:rFonts w:ascii="Times New Roman" w:hAnsi="Times New Roman"/>
                <w:b w:val="0"/>
                <w:bCs w:val="0"/>
                <w:noProof/>
                <w:webHidden/>
                <w:sz w:val="28"/>
                <w:szCs w:val="28"/>
              </w:rPr>
              <w:instrText xml:space="preserve"> PAGEREF _Toc175928561 \h </w:instrText>
            </w:r>
            <w:r w:rsidR="00CA326C" w:rsidRPr="00C22431">
              <w:rPr>
                <w:rFonts w:ascii="Times New Roman" w:hAnsi="Times New Roman"/>
                <w:b w:val="0"/>
                <w:bCs w:val="0"/>
                <w:noProof/>
                <w:webHidden/>
                <w:sz w:val="28"/>
                <w:szCs w:val="28"/>
              </w:rPr>
            </w:r>
            <w:r w:rsidR="00CA326C" w:rsidRPr="00C22431">
              <w:rPr>
                <w:rFonts w:ascii="Times New Roman" w:hAnsi="Times New Roman"/>
                <w:b w:val="0"/>
                <w:bCs w:val="0"/>
                <w:noProof/>
                <w:webHidden/>
                <w:sz w:val="28"/>
                <w:szCs w:val="28"/>
              </w:rPr>
              <w:fldChar w:fldCharType="separate"/>
            </w:r>
            <w:r w:rsidR="00C22431">
              <w:rPr>
                <w:rFonts w:ascii="Times New Roman" w:hAnsi="Times New Roman"/>
                <w:b w:val="0"/>
                <w:bCs w:val="0"/>
                <w:noProof/>
                <w:webHidden/>
                <w:sz w:val="28"/>
                <w:szCs w:val="28"/>
              </w:rPr>
              <w:t>5</w:t>
            </w:r>
            <w:r w:rsidR="00CA326C" w:rsidRPr="00C22431">
              <w:rPr>
                <w:rFonts w:ascii="Times New Roman" w:hAnsi="Times New Roman"/>
                <w:b w:val="0"/>
                <w:bCs w:val="0"/>
                <w:noProof/>
                <w:webHidden/>
                <w:sz w:val="28"/>
                <w:szCs w:val="28"/>
              </w:rPr>
              <w:fldChar w:fldCharType="end"/>
            </w:r>
          </w:hyperlink>
        </w:p>
        <w:p w14:paraId="438A7CDA" w14:textId="77777777" w:rsidR="00CA326C" w:rsidRPr="00C22431" w:rsidRDefault="00CA326C" w:rsidP="00CA326C">
          <w:pPr>
            <w:rPr>
              <w:noProof/>
              <w:sz w:val="28"/>
              <w:szCs w:val="28"/>
            </w:rPr>
          </w:pPr>
        </w:p>
        <w:p w14:paraId="33AEA79F" w14:textId="335E770B" w:rsidR="00CA326C" w:rsidRPr="00C22431" w:rsidRDefault="00000000">
          <w:pPr>
            <w:pStyle w:val="TOC3"/>
            <w:tabs>
              <w:tab w:val="left" w:pos="960"/>
              <w:tab w:val="right" w:leader="dot" w:pos="9350"/>
            </w:tabs>
            <w:rPr>
              <w:rStyle w:val="Hyperlink"/>
              <w:rFonts w:ascii="Times New Roman" w:hAnsi="Times New Roman"/>
              <w:noProof/>
              <w:sz w:val="28"/>
              <w:szCs w:val="28"/>
            </w:rPr>
          </w:pPr>
          <w:hyperlink w:anchor="_Toc175928562" w:history="1">
            <w:r w:rsidR="00CA326C" w:rsidRPr="00C22431">
              <w:rPr>
                <w:rStyle w:val="Hyperlink"/>
                <w:rFonts w:ascii="Times New Roman" w:hAnsi="Times New Roman"/>
                <w:noProof/>
                <w:sz w:val="28"/>
                <w:szCs w:val="28"/>
                <w:lang w:val="en-US"/>
              </w:rPr>
              <w:t>A.</w:t>
            </w:r>
            <w:r w:rsidR="00CA326C" w:rsidRPr="00C22431">
              <w:rPr>
                <w:rFonts w:ascii="Times New Roman" w:eastAsiaTheme="minorEastAsia" w:hAnsi="Times New Roman"/>
                <w:noProof/>
                <w:sz w:val="28"/>
                <w:szCs w:val="28"/>
              </w:rPr>
              <w:tab/>
            </w:r>
            <w:r w:rsidR="00CA326C" w:rsidRPr="00C22431">
              <w:rPr>
                <w:rStyle w:val="Hyperlink"/>
                <w:rFonts w:ascii="Times New Roman" w:hAnsi="Times New Roman"/>
                <w:noProof/>
                <w:sz w:val="28"/>
                <w:szCs w:val="28"/>
                <w:lang w:val="en-US"/>
              </w:rPr>
              <w:t>Mr. Cameron did not have a duty to retreat because he was not engaged in criminal activity at the time of the shooting.</w:t>
            </w:r>
            <w:r w:rsidR="00CA326C" w:rsidRPr="00C22431">
              <w:rPr>
                <w:rFonts w:ascii="Times New Roman" w:hAnsi="Times New Roman"/>
                <w:noProof/>
                <w:webHidden/>
                <w:sz w:val="28"/>
                <w:szCs w:val="28"/>
              </w:rPr>
              <w:tab/>
            </w:r>
            <w:r w:rsidR="00CA326C" w:rsidRPr="00C22431">
              <w:rPr>
                <w:rFonts w:ascii="Times New Roman" w:hAnsi="Times New Roman"/>
                <w:noProof/>
                <w:webHidden/>
                <w:sz w:val="28"/>
                <w:szCs w:val="28"/>
              </w:rPr>
              <w:fldChar w:fldCharType="begin"/>
            </w:r>
            <w:r w:rsidR="00CA326C" w:rsidRPr="00C22431">
              <w:rPr>
                <w:rFonts w:ascii="Times New Roman" w:hAnsi="Times New Roman"/>
                <w:noProof/>
                <w:webHidden/>
                <w:sz w:val="28"/>
                <w:szCs w:val="28"/>
              </w:rPr>
              <w:instrText xml:space="preserve"> PAGEREF _Toc175928562 \h </w:instrText>
            </w:r>
            <w:r w:rsidR="00CA326C" w:rsidRPr="00C22431">
              <w:rPr>
                <w:rFonts w:ascii="Times New Roman" w:hAnsi="Times New Roman"/>
                <w:noProof/>
                <w:webHidden/>
                <w:sz w:val="28"/>
                <w:szCs w:val="28"/>
              </w:rPr>
            </w:r>
            <w:r w:rsidR="00CA326C" w:rsidRPr="00C22431">
              <w:rPr>
                <w:rFonts w:ascii="Times New Roman" w:hAnsi="Times New Roman"/>
                <w:noProof/>
                <w:webHidden/>
                <w:sz w:val="28"/>
                <w:szCs w:val="28"/>
              </w:rPr>
              <w:fldChar w:fldCharType="separate"/>
            </w:r>
            <w:r w:rsidR="00C22431">
              <w:rPr>
                <w:rFonts w:ascii="Times New Roman" w:hAnsi="Times New Roman"/>
                <w:noProof/>
                <w:webHidden/>
                <w:sz w:val="28"/>
                <w:szCs w:val="28"/>
              </w:rPr>
              <w:t>6</w:t>
            </w:r>
            <w:r w:rsidR="00CA326C" w:rsidRPr="00C22431">
              <w:rPr>
                <w:rFonts w:ascii="Times New Roman" w:hAnsi="Times New Roman"/>
                <w:noProof/>
                <w:webHidden/>
                <w:sz w:val="28"/>
                <w:szCs w:val="28"/>
              </w:rPr>
              <w:fldChar w:fldCharType="end"/>
            </w:r>
          </w:hyperlink>
        </w:p>
        <w:p w14:paraId="0F54FCC6" w14:textId="77777777" w:rsidR="00CA326C" w:rsidRPr="00C22431" w:rsidRDefault="00CA326C" w:rsidP="00CA326C">
          <w:pPr>
            <w:rPr>
              <w:noProof/>
              <w:sz w:val="28"/>
              <w:szCs w:val="28"/>
            </w:rPr>
          </w:pPr>
        </w:p>
        <w:p w14:paraId="4E615800" w14:textId="6F3DD8D9" w:rsidR="00CA326C" w:rsidRPr="00C22431" w:rsidRDefault="00000000">
          <w:pPr>
            <w:pStyle w:val="TOC3"/>
            <w:tabs>
              <w:tab w:val="left" w:pos="960"/>
              <w:tab w:val="right" w:leader="dot" w:pos="9350"/>
            </w:tabs>
            <w:rPr>
              <w:rStyle w:val="Hyperlink"/>
              <w:rFonts w:ascii="Times New Roman" w:hAnsi="Times New Roman"/>
              <w:noProof/>
              <w:sz w:val="28"/>
              <w:szCs w:val="28"/>
            </w:rPr>
          </w:pPr>
          <w:hyperlink w:anchor="_Toc175928563" w:history="1">
            <w:r w:rsidR="00CA326C" w:rsidRPr="00C22431">
              <w:rPr>
                <w:rStyle w:val="Hyperlink"/>
                <w:rFonts w:ascii="Times New Roman" w:hAnsi="Times New Roman"/>
                <w:noProof/>
                <w:sz w:val="28"/>
                <w:szCs w:val="28"/>
                <w:lang w:val="en-US"/>
              </w:rPr>
              <w:t>B.</w:t>
            </w:r>
            <w:r w:rsidR="00CA326C" w:rsidRPr="00C22431">
              <w:rPr>
                <w:rFonts w:ascii="Times New Roman" w:eastAsiaTheme="minorEastAsia" w:hAnsi="Times New Roman"/>
                <w:noProof/>
                <w:sz w:val="28"/>
                <w:szCs w:val="28"/>
              </w:rPr>
              <w:tab/>
            </w:r>
            <w:r w:rsidR="00CA326C" w:rsidRPr="00C22431">
              <w:rPr>
                <w:rStyle w:val="Hyperlink"/>
                <w:rFonts w:ascii="Times New Roman" w:hAnsi="Times New Roman"/>
                <w:noProof/>
                <w:sz w:val="28"/>
                <w:szCs w:val="28"/>
                <w:lang w:val="en-US"/>
              </w:rPr>
              <w:t>Mr. Cameron’s use of force was justified because he reasonably feared for his safety and had no reasonable means by which to retreat.</w:t>
            </w:r>
            <w:r w:rsidR="00CA326C" w:rsidRPr="00C22431">
              <w:rPr>
                <w:rFonts w:ascii="Times New Roman" w:hAnsi="Times New Roman"/>
                <w:noProof/>
                <w:webHidden/>
                <w:sz w:val="28"/>
                <w:szCs w:val="28"/>
              </w:rPr>
              <w:tab/>
            </w:r>
            <w:r w:rsidR="00CA326C" w:rsidRPr="00C22431">
              <w:rPr>
                <w:rFonts w:ascii="Times New Roman" w:hAnsi="Times New Roman"/>
                <w:noProof/>
                <w:webHidden/>
                <w:sz w:val="28"/>
                <w:szCs w:val="28"/>
              </w:rPr>
              <w:fldChar w:fldCharType="begin"/>
            </w:r>
            <w:r w:rsidR="00CA326C" w:rsidRPr="00C22431">
              <w:rPr>
                <w:rFonts w:ascii="Times New Roman" w:hAnsi="Times New Roman"/>
                <w:noProof/>
                <w:webHidden/>
                <w:sz w:val="28"/>
                <w:szCs w:val="28"/>
              </w:rPr>
              <w:instrText xml:space="preserve"> PAGEREF _Toc175928563 \h </w:instrText>
            </w:r>
            <w:r w:rsidR="00CA326C" w:rsidRPr="00C22431">
              <w:rPr>
                <w:rFonts w:ascii="Times New Roman" w:hAnsi="Times New Roman"/>
                <w:noProof/>
                <w:webHidden/>
                <w:sz w:val="28"/>
                <w:szCs w:val="28"/>
              </w:rPr>
            </w:r>
            <w:r w:rsidR="00CA326C" w:rsidRPr="00C22431">
              <w:rPr>
                <w:rFonts w:ascii="Times New Roman" w:hAnsi="Times New Roman"/>
                <w:noProof/>
                <w:webHidden/>
                <w:sz w:val="28"/>
                <w:szCs w:val="28"/>
              </w:rPr>
              <w:fldChar w:fldCharType="separate"/>
            </w:r>
            <w:r w:rsidR="00C22431">
              <w:rPr>
                <w:rFonts w:ascii="Times New Roman" w:hAnsi="Times New Roman"/>
                <w:noProof/>
                <w:webHidden/>
                <w:sz w:val="28"/>
                <w:szCs w:val="28"/>
              </w:rPr>
              <w:t>11</w:t>
            </w:r>
            <w:r w:rsidR="00CA326C" w:rsidRPr="00C22431">
              <w:rPr>
                <w:rFonts w:ascii="Times New Roman" w:hAnsi="Times New Roman"/>
                <w:noProof/>
                <w:webHidden/>
                <w:sz w:val="28"/>
                <w:szCs w:val="28"/>
              </w:rPr>
              <w:fldChar w:fldCharType="end"/>
            </w:r>
          </w:hyperlink>
        </w:p>
        <w:p w14:paraId="262AD02A" w14:textId="77777777" w:rsidR="00CA326C" w:rsidRPr="00C22431" w:rsidRDefault="00CA326C" w:rsidP="00CA326C">
          <w:pPr>
            <w:rPr>
              <w:noProof/>
              <w:sz w:val="28"/>
              <w:szCs w:val="28"/>
            </w:rPr>
          </w:pPr>
        </w:p>
        <w:p w14:paraId="0779DEA8" w14:textId="61093A4C" w:rsidR="00CA326C" w:rsidRPr="00C22431" w:rsidRDefault="00000000">
          <w:pPr>
            <w:pStyle w:val="TOC2"/>
            <w:tabs>
              <w:tab w:val="left" w:pos="720"/>
              <w:tab w:val="right" w:leader="dot" w:pos="9350"/>
            </w:tabs>
            <w:rPr>
              <w:rStyle w:val="Hyperlink"/>
              <w:rFonts w:ascii="Times New Roman" w:hAnsi="Times New Roman"/>
              <w:b w:val="0"/>
              <w:bCs w:val="0"/>
              <w:noProof/>
              <w:sz w:val="28"/>
              <w:szCs w:val="28"/>
            </w:rPr>
          </w:pPr>
          <w:hyperlink w:anchor="_Toc175928564" w:history="1">
            <w:r w:rsidR="00CA326C" w:rsidRPr="00C22431">
              <w:rPr>
                <w:rStyle w:val="Hyperlink"/>
                <w:rFonts w:ascii="Times New Roman" w:hAnsi="Times New Roman"/>
                <w:b w:val="0"/>
                <w:bCs w:val="0"/>
                <w:noProof/>
                <w:kern w:val="0"/>
                <w:sz w:val="28"/>
                <w:szCs w:val="28"/>
                <w14:ligatures w14:val="none"/>
              </w:rPr>
              <w:t>II.</w:t>
            </w:r>
            <w:r w:rsidR="00CA326C" w:rsidRPr="00C22431">
              <w:rPr>
                <w:rFonts w:ascii="Times New Roman" w:eastAsiaTheme="minorEastAsia" w:hAnsi="Times New Roman"/>
                <w:b w:val="0"/>
                <w:bCs w:val="0"/>
                <w:noProof/>
                <w:sz w:val="28"/>
                <w:szCs w:val="28"/>
              </w:rPr>
              <w:tab/>
            </w:r>
            <w:r w:rsidR="00CA326C" w:rsidRPr="00C22431">
              <w:rPr>
                <w:rStyle w:val="Hyperlink"/>
                <w:rFonts w:ascii="Times New Roman" w:hAnsi="Times New Roman"/>
                <w:b w:val="0"/>
                <w:bCs w:val="0"/>
                <w:caps/>
                <w:noProof/>
                <w:sz w:val="28"/>
                <w:szCs w:val="28"/>
                <w:lang w:val="en-US"/>
              </w:rPr>
              <w:t>Mr. Cameron is immune from prosecution under Stetson’s Stand Your Ground law because he was not the aggressor and was walking away from the man that ended up shooting him.</w:t>
            </w:r>
            <w:r w:rsidR="00CA326C" w:rsidRPr="00C22431">
              <w:rPr>
                <w:rFonts w:ascii="Times New Roman" w:hAnsi="Times New Roman"/>
                <w:b w:val="0"/>
                <w:bCs w:val="0"/>
                <w:noProof/>
                <w:webHidden/>
                <w:sz w:val="28"/>
                <w:szCs w:val="28"/>
              </w:rPr>
              <w:tab/>
            </w:r>
            <w:r w:rsidR="00CA326C" w:rsidRPr="00C22431">
              <w:rPr>
                <w:rFonts w:ascii="Times New Roman" w:hAnsi="Times New Roman"/>
                <w:b w:val="0"/>
                <w:bCs w:val="0"/>
                <w:noProof/>
                <w:webHidden/>
                <w:sz w:val="28"/>
                <w:szCs w:val="28"/>
              </w:rPr>
              <w:fldChar w:fldCharType="begin"/>
            </w:r>
            <w:r w:rsidR="00CA326C" w:rsidRPr="00C22431">
              <w:rPr>
                <w:rFonts w:ascii="Times New Roman" w:hAnsi="Times New Roman"/>
                <w:b w:val="0"/>
                <w:bCs w:val="0"/>
                <w:noProof/>
                <w:webHidden/>
                <w:sz w:val="28"/>
                <w:szCs w:val="28"/>
              </w:rPr>
              <w:instrText xml:space="preserve"> PAGEREF _Toc175928564 \h </w:instrText>
            </w:r>
            <w:r w:rsidR="00CA326C" w:rsidRPr="00C22431">
              <w:rPr>
                <w:rFonts w:ascii="Times New Roman" w:hAnsi="Times New Roman"/>
                <w:b w:val="0"/>
                <w:bCs w:val="0"/>
                <w:noProof/>
                <w:webHidden/>
                <w:sz w:val="28"/>
                <w:szCs w:val="28"/>
              </w:rPr>
            </w:r>
            <w:r w:rsidR="00CA326C" w:rsidRPr="00C22431">
              <w:rPr>
                <w:rFonts w:ascii="Times New Roman" w:hAnsi="Times New Roman"/>
                <w:b w:val="0"/>
                <w:bCs w:val="0"/>
                <w:noProof/>
                <w:webHidden/>
                <w:sz w:val="28"/>
                <w:szCs w:val="28"/>
              </w:rPr>
              <w:fldChar w:fldCharType="separate"/>
            </w:r>
            <w:r w:rsidR="00C22431">
              <w:rPr>
                <w:rFonts w:ascii="Times New Roman" w:hAnsi="Times New Roman"/>
                <w:b w:val="0"/>
                <w:bCs w:val="0"/>
                <w:noProof/>
                <w:webHidden/>
                <w:sz w:val="28"/>
                <w:szCs w:val="28"/>
              </w:rPr>
              <w:t>14</w:t>
            </w:r>
            <w:r w:rsidR="00CA326C" w:rsidRPr="00C22431">
              <w:rPr>
                <w:rFonts w:ascii="Times New Roman" w:hAnsi="Times New Roman"/>
                <w:b w:val="0"/>
                <w:bCs w:val="0"/>
                <w:noProof/>
                <w:webHidden/>
                <w:sz w:val="28"/>
                <w:szCs w:val="28"/>
              </w:rPr>
              <w:fldChar w:fldCharType="end"/>
            </w:r>
          </w:hyperlink>
        </w:p>
        <w:p w14:paraId="3F60F5FE" w14:textId="77777777" w:rsidR="00CA326C" w:rsidRPr="00C22431" w:rsidRDefault="00CA326C" w:rsidP="00CA326C">
          <w:pPr>
            <w:rPr>
              <w:noProof/>
              <w:sz w:val="28"/>
              <w:szCs w:val="28"/>
            </w:rPr>
          </w:pPr>
        </w:p>
        <w:p w14:paraId="695F80A9" w14:textId="51D9E2A6" w:rsidR="00CA326C" w:rsidRPr="00C22431" w:rsidRDefault="00000000">
          <w:pPr>
            <w:pStyle w:val="TOC3"/>
            <w:tabs>
              <w:tab w:val="left" w:pos="960"/>
              <w:tab w:val="right" w:leader="dot" w:pos="9350"/>
            </w:tabs>
            <w:rPr>
              <w:rStyle w:val="Hyperlink"/>
              <w:rFonts w:ascii="Times New Roman" w:hAnsi="Times New Roman"/>
              <w:noProof/>
              <w:sz w:val="28"/>
              <w:szCs w:val="28"/>
            </w:rPr>
          </w:pPr>
          <w:hyperlink w:anchor="_Toc175928565" w:history="1">
            <w:r w:rsidR="00CA326C" w:rsidRPr="00C22431">
              <w:rPr>
                <w:rStyle w:val="Hyperlink"/>
                <w:rFonts w:ascii="Times New Roman" w:hAnsi="Times New Roman"/>
                <w:noProof/>
                <w:kern w:val="0"/>
                <w:sz w:val="28"/>
                <w:szCs w:val="28"/>
                <w:lang w:val="en-US"/>
                <w14:ligatures w14:val="none"/>
              </w:rPr>
              <w:t>A.</w:t>
            </w:r>
            <w:r w:rsidR="00CA326C" w:rsidRPr="00C22431">
              <w:rPr>
                <w:rFonts w:ascii="Times New Roman" w:eastAsiaTheme="minorEastAsia" w:hAnsi="Times New Roman"/>
                <w:noProof/>
                <w:sz w:val="28"/>
                <w:szCs w:val="28"/>
              </w:rPr>
              <w:tab/>
            </w:r>
            <w:r w:rsidR="00CA326C" w:rsidRPr="00C22431">
              <w:rPr>
                <w:rStyle w:val="Hyperlink"/>
                <w:rFonts w:ascii="Times New Roman" w:hAnsi="Times New Roman"/>
                <w:noProof/>
                <w:sz w:val="28"/>
                <w:szCs w:val="28"/>
                <w:lang w:val="en-US"/>
              </w:rPr>
              <w:t>Mr. Cameron was not the aggressor as words alone cannot initially provoke Wilson’s attack.</w:t>
            </w:r>
            <w:r w:rsidR="00CA326C" w:rsidRPr="00C22431">
              <w:rPr>
                <w:rFonts w:ascii="Times New Roman" w:hAnsi="Times New Roman"/>
                <w:noProof/>
                <w:webHidden/>
                <w:sz w:val="28"/>
                <w:szCs w:val="28"/>
              </w:rPr>
              <w:tab/>
            </w:r>
            <w:r w:rsidR="00CA326C" w:rsidRPr="00C22431">
              <w:rPr>
                <w:rFonts w:ascii="Times New Roman" w:hAnsi="Times New Roman"/>
                <w:noProof/>
                <w:webHidden/>
                <w:sz w:val="28"/>
                <w:szCs w:val="28"/>
              </w:rPr>
              <w:fldChar w:fldCharType="begin"/>
            </w:r>
            <w:r w:rsidR="00CA326C" w:rsidRPr="00C22431">
              <w:rPr>
                <w:rFonts w:ascii="Times New Roman" w:hAnsi="Times New Roman"/>
                <w:noProof/>
                <w:webHidden/>
                <w:sz w:val="28"/>
                <w:szCs w:val="28"/>
              </w:rPr>
              <w:instrText xml:space="preserve"> PAGEREF _Toc175928565 \h </w:instrText>
            </w:r>
            <w:r w:rsidR="00CA326C" w:rsidRPr="00C22431">
              <w:rPr>
                <w:rFonts w:ascii="Times New Roman" w:hAnsi="Times New Roman"/>
                <w:noProof/>
                <w:webHidden/>
                <w:sz w:val="28"/>
                <w:szCs w:val="28"/>
              </w:rPr>
            </w:r>
            <w:r w:rsidR="00CA326C" w:rsidRPr="00C22431">
              <w:rPr>
                <w:rFonts w:ascii="Times New Roman" w:hAnsi="Times New Roman"/>
                <w:noProof/>
                <w:webHidden/>
                <w:sz w:val="28"/>
                <w:szCs w:val="28"/>
              </w:rPr>
              <w:fldChar w:fldCharType="separate"/>
            </w:r>
            <w:r w:rsidR="00C22431">
              <w:rPr>
                <w:rFonts w:ascii="Times New Roman" w:hAnsi="Times New Roman"/>
                <w:noProof/>
                <w:webHidden/>
                <w:sz w:val="28"/>
                <w:szCs w:val="28"/>
              </w:rPr>
              <w:t>15</w:t>
            </w:r>
            <w:r w:rsidR="00CA326C" w:rsidRPr="00C22431">
              <w:rPr>
                <w:rFonts w:ascii="Times New Roman" w:hAnsi="Times New Roman"/>
                <w:noProof/>
                <w:webHidden/>
                <w:sz w:val="28"/>
                <w:szCs w:val="28"/>
              </w:rPr>
              <w:fldChar w:fldCharType="end"/>
            </w:r>
          </w:hyperlink>
        </w:p>
        <w:p w14:paraId="560F2C9C" w14:textId="77777777" w:rsidR="00CA326C" w:rsidRPr="00C22431" w:rsidRDefault="00CA326C" w:rsidP="00CA326C">
          <w:pPr>
            <w:rPr>
              <w:noProof/>
              <w:sz w:val="28"/>
              <w:szCs w:val="28"/>
            </w:rPr>
          </w:pPr>
        </w:p>
        <w:p w14:paraId="0FD7C4FD" w14:textId="4E3E4D66" w:rsidR="00CA326C" w:rsidRPr="00C22431" w:rsidRDefault="00000000">
          <w:pPr>
            <w:pStyle w:val="TOC3"/>
            <w:tabs>
              <w:tab w:val="left" w:pos="960"/>
              <w:tab w:val="right" w:leader="dot" w:pos="9350"/>
            </w:tabs>
            <w:rPr>
              <w:rStyle w:val="Hyperlink"/>
              <w:rFonts w:ascii="Times New Roman" w:hAnsi="Times New Roman"/>
              <w:noProof/>
              <w:sz w:val="28"/>
              <w:szCs w:val="28"/>
            </w:rPr>
          </w:pPr>
          <w:hyperlink w:anchor="_Toc175928566" w:history="1">
            <w:r w:rsidR="00CA326C" w:rsidRPr="00C22431">
              <w:rPr>
                <w:rStyle w:val="Hyperlink"/>
                <w:rFonts w:ascii="Times New Roman" w:hAnsi="Times New Roman"/>
                <w:noProof/>
                <w:sz w:val="28"/>
                <w:szCs w:val="28"/>
                <w:lang w:val="en-US"/>
              </w:rPr>
              <w:t>B.</w:t>
            </w:r>
            <w:r w:rsidR="00CA326C" w:rsidRPr="00C22431">
              <w:rPr>
                <w:rFonts w:ascii="Times New Roman" w:eastAsiaTheme="minorEastAsia" w:hAnsi="Times New Roman"/>
                <w:noProof/>
                <w:sz w:val="28"/>
                <w:szCs w:val="28"/>
              </w:rPr>
              <w:tab/>
            </w:r>
            <w:r w:rsidR="00CA326C" w:rsidRPr="00C22431">
              <w:rPr>
                <w:rStyle w:val="Hyperlink"/>
                <w:rFonts w:ascii="Times New Roman" w:hAnsi="Times New Roman"/>
                <w:noProof/>
                <w:sz w:val="28"/>
                <w:szCs w:val="28"/>
                <w:lang w:val="en-US"/>
              </w:rPr>
              <w:t>Mr. Cameron was walking away from Wilson when he was forced to stand his ground.</w:t>
            </w:r>
            <w:r w:rsidR="00CA326C" w:rsidRPr="00C22431">
              <w:rPr>
                <w:rFonts w:ascii="Times New Roman" w:hAnsi="Times New Roman"/>
                <w:noProof/>
                <w:webHidden/>
                <w:sz w:val="28"/>
                <w:szCs w:val="28"/>
              </w:rPr>
              <w:tab/>
            </w:r>
            <w:r w:rsidR="00CA326C" w:rsidRPr="00C22431">
              <w:rPr>
                <w:rFonts w:ascii="Times New Roman" w:hAnsi="Times New Roman"/>
                <w:noProof/>
                <w:webHidden/>
                <w:sz w:val="28"/>
                <w:szCs w:val="28"/>
              </w:rPr>
              <w:fldChar w:fldCharType="begin"/>
            </w:r>
            <w:r w:rsidR="00CA326C" w:rsidRPr="00C22431">
              <w:rPr>
                <w:rFonts w:ascii="Times New Roman" w:hAnsi="Times New Roman"/>
                <w:noProof/>
                <w:webHidden/>
                <w:sz w:val="28"/>
                <w:szCs w:val="28"/>
              </w:rPr>
              <w:instrText xml:space="preserve"> PAGEREF _Toc175928566 \h </w:instrText>
            </w:r>
            <w:r w:rsidR="00CA326C" w:rsidRPr="00C22431">
              <w:rPr>
                <w:rFonts w:ascii="Times New Roman" w:hAnsi="Times New Roman"/>
                <w:noProof/>
                <w:webHidden/>
                <w:sz w:val="28"/>
                <w:szCs w:val="28"/>
              </w:rPr>
            </w:r>
            <w:r w:rsidR="00CA326C" w:rsidRPr="00C22431">
              <w:rPr>
                <w:rFonts w:ascii="Times New Roman" w:hAnsi="Times New Roman"/>
                <w:noProof/>
                <w:webHidden/>
                <w:sz w:val="28"/>
                <w:szCs w:val="28"/>
              </w:rPr>
              <w:fldChar w:fldCharType="separate"/>
            </w:r>
            <w:r w:rsidR="00C22431">
              <w:rPr>
                <w:rFonts w:ascii="Times New Roman" w:hAnsi="Times New Roman"/>
                <w:noProof/>
                <w:webHidden/>
                <w:sz w:val="28"/>
                <w:szCs w:val="28"/>
              </w:rPr>
              <w:t>18</w:t>
            </w:r>
            <w:r w:rsidR="00CA326C" w:rsidRPr="00C22431">
              <w:rPr>
                <w:rFonts w:ascii="Times New Roman" w:hAnsi="Times New Roman"/>
                <w:noProof/>
                <w:webHidden/>
                <w:sz w:val="28"/>
                <w:szCs w:val="28"/>
              </w:rPr>
              <w:fldChar w:fldCharType="end"/>
            </w:r>
          </w:hyperlink>
        </w:p>
        <w:p w14:paraId="62EA91EF" w14:textId="77777777" w:rsidR="00CA326C" w:rsidRPr="00C22431" w:rsidRDefault="00CA326C" w:rsidP="00CA326C">
          <w:pPr>
            <w:rPr>
              <w:noProof/>
              <w:sz w:val="28"/>
              <w:szCs w:val="28"/>
            </w:rPr>
          </w:pPr>
        </w:p>
        <w:p w14:paraId="63ACDF78" w14:textId="03538510" w:rsidR="00CA326C" w:rsidRPr="00C22431" w:rsidRDefault="00000000">
          <w:pPr>
            <w:pStyle w:val="TOC1"/>
            <w:rPr>
              <w:rFonts w:ascii="Times New Roman" w:eastAsiaTheme="minorEastAsia" w:hAnsi="Times New Roman"/>
              <w:b w:val="0"/>
              <w:bCs w:val="0"/>
              <w:i w:val="0"/>
              <w:iCs w:val="0"/>
              <w:noProof/>
              <w:sz w:val="28"/>
              <w:szCs w:val="28"/>
            </w:rPr>
          </w:pPr>
          <w:hyperlink w:anchor="_Toc175928567" w:history="1">
            <w:r w:rsidR="00CA326C" w:rsidRPr="00C22431">
              <w:rPr>
                <w:rStyle w:val="Hyperlink"/>
                <w:rFonts w:ascii="Times New Roman" w:hAnsi="Times New Roman"/>
                <w:b w:val="0"/>
                <w:bCs w:val="0"/>
                <w:i w:val="0"/>
                <w:iCs w:val="0"/>
                <w:noProof/>
                <w:sz w:val="28"/>
                <w:szCs w:val="28"/>
                <w:lang w:val="en-US"/>
              </w:rPr>
              <w:t>CONCLUSION</w:t>
            </w:r>
            <w:r w:rsidR="00CA326C" w:rsidRPr="00C22431">
              <w:rPr>
                <w:rFonts w:ascii="Times New Roman" w:hAnsi="Times New Roman"/>
                <w:b w:val="0"/>
                <w:bCs w:val="0"/>
                <w:i w:val="0"/>
                <w:iCs w:val="0"/>
                <w:noProof/>
                <w:webHidden/>
                <w:sz w:val="28"/>
                <w:szCs w:val="28"/>
              </w:rPr>
              <w:tab/>
            </w:r>
            <w:r w:rsidR="00CA326C" w:rsidRPr="00C22431">
              <w:rPr>
                <w:rFonts w:ascii="Times New Roman" w:hAnsi="Times New Roman"/>
                <w:b w:val="0"/>
                <w:bCs w:val="0"/>
                <w:i w:val="0"/>
                <w:iCs w:val="0"/>
                <w:noProof/>
                <w:webHidden/>
                <w:sz w:val="28"/>
                <w:szCs w:val="28"/>
              </w:rPr>
              <w:fldChar w:fldCharType="begin"/>
            </w:r>
            <w:r w:rsidR="00CA326C" w:rsidRPr="00C22431">
              <w:rPr>
                <w:rFonts w:ascii="Times New Roman" w:hAnsi="Times New Roman"/>
                <w:b w:val="0"/>
                <w:bCs w:val="0"/>
                <w:i w:val="0"/>
                <w:iCs w:val="0"/>
                <w:noProof/>
                <w:webHidden/>
                <w:sz w:val="28"/>
                <w:szCs w:val="28"/>
              </w:rPr>
              <w:instrText xml:space="preserve"> PAGEREF _Toc175928567 \h </w:instrText>
            </w:r>
            <w:r w:rsidR="00CA326C" w:rsidRPr="00C22431">
              <w:rPr>
                <w:rFonts w:ascii="Times New Roman" w:hAnsi="Times New Roman"/>
                <w:b w:val="0"/>
                <w:bCs w:val="0"/>
                <w:i w:val="0"/>
                <w:iCs w:val="0"/>
                <w:noProof/>
                <w:webHidden/>
                <w:sz w:val="28"/>
                <w:szCs w:val="28"/>
              </w:rPr>
            </w:r>
            <w:r w:rsidR="00CA326C" w:rsidRPr="00C22431">
              <w:rPr>
                <w:rFonts w:ascii="Times New Roman" w:hAnsi="Times New Roman"/>
                <w:b w:val="0"/>
                <w:bCs w:val="0"/>
                <w:i w:val="0"/>
                <w:iCs w:val="0"/>
                <w:noProof/>
                <w:webHidden/>
                <w:sz w:val="28"/>
                <w:szCs w:val="28"/>
              </w:rPr>
              <w:fldChar w:fldCharType="separate"/>
            </w:r>
            <w:r w:rsidR="00C22431">
              <w:rPr>
                <w:rFonts w:ascii="Times New Roman" w:hAnsi="Times New Roman"/>
                <w:b w:val="0"/>
                <w:bCs w:val="0"/>
                <w:i w:val="0"/>
                <w:iCs w:val="0"/>
                <w:noProof/>
                <w:webHidden/>
                <w:sz w:val="28"/>
                <w:szCs w:val="28"/>
              </w:rPr>
              <w:t>20</w:t>
            </w:r>
            <w:r w:rsidR="00CA326C" w:rsidRPr="00C22431">
              <w:rPr>
                <w:rFonts w:ascii="Times New Roman" w:hAnsi="Times New Roman"/>
                <w:b w:val="0"/>
                <w:bCs w:val="0"/>
                <w:i w:val="0"/>
                <w:iCs w:val="0"/>
                <w:noProof/>
                <w:webHidden/>
                <w:sz w:val="28"/>
                <w:szCs w:val="28"/>
              </w:rPr>
              <w:fldChar w:fldCharType="end"/>
            </w:r>
          </w:hyperlink>
        </w:p>
        <w:p w14:paraId="43C2753F" w14:textId="6EA331BC" w:rsidR="00836E6C" w:rsidRPr="00C22431" w:rsidRDefault="00D01394" w:rsidP="00CA326C">
          <w:pPr>
            <w:spacing w:line="480" w:lineRule="auto"/>
            <w:rPr>
              <w:b/>
              <w:bCs/>
              <w:noProof/>
              <w:sz w:val="28"/>
              <w:szCs w:val="28"/>
            </w:rPr>
          </w:pPr>
          <w:r w:rsidRPr="00C22431">
            <w:rPr>
              <w:noProof/>
              <w:sz w:val="28"/>
              <w:szCs w:val="28"/>
            </w:rPr>
            <w:fldChar w:fldCharType="end"/>
          </w:r>
        </w:p>
      </w:sdtContent>
    </w:sdt>
    <w:p w14:paraId="52EFF1DA" w14:textId="77777777" w:rsidR="00836E6C" w:rsidRPr="00C22431" w:rsidRDefault="00836E6C" w:rsidP="00836E6C">
      <w:pPr>
        <w:rPr>
          <w:sz w:val="28"/>
          <w:szCs w:val="28"/>
          <w:lang w:val="en-US"/>
        </w:rPr>
      </w:pPr>
    </w:p>
    <w:p w14:paraId="4FE6072C" w14:textId="77777777" w:rsidR="00CA326C" w:rsidRPr="00C22431" w:rsidRDefault="00CA326C">
      <w:pPr>
        <w:rPr>
          <w:rStyle w:val="normaltextrun"/>
          <w:rFonts w:eastAsiaTheme="majorEastAsia"/>
          <w:b/>
          <w:bCs/>
          <w:sz w:val="28"/>
          <w:szCs w:val="28"/>
          <w:lang w:val="en-US"/>
        </w:rPr>
      </w:pPr>
      <w:r w:rsidRPr="00C22431">
        <w:rPr>
          <w:rStyle w:val="normaltextrun"/>
          <w:sz w:val="28"/>
          <w:szCs w:val="28"/>
          <w:lang w:val="en-US"/>
        </w:rPr>
        <w:br w:type="page"/>
      </w:r>
    </w:p>
    <w:p w14:paraId="0634308D" w14:textId="153C9327" w:rsidR="000F0998" w:rsidRPr="00C22431" w:rsidRDefault="00415BA6" w:rsidP="000F0998">
      <w:pPr>
        <w:pStyle w:val="TOAHeading"/>
        <w:tabs>
          <w:tab w:val="right" w:leader="dot" w:pos="9350"/>
        </w:tabs>
        <w:spacing w:line="480" w:lineRule="auto"/>
        <w:jc w:val="center"/>
        <w:rPr>
          <w:rStyle w:val="normaltextrun"/>
          <w:rFonts w:ascii="Times New Roman" w:hAnsi="Times New Roman" w:cs="Times New Roman"/>
          <w:sz w:val="28"/>
          <w:szCs w:val="28"/>
          <w:lang w:val="en-US"/>
        </w:rPr>
      </w:pPr>
      <w:r w:rsidRPr="00C22431">
        <w:rPr>
          <w:rStyle w:val="normaltextrun"/>
          <w:rFonts w:ascii="Times New Roman" w:hAnsi="Times New Roman" w:cs="Times New Roman"/>
          <w:sz w:val="28"/>
          <w:szCs w:val="28"/>
          <w:lang w:val="en-US"/>
        </w:rPr>
        <w:lastRenderedPageBreak/>
        <w:t>TABLE OF AUTHORITIES</w:t>
      </w:r>
    </w:p>
    <w:p w14:paraId="08A758B9" w14:textId="77777777" w:rsidR="00A271E0" w:rsidRDefault="00A271E0" w:rsidP="00793001">
      <w:pPr>
        <w:pStyle w:val="TOAHeading"/>
        <w:tabs>
          <w:tab w:val="right" w:leader="dot" w:pos="9350"/>
        </w:tabs>
        <w:spacing w:before="0" w:after="0" w:line="240" w:lineRule="auto"/>
        <w:rPr>
          <w:rFonts w:ascii="Times New Roman" w:hAnsi="Times New Roman" w:cs="Times New Roman"/>
          <w:b w:val="0"/>
          <w:bCs w:val="0"/>
          <w:noProof/>
          <w:sz w:val="28"/>
          <w:szCs w:val="28"/>
          <w:u w:val="single"/>
          <w:lang w:val="en-US"/>
        </w:rPr>
      </w:pPr>
      <w:r w:rsidRPr="00A271E0">
        <w:rPr>
          <w:rStyle w:val="normaltextrun"/>
          <w:rFonts w:ascii="Times New Roman" w:hAnsi="Times New Roman" w:cs="Times New Roman"/>
          <w:b w:val="0"/>
          <w:bCs w:val="0"/>
          <w:sz w:val="28"/>
          <w:szCs w:val="28"/>
          <w:lang w:val="en-US"/>
        </w:rPr>
        <w:fldChar w:fldCharType="begin"/>
      </w:r>
      <w:r w:rsidRPr="00A271E0">
        <w:rPr>
          <w:rStyle w:val="normaltextrun"/>
          <w:rFonts w:ascii="Times New Roman" w:hAnsi="Times New Roman" w:cs="Times New Roman"/>
          <w:b w:val="0"/>
          <w:bCs w:val="0"/>
          <w:sz w:val="28"/>
          <w:szCs w:val="28"/>
          <w:lang w:val="en-US"/>
        </w:rPr>
        <w:instrText xml:space="preserve"> TOA \h \c "1" \p </w:instrText>
      </w:r>
      <w:r w:rsidRPr="00A271E0">
        <w:rPr>
          <w:rStyle w:val="normaltextrun"/>
          <w:rFonts w:ascii="Times New Roman" w:hAnsi="Times New Roman" w:cs="Times New Roman"/>
          <w:b w:val="0"/>
          <w:bCs w:val="0"/>
          <w:sz w:val="28"/>
          <w:szCs w:val="28"/>
          <w:lang w:val="en-US"/>
        </w:rPr>
        <w:fldChar w:fldCharType="separate"/>
      </w:r>
      <w:r w:rsidRPr="00A271E0">
        <w:rPr>
          <w:rFonts w:ascii="Times New Roman" w:hAnsi="Times New Roman" w:cs="Times New Roman"/>
          <w:b w:val="0"/>
          <w:bCs w:val="0"/>
          <w:noProof/>
          <w:sz w:val="28"/>
          <w:szCs w:val="28"/>
          <w:u w:val="single"/>
          <w:lang w:val="en-US"/>
        </w:rPr>
        <w:t>Cases</w:t>
      </w:r>
    </w:p>
    <w:p w14:paraId="41E47EB0" w14:textId="77777777" w:rsidR="00A271E0" w:rsidRPr="00A271E0" w:rsidRDefault="00A271E0" w:rsidP="00793001">
      <w:pPr>
        <w:spacing w:after="0" w:line="240" w:lineRule="auto"/>
        <w:rPr>
          <w:lang w:val="en-US"/>
        </w:rPr>
      </w:pPr>
    </w:p>
    <w:p w14:paraId="2DA93D01" w14:textId="77777777" w:rsidR="00793001" w:rsidRDefault="00A271E0" w:rsidP="00793001">
      <w:pPr>
        <w:pStyle w:val="TableofAuthorities"/>
        <w:tabs>
          <w:tab w:val="right" w:leader="dot" w:pos="9350"/>
        </w:tabs>
        <w:spacing w:line="240" w:lineRule="auto"/>
        <w:rPr>
          <w:rFonts w:eastAsiaTheme="majorEastAsia"/>
          <w:noProof/>
          <w:sz w:val="28"/>
          <w:szCs w:val="28"/>
          <w:lang w:val="en-US"/>
        </w:rPr>
      </w:pPr>
      <w:r w:rsidRPr="00A271E0">
        <w:rPr>
          <w:rFonts w:eastAsiaTheme="majorEastAsia"/>
          <w:i/>
          <w:iCs/>
          <w:noProof/>
          <w:sz w:val="28"/>
          <w:szCs w:val="28"/>
          <w:lang w:val="en-US"/>
        </w:rPr>
        <w:t>Bouie v. State</w:t>
      </w:r>
      <w:r w:rsidRPr="00A271E0">
        <w:rPr>
          <w:rFonts w:eastAsiaTheme="majorEastAsia"/>
          <w:noProof/>
          <w:sz w:val="28"/>
          <w:szCs w:val="28"/>
          <w:lang w:val="en-US"/>
        </w:rPr>
        <w:t>,</w:t>
      </w:r>
    </w:p>
    <w:p w14:paraId="17037086" w14:textId="7A90B187" w:rsidR="00A271E0" w:rsidRDefault="00793001" w:rsidP="00793001">
      <w:pPr>
        <w:pStyle w:val="TableofAuthorities"/>
        <w:tabs>
          <w:tab w:val="right" w:leader="dot" w:pos="9350"/>
        </w:tabs>
        <w:spacing w:line="240" w:lineRule="auto"/>
        <w:rPr>
          <w:noProof/>
          <w:sz w:val="28"/>
          <w:szCs w:val="28"/>
          <w:lang w:val="en-US"/>
        </w:rPr>
      </w:pPr>
      <w:r>
        <w:rPr>
          <w:rFonts w:eastAsiaTheme="majorEastAsia"/>
          <w:noProof/>
          <w:sz w:val="28"/>
          <w:szCs w:val="28"/>
          <w:lang w:val="en-US"/>
        </w:rPr>
        <w:t xml:space="preserve">     </w:t>
      </w:r>
      <w:r w:rsidR="00A271E0" w:rsidRPr="00A271E0">
        <w:rPr>
          <w:rFonts w:eastAsiaTheme="majorEastAsia"/>
          <w:noProof/>
          <w:sz w:val="28"/>
          <w:szCs w:val="28"/>
          <w:lang w:val="en-US"/>
        </w:rPr>
        <w:t>292 So. 3d 471 (Fla. Dist. Ct. App. 2020)</w:t>
      </w:r>
      <w:r w:rsidR="00A271E0" w:rsidRPr="00A271E0">
        <w:rPr>
          <w:noProof/>
          <w:sz w:val="28"/>
          <w:szCs w:val="28"/>
          <w:lang w:val="en-US"/>
        </w:rPr>
        <w:tab/>
        <w:t>4, 15</w:t>
      </w:r>
    </w:p>
    <w:p w14:paraId="3163B030" w14:textId="77777777" w:rsidR="00A271E0" w:rsidRPr="00A271E0" w:rsidRDefault="00A271E0" w:rsidP="00793001">
      <w:pPr>
        <w:spacing w:after="0" w:line="240" w:lineRule="auto"/>
        <w:rPr>
          <w:lang w:val="en-US"/>
        </w:rPr>
      </w:pPr>
    </w:p>
    <w:p w14:paraId="18321D23" w14:textId="77777777" w:rsidR="00793001" w:rsidRDefault="00A271E0" w:rsidP="00793001">
      <w:pPr>
        <w:pStyle w:val="TableofAuthorities"/>
        <w:tabs>
          <w:tab w:val="right" w:leader="dot" w:pos="9350"/>
        </w:tabs>
        <w:spacing w:line="240" w:lineRule="auto"/>
        <w:rPr>
          <w:rFonts w:eastAsiaTheme="majorEastAsia"/>
          <w:noProof/>
          <w:sz w:val="28"/>
          <w:szCs w:val="28"/>
          <w:lang w:val="en-US"/>
        </w:rPr>
      </w:pPr>
      <w:r w:rsidRPr="00A271E0">
        <w:rPr>
          <w:rFonts w:eastAsiaTheme="majorEastAsia"/>
          <w:i/>
          <w:iCs/>
          <w:noProof/>
          <w:sz w:val="28"/>
          <w:szCs w:val="28"/>
          <w:lang w:val="en-US"/>
        </w:rPr>
        <w:t>Brown v. United States</w:t>
      </w:r>
      <w:r w:rsidRPr="00A271E0">
        <w:rPr>
          <w:rFonts w:eastAsiaTheme="majorEastAsia"/>
          <w:noProof/>
          <w:sz w:val="28"/>
          <w:szCs w:val="28"/>
          <w:lang w:val="en-US"/>
        </w:rPr>
        <w:t>,</w:t>
      </w:r>
    </w:p>
    <w:p w14:paraId="7A008ACF" w14:textId="25F04AB9" w:rsidR="00A271E0" w:rsidRDefault="00793001" w:rsidP="00793001">
      <w:pPr>
        <w:pStyle w:val="TableofAuthorities"/>
        <w:tabs>
          <w:tab w:val="right" w:leader="dot" w:pos="9350"/>
        </w:tabs>
        <w:spacing w:line="240" w:lineRule="auto"/>
        <w:rPr>
          <w:noProof/>
          <w:sz w:val="28"/>
          <w:szCs w:val="28"/>
          <w:lang w:val="en-US"/>
        </w:rPr>
      </w:pPr>
      <w:r>
        <w:rPr>
          <w:rFonts w:eastAsiaTheme="majorEastAsia"/>
          <w:noProof/>
          <w:sz w:val="28"/>
          <w:szCs w:val="28"/>
          <w:lang w:val="en-US"/>
        </w:rPr>
        <w:t xml:space="preserve">     </w:t>
      </w:r>
      <w:r w:rsidR="00A271E0" w:rsidRPr="00A271E0">
        <w:rPr>
          <w:rFonts w:eastAsiaTheme="majorEastAsia"/>
          <w:noProof/>
          <w:sz w:val="28"/>
          <w:szCs w:val="28"/>
          <w:lang w:val="en-US"/>
        </w:rPr>
        <w:t>256 U.S. 335 (1921)</w:t>
      </w:r>
      <w:r w:rsidR="00A271E0" w:rsidRPr="00A271E0">
        <w:rPr>
          <w:noProof/>
          <w:sz w:val="28"/>
          <w:szCs w:val="28"/>
          <w:lang w:val="en-US"/>
        </w:rPr>
        <w:tab/>
        <w:t>3, 4, 14</w:t>
      </w:r>
    </w:p>
    <w:p w14:paraId="19119D2B" w14:textId="77777777" w:rsidR="00A271E0" w:rsidRPr="00A271E0" w:rsidRDefault="00A271E0" w:rsidP="00793001">
      <w:pPr>
        <w:spacing w:after="0" w:line="240" w:lineRule="auto"/>
        <w:rPr>
          <w:lang w:val="en-US"/>
        </w:rPr>
      </w:pPr>
    </w:p>
    <w:p w14:paraId="1DD7AFC5" w14:textId="77777777" w:rsidR="00793001" w:rsidRDefault="00A271E0" w:rsidP="00793001">
      <w:pPr>
        <w:pStyle w:val="TableofAuthorities"/>
        <w:tabs>
          <w:tab w:val="right" w:leader="dot" w:pos="9350"/>
        </w:tabs>
        <w:spacing w:line="240" w:lineRule="auto"/>
        <w:rPr>
          <w:noProof/>
          <w:sz w:val="28"/>
          <w:szCs w:val="28"/>
          <w:lang w:val="en-US"/>
        </w:rPr>
      </w:pPr>
      <w:r w:rsidRPr="00A271E0">
        <w:rPr>
          <w:i/>
          <w:iCs/>
          <w:noProof/>
          <w:sz w:val="28"/>
          <w:szCs w:val="28"/>
          <w:lang w:val="en-US"/>
        </w:rPr>
        <w:t>Caudill v. Commonwealth</w:t>
      </w:r>
      <w:r w:rsidRPr="00A271E0">
        <w:rPr>
          <w:noProof/>
          <w:sz w:val="28"/>
          <w:szCs w:val="28"/>
          <w:lang w:val="en-US"/>
        </w:rPr>
        <w:t>,</w:t>
      </w:r>
    </w:p>
    <w:p w14:paraId="01DA2801" w14:textId="767EDF5F" w:rsidR="00A271E0" w:rsidRDefault="00793001" w:rsidP="00793001">
      <w:pPr>
        <w:pStyle w:val="TableofAuthorities"/>
        <w:tabs>
          <w:tab w:val="right" w:leader="dot" w:pos="9350"/>
        </w:tabs>
        <w:spacing w:line="240" w:lineRule="auto"/>
        <w:rPr>
          <w:noProof/>
          <w:sz w:val="28"/>
          <w:szCs w:val="28"/>
          <w:lang w:val="en-US"/>
        </w:rPr>
      </w:pPr>
      <w:r>
        <w:rPr>
          <w:rFonts w:eastAsiaTheme="majorEastAsia"/>
          <w:noProof/>
          <w:sz w:val="28"/>
          <w:szCs w:val="28"/>
          <w:lang w:val="en-US"/>
        </w:rPr>
        <w:t xml:space="preserve">     </w:t>
      </w:r>
      <w:r w:rsidR="00A271E0" w:rsidRPr="00A271E0">
        <w:rPr>
          <w:noProof/>
          <w:sz w:val="28"/>
          <w:szCs w:val="28"/>
          <w:lang w:val="en-US"/>
        </w:rPr>
        <w:t>27 Va. App. 81</w:t>
      </w:r>
      <w:r w:rsidR="00E31198">
        <w:rPr>
          <w:noProof/>
          <w:sz w:val="28"/>
          <w:szCs w:val="28"/>
          <w:lang w:val="en-US"/>
        </w:rPr>
        <w:t xml:space="preserve"> </w:t>
      </w:r>
      <w:r w:rsidR="00A271E0" w:rsidRPr="00A271E0">
        <w:rPr>
          <w:noProof/>
          <w:sz w:val="28"/>
          <w:szCs w:val="28"/>
          <w:lang w:val="en-US"/>
        </w:rPr>
        <w:t>(1998)</w:t>
      </w:r>
      <w:r w:rsidR="00A271E0" w:rsidRPr="00A271E0">
        <w:rPr>
          <w:noProof/>
          <w:sz w:val="28"/>
          <w:szCs w:val="28"/>
          <w:lang w:val="en-US"/>
        </w:rPr>
        <w:tab/>
        <w:t>15</w:t>
      </w:r>
    </w:p>
    <w:p w14:paraId="2EDC9F8B" w14:textId="77777777" w:rsidR="00A271E0" w:rsidRPr="00A271E0" w:rsidRDefault="00A271E0" w:rsidP="00793001">
      <w:pPr>
        <w:spacing w:after="0" w:line="240" w:lineRule="auto"/>
        <w:rPr>
          <w:lang w:val="en-US"/>
        </w:rPr>
      </w:pPr>
    </w:p>
    <w:p w14:paraId="3A09A434" w14:textId="77777777" w:rsidR="00793001" w:rsidRDefault="00A271E0" w:rsidP="00793001">
      <w:pPr>
        <w:pStyle w:val="TableofAuthorities"/>
        <w:tabs>
          <w:tab w:val="right" w:leader="dot" w:pos="9350"/>
        </w:tabs>
        <w:spacing w:line="240" w:lineRule="auto"/>
        <w:rPr>
          <w:rFonts w:eastAsiaTheme="majorEastAsia"/>
          <w:noProof/>
          <w:sz w:val="28"/>
          <w:szCs w:val="28"/>
          <w:lang w:val="en-US"/>
        </w:rPr>
      </w:pPr>
      <w:r w:rsidRPr="00A271E0">
        <w:rPr>
          <w:rFonts w:eastAsiaTheme="majorEastAsia"/>
          <w:i/>
          <w:iCs/>
          <w:noProof/>
          <w:sz w:val="28"/>
          <w:szCs w:val="28"/>
          <w:lang w:val="en-US"/>
        </w:rPr>
        <w:t>D.C. v. Heller</w:t>
      </w:r>
      <w:r w:rsidRPr="00A271E0">
        <w:rPr>
          <w:rFonts w:eastAsiaTheme="majorEastAsia"/>
          <w:noProof/>
          <w:sz w:val="28"/>
          <w:szCs w:val="28"/>
          <w:lang w:val="en-US"/>
        </w:rPr>
        <w:t>,</w:t>
      </w:r>
    </w:p>
    <w:p w14:paraId="293D6B22" w14:textId="1EED3DC1" w:rsidR="00A271E0" w:rsidRDefault="00793001" w:rsidP="00793001">
      <w:pPr>
        <w:pStyle w:val="TableofAuthorities"/>
        <w:tabs>
          <w:tab w:val="right" w:leader="dot" w:pos="9350"/>
        </w:tabs>
        <w:spacing w:line="240" w:lineRule="auto"/>
        <w:rPr>
          <w:noProof/>
          <w:sz w:val="28"/>
          <w:szCs w:val="28"/>
          <w:lang w:val="en-US"/>
        </w:rPr>
      </w:pPr>
      <w:r>
        <w:rPr>
          <w:rFonts w:eastAsiaTheme="majorEastAsia"/>
          <w:noProof/>
          <w:sz w:val="28"/>
          <w:szCs w:val="28"/>
          <w:lang w:val="en-US"/>
        </w:rPr>
        <w:t xml:space="preserve">     </w:t>
      </w:r>
      <w:r w:rsidR="00A271E0" w:rsidRPr="00A271E0">
        <w:rPr>
          <w:rFonts w:eastAsiaTheme="majorEastAsia"/>
          <w:noProof/>
          <w:sz w:val="28"/>
          <w:szCs w:val="28"/>
          <w:lang w:val="en-US"/>
        </w:rPr>
        <w:t>554 U.S. 570 (2008)</w:t>
      </w:r>
      <w:r w:rsidR="00A271E0" w:rsidRPr="00A271E0">
        <w:rPr>
          <w:noProof/>
          <w:sz w:val="28"/>
          <w:szCs w:val="28"/>
          <w:lang w:val="en-US"/>
        </w:rPr>
        <w:tab/>
        <w:t>4</w:t>
      </w:r>
    </w:p>
    <w:p w14:paraId="15E4CE9C" w14:textId="77777777" w:rsidR="00A271E0" w:rsidRPr="00A271E0" w:rsidRDefault="00A271E0" w:rsidP="00793001">
      <w:pPr>
        <w:spacing w:after="0" w:line="240" w:lineRule="auto"/>
        <w:rPr>
          <w:lang w:val="en-US"/>
        </w:rPr>
      </w:pPr>
    </w:p>
    <w:p w14:paraId="283B6CD7" w14:textId="77777777" w:rsidR="00793001" w:rsidRDefault="00A271E0" w:rsidP="00793001">
      <w:pPr>
        <w:pStyle w:val="TableofAuthorities"/>
        <w:tabs>
          <w:tab w:val="right" w:leader="dot" w:pos="9350"/>
        </w:tabs>
        <w:spacing w:line="240" w:lineRule="auto"/>
        <w:rPr>
          <w:noProof/>
          <w:sz w:val="28"/>
          <w:szCs w:val="28"/>
          <w:lang w:val="en-US"/>
        </w:rPr>
      </w:pPr>
      <w:r w:rsidRPr="00A271E0">
        <w:rPr>
          <w:i/>
          <w:iCs/>
          <w:noProof/>
          <w:sz w:val="28"/>
          <w:szCs w:val="28"/>
          <w:lang w:val="en-US"/>
        </w:rPr>
        <w:t>Dorelus v. State</w:t>
      </w:r>
      <w:r w:rsidRPr="00A271E0">
        <w:rPr>
          <w:noProof/>
          <w:sz w:val="28"/>
          <w:szCs w:val="28"/>
          <w:lang w:val="en-US"/>
        </w:rPr>
        <w:t>,</w:t>
      </w:r>
    </w:p>
    <w:p w14:paraId="3443B6BF" w14:textId="0ACB3A18" w:rsidR="00A271E0" w:rsidRDefault="00793001" w:rsidP="00793001">
      <w:pPr>
        <w:pStyle w:val="TableofAuthorities"/>
        <w:tabs>
          <w:tab w:val="right" w:leader="dot" w:pos="9350"/>
        </w:tabs>
        <w:spacing w:line="240" w:lineRule="auto"/>
        <w:rPr>
          <w:noProof/>
          <w:sz w:val="28"/>
          <w:szCs w:val="28"/>
          <w:lang w:val="en-US"/>
        </w:rPr>
      </w:pPr>
      <w:r>
        <w:rPr>
          <w:rFonts w:eastAsiaTheme="majorEastAsia"/>
          <w:noProof/>
          <w:sz w:val="28"/>
          <w:szCs w:val="28"/>
          <w:lang w:val="en-US"/>
        </w:rPr>
        <w:t xml:space="preserve">     </w:t>
      </w:r>
      <w:r w:rsidR="00A271E0" w:rsidRPr="00A271E0">
        <w:rPr>
          <w:noProof/>
          <w:sz w:val="28"/>
          <w:szCs w:val="28"/>
          <w:lang w:val="en-US"/>
        </w:rPr>
        <w:t>747 So. 2d 368 (Fla. 1999)</w:t>
      </w:r>
      <w:r w:rsidR="00A271E0" w:rsidRPr="00A271E0">
        <w:rPr>
          <w:noProof/>
          <w:sz w:val="28"/>
          <w:szCs w:val="28"/>
          <w:lang w:val="en-US"/>
        </w:rPr>
        <w:tab/>
        <w:t>passim</w:t>
      </w:r>
    </w:p>
    <w:p w14:paraId="200FAEEB" w14:textId="77777777" w:rsidR="00A271E0" w:rsidRPr="00A271E0" w:rsidRDefault="00A271E0" w:rsidP="00793001">
      <w:pPr>
        <w:spacing w:after="0" w:line="240" w:lineRule="auto"/>
        <w:rPr>
          <w:lang w:val="en-US"/>
        </w:rPr>
      </w:pPr>
    </w:p>
    <w:p w14:paraId="0D81CB99" w14:textId="77777777" w:rsidR="00793001" w:rsidRDefault="00A271E0" w:rsidP="00793001">
      <w:pPr>
        <w:pStyle w:val="TableofAuthorities"/>
        <w:tabs>
          <w:tab w:val="right" w:leader="dot" w:pos="9350"/>
        </w:tabs>
        <w:spacing w:line="240" w:lineRule="auto"/>
        <w:rPr>
          <w:noProof/>
          <w:sz w:val="28"/>
          <w:szCs w:val="28"/>
          <w:lang w:val="en-US"/>
        </w:rPr>
      </w:pPr>
      <w:r w:rsidRPr="00A271E0">
        <w:rPr>
          <w:i/>
          <w:iCs/>
          <w:noProof/>
          <w:sz w:val="28"/>
          <w:szCs w:val="28"/>
          <w:lang w:val="en-US"/>
        </w:rPr>
        <w:t>Ensor v. State</w:t>
      </w:r>
      <w:r w:rsidRPr="00A271E0">
        <w:rPr>
          <w:noProof/>
          <w:sz w:val="28"/>
          <w:szCs w:val="28"/>
          <w:lang w:val="en-US"/>
        </w:rPr>
        <w:t>,</w:t>
      </w:r>
    </w:p>
    <w:p w14:paraId="24C67B21" w14:textId="476C5E7C" w:rsidR="00A271E0" w:rsidRDefault="00793001" w:rsidP="00793001">
      <w:pPr>
        <w:pStyle w:val="TableofAuthorities"/>
        <w:tabs>
          <w:tab w:val="right" w:leader="dot" w:pos="9350"/>
        </w:tabs>
        <w:spacing w:line="240" w:lineRule="auto"/>
        <w:rPr>
          <w:noProof/>
          <w:sz w:val="28"/>
          <w:szCs w:val="28"/>
          <w:lang w:val="en-US"/>
        </w:rPr>
      </w:pPr>
      <w:r>
        <w:rPr>
          <w:rFonts w:eastAsiaTheme="majorEastAsia"/>
          <w:noProof/>
          <w:sz w:val="28"/>
          <w:szCs w:val="28"/>
          <w:lang w:val="en-US"/>
        </w:rPr>
        <w:t xml:space="preserve">     </w:t>
      </w:r>
      <w:r w:rsidR="00A271E0" w:rsidRPr="00A271E0">
        <w:rPr>
          <w:noProof/>
          <w:sz w:val="28"/>
          <w:szCs w:val="28"/>
          <w:lang w:val="en-US"/>
        </w:rPr>
        <w:t>403 So. 2d 349 (Fla. 1981)</w:t>
      </w:r>
      <w:r w:rsidR="00A271E0" w:rsidRPr="00A271E0">
        <w:rPr>
          <w:noProof/>
          <w:sz w:val="28"/>
          <w:szCs w:val="28"/>
          <w:lang w:val="en-US"/>
        </w:rPr>
        <w:tab/>
        <w:t>passim</w:t>
      </w:r>
    </w:p>
    <w:p w14:paraId="3FF18E04" w14:textId="77777777" w:rsidR="00A271E0" w:rsidRPr="00A271E0" w:rsidRDefault="00A271E0" w:rsidP="00793001">
      <w:pPr>
        <w:spacing w:after="0" w:line="240" w:lineRule="auto"/>
        <w:rPr>
          <w:lang w:val="en-US"/>
        </w:rPr>
      </w:pPr>
    </w:p>
    <w:p w14:paraId="01713FA4" w14:textId="77777777" w:rsidR="00793001" w:rsidRDefault="00A271E0" w:rsidP="00793001">
      <w:pPr>
        <w:pStyle w:val="TableofAuthorities"/>
        <w:tabs>
          <w:tab w:val="right" w:leader="dot" w:pos="9350"/>
        </w:tabs>
        <w:spacing w:line="240" w:lineRule="auto"/>
        <w:rPr>
          <w:noProof/>
          <w:sz w:val="28"/>
          <w:szCs w:val="28"/>
          <w:lang w:val="en-US"/>
        </w:rPr>
      </w:pPr>
      <w:r w:rsidRPr="00A271E0">
        <w:rPr>
          <w:i/>
          <w:iCs/>
          <w:noProof/>
          <w:sz w:val="28"/>
          <w:szCs w:val="28"/>
          <w:lang w:val="en-US"/>
        </w:rPr>
        <w:t>Gibson v. State</w:t>
      </w:r>
      <w:r w:rsidRPr="00A271E0">
        <w:rPr>
          <w:noProof/>
          <w:sz w:val="28"/>
          <w:szCs w:val="28"/>
          <w:lang w:val="en-US"/>
        </w:rPr>
        <w:t>,</w:t>
      </w:r>
    </w:p>
    <w:p w14:paraId="6D6E6E3D" w14:textId="70A31931" w:rsidR="00A271E0" w:rsidRDefault="00793001" w:rsidP="00793001">
      <w:pPr>
        <w:pStyle w:val="TableofAuthorities"/>
        <w:tabs>
          <w:tab w:val="right" w:leader="dot" w:pos="9350"/>
        </w:tabs>
        <w:spacing w:line="240" w:lineRule="auto"/>
        <w:rPr>
          <w:noProof/>
          <w:sz w:val="28"/>
          <w:szCs w:val="28"/>
          <w:lang w:val="en-US"/>
        </w:rPr>
      </w:pPr>
      <w:r>
        <w:rPr>
          <w:rFonts w:eastAsiaTheme="majorEastAsia"/>
          <w:noProof/>
          <w:sz w:val="28"/>
          <w:szCs w:val="28"/>
          <w:lang w:val="en-US"/>
        </w:rPr>
        <w:t xml:space="preserve">     </w:t>
      </w:r>
      <w:r w:rsidR="00A271E0" w:rsidRPr="00A271E0">
        <w:rPr>
          <w:noProof/>
          <w:sz w:val="28"/>
          <w:szCs w:val="28"/>
          <w:lang w:val="en-US"/>
        </w:rPr>
        <w:t>576 So.2d 899 (Fla. 2d Dist. Ct. App. 1991)</w:t>
      </w:r>
      <w:r w:rsidR="00A271E0" w:rsidRPr="00A271E0">
        <w:rPr>
          <w:noProof/>
          <w:sz w:val="28"/>
          <w:szCs w:val="28"/>
          <w:lang w:val="en-US"/>
        </w:rPr>
        <w:tab/>
        <w:t>7, 10</w:t>
      </w:r>
    </w:p>
    <w:p w14:paraId="685ACD22" w14:textId="77777777" w:rsidR="00A271E0" w:rsidRPr="00A271E0" w:rsidRDefault="00A271E0" w:rsidP="00793001">
      <w:pPr>
        <w:spacing w:after="0" w:line="240" w:lineRule="auto"/>
        <w:rPr>
          <w:lang w:val="en-US"/>
        </w:rPr>
      </w:pPr>
    </w:p>
    <w:p w14:paraId="6F674C76" w14:textId="77777777" w:rsidR="00793001" w:rsidRDefault="00A271E0" w:rsidP="00793001">
      <w:pPr>
        <w:pStyle w:val="TableofAuthorities"/>
        <w:tabs>
          <w:tab w:val="right" w:leader="dot" w:pos="9350"/>
        </w:tabs>
        <w:spacing w:line="240" w:lineRule="auto"/>
        <w:rPr>
          <w:noProof/>
          <w:sz w:val="28"/>
          <w:szCs w:val="28"/>
          <w:lang w:val="en-US"/>
        </w:rPr>
      </w:pPr>
      <w:r w:rsidRPr="00A271E0">
        <w:rPr>
          <w:i/>
          <w:iCs/>
          <w:noProof/>
          <w:sz w:val="28"/>
          <w:szCs w:val="28"/>
          <w:lang w:val="en-US"/>
        </w:rPr>
        <w:t>Jimenez v. State</w:t>
      </w:r>
      <w:r w:rsidRPr="00A271E0">
        <w:rPr>
          <w:noProof/>
          <w:sz w:val="28"/>
          <w:szCs w:val="28"/>
          <w:lang w:val="en-US"/>
        </w:rPr>
        <w:t>,</w:t>
      </w:r>
    </w:p>
    <w:p w14:paraId="4087FE6A" w14:textId="68ED455F" w:rsidR="00A271E0" w:rsidRDefault="00793001" w:rsidP="00793001">
      <w:pPr>
        <w:pStyle w:val="TableofAuthorities"/>
        <w:tabs>
          <w:tab w:val="right" w:leader="dot" w:pos="9350"/>
        </w:tabs>
        <w:spacing w:line="240" w:lineRule="auto"/>
        <w:rPr>
          <w:noProof/>
          <w:sz w:val="28"/>
          <w:szCs w:val="28"/>
          <w:lang w:val="en-US"/>
        </w:rPr>
      </w:pPr>
      <w:r>
        <w:rPr>
          <w:rFonts w:eastAsiaTheme="majorEastAsia"/>
          <w:noProof/>
          <w:sz w:val="28"/>
          <w:szCs w:val="28"/>
          <w:lang w:val="en-US"/>
        </w:rPr>
        <w:t xml:space="preserve">     </w:t>
      </w:r>
      <w:r w:rsidR="00A271E0" w:rsidRPr="00A271E0">
        <w:rPr>
          <w:noProof/>
          <w:sz w:val="28"/>
          <w:szCs w:val="28"/>
          <w:lang w:val="en-US"/>
        </w:rPr>
        <w:t>353 So. 3d 1286 (Fla. 2d Dist. App. 2023)</w:t>
      </w:r>
      <w:r w:rsidR="00A271E0" w:rsidRPr="00A271E0">
        <w:rPr>
          <w:noProof/>
          <w:sz w:val="28"/>
          <w:szCs w:val="28"/>
          <w:lang w:val="en-US"/>
        </w:rPr>
        <w:tab/>
        <w:t>12, 20</w:t>
      </w:r>
    </w:p>
    <w:p w14:paraId="0B89EA87" w14:textId="77777777" w:rsidR="00A271E0" w:rsidRPr="00A271E0" w:rsidRDefault="00A271E0" w:rsidP="00793001">
      <w:pPr>
        <w:spacing w:after="0" w:line="240" w:lineRule="auto"/>
        <w:rPr>
          <w:lang w:val="en-US"/>
        </w:rPr>
      </w:pPr>
    </w:p>
    <w:p w14:paraId="70EA5D6E" w14:textId="77777777" w:rsidR="00793001" w:rsidRDefault="00A271E0" w:rsidP="00793001">
      <w:pPr>
        <w:pStyle w:val="TableofAuthorities"/>
        <w:tabs>
          <w:tab w:val="right" w:leader="dot" w:pos="9350"/>
        </w:tabs>
        <w:spacing w:line="240" w:lineRule="auto"/>
        <w:rPr>
          <w:noProof/>
          <w:sz w:val="28"/>
          <w:szCs w:val="28"/>
          <w:lang w:val="en-US"/>
        </w:rPr>
      </w:pPr>
      <w:r w:rsidRPr="00A271E0">
        <w:rPr>
          <w:i/>
          <w:iCs/>
          <w:noProof/>
          <w:sz w:val="28"/>
          <w:szCs w:val="28"/>
          <w:lang w:val="en-US"/>
        </w:rPr>
        <w:t>McDonald v. State</w:t>
      </w:r>
      <w:r w:rsidRPr="00A271E0">
        <w:rPr>
          <w:noProof/>
          <w:sz w:val="28"/>
          <w:szCs w:val="28"/>
          <w:lang w:val="en-US"/>
        </w:rPr>
        <w:t>,</w:t>
      </w:r>
    </w:p>
    <w:p w14:paraId="3C3803B2" w14:textId="6A0F368D" w:rsidR="00A271E0" w:rsidRDefault="00793001" w:rsidP="00793001">
      <w:pPr>
        <w:pStyle w:val="TableofAuthorities"/>
        <w:tabs>
          <w:tab w:val="right" w:leader="dot" w:pos="9350"/>
        </w:tabs>
        <w:spacing w:line="240" w:lineRule="auto"/>
        <w:rPr>
          <w:noProof/>
          <w:sz w:val="28"/>
          <w:szCs w:val="28"/>
          <w:lang w:val="en-US"/>
        </w:rPr>
      </w:pPr>
      <w:r>
        <w:rPr>
          <w:rFonts w:eastAsiaTheme="majorEastAsia"/>
          <w:noProof/>
          <w:sz w:val="28"/>
          <w:szCs w:val="28"/>
          <w:lang w:val="en-US"/>
        </w:rPr>
        <w:t xml:space="preserve">     </w:t>
      </w:r>
      <w:r w:rsidR="00A271E0" w:rsidRPr="00A271E0">
        <w:rPr>
          <w:noProof/>
          <w:sz w:val="28"/>
          <w:szCs w:val="28"/>
          <w:lang w:val="en-US"/>
        </w:rPr>
        <w:t>1988 OK CR 245, 764 P.2d 202 (Okla. Crim. App.)</w:t>
      </w:r>
      <w:r w:rsidR="00A271E0" w:rsidRPr="00A271E0">
        <w:rPr>
          <w:noProof/>
          <w:sz w:val="28"/>
          <w:szCs w:val="28"/>
          <w:lang w:val="en-US"/>
        </w:rPr>
        <w:tab/>
        <w:t>15</w:t>
      </w:r>
    </w:p>
    <w:p w14:paraId="53898C8D" w14:textId="77777777" w:rsidR="00A271E0" w:rsidRPr="00A271E0" w:rsidRDefault="00A271E0" w:rsidP="00793001">
      <w:pPr>
        <w:spacing w:after="0" w:line="240" w:lineRule="auto"/>
        <w:rPr>
          <w:lang w:val="en-US"/>
        </w:rPr>
      </w:pPr>
    </w:p>
    <w:p w14:paraId="4CFF4DE1" w14:textId="77777777" w:rsidR="00793001" w:rsidRDefault="00A271E0" w:rsidP="00793001">
      <w:pPr>
        <w:pStyle w:val="TableofAuthorities"/>
        <w:tabs>
          <w:tab w:val="right" w:leader="dot" w:pos="9350"/>
        </w:tabs>
        <w:spacing w:line="240" w:lineRule="auto"/>
        <w:rPr>
          <w:rFonts w:eastAsiaTheme="majorEastAsia"/>
          <w:noProof/>
          <w:sz w:val="28"/>
          <w:szCs w:val="28"/>
          <w:lang w:val="en-US"/>
        </w:rPr>
      </w:pPr>
      <w:r w:rsidRPr="00A271E0">
        <w:rPr>
          <w:rFonts w:eastAsiaTheme="majorEastAsia"/>
          <w:i/>
          <w:iCs/>
          <w:noProof/>
          <w:sz w:val="28"/>
          <w:szCs w:val="28"/>
          <w:lang w:val="en-US"/>
        </w:rPr>
        <w:t>Merritt v. OLMHP, LLC</w:t>
      </w:r>
      <w:r w:rsidRPr="00A271E0">
        <w:rPr>
          <w:rFonts w:eastAsiaTheme="majorEastAsia"/>
          <w:noProof/>
          <w:sz w:val="28"/>
          <w:szCs w:val="28"/>
          <w:lang w:val="en-US"/>
        </w:rPr>
        <w:t>,</w:t>
      </w:r>
    </w:p>
    <w:p w14:paraId="4BF29FAD" w14:textId="795B9F08" w:rsidR="00A271E0" w:rsidRDefault="00793001" w:rsidP="00793001">
      <w:pPr>
        <w:pStyle w:val="TableofAuthorities"/>
        <w:tabs>
          <w:tab w:val="right" w:leader="dot" w:pos="9350"/>
        </w:tabs>
        <w:spacing w:line="240" w:lineRule="auto"/>
        <w:rPr>
          <w:noProof/>
          <w:sz w:val="28"/>
          <w:szCs w:val="28"/>
          <w:lang w:val="en-US"/>
        </w:rPr>
      </w:pPr>
      <w:r>
        <w:rPr>
          <w:rFonts w:eastAsiaTheme="majorEastAsia"/>
          <w:noProof/>
          <w:sz w:val="28"/>
          <w:szCs w:val="28"/>
          <w:lang w:val="en-US"/>
        </w:rPr>
        <w:t xml:space="preserve">     </w:t>
      </w:r>
      <w:r w:rsidR="00A271E0" w:rsidRPr="00A271E0">
        <w:rPr>
          <w:rFonts w:eastAsiaTheme="majorEastAsia"/>
          <w:noProof/>
          <w:sz w:val="28"/>
          <w:szCs w:val="28"/>
          <w:lang w:val="en-US"/>
        </w:rPr>
        <w:t>112 So. 3d 559 (Fla. 2d DCA 2013)</w:t>
      </w:r>
      <w:r w:rsidR="00A271E0" w:rsidRPr="00A271E0">
        <w:rPr>
          <w:noProof/>
          <w:sz w:val="28"/>
          <w:szCs w:val="28"/>
          <w:lang w:val="en-US"/>
        </w:rPr>
        <w:tab/>
        <w:t>4</w:t>
      </w:r>
    </w:p>
    <w:p w14:paraId="2218B965" w14:textId="77777777" w:rsidR="00793001" w:rsidRDefault="00793001" w:rsidP="00793001">
      <w:pPr>
        <w:pStyle w:val="TableofAuthorities"/>
        <w:tabs>
          <w:tab w:val="right" w:leader="dot" w:pos="9350"/>
        </w:tabs>
        <w:spacing w:line="240" w:lineRule="auto"/>
        <w:ind w:left="0" w:firstLine="0"/>
        <w:rPr>
          <w:i/>
          <w:iCs/>
          <w:noProof/>
          <w:sz w:val="28"/>
          <w:szCs w:val="28"/>
          <w:lang w:val="en-US"/>
        </w:rPr>
      </w:pPr>
    </w:p>
    <w:p w14:paraId="659AF7B7" w14:textId="05C999AA" w:rsidR="00793001" w:rsidRDefault="00A271E0" w:rsidP="00793001">
      <w:pPr>
        <w:pStyle w:val="TableofAuthorities"/>
        <w:tabs>
          <w:tab w:val="right" w:leader="dot" w:pos="9350"/>
        </w:tabs>
        <w:spacing w:line="240" w:lineRule="auto"/>
        <w:rPr>
          <w:noProof/>
          <w:sz w:val="28"/>
          <w:szCs w:val="28"/>
          <w:lang w:val="en-US"/>
        </w:rPr>
      </w:pPr>
      <w:r w:rsidRPr="00A271E0">
        <w:rPr>
          <w:i/>
          <w:iCs/>
          <w:noProof/>
          <w:sz w:val="28"/>
          <w:szCs w:val="28"/>
          <w:lang w:val="en-US"/>
        </w:rPr>
        <w:t>Mitchell v. State</w:t>
      </w:r>
      <w:r w:rsidRPr="00A271E0">
        <w:rPr>
          <w:noProof/>
          <w:sz w:val="28"/>
          <w:szCs w:val="28"/>
          <w:lang w:val="en-US"/>
        </w:rPr>
        <w:t>,</w:t>
      </w:r>
    </w:p>
    <w:p w14:paraId="35E48BC9" w14:textId="051E1328" w:rsidR="00A271E0" w:rsidRDefault="00793001" w:rsidP="00793001">
      <w:pPr>
        <w:pStyle w:val="TableofAuthorities"/>
        <w:tabs>
          <w:tab w:val="right" w:leader="dot" w:pos="9350"/>
        </w:tabs>
        <w:spacing w:line="240" w:lineRule="auto"/>
        <w:rPr>
          <w:noProof/>
          <w:sz w:val="28"/>
          <w:szCs w:val="28"/>
          <w:lang w:val="en-US"/>
        </w:rPr>
      </w:pPr>
      <w:r>
        <w:rPr>
          <w:rFonts w:eastAsiaTheme="majorEastAsia"/>
          <w:noProof/>
          <w:sz w:val="28"/>
          <w:szCs w:val="28"/>
          <w:lang w:val="en-US"/>
        </w:rPr>
        <w:t xml:space="preserve">     </w:t>
      </w:r>
      <w:r w:rsidR="00A271E0" w:rsidRPr="00A271E0">
        <w:rPr>
          <w:noProof/>
          <w:sz w:val="28"/>
          <w:szCs w:val="28"/>
          <w:lang w:val="en-US"/>
        </w:rPr>
        <w:t>494 So. 2d 498 (Fla. 2d Dist. App. 1986)</w:t>
      </w:r>
      <w:r w:rsidR="00A271E0" w:rsidRPr="00A271E0">
        <w:rPr>
          <w:noProof/>
          <w:sz w:val="28"/>
          <w:szCs w:val="28"/>
          <w:lang w:val="en-US"/>
        </w:rPr>
        <w:tab/>
        <w:t>6, 8</w:t>
      </w:r>
    </w:p>
    <w:p w14:paraId="4B73E87F" w14:textId="77777777" w:rsidR="00A271E0" w:rsidRPr="00A271E0" w:rsidRDefault="00A271E0" w:rsidP="00793001">
      <w:pPr>
        <w:spacing w:after="0" w:line="240" w:lineRule="auto"/>
        <w:rPr>
          <w:lang w:val="en-US"/>
        </w:rPr>
      </w:pPr>
    </w:p>
    <w:p w14:paraId="6053E289" w14:textId="77777777" w:rsidR="00793001" w:rsidRDefault="00A271E0" w:rsidP="00793001">
      <w:pPr>
        <w:pStyle w:val="TableofAuthorities"/>
        <w:tabs>
          <w:tab w:val="right" w:leader="dot" w:pos="9350"/>
        </w:tabs>
        <w:spacing w:line="240" w:lineRule="auto"/>
        <w:rPr>
          <w:noProof/>
          <w:sz w:val="28"/>
          <w:szCs w:val="28"/>
          <w:lang w:val="en-US"/>
        </w:rPr>
      </w:pPr>
      <w:r w:rsidRPr="00A271E0">
        <w:rPr>
          <w:i/>
          <w:iCs/>
          <w:noProof/>
          <w:sz w:val="28"/>
          <w:szCs w:val="28"/>
          <w:lang w:val="en-US"/>
        </w:rPr>
        <w:t>Rowe v. United States</w:t>
      </w:r>
      <w:r w:rsidRPr="00A271E0">
        <w:rPr>
          <w:noProof/>
          <w:sz w:val="28"/>
          <w:szCs w:val="28"/>
          <w:lang w:val="en-US"/>
        </w:rPr>
        <w:t>,</w:t>
      </w:r>
    </w:p>
    <w:p w14:paraId="1BD372FE" w14:textId="0D267A57" w:rsidR="00A271E0" w:rsidRDefault="00793001" w:rsidP="00793001">
      <w:pPr>
        <w:pStyle w:val="TableofAuthorities"/>
        <w:tabs>
          <w:tab w:val="right" w:leader="dot" w:pos="9350"/>
        </w:tabs>
        <w:spacing w:line="240" w:lineRule="auto"/>
        <w:rPr>
          <w:noProof/>
          <w:sz w:val="28"/>
          <w:szCs w:val="28"/>
          <w:lang w:val="en-US"/>
        </w:rPr>
      </w:pPr>
      <w:r>
        <w:rPr>
          <w:rFonts w:eastAsiaTheme="majorEastAsia"/>
          <w:noProof/>
          <w:sz w:val="28"/>
          <w:szCs w:val="28"/>
          <w:lang w:val="en-US"/>
        </w:rPr>
        <w:t xml:space="preserve">     </w:t>
      </w:r>
      <w:r w:rsidR="00A271E0" w:rsidRPr="00A271E0">
        <w:rPr>
          <w:noProof/>
          <w:sz w:val="28"/>
          <w:szCs w:val="28"/>
          <w:lang w:val="en-US"/>
        </w:rPr>
        <w:t>164 U.S. 546 (1896)</w:t>
      </w:r>
      <w:r w:rsidR="00A271E0" w:rsidRPr="00A271E0">
        <w:rPr>
          <w:noProof/>
          <w:sz w:val="28"/>
          <w:szCs w:val="28"/>
          <w:lang w:val="en-US"/>
        </w:rPr>
        <w:tab/>
        <w:t>18</w:t>
      </w:r>
    </w:p>
    <w:p w14:paraId="1CB20840" w14:textId="77777777" w:rsidR="00A271E0" w:rsidRDefault="00A271E0" w:rsidP="00793001">
      <w:pPr>
        <w:spacing w:after="0" w:line="240" w:lineRule="auto"/>
        <w:rPr>
          <w:lang w:val="en-US"/>
        </w:rPr>
      </w:pPr>
    </w:p>
    <w:p w14:paraId="71124D1C" w14:textId="77777777" w:rsidR="00793001" w:rsidRPr="00A271E0" w:rsidRDefault="00793001" w:rsidP="00793001">
      <w:pPr>
        <w:spacing w:after="0" w:line="240" w:lineRule="auto"/>
        <w:rPr>
          <w:lang w:val="en-US"/>
        </w:rPr>
      </w:pPr>
    </w:p>
    <w:p w14:paraId="22023234" w14:textId="77777777" w:rsidR="00793001" w:rsidRDefault="00A271E0" w:rsidP="00793001">
      <w:pPr>
        <w:pStyle w:val="TableofAuthorities"/>
        <w:tabs>
          <w:tab w:val="right" w:leader="dot" w:pos="9350"/>
        </w:tabs>
        <w:spacing w:line="240" w:lineRule="auto"/>
        <w:rPr>
          <w:noProof/>
          <w:sz w:val="28"/>
          <w:szCs w:val="28"/>
          <w:lang w:val="en-US"/>
        </w:rPr>
      </w:pPr>
      <w:r w:rsidRPr="00A271E0">
        <w:rPr>
          <w:i/>
          <w:iCs/>
          <w:noProof/>
          <w:sz w:val="28"/>
          <w:szCs w:val="28"/>
          <w:lang w:val="en-US"/>
        </w:rPr>
        <w:lastRenderedPageBreak/>
        <w:t>State v. Bogie</w:t>
      </w:r>
      <w:r w:rsidRPr="00A271E0">
        <w:rPr>
          <w:noProof/>
          <w:sz w:val="28"/>
          <w:szCs w:val="28"/>
          <w:lang w:val="en-US"/>
        </w:rPr>
        <w:t>,</w:t>
      </w:r>
    </w:p>
    <w:p w14:paraId="19EF2D01" w14:textId="494CAFC9" w:rsidR="00A271E0" w:rsidRDefault="00793001" w:rsidP="00793001">
      <w:pPr>
        <w:pStyle w:val="TableofAuthorities"/>
        <w:tabs>
          <w:tab w:val="right" w:leader="dot" w:pos="9350"/>
        </w:tabs>
        <w:spacing w:line="240" w:lineRule="auto"/>
        <w:rPr>
          <w:noProof/>
          <w:sz w:val="28"/>
          <w:szCs w:val="28"/>
          <w:lang w:val="en-US"/>
        </w:rPr>
      </w:pPr>
      <w:r>
        <w:rPr>
          <w:rFonts w:eastAsiaTheme="majorEastAsia"/>
          <w:noProof/>
          <w:sz w:val="28"/>
          <w:szCs w:val="28"/>
          <w:lang w:val="en-US"/>
        </w:rPr>
        <w:t xml:space="preserve">     </w:t>
      </w:r>
      <w:r w:rsidR="00A271E0" w:rsidRPr="00A271E0">
        <w:rPr>
          <w:noProof/>
          <w:sz w:val="28"/>
          <w:szCs w:val="28"/>
          <w:lang w:val="en-US"/>
        </w:rPr>
        <w:t>125 Vt. 414</w:t>
      </w:r>
      <w:r w:rsidR="00E31198">
        <w:rPr>
          <w:noProof/>
          <w:sz w:val="28"/>
          <w:szCs w:val="28"/>
          <w:lang w:val="en-US"/>
        </w:rPr>
        <w:t xml:space="preserve"> </w:t>
      </w:r>
      <w:r w:rsidR="00A271E0" w:rsidRPr="00A271E0">
        <w:rPr>
          <w:noProof/>
          <w:sz w:val="28"/>
          <w:szCs w:val="28"/>
          <w:lang w:val="en-US"/>
        </w:rPr>
        <w:t>(1966)</w:t>
      </w:r>
      <w:r w:rsidR="00A271E0" w:rsidRPr="00A271E0">
        <w:rPr>
          <w:noProof/>
          <w:sz w:val="28"/>
          <w:szCs w:val="28"/>
          <w:lang w:val="en-US"/>
        </w:rPr>
        <w:tab/>
        <w:t>15</w:t>
      </w:r>
    </w:p>
    <w:p w14:paraId="313897E2" w14:textId="77777777" w:rsidR="00A271E0" w:rsidRPr="00A271E0" w:rsidRDefault="00A271E0" w:rsidP="00793001">
      <w:pPr>
        <w:spacing w:after="0" w:line="240" w:lineRule="auto"/>
        <w:rPr>
          <w:lang w:val="en-US"/>
        </w:rPr>
      </w:pPr>
    </w:p>
    <w:p w14:paraId="1C32F983" w14:textId="77777777" w:rsidR="00793001" w:rsidRDefault="00A271E0" w:rsidP="00793001">
      <w:pPr>
        <w:pStyle w:val="TableofAuthorities"/>
        <w:tabs>
          <w:tab w:val="right" w:leader="dot" w:pos="9350"/>
        </w:tabs>
        <w:spacing w:line="240" w:lineRule="auto"/>
        <w:rPr>
          <w:noProof/>
          <w:sz w:val="28"/>
          <w:szCs w:val="28"/>
          <w:lang w:val="en-US"/>
        </w:rPr>
      </w:pPr>
      <w:r w:rsidRPr="00A271E0">
        <w:rPr>
          <w:i/>
          <w:iCs/>
          <w:noProof/>
          <w:sz w:val="28"/>
          <w:szCs w:val="28"/>
          <w:lang w:val="en-US"/>
        </w:rPr>
        <w:t>State v. Corbett</w:t>
      </w:r>
      <w:r w:rsidRPr="00A271E0">
        <w:rPr>
          <w:noProof/>
          <w:sz w:val="28"/>
          <w:szCs w:val="28"/>
          <w:lang w:val="en-US"/>
        </w:rPr>
        <w:t>,</w:t>
      </w:r>
    </w:p>
    <w:p w14:paraId="079E31B8" w14:textId="6A9ADEF8" w:rsidR="00A271E0" w:rsidRDefault="00793001" w:rsidP="00793001">
      <w:pPr>
        <w:pStyle w:val="TableofAuthorities"/>
        <w:tabs>
          <w:tab w:val="right" w:leader="dot" w:pos="9350"/>
        </w:tabs>
        <w:spacing w:line="240" w:lineRule="auto"/>
        <w:rPr>
          <w:noProof/>
          <w:sz w:val="28"/>
          <w:szCs w:val="28"/>
          <w:lang w:val="en-US"/>
        </w:rPr>
      </w:pPr>
      <w:r>
        <w:rPr>
          <w:rFonts w:eastAsiaTheme="majorEastAsia"/>
          <w:noProof/>
          <w:sz w:val="28"/>
          <w:szCs w:val="28"/>
          <w:lang w:val="en-US"/>
        </w:rPr>
        <w:t xml:space="preserve">     </w:t>
      </w:r>
      <w:r w:rsidR="00A271E0" w:rsidRPr="00A271E0">
        <w:rPr>
          <w:noProof/>
          <w:sz w:val="28"/>
          <w:szCs w:val="28"/>
          <w:lang w:val="en-US"/>
        </w:rPr>
        <w:t>269 N.C. App. 509</w:t>
      </w:r>
      <w:r w:rsidR="00A271E0">
        <w:rPr>
          <w:noProof/>
          <w:sz w:val="28"/>
          <w:szCs w:val="28"/>
          <w:lang w:val="en-US"/>
        </w:rPr>
        <w:t xml:space="preserve"> </w:t>
      </w:r>
      <w:r w:rsidR="00A271E0" w:rsidRPr="00A271E0">
        <w:rPr>
          <w:noProof/>
          <w:sz w:val="28"/>
          <w:szCs w:val="28"/>
          <w:lang w:val="en-US"/>
        </w:rPr>
        <w:t>(N.C. Ct. App. 2020)</w:t>
      </w:r>
      <w:r w:rsidR="00A271E0" w:rsidRPr="00A271E0">
        <w:rPr>
          <w:noProof/>
          <w:sz w:val="28"/>
          <w:szCs w:val="28"/>
          <w:lang w:val="en-US"/>
        </w:rPr>
        <w:tab/>
        <w:t>16, 17</w:t>
      </w:r>
    </w:p>
    <w:p w14:paraId="7B9CAE80" w14:textId="77777777" w:rsidR="00A271E0" w:rsidRPr="00A271E0" w:rsidRDefault="00A271E0" w:rsidP="00793001">
      <w:pPr>
        <w:spacing w:after="0" w:line="240" w:lineRule="auto"/>
        <w:rPr>
          <w:lang w:val="en-US"/>
        </w:rPr>
      </w:pPr>
    </w:p>
    <w:p w14:paraId="493EDE81" w14:textId="77777777" w:rsidR="00793001" w:rsidRDefault="00A271E0" w:rsidP="00793001">
      <w:pPr>
        <w:pStyle w:val="TableofAuthorities"/>
        <w:tabs>
          <w:tab w:val="right" w:leader="dot" w:pos="9350"/>
        </w:tabs>
        <w:spacing w:line="240" w:lineRule="auto"/>
        <w:rPr>
          <w:noProof/>
          <w:sz w:val="28"/>
          <w:szCs w:val="28"/>
          <w:lang w:val="en-US"/>
        </w:rPr>
      </w:pPr>
      <w:r w:rsidRPr="00A271E0">
        <w:rPr>
          <w:i/>
          <w:iCs/>
          <w:noProof/>
          <w:sz w:val="28"/>
          <w:szCs w:val="28"/>
          <w:lang w:val="en-US"/>
        </w:rPr>
        <w:t>State v. Floyd,</w:t>
      </w:r>
    </w:p>
    <w:p w14:paraId="5AE615B7" w14:textId="0BEAD588" w:rsidR="00A271E0" w:rsidRDefault="00793001" w:rsidP="00793001">
      <w:pPr>
        <w:pStyle w:val="TableofAuthorities"/>
        <w:tabs>
          <w:tab w:val="right" w:leader="dot" w:pos="9350"/>
        </w:tabs>
        <w:spacing w:line="240" w:lineRule="auto"/>
        <w:rPr>
          <w:noProof/>
          <w:sz w:val="28"/>
          <w:szCs w:val="28"/>
          <w:lang w:val="en-US"/>
        </w:rPr>
      </w:pPr>
      <w:r>
        <w:rPr>
          <w:rFonts w:eastAsiaTheme="majorEastAsia"/>
          <w:noProof/>
          <w:sz w:val="28"/>
          <w:szCs w:val="28"/>
          <w:lang w:val="en-US"/>
        </w:rPr>
        <w:t xml:space="preserve">     </w:t>
      </w:r>
      <w:r w:rsidR="00A271E0" w:rsidRPr="00A271E0">
        <w:rPr>
          <w:noProof/>
          <w:sz w:val="28"/>
          <w:szCs w:val="28"/>
          <w:lang w:val="en-US"/>
        </w:rPr>
        <w:t>186 So. 3d 1013 (Fla. 2016)</w:t>
      </w:r>
      <w:r w:rsidR="00A271E0" w:rsidRPr="00A271E0">
        <w:rPr>
          <w:noProof/>
          <w:sz w:val="28"/>
          <w:szCs w:val="28"/>
          <w:lang w:val="en-US"/>
        </w:rPr>
        <w:tab/>
        <w:t>18, 19</w:t>
      </w:r>
    </w:p>
    <w:p w14:paraId="4A914ED8" w14:textId="77777777" w:rsidR="00A271E0" w:rsidRPr="00A271E0" w:rsidRDefault="00A271E0" w:rsidP="00793001">
      <w:pPr>
        <w:spacing w:after="0" w:line="240" w:lineRule="auto"/>
        <w:rPr>
          <w:lang w:val="en-US"/>
        </w:rPr>
      </w:pPr>
    </w:p>
    <w:p w14:paraId="6C937558" w14:textId="77777777" w:rsidR="00793001" w:rsidRDefault="00A271E0" w:rsidP="00793001">
      <w:pPr>
        <w:pStyle w:val="TableofAuthorities"/>
        <w:tabs>
          <w:tab w:val="right" w:leader="dot" w:pos="9350"/>
        </w:tabs>
        <w:spacing w:line="240" w:lineRule="auto"/>
        <w:rPr>
          <w:noProof/>
          <w:sz w:val="28"/>
          <w:szCs w:val="28"/>
          <w:lang w:val="en-US"/>
        </w:rPr>
      </w:pPr>
      <w:r w:rsidRPr="00A271E0">
        <w:rPr>
          <w:i/>
          <w:iCs/>
          <w:noProof/>
          <w:sz w:val="28"/>
          <w:szCs w:val="28"/>
          <w:lang w:val="en-US"/>
        </w:rPr>
        <w:t>State v. Hardy</w:t>
      </w:r>
      <w:r w:rsidRPr="00A271E0">
        <w:rPr>
          <w:noProof/>
          <w:sz w:val="28"/>
          <w:szCs w:val="28"/>
          <w:lang w:val="en-US"/>
        </w:rPr>
        <w:t>,</w:t>
      </w:r>
    </w:p>
    <w:p w14:paraId="47DBFE53" w14:textId="7009A2B5" w:rsidR="00A271E0" w:rsidRDefault="00793001" w:rsidP="00793001">
      <w:pPr>
        <w:pStyle w:val="TableofAuthorities"/>
        <w:tabs>
          <w:tab w:val="right" w:leader="dot" w:pos="9350"/>
        </w:tabs>
        <w:spacing w:line="240" w:lineRule="auto"/>
        <w:rPr>
          <w:noProof/>
          <w:sz w:val="28"/>
          <w:szCs w:val="28"/>
          <w:lang w:val="en-US"/>
        </w:rPr>
      </w:pPr>
      <w:r>
        <w:rPr>
          <w:rFonts w:eastAsiaTheme="majorEastAsia"/>
          <w:noProof/>
          <w:sz w:val="28"/>
          <w:szCs w:val="28"/>
          <w:lang w:val="en-US"/>
        </w:rPr>
        <w:t xml:space="preserve">     </w:t>
      </w:r>
      <w:r w:rsidR="00A271E0" w:rsidRPr="00A271E0">
        <w:rPr>
          <w:noProof/>
          <w:sz w:val="28"/>
          <w:szCs w:val="28"/>
          <w:lang w:val="en-US"/>
        </w:rPr>
        <w:t>610 So.2d 38 (Fla. 5th Dist. Ct. App. 1992)</w:t>
      </w:r>
      <w:r w:rsidR="00A271E0" w:rsidRPr="00A271E0">
        <w:rPr>
          <w:noProof/>
          <w:sz w:val="28"/>
          <w:szCs w:val="28"/>
          <w:lang w:val="en-US"/>
        </w:rPr>
        <w:tab/>
        <w:t>7, 10</w:t>
      </w:r>
    </w:p>
    <w:p w14:paraId="3368B68E" w14:textId="77777777" w:rsidR="00A271E0" w:rsidRPr="00A271E0" w:rsidRDefault="00A271E0" w:rsidP="00793001">
      <w:pPr>
        <w:spacing w:after="0" w:line="240" w:lineRule="auto"/>
        <w:rPr>
          <w:lang w:val="en-US"/>
        </w:rPr>
      </w:pPr>
    </w:p>
    <w:p w14:paraId="33867A33" w14:textId="77777777" w:rsidR="00793001" w:rsidRDefault="00A271E0" w:rsidP="00793001">
      <w:pPr>
        <w:pStyle w:val="TableofAuthorities"/>
        <w:tabs>
          <w:tab w:val="right" w:leader="dot" w:pos="9350"/>
        </w:tabs>
        <w:spacing w:line="240" w:lineRule="auto"/>
        <w:rPr>
          <w:noProof/>
          <w:sz w:val="28"/>
          <w:szCs w:val="28"/>
          <w:lang w:val="en-US"/>
        </w:rPr>
      </w:pPr>
      <w:r w:rsidRPr="00A271E0">
        <w:rPr>
          <w:i/>
          <w:iCs/>
          <w:noProof/>
          <w:sz w:val="28"/>
          <w:szCs w:val="28"/>
          <w:lang w:val="en-US"/>
        </w:rPr>
        <w:t>State v. Johnson</w:t>
      </w:r>
      <w:r w:rsidRPr="00A271E0">
        <w:rPr>
          <w:noProof/>
          <w:sz w:val="28"/>
          <w:szCs w:val="28"/>
          <w:lang w:val="en-US"/>
        </w:rPr>
        <w:t>,</w:t>
      </w:r>
    </w:p>
    <w:p w14:paraId="5DB87EC2" w14:textId="490AB34B" w:rsidR="00A271E0" w:rsidRDefault="00793001" w:rsidP="00793001">
      <w:pPr>
        <w:pStyle w:val="TableofAuthorities"/>
        <w:tabs>
          <w:tab w:val="right" w:leader="dot" w:pos="9350"/>
        </w:tabs>
        <w:spacing w:line="240" w:lineRule="auto"/>
        <w:rPr>
          <w:noProof/>
          <w:sz w:val="28"/>
          <w:szCs w:val="28"/>
          <w:lang w:val="en-US"/>
        </w:rPr>
      </w:pPr>
      <w:r>
        <w:rPr>
          <w:rFonts w:eastAsiaTheme="majorEastAsia"/>
          <w:noProof/>
          <w:sz w:val="28"/>
          <w:szCs w:val="28"/>
          <w:lang w:val="en-US"/>
        </w:rPr>
        <w:t xml:space="preserve">     </w:t>
      </w:r>
      <w:r w:rsidR="00A271E0" w:rsidRPr="00A271E0">
        <w:rPr>
          <w:noProof/>
          <w:sz w:val="28"/>
          <w:szCs w:val="28"/>
          <w:lang w:val="en-US"/>
        </w:rPr>
        <w:t>No. SC-2023-0251, 2023 Ala. LEXIS 144 (Dec. 15, 2023)</w:t>
      </w:r>
      <w:r w:rsidR="00A271E0" w:rsidRPr="00A271E0">
        <w:rPr>
          <w:noProof/>
          <w:sz w:val="28"/>
          <w:szCs w:val="28"/>
          <w:lang w:val="en-US"/>
        </w:rPr>
        <w:tab/>
        <w:t>15</w:t>
      </w:r>
    </w:p>
    <w:p w14:paraId="7D6E2539" w14:textId="77777777" w:rsidR="00A271E0" w:rsidRPr="00A271E0" w:rsidRDefault="00A271E0" w:rsidP="00793001">
      <w:pPr>
        <w:spacing w:after="0" w:line="240" w:lineRule="auto"/>
        <w:rPr>
          <w:lang w:val="en-US"/>
        </w:rPr>
      </w:pPr>
    </w:p>
    <w:p w14:paraId="5BFD2EC3" w14:textId="77777777" w:rsidR="00793001" w:rsidRDefault="00A271E0" w:rsidP="00793001">
      <w:pPr>
        <w:pStyle w:val="TableofAuthorities"/>
        <w:tabs>
          <w:tab w:val="right" w:leader="dot" w:pos="9350"/>
        </w:tabs>
        <w:spacing w:line="240" w:lineRule="auto"/>
        <w:rPr>
          <w:noProof/>
          <w:sz w:val="28"/>
          <w:szCs w:val="28"/>
          <w:lang w:val="en-US"/>
        </w:rPr>
      </w:pPr>
      <w:r w:rsidRPr="00A271E0">
        <w:rPr>
          <w:i/>
          <w:iCs/>
          <w:noProof/>
          <w:sz w:val="28"/>
          <w:szCs w:val="28"/>
          <w:lang w:val="en-US"/>
        </w:rPr>
        <w:t>State v. Newsom</w:t>
      </w:r>
      <w:r w:rsidRPr="00A271E0">
        <w:rPr>
          <w:noProof/>
          <w:sz w:val="28"/>
          <w:szCs w:val="28"/>
          <w:lang w:val="en-US"/>
        </w:rPr>
        <w:t>,</w:t>
      </w:r>
    </w:p>
    <w:p w14:paraId="09E3B2B2" w14:textId="1AF7D246" w:rsidR="00A271E0" w:rsidRDefault="00793001" w:rsidP="00793001">
      <w:pPr>
        <w:pStyle w:val="TableofAuthorities"/>
        <w:tabs>
          <w:tab w:val="right" w:leader="dot" w:pos="9350"/>
        </w:tabs>
        <w:spacing w:line="240" w:lineRule="auto"/>
        <w:rPr>
          <w:noProof/>
          <w:sz w:val="28"/>
          <w:szCs w:val="28"/>
          <w:lang w:val="en-US"/>
        </w:rPr>
      </w:pPr>
      <w:r>
        <w:rPr>
          <w:rFonts w:eastAsiaTheme="majorEastAsia"/>
          <w:noProof/>
          <w:sz w:val="28"/>
          <w:szCs w:val="28"/>
          <w:lang w:val="en-US"/>
        </w:rPr>
        <w:t xml:space="preserve">     </w:t>
      </w:r>
      <w:r w:rsidR="00A271E0" w:rsidRPr="00A271E0">
        <w:rPr>
          <w:noProof/>
          <w:sz w:val="28"/>
          <w:szCs w:val="28"/>
          <w:lang w:val="en-US"/>
        </w:rPr>
        <w:t>563 N.W.2d 618 (Iowa 1997)</w:t>
      </w:r>
      <w:r w:rsidR="00A271E0" w:rsidRPr="00A271E0">
        <w:rPr>
          <w:noProof/>
          <w:sz w:val="28"/>
          <w:szCs w:val="28"/>
          <w:lang w:val="en-US"/>
        </w:rPr>
        <w:tab/>
        <w:t>6, 8</w:t>
      </w:r>
    </w:p>
    <w:p w14:paraId="0B22D8A4" w14:textId="77777777" w:rsidR="00A271E0" w:rsidRPr="00A271E0" w:rsidRDefault="00A271E0" w:rsidP="00793001">
      <w:pPr>
        <w:spacing w:after="0" w:line="240" w:lineRule="auto"/>
        <w:rPr>
          <w:lang w:val="en-US"/>
        </w:rPr>
      </w:pPr>
    </w:p>
    <w:p w14:paraId="275E30F4" w14:textId="77777777" w:rsidR="00793001" w:rsidRDefault="00A271E0" w:rsidP="00793001">
      <w:pPr>
        <w:pStyle w:val="TableofAuthorities"/>
        <w:tabs>
          <w:tab w:val="right" w:leader="dot" w:pos="9350"/>
        </w:tabs>
        <w:spacing w:line="240" w:lineRule="auto"/>
        <w:rPr>
          <w:rFonts w:eastAsiaTheme="majorEastAsia"/>
          <w:noProof/>
          <w:sz w:val="28"/>
          <w:szCs w:val="28"/>
          <w:lang w:val="en-US"/>
        </w:rPr>
      </w:pPr>
      <w:r w:rsidRPr="00A271E0">
        <w:rPr>
          <w:rFonts w:eastAsiaTheme="majorEastAsia"/>
          <w:i/>
          <w:iCs/>
          <w:noProof/>
          <w:sz w:val="28"/>
          <w:szCs w:val="28"/>
          <w:lang w:val="en-US"/>
        </w:rPr>
        <w:t>State v. Quevedo</w:t>
      </w:r>
      <w:r w:rsidRPr="00A271E0">
        <w:rPr>
          <w:rFonts w:eastAsiaTheme="majorEastAsia"/>
          <w:noProof/>
          <w:sz w:val="28"/>
          <w:szCs w:val="28"/>
          <w:lang w:val="en-US"/>
        </w:rPr>
        <w:t>,</w:t>
      </w:r>
    </w:p>
    <w:p w14:paraId="7F4AFE73" w14:textId="6388D5FB" w:rsidR="00A271E0" w:rsidRDefault="00793001" w:rsidP="00793001">
      <w:pPr>
        <w:pStyle w:val="TableofAuthorities"/>
        <w:tabs>
          <w:tab w:val="right" w:leader="dot" w:pos="9350"/>
        </w:tabs>
        <w:spacing w:line="240" w:lineRule="auto"/>
        <w:rPr>
          <w:noProof/>
          <w:sz w:val="28"/>
          <w:szCs w:val="28"/>
          <w:lang w:val="en-US"/>
        </w:rPr>
      </w:pPr>
      <w:r>
        <w:rPr>
          <w:rFonts w:eastAsiaTheme="majorEastAsia"/>
          <w:noProof/>
          <w:sz w:val="28"/>
          <w:szCs w:val="28"/>
          <w:lang w:val="en-US"/>
        </w:rPr>
        <w:t xml:space="preserve">     </w:t>
      </w:r>
      <w:r w:rsidR="00A271E0" w:rsidRPr="00A271E0">
        <w:rPr>
          <w:rFonts w:eastAsiaTheme="majorEastAsia"/>
          <w:noProof/>
          <w:sz w:val="28"/>
          <w:szCs w:val="28"/>
          <w:lang w:val="en-US"/>
        </w:rPr>
        <w:t>357 So. 3d 1249 (Fla. Dist. Ct. App. 2023)</w:t>
      </w:r>
      <w:r w:rsidR="00A271E0" w:rsidRPr="00A271E0">
        <w:rPr>
          <w:noProof/>
          <w:sz w:val="28"/>
          <w:szCs w:val="28"/>
          <w:lang w:val="en-US"/>
        </w:rPr>
        <w:tab/>
        <w:t>4, 16, 17, 18</w:t>
      </w:r>
    </w:p>
    <w:p w14:paraId="2044EA45" w14:textId="77777777" w:rsidR="00A271E0" w:rsidRPr="00A271E0" w:rsidRDefault="00A271E0" w:rsidP="00793001">
      <w:pPr>
        <w:spacing w:after="0" w:line="240" w:lineRule="auto"/>
        <w:rPr>
          <w:lang w:val="en-US"/>
        </w:rPr>
      </w:pPr>
    </w:p>
    <w:p w14:paraId="4407CBD6" w14:textId="77777777" w:rsidR="00793001" w:rsidRDefault="00A271E0" w:rsidP="00793001">
      <w:pPr>
        <w:pStyle w:val="TableofAuthorities"/>
        <w:tabs>
          <w:tab w:val="right" w:leader="dot" w:pos="9350"/>
        </w:tabs>
        <w:spacing w:line="240" w:lineRule="auto"/>
        <w:rPr>
          <w:noProof/>
          <w:sz w:val="28"/>
          <w:szCs w:val="28"/>
          <w:lang w:val="en-US"/>
        </w:rPr>
      </w:pPr>
      <w:r w:rsidRPr="00A271E0">
        <w:rPr>
          <w:i/>
          <w:iCs/>
          <w:noProof/>
          <w:sz w:val="28"/>
          <w:szCs w:val="28"/>
          <w:lang w:val="en-US"/>
        </w:rPr>
        <w:t>State v. Spaulding</w:t>
      </w:r>
      <w:r w:rsidRPr="00A271E0">
        <w:rPr>
          <w:noProof/>
          <w:sz w:val="28"/>
          <w:szCs w:val="28"/>
          <w:lang w:val="en-US"/>
        </w:rPr>
        <w:t>,</w:t>
      </w:r>
    </w:p>
    <w:p w14:paraId="7B106CEC" w14:textId="7A23AFF9" w:rsidR="00A271E0" w:rsidRDefault="00793001" w:rsidP="00793001">
      <w:pPr>
        <w:pStyle w:val="TableofAuthorities"/>
        <w:tabs>
          <w:tab w:val="right" w:leader="dot" w:pos="9350"/>
        </w:tabs>
        <w:spacing w:line="240" w:lineRule="auto"/>
        <w:rPr>
          <w:noProof/>
          <w:sz w:val="28"/>
          <w:szCs w:val="28"/>
          <w:lang w:val="en-US"/>
        </w:rPr>
      </w:pPr>
      <w:r>
        <w:rPr>
          <w:rFonts w:eastAsiaTheme="majorEastAsia"/>
          <w:noProof/>
          <w:sz w:val="28"/>
          <w:szCs w:val="28"/>
          <w:lang w:val="en-US"/>
        </w:rPr>
        <w:t xml:space="preserve">     </w:t>
      </w:r>
      <w:r w:rsidR="00A271E0" w:rsidRPr="00A271E0">
        <w:rPr>
          <w:noProof/>
          <w:sz w:val="28"/>
          <w:szCs w:val="28"/>
          <w:lang w:val="en-US"/>
        </w:rPr>
        <w:t>298 N.C. 149 (1979)</w:t>
      </w:r>
      <w:r w:rsidR="00A271E0" w:rsidRPr="00A271E0">
        <w:rPr>
          <w:noProof/>
          <w:sz w:val="28"/>
          <w:szCs w:val="28"/>
          <w:lang w:val="en-US"/>
        </w:rPr>
        <w:tab/>
        <w:t>16</w:t>
      </w:r>
    </w:p>
    <w:p w14:paraId="2B5B5C5A" w14:textId="77777777" w:rsidR="00A271E0" w:rsidRPr="00A271E0" w:rsidRDefault="00A271E0" w:rsidP="00793001">
      <w:pPr>
        <w:spacing w:after="0" w:line="240" w:lineRule="auto"/>
        <w:rPr>
          <w:lang w:val="en-US"/>
        </w:rPr>
      </w:pPr>
    </w:p>
    <w:p w14:paraId="1869871D" w14:textId="77777777" w:rsidR="00793001" w:rsidRDefault="00A271E0" w:rsidP="00793001">
      <w:pPr>
        <w:pStyle w:val="TableofAuthorities"/>
        <w:tabs>
          <w:tab w:val="right" w:leader="dot" w:pos="9350"/>
        </w:tabs>
        <w:spacing w:line="240" w:lineRule="auto"/>
        <w:rPr>
          <w:noProof/>
          <w:sz w:val="28"/>
          <w:szCs w:val="28"/>
          <w:lang w:val="en-US"/>
        </w:rPr>
      </w:pPr>
      <w:r w:rsidRPr="00A271E0">
        <w:rPr>
          <w:i/>
          <w:iCs/>
          <w:noProof/>
          <w:sz w:val="28"/>
          <w:szCs w:val="28"/>
          <w:lang w:val="en-US"/>
        </w:rPr>
        <w:t>Thompson v. State</w:t>
      </w:r>
      <w:r w:rsidRPr="00A271E0">
        <w:rPr>
          <w:noProof/>
          <w:sz w:val="28"/>
          <w:szCs w:val="28"/>
          <w:lang w:val="en-US"/>
        </w:rPr>
        <w:t>,</w:t>
      </w:r>
    </w:p>
    <w:p w14:paraId="402F9032" w14:textId="237117E9" w:rsidR="00A271E0" w:rsidRDefault="00793001" w:rsidP="00793001">
      <w:pPr>
        <w:pStyle w:val="TableofAuthorities"/>
        <w:tabs>
          <w:tab w:val="right" w:leader="dot" w:pos="9350"/>
        </w:tabs>
        <w:spacing w:line="240" w:lineRule="auto"/>
        <w:rPr>
          <w:noProof/>
          <w:sz w:val="28"/>
          <w:szCs w:val="28"/>
          <w:lang w:val="en-US"/>
        </w:rPr>
      </w:pPr>
      <w:r>
        <w:rPr>
          <w:rFonts w:eastAsiaTheme="majorEastAsia"/>
          <w:noProof/>
          <w:sz w:val="28"/>
          <w:szCs w:val="28"/>
          <w:lang w:val="en-US"/>
        </w:rPr>
        <w:t xml:space="preserve">     </w:t>
      </w:r>
      <w:r w:rsidR="00A271E0" w:rsidRPr="00A271E0">
        <w:rPr>
          <w:noProof/>
          <w:sz w:val="28"/>
          <w:szCs w:val="28"/>
          <w:lang w:val="en-US"/>
        </w:rPr>
        <w:t>257 So. 3d 573 (Fla. Dist. Ct. App. 2018)</w:t>
      </w:r>
      <w:r w:rsidR="00A271E0" w:rsidRPr="00A271E0">
        <w:rPr>
          <w:noProof/>
          <w:sz w:val="28"/>
          <w:szCs w:val="28"/>
          <w:lang w:val="en-US"/>
        </w:rPr>
        <w:tab/>
        <w:t>18</w:t>
      </w:r>
    </w:p>
    <w:p w14:paraId="79412B70" w14:textId="77777777" w:rsidR="00A271E0" w:rsidRPr="00A271E0" w:rsidRDefault="00A271E0" w:rsidP="00793001">
      <w:pPr>
        <w:spacing w:after="0" w:line="240" w:lineRule="auto"/>
        <w:rPr>
          <w:lang w:val="en-US"/>
        </w:rPr>
      </w:pPr>
    </w:p>
    <w:p w14:paraId="2469C918" w14:textId="77777777" w:rsidR="00793001" w:rsidRDefault="00A271E0" w:rsidP="00793001">
      <w:pPr>
        <w:pStyle w:val="TableofAuthorities"/>
        <w:tabs>
          <w:tab w:val="right" w:leader="dot" w:pos="9350"/>
        </w:tabs>
        <w:spacing w:line="240" w:lineRule="auto"/>
        <w:rPr>
          <w:noProof/>
          <w:sz w:val="28"/>
          <w:szCs w:val="28"/>
          <w:lang w:val="en-US"/>
        </w:rPr>
      </w:pPr>
      <w:r w:rsidRPr="00A271E0">
        <w:rPr>
          <w:i/>
          <w:iCs/>
          <w:noProof/>
          <w:sz w:val="28"/>
          <w:szCs w:val="28"/>
          <w:lang w:val="en-US"/>
        </w:rPr>
        <w:t>United States v. Alvarez</w:t>
      </w:r>
      <w:r w:rsidRPr="00A271E0">
        <w:rPr>
          <w:noProof/>
          <w:sz w:val="28"/>
          <w:szCs w:val="28"/>
          <w:lang w:val="en-US"/>
        </w:rPr>
        <w:t>,</w:t>
      </w:r>
    </w:p>
    <w:p w14:paraId="43C0486C" w14:textId="09546594" w:rsidR="00A271E0" w:rsidRDefault="00793001" w:rsidP="00793001">
      <w:pPr>
        <w:pStyle w:val="TableofAuthorities"/>
        <w:tabs>
          <w:tab w:val="right" w:leader="dot" w:pos="9350"/>
        </w:tabs>
        <w:spacing w:line="240" w:lineRule="auto"/>
        <w:rPr>
          <w:noProof/>
          <w:sz w:val="28"/>
          <w:szCs w:val="28"/>
          <w:lang w:val="en-US"/>
        </w:rPr>
      </w:pPr>
      <w:r>
        <w:rPr>
          <w:rFonts w:eastAsiaTheme="majorEastAsia"/>
          <w:noProof/>
          <w:sz w:val="28"/>
          <w:szCs w:val="28"/>
          <w:lang w:val="en-US"/>
        </w:rPr>
        <w:t xml:space="preserve">     </w:t>
      </w:r>
      <w:r w:rsidR="00A271E0" w:rsidRPr="00A271E0">
        <w:rPr>
          <w:noProof/>
          <w:sz w:val="28"/>
          <w:szCs w:val="28"/>
          <w:lang w:val="en-US"/>
        </w:rPr>
        <w:t>755 F.2d 830 (11th Cir. 1985)</w:t>
      </w:r>
      <w:r w:rsidR="00A271E0" w:rsidRPr="00A271E0">
        <w:rPr>
          <w:noProof/>
          <w:sz w:val="28"/>
          <w:szCs w:val="28"/>
          <w:lang w:val="en-US"/>
        </w:rPr>
        <w:tab/>
        <w:t>16</w:t>
      </w:r>
    </w:p>
    <w:p w14:paraId="4B30877E" w14:textId="77777777" w:rsidR="00A271E0" w:rsidRPr="00A271E0" w:rsidRDefault="00A271E0" w:rsidP="00793001">
      <w:pPr>
        <w:spacing w:after="0" w:line="240" w:lineRule="auto"/>
        <w:rPr>
          <w:lang w:val="en-US"/>
        </w:rPr>
      </w:pPr>
    </w:p>
    <w:p w14:paraId="048AC4B9" w14:textId="77777777" w:rsidR="00A271E0" w:rsidRDefault="00A271E0" w:rsidP="00793001">
      <w:pPr>
        <w:pStyle w:val="TOAHeading"/>
        <w:tabs>
          <w:tab w:val="right" w:leader="dot" w:pos="9350"/>
        </w:tabs>
        <w:spacing w:before="0" w:after="0" w:line="240" w:lineRule="auto"/>
        <w:rPr>
          <w:rFonts w:ascii="Times New Roman" w:hAnsi="Times New Roman" w:cs="Times New Roman"/>
          <w:b w:val="0"/>
          <w:bCs w:val="0"/>
          <w:noProof/>
          <w:sz w:val="28"/>
          <w:szCs w:val="28"/>
          <w:u w:val="single"/>
          <w:lang w:val="en-US"/>
        </w:rPr>
      </w:pPr>
      <w:r w:rsidRPr="00A271E0">
        <w:rPr>
          <w:rStyle w:val="normaltextrun"/>
          <w:rFonts w:ascii="Times New Roman" w:hAnsi="Times New Roman" w:cs="Times New Roman"/>
          <w:b w:val="0"/>
          <w:bCs w:val="0"/>
          <w:sz w:val="28"/>
          <w:szCs w:val="28"/>
          <w:lang w:val="en-US"/>
        </w:rPr>
        <w:fldChar w:fldCharType="end"/>
      </w:r>
      <w:r w:rsidRPr="00A271E0">
        <w:rPr>
          <w:rStyle w:val="normaltextrun"/>
          <w:rFonts w:ascii="Times New Roman" w:hAnsi="Times New Roman" w:cs="Times New Roman"/>
          <w:b w:val="0"/>
          <w:bCs w:val="0"/>
          <w:sz w:val="28"/>
          <w:szCs w:val="28"/>
          <w:lang w:val="en-US"/>
        </w:rPr>
        <w:fldChar w:fldCharType="begin"/>
      </w:r>
      <w:r w:rsidRPr="00A271E0">
        <w:rPr>
          <w:rStyle w:val="normaltextrun"/>
          <w:rFonts w:ascii="Times New Roman" w:hAnsi="Times New Roman" w:cs="Times New Roman"/>
          <w:b w:val="0"/>
          <w:bCs w:val="0"/>
          <w:sz w:val="28"/>
          <w:szCs w:val="28"/>
          <w:lang w:val="en-US"/>
        </w:rPr>
        <w:instrText xml:space="preserve"> TOA \h \c "2" \p </w:instrText>
      </w:r>
      <w:r w:rsidRPr="00A271E0">
        <w:rPr>
          <w:rStyle w:val="normaltextrun"/>
          <w:rFonts w:ascii="Times New Roman" w:hAnsi="Times New Roman" w:cs="Times New Roman"/>
          <w:b w:val="0"/>
          <w:bCs w:val="0"/>
          <w:sz w:val="28"/>
          <w:szCs w:val="28"/>
          <w:lang w:val="en-US"/>
        </w:rPr>
        <w:fldChar w:fldCharType="separate"/>
      </w:r>
      <w:r w:rsidRPr="00A271E0">
        <w:rPr>
          <w:rFonts w:ascii="Times New Roman" w:hAnsi="Times New Roman" w:cs="Times New Roman"/>
          <w:b w:val="0"/>
          <w:bCs w:val="0"/>
          <w:noProof/>
          <w:sz w:val="28"/>
          <w:szCs w:val="28"/>
          <w:u w:val="single"/>
          <w:lang w:val="en-US"/>
        </w:rPr>
        <w:t>Statutes</w:t>
      </w:r>
    </w:p>
    <w:p w14:paraId="7A648781" w14:textId="77777777" w:rsidR="00A271E0" w:rsidRPr="00A271E0" w:rsidRDefault="00A271E0" w:rsidP="00793001">
      <w:pPr>
        <w:spacing w:after="0" w:line="240" w:lineRule="auto"/>
        <w:rPr>
          <w:lang w:val="en-US"/>
        </w:rPr>
      </w:pPr>
    </w:p>
    <w:p w14:paraId="5AA99F08" w14:textId="2D36C53F" w:rsidR="00A271E0" w:rsidRDefault="00A271E0" w:rsidP="00793001">
      <w:pPr>
        <w:pStyle w:val="TableofAuthorities"/>
        <w:tabs>
          <w:tab w:val="right" w:leader="dot" w:pos="9350"/>
        </w:tabs>
        <w:spacing w:line="240" w:lineRule="auto"/>
        <w:rPr>
          <w:noProof/>
          <w:sz w:val="28"/>
          <w:szCs w:val="28"/>
          <w:lang w:val="en-US"/>
        </w:rPr>
      </w:pPr>
      <w:r w:rsidRPr="00A271E0">
        <w:rPr>
          <w:noProof/>
          <w:sz w:val="28"/>
          <w:szCs w:val="28"/>
          <w:lang w:val="en-US"/>
        </w:rPr>
        <w:t>Stetson Gen. Stat. § 776.041</w:t>
      </w:r>
      <w:r w:rsidRPr="00A271E0">
        <w:rPr>
          <w:noProof/>
          <w:sz w:val="28"/>
          <w:szCs w:val="28"/>
          <w:lang w:val="en-US"/>
        </w:rPr>
        <w:tab/>
        <w:t>14</w:t>
      </w:r>
    </w:p>
    <w:p w14:paraId="74987C50" w14:textId="77777777" w:rsidR="00A271E0" w:rsidRPr="00A271E0" w:rsidRDefault="00A271E0" w:rsidP="00793001">
      <w:pPr>
        <w:spacing w:after="0" w:line="240" w:lineRule="auto"/>
        <w:rPr>
          <w:lang w:val="en-US"/>
        </w:rPr>
      </w:pPr>
    </w:p>
    <w:p w14:paraId="3846EE18" w14:textId="10DF7525" w:rsidR="00A271E0" w:rsidRDefault="00A271E0" w:rsidP="00793001">
      <w:pPr>
        <w:pStyle w:val="TableofAuthorities"/>
        <w:tabs>
          <w:tab w:val="right" w:leader="dot" w:pos="9350"/>
        </w:tabs>
        <w:spacing w:line="240" w:lineRule="auto"/>
        <w:rPr>
          <w:noProof/>
          <w:sz w:val="28"/>
          <w:szCs w:val="28"/>
          <w:lang w:val="en-US"/>
        </w:rPr>
      </w:pPr>
      <w:r w:rsidRPr="00A271E0">
        <w:rPr>
          <w:noProof/>
          <w:sz w:val="28"/>
          <w:szCs w:val="28"/>
          <w:lang w:val="en-US"/>
        </w:rPr>
        <w:t>Stetson Gen. Stat. § 776.012</w:t>
      </w:r>
      <w:r w:rsidRPr="00A271E0">
        <w:rPr>
          <w:noProof/>
          <w:sz w:val="28"/>
          <w:szCs w:val="28"/>
          <w:lang w:val="en-US"/>
        </w:rPr>
        <w:tab/>
        <w:t>passim</w:t>
      </w:r>
    </w:p>
    <w:p w14:paraId="4BD60943" w14:textId="77777777" w:rsidR="00A271E0" w:rsidRPr="00A271E0" w:rsidRDefault="00A271E0" w:rsidP="00793001">
      <w:pPr>
        <w:spacing w:after="0" w:line="240" w:lineRule="auto"/>
        <w:rPr>
          <w:lang w:val="en-US"/>
        </w:rPr>
      </w:pPr>
    </w:p>
    <w:p w14:paraId="1428CFAF" w14:textId="36BE6B15" w:rsidR="00A271E0" w:rsidRDefault="00A271E0" w:rsidP="00793001">
      <w:pPr>
        <w:pStyle w:val="TableofAuthorities"/>
        <w:tabs>
          <w:tab w:val="right" w:leader="dot" w:pos="9350"/>
        </w:tabs>
        <w:spacing w:line="240" w:lineRule="auto"/>
        <w:rPr>
          <w:noProof/>
          <w:sz w:val="28"/>
          <w:szCs w:val="28"/>
          <w:lang w:val="en-US"/>
        </w:rPr>
      </w:pPr>
      <w:r w:rsidRPr="00A271E0">
        <w:rPr>
          <w:noProof/>
          <w:sz w:val="28"/>
          <w:szCs w:val="28"/>
          <w:lang w:val="en-US"/>
        </w:rPr>
        <w:t>Stetson Gen. Stat. § 776.032</w:t>
      </w:r>
      <w:r w:rsidRPr="00A271E0">
        <w:rPr>
          <w:noProof/>
          <w:sz w:val="28"/>
          <w:szCs w:val="28"/>
          <w:lang w:val="en-US"/>
        </w:rPr>
        <w:tab/>
        <w:t>5</w:t>
      </w:r>
    </w:p>
    <w:p w14:paraId="1D0E90FC" w14:textId="77777777" w:rsidR="00A271E0" w:rsidRPr="00A271E0" w:rsidRDefault="00A271E0" w:rsidP="00793001">
      <w:pPr>
        <w:spacing w:after="0" w:line="240" w:lineRule="auto"/>
        <w:rPr>
          <w:lang w:val="en-US"/>
        </w:rPr>
      </w:pPr>
    </w:p>
    <w:p w14:paraId="7CB4328E" w14:textId="77777777" w:rsidR="00A271E0" w:rsidRPr="00A271E0" w:rsidRDefault="00A271E0" w:rsidP="00793001">
      <w:pPr>
        <w:pStyle w:val="TableofAuthorities"/>
        <w:tabs>
          <w:tab w:val="right" w:leader="dot" w:pos="9350"/>
        </w:tabs>
        <w:spacing w:line="240" w:lineRule="auto"/>
        <w:rPr>
          <w:noProof/>
          <w:sz w:val="28"/>
          <w:szCs w:val="28"/>
          <w:lang w:val="en-US"/>
        </w:rPr>
      </w:pPr>
      <w:r w:rsidRPr="00A271E0">
        <w:rPr>
          <w:noProof/>
          <w:sz w:val="28"/>
          <w:szCs w:val="28"/>
          <w:lang w:val="en-US"/>
        </w:rPr>
        <w:t>Stetson Gen. Stat. § 790.01(2)</w:t>
      </w:r>
      <w:r w:rsidRPr="00A271E0">
        <w:rPr>
          <w:noProof/>
          <w:sz w:val="28"/>
          <w:szCs w:val="28"/>
          <w:lang w:val="en-US"/>
        </w:rPr>
        <w:tab/>
        <w:t>6</w:t>
      </w:r>
    </w:p>
    <w:p w14:paraId="23B9904C" w14:textId="28046474" w:rsidR="00CC3595" w:rsidRPr="00A271E0" w:rsidRDefault="00A271E0" w:rsidP="00793001">
      <w:pPr>
        <w:spacing w:after="0" w:line="240" w:lineRule="auto"/>
        <w:rPr>
          <w:rStyle w:val="normaltextrun"/>
          <w:b/>
          <w:bCs/>
          <w:sz w:val="28"/>
          <w:szCs w:val="28"/>
          <w:lang w:val="en-US"/>
        </w:rPr>
        <w:sectPr w:rsidR="00CC3595" w:rsidRPr="00A271E0" w:rsidSect="00CC3595">
          <w:footerReference w:type="even" r:id="rId8"/>
          <w:footerReference w:type="default" r:id="rId9"/>
          <w:footerReference w:type="first" r:id="rId10"/>
          <w:pgSz w:w="12240" w:h="15840"/>
          <w:pgMar w:top="1440" w:right="1440" w:bottom="1440" w:left="1440" w:header="708" w:footer="708" w:gutter="0"/>
          <w:pgNumType w:fmt="lowerRoman"/>
          <w:cols w:space="708"/>
          <w:titlePg/>
          <w:docGrid w:linePitch="360"/>
        </w:sectPr>
      </w:pPr>
      <w:r w:rsidRPr="00A271E0">
        <w:rPr>
          <w:rStyle w:val="normaltextrun"/>
          <w:b/>
          <w:bCs/>
          <w:sz w:val="28"/>
          <w:szCs w:val="28"/>
          <w:lang w:val="en-US"/>
        </w:rPr>
        <w:fldChar w:fldCharType="end"/>
      </w:r>
      <w:r w:rsidR="00CC3595" w:rsidRPr="00A271E0">
        <w:rPr>
          <w:rStyle w:val="normaltextrun"/>
          <w:b/>
          <w:bCs/>
          <w:sz w:val="28"/>
          <w:szCs w:val="28"/>
          <w:lang w:val="en-US"/>
        </w:rPr>
        <w:br w:type="page"/>
      </w:r>
    </w:p>
    <w:p w14:paraId="020DED99" w14:textId="115C0BC4" w:rsidR="004E078F" w:rsidRPr="00C22431" w:rsidRDefault="004E078F" w:rsidP="006B4199">
      <w:pPr>
        <w:pStyle w:val="Heading1"/>
        <w:spacing w:before="0" w:after="0" w:line="480" w:lineRule="auto"/>
        <w:jc w:val="center"/>
        <w:rPr>
          <w:rFonts w:ascii="Times New Roman" w:hAnsi="Times New Roman" w:cs="Times New Roman"/>
          <w:b/>
          <w:bCs/>
          <w:color w:val="auto"/>
          <w:sz w:val="28"/>
          <w:szCs w:val="28"/>
          <w:lang w:val="en-US"/>
        </w:rPr>
      </w:pPr>
      <w:bookmarkStart w:id="8" w:name="_Toc175928558"/>
      <w:r w:rsidRPr="00C22431">
        <w:rPr>
          <w:rStyle w:val="normaltextrun"/>
          <w:rFonts w:ascii="Times New Roman" w:hAnsi="Times New Roman" w:cs="Times New Roman"/>
          <w:b/>
          <w:bCs/>
          <w:color w:val="auto"/>
          <w:sz w:val="28"/>
          <w:szCs w:val="28"/>
        </w:rPr>
        <w:lastRenderedPageBreak/>
        <w:t>INTRODUCTION</w:t>
      </w:r>
      <w:bookmarkEnd w:id="8"/>
    </w:p>
    <w:p w14:paraId="04C3C945" w14:textId="27ECD5D4" w:rsidR="007B028C" w:rsidRPr="00C22431" w:rsidRDefault="007B028C" w:rsidP="007B028C">
      <w:pPr>
        <w:pStyle w:val="paragraph"/>
        <w:spacing w:before="0" w:beforeAutospacing="0" w:after="0" w:afterAutospacing="0" w:line="480" w:lineRule="auto"/>
        <w:ind w:firstLine="720"/>
        <w:jc w:val="both"/>
        <w:textAlignment w:val="baseline"/>
        <w:rPr>
          <w:sz w:val="28"/>
          <w:szCs w:val="28"/>
          <w:lang w:val="en-US"/>
        </w:rPr>
      </w:pPr>
      <w:r w:rsidRPr="00C22431">
        <w:rPr>
          <w:rStyle w:val="normaltextrun"/>
          <w:rFonts w:eastAsiaTheme="majorEastAsia"/>
          <w:sz w:val="28"/>
          <w:szCs w:val="28"/>
          <w:lang w:val="en-US"/>
        </w:rPr>
        <w:t xml:space="preserve">This Court should grant </w:t>
      </w:r>
      <w:r w:rsidR="00C22431" w:rsidRPr="00C22431">
        <w:rPr>
          <w:rStyle w:val="normaltextrun"/>
          <w:rFonts w:eastAsiaTheme="majorEastAsia"/>
          <w:sz w:val="28"/>
          <w:szCs w:val="28"/>
          <w:lang w:val="en-US"/>
        </w:rPr>
        <w:t>Jay</w:t>
      </w:r>
      <w:r w:rsidRPr="00C22431">
        <w:rPr>
          <w:rStyle w:val="normaltextrun"/>
          <w:rFonts w:eastAsiaTheme="majorEastAsia"/>
          <w:sz w:val="28"/>
          <w:szCs w:val="28"/>
          <w:lang w:val="en-US"/>
        </w:rPr>
        <w:t xml:space="preserve"> Cameron’s Motion to Dismiss because </w:t>
      </w:r>
      <w:r w:rsidRPr="00C22431">
        <w:rPr>
          <w:rStyle w:val="eop"/>
          <w:rFonts w:eastAsiaTheme="majorEastAsia"/>
          <w:sz w:val="28"/>
          <w:szCs w:val="28"/>
        </w:rPr>
        <w:t>he</w:t>
      </w:r>
      <w:r w:rsidRPr="00C22431">
        <w:rPr>
          <w:rStyle w:val="normaltextrun"/>
          <w:rFonts w:eastAsiaTheme="majorEastAsia"/>
          <w:sz w:val="28"/>
          <w:szCs w:val="28"/>
          <w:lang w:val="en-US"/>
        </w:rPr>
        <w:t xml:space="preserve"> reasonably believed that his force was necessary to prevent death or great bodily harm, he did not conceal that he was armed to protect himself, and he was not the initial aggressor as he took no physical action towards </w:t>
      </w:r>
      <w:r w:rsidR="00AD6FBF" w:rsidRPr="00C22431">
        <w:rPr>
          <w:rStyle w:val="normaltextrun"/>
          <w:rFonts w:eastAsiaTheme="majorEastAsia"/>
          <w:sz w:val="28"/>
          <w:szCs w:val="28"/>
          <w:lang w:val="en-US"/>
        </w:rPr>
        <w:t xml:space="preserve">Ryan </w:t>
      </w:r>
      <w:r w:rsidRPr="00C22431">
        <w:rPr>
          <w:rStyle w:val="normaltextrun"/>
          <w:rFonts w:eastAsiaTheme="majorEastAsia"/>
          <w:sz w:val="28"/>
          <w:szCs w:val="28"/>
          <w:lang w:val="en-US"/>
        </w:rPr>
        <w:t xml:space="preserve">Wilson to </w:t>
      </w:r>
      <w:r w:rsidR="00AD6FBF" w:rsidRPr="00C22431">
        <w:rPr>
          <w:rStyle w:val="normaltextrun"/>
          <w:rFonts w:eastAsiaTheme="majorEastAsia"/>
          <w:sz w:val="28"/>
          <w:szCs w:val="28"/>
          <w:lang w:val="en-US"/>
        </w:rPr>
        <w:t xml:space="preserve">initiate </w:t>
      </w:r>
      <w:r w:rsidRPr="00C22431">
        <w:rPr>
          <w:rStyle w:val="normaltextrun"/>
          <w:rFonts w:eastAsiaTheme="majorEastAsia"/>
          <w:sz w:val="28"/>
          <w:szCs w:val="28"/>
          <w:lang w:val="en-US"/>
        </w:rPr>
        <w:t xml:space="preserve">conflict. </w:t>
      </w:r>
      <w:r w:rsidRPr="00C22431">
        <w:rPr>
          <w:rStyle w:val="eop"/>
          <w:rFonts w:eastAsiaTheme="majorEastAsia"/>
          <w:sz w:val="28"/>
          <w:szCs w:val="28"/>
          <w:lang w:val="en-US"/>
        </w:rPr>
        <w:t> </w:t>
      </w:r>
    </w:p>
    <w:p w14:paraId="01BDB690" w14:textId="36C3335F" w:rsidR="007B028C" w:rsidRPr="00C22431" w:rsidRDefault="007B028C" w:rsidP="004E078F">
      <w:pPr>
        <w:pStyle w:val="paragraph"/>
        <w:spacing w:before="0" w:beforeAutospacing="0" w:after="0" w:afterAutospacing="0" w:line="480" w:lineRule="auto"/>
        <w:jc w:val="both"/>
        <w:textAlignment w:val="baseline"/>
        <w:rPr>
          <w:sz w:val="28"/>
          <w:szCs w:val="28"/>
          <w:lang w:val="en-US"/>
        </w:rPr>
      </w:pPr>
      <w:r w:rsidRPr="00C22431">
        <w:rPr>
          <w:rStyle w:val="tabchar"/>
          <w:rFonts w:eastAsiaTheme="majorEastAsia"/>
          <w:sz w:val="28"/>
          <w:szCs w:val="28"/>
          <w:lang w:val="en-US"/>
        </w:rPr>
        <w:tab/>
      </w:r>
      <w:r w:rsidRPr="00C22431">
        <w:rPr>
          <w:rStyle w:val="normaltextrun"/>
          <w:rFonts w:eastAsiaTheme="majorEastAsia"/>
          <w:sz w:val="28"/>
          <w:szCs w:val="28"/>
          <w:lang w:val="en-US"/>
        </w:rPr>
        <w:t xml:space="preserve">After Mr. Cameron indicated that he was armed to protect himself and walked away from Wilson, Wilson got a gun and approached Mr. Cameron from behind. Once only a few feet away from Mr. Cameron, Wilson began raising a gun. Mr. Cameron turned around and shot Wilson to protect himself. Because Mr. Cameron did not conceal the fact that he was armed or </w:t>
      </w:r>
      <w:r w:rsidR="00153927">
        <w:rPr>
          <w:rStyle w:val="normaltextrun"/>
          <w:rFonts w:eastAsiaTheme="majorEastAsia"/>
          <w:sz w:val="28"/>
          <w:szCs w:val="28"/>
          <w:lang w:val="en-US"/>
        </w:rPr>
        <w:t>t</w:t>
      </w:r>
      <w:r w:rsidR="00153927" w:rsidRPr="00C22431">
        <w:rPr>
          <w:rStyle w:val="normaltextrun"/>
          <w:rFonts w:eastAsiaTheme="majorEastAsia"/>
          <w:sz w:val="28"/>
          <w:szCs w:val="28"/>
          <w:lang w:val="en-US"/>
        </w:rPr>
        <w:t xml:space="preserve">ake </w:t>
      </w:r>
      <w:r w:rsidRPr="00C22431">
        <w:rPr>
          <w:rStyle w:val="normaltextrun"/>
          <w:rFonts w:eastAsiaTheme="majorEastAsia"/>
          <w:sz w:val="28"/>
          <w:szCs w:val="28"/>
          <w:lang w:val="en-US"/>
        </w:rPr>
        <w:t>any physical action towards Wilson to engage him, Mr. Cameron is justified in standing his ground. Thus, this case should be dismissed with prejudice.</w:t>
      </w:r>
      <w:r w:rsidRPr="00C22431">
        <w:rPr>
          <w:rStyle w:val="eop"/>
          <w:rFonts w:eastAsiaTheme="majorEastAsia"/>
          <w:sz w:val="28"/>
          <w:szCs w:val="28"/>
          <w:lang w:val="en-US"/>
        </w:rPr>
        <w:t> </w:t>
      </w:r>
    </w:p>
    <w:p w14:paraId="506E2300" w14:textId="0BE280DA" w:rsidR="004E078F" w:rsidRPr="00C22431" w:rsidRDefault="004E078F" w:rsidP="006B4199">
      <w:pPr>
        <w:pStyle w:val="Heading1"/>
        <w:spacing w:before="0" w:after="0" w:line="480" w:lineRule="auto"/>
        <w:jc w:val="center"/>
        <w:rPr>
          <w:rFonts w:ascii="Times New Roman" w:hAnsi="Times New Roman" w:cs="Times New Roman"/>
          <w:color w:val="auto"/>
          <w:sz w:val="28"/>
          <w:szCs w:val="28"/>
        </w:rPr>
      </w:pPr>
      <w:bookmarkStart w:id="9" w:name="_Toc175928559"/>
      <w:r w:rsidRPr="00C22431">
        <w:rPr>
          <w:rStyle w:val="normaltextrun"/>
          <w:rFonts w:ascii="Times New Roman" w:hAnsi="Times New Roman" w:cs="Times New Roman"/>
          <w:b/>
          <w:bCs/>
          <w:color w:val="auto"/>
          <w:sz w:val="28"/>
          <w:szCs w:val="28"/>
          <w:lang w:val="en-US"/>
        </w:rPr>
        <w:t>STATEMENT OF FACTS</w:t>
      </w:r>
      <w:bookmarkEnd w:id="9"/>
    </w:p>
    <w:p w14:paraId="2C41A778" w14:textId="1B1D6A81" w:rsidR="004E078F" w:rsidRPr="00C22431" w:rsidRDefault="004E078F" w:rsidP="006B4199">
      <w:pPr>
        <w:pStyle w:val="paragraph"/>
        <w:spacing w:before="0" w:beforeAutospacing="0" w:after="0" w:afterAutospacing="0" w:line="480" w:lineRule="auto"/>
        <w:ind w:firstLine="720"/>
        <w:jc w:val="both"/>
        <w:textAlignment w:val="baseline"/>
        <w:rPr>
          <w:sz w:val="28"/>
          <w:szCs w:val="28"/>
          <w:lang w:val="en-US"/>
        </w:rPr>
      </w:pPr>
      <w:r w:rsidRPr="00C22431">
        <w:rPr>
          <w:rStyle w:val="normaltextrun"/>
          <w:rFonts w:eastAsiaTheme="majorEastAsia"/>
          <w:b/>
          <w:bCs/>
          <w:sz w:val="28"/>
          <w:szCs w:val="28"/>
          <w:lang w:val="en-US"/>
        </w:rPr>
        <w:t>The idealist.</w:t>
      </w:r>
      <w:r w:rsidRPr="00C22431">
        <w:rPr>
          <w:rStyle w:val="normaltextrun"/>
          <w:rFonts w:eastAsiaTheme="majorEastAsia"/>
          <w:sz w:val="28"/>
          <w:szCs w:val="28"/>
          <w:lang w:val="en-US"/>
        </w:rPr>
        <w:t xml:space="preserve"> Mr. Cameron is a young man seeking to “mind [his] own business and live [his] own life.” </w:t>
      </w:r>
      <w:r w:rsidR="00C63CCF" w:rsidRPr="00C22431">
        <w:rPr>
          <w:rStyle w:val="normaltextrun"/>
          <w:rFonts w:eastAsiaTheme="majorEastAsia"/>
          <w:sz w:val="28"/>
          <w:szCs w:val="28"/>
          <w:lang w:val="en-US"/>
        </w:rPr>
        <w:t>(</w:t>
      </w:r>
      <w:r w:rsidR="005E168C" w:rsidRPr="00C22431">
        <w:rPr>
          <w:rStyle w:val="normaltextrun"/>
          <w:rFonts w:eastAsiaTheme="majorEastAsia"/>
          <w:sz w:val="28"/>
          <w:szCs w:val="28"/>
          <w:lang w:val="en-US"/>
        </w:rPr>
        <w:t>Jay Cameron</w:t>
      </w:r>
      <w:r w:rsidRPr="00C22431">
        <w:rPr>
          <w:rStyle w:val="normaltextrun"/>
          <w:rFonts w:eastAsiaTheme="majorEastAsia"/>
          <w:sz w:val="28"/>
          <w:szCs w:val="28"/>
          <w:lang w:val="en-US"/>
        </w:rPr>
        <w:t xml:space="preserve"> Test. </w:t>
      </w:r>
      <w:r w:rsidR="006B4199" w:rsidRPr="00C22431">
        <w:rPr>
          <w:rStyle w:val="normaltextrun"/>
          <w:rFonts w:eastAsiaTheme="majorEastAsia"/>
          <w:sz w:val="28"/>
          <w:szCs w:val="28"/>
          <w:lang w:val="en-US"/>
        </w:rPr>
        <w:t>20:</w:t>
      </w:r>
      <w:r w:rsidRPr="00C22431">
        <w:rPr>
          <w:rStyle w:val="normaltextrun"/>
          <w:rFonts w:eastAsiaTheme="majorEastAsia"/>
          <w:sz w:val="28"/>
          <w:szCs w:val="28"/>
          <w:lang w:val="en-US"/>
        </w:rPr>
        <w:t>41-43.</w:t>
      </w:r>
      <w:r w:rsidR="005A16E2" w:rsidRPr="00C22431">
        <w:rPr>
          <w:rStyle w:val="normaltextrun"/>
          <w:rFonts w:eastAsiaTheme="majorEastAsia"/>
          <w:sz w:val="28"/>
          <w:szCs w:val="28"/>
          <w:lang w:val="en-US"/>
        </w:rPr>
        <w:t>)</w:t>
      </w:r>
      <w:r w:rsidRPr="00C22431">
        <w:rPr>
          <w:rStyle w:val="normaltextrun"/>
          <w:rFonts w:eastAsiaTheme="majorEastAsia"/>
          <w:sz w:val="28"/>
          <w:szCs w:val="28"/>
          <w:lang w:val="en-US"/>
        </w:rPr>
        <w:t xml:space="preserve"> Without a stable place to live, he often rents a room at the Boals Motel for its relative safety. </w:t>
      </w:r>
      <w:r w:rsidR="005A16E2" w:rsidRPr="00C22431">
        <w:rPr>
          <w:rStyle w:val="normaltextrun"/>
          <w:rFonts w:eastAsiaTheme="majorEastAsia"/>
          <w:sz w:val="28"/>
          <w:szCs w:val="28"/>
          <w:lang w:val="en-US"/>
        </w:rPr>
        <w:t>(</w:t>
      </w:r>
      <w:r w:rsidR="005E168C" w:rsidRPr="00C22431">
        <w:rPr>
          <w:rStyle w:val="normaltextrun"/>
          <w:rFonts w:eastAsiaTheme="majorEastAsia"/>
          <w:sz w:val="28"/>
          <w:szCs w:val="28"/>
          <w:lang w:val="en-US"/>
        </w:rPr>
        <w:t>Jay Cameron</w:t>
      </w:r>
      <w:r w:rsidR="005A16E2" w:rsidRPr="00C22431">
        <w:rPr>
          <w:rStyle w:val="normaltextrun"/>
          <w:rFonts w:eastAsiaTheme="majorEastAsia"/>
          <w:sz w:val="28"/>
          <w:szCs w:val="28"/>
          <w:lang w:val="en-US"/>
        </w:rPr>
        <w:t xml:space="preserve"> Test.</w:t>
      </w:r>
      <w:r w:rsidRPr="00C22431">
        <w:rPr>
          <w:rStyle w:val="normaltextrun"/>
          <w:rFonts w:eastAsiaTheme="majorEastAsia"/>
          <w:sz w:val="28"/>
          <w:szCs w:val="28"/>
          <w:lang w:val="en-US"/>
        </w:rPr>
        <w:t xml:space="preserve"> </w:t>
      </w:r>
      <w:r w:rsidR="006B4199" w:rsidRPr="00C22431">
        <w:rPr>
          <w:rStyle w:val="normaltextrun"/>
          <w:rFonts w:eastAsiaTheme="majorEastAsia"/>
          <w:sz w:val="28"/>
          <w:szCs w:val="28"/>
          <w:lang w:val="en-US"/>
        </w:rPr>
        <w:t>19:</w:t>
      </w:r>
      <w:r w:rsidRPr="00C22431">
        <w:rPr>
          <w:rStyle w:val="normaltextrun"/>
          <w:rFonts w:eastAsiaTheme="majorEastAsia"/>
          <w:sz w:val="28"/>
          <w:szCs w:val="28"/>
          <w:lang w:val="en-US"/>
        </w:rPr>
        <w:t>34-35.</w:t>
      </w:r>
      <w:r w:rsidR="005A16E2" w:rsidRPr="00C22431">
        <w:rPr>
          <w:rStyle w:val="normaltextrun"/>
          <w:rFonts w:eastAsiaTheme="majorEastAsia"/>
          <w:sz w:val="28"/>
          <w:szCs w:val="28"/>
          <w:lang w:val="en-US"/>
        </w:rPr>
        <w:t>)</w:t>
      </w:r>
      <w:r w:rsidRPr="00C22431">
        <w:rPr>
          <w:rStyle w:val="normaltextrun"/>
          <w:rFonts w:eastAsiaTheme="majorEastAsia"/>
          <w:sz w:val="28"/>
          <w:szCs w:val="28"/>
          <w:lang w:val="en-US"/>
        </w:rPr>
        <w:t xml:space="preserve"> However, in the months preceding th</w:t>
      </w:r>
      <w:r w:rsidR="00365FEB">
        <w:rPr>
          <w:rStyle w:val="normaltextrun"/>
          <w:rFonts w:eastAsiaTheme="majorEastAsia"/>
          <w:sz w:val="28"/>
          <w:szCs w:val="28"/>
          <w:lang w:val="en-US"/>
        </w:rPr>
        <w:t>is</w:t>
      </w:r>
      <w:r w:rsidRPr="00C22431">
        <w:rPr>
          <w:rStyle w:val="normaltextrun"/>
          <w:rFonts w:eastAsiaTheme="majorEastAsia"/>
          <w:sz w:val="28"/>
          <w:szCs w:val="28"/>
          <w:lang w:val="en-US"/>
        </w:rPr>
        <w:t xml:space="preserve"> incident, he routinely witnessed the violent intimidation perpetrated by Wilson. </w:t>
      </w:r>
      <w:r w:rsidR="005A16E2" w:rsidRPr="00C22431">
        <w:rPr>
          <w:rStyle w:val="normaltextrun"/>
          <w:rFonts w:eastAsiaTheme="majorEastAsia"/>
          <w:sz w:val="28"/>
          <w:szCs w:val="28"/>
          <w:lang w:val="en-US"/>
        </w:rPr>
        <w:t>(</w:t>
      </w:r>
      <w:r w:rsidR="005E168C" w:rsidRPr="00C22431">
        <w:rPr>
          <w:rStyle w:val="normaltextrun"/>
          <w:rFonts w:eastAsiaTheme="majorEastAsia"/>
          <w:sz w:val="28"/>
          <w:szCs w:val="28"/>
          <w:lang w:val="en-US"/>
        </w:rPr>
        <w:t>Jay Cameron</w:t>
      </w:r>
      <w:r w:rsidR="005A16E2" w:rsidRPr="00C22431">
        <w:rPr>
          <w:rStyle w:val="normaltextrun"/>
          <w:rFonts w:eastAsiaTheme="majorEastAsia"/>
          <w:sz w:val="28"/>
          <w:szCs w:val="28"/>
          <w:lang w:val="en-US"/>
        </w:rPr>
        <w:t xml:space="preserve"> Test. </w:t>
      </w:r>
      <w:r w:rsidRPr="00C22431">
        <w:rPr>
          <w:rStyle w:val="normaltextrun"/>
          <w:rFonts w:eastAsiaTheme="majorEastAsia"/>
          <w:sz w:val="28"/>
          <w:szCs w:val="28"/>
          <w:lang w:val="en-US"/>
        </w:rPr>
        <w:t xml:space="preserve">at </w:t>
      </w:r>
      <w:r w:rsidR="006B4199" w:rsidRPr="00C22431">
        <w:rPr>
          <w:rStyle w:val="normaltextrun"/>
          <w:rFonts w:eastAsiaTheme="majorEastAsia"/>
          <w:sz w:val="28"/>
          <w:szCs w:val="28"/>
          <w:lang w:val="en-US"/>
        </w:rPr>
        <w:t>20:</w:t>
      </w:r>
      <w:r w:rsidRPr="00C22431">
        <w:rPr>
          <w:rStyle w:val="normaltextrun"/>
          <w:rFonts w:eastAsiaTheme="majorEastAsia"/>
          <w:sz w:val="28"/>
          <w:szCs w:val="28"/>
          <w:lang w:val="en-US"/>
        </w:rPr>
        <w:t>45-52.</w:t>
      </w:r>
      <w:r w:rsidR="005A16E2" w:rsidRPr="00C22431">
        <w:rPr>
          <w:rStyle w:val="eop"/>
          <w:rFonts w:eastAsiaTheme="majorEastAsia"/>
          <w:sz w:val="28"/>
          <w:szCs w:val="28"/>
          <w:lang w:val="en-US"/>
        </w:rPr>
        <w:t>)</w:t>
      </w:r>
    </w:p>
    <w:p w14:paraId="6DC272B8" w14:textId="64BD9E48" w:rsidR="004E078F" w:rsidRPr="00C22431" w:rsidRDefault="004E078F" w:rsidP="006B4199">
      <w:pPr>
        <w:pStyle w:val="paragraph"/>
        <w:spacing w:before="0" w:beforeAutospacing="0" w:after="0" w:afterAutospacing="0" w:line="480" w:lineRule="auto"/>
        <w:ind w:firstLine="720"/>
        <w:jc w:val="both"/>
        <w:textAlignment w:val="baseline"/>
        <w:rPr>
          <w:sz w:val="28"/>
          <w:szCs w:val="28"/>
          <w:lang w:val="en-US"/>
        </w:rPr>
      </w:pPr>
      <w:r w:rsidRPr="00C22431">
        <w:rPr>
          <w:rStyle w:val="normaltextrun"/>
          <w:rFonts w:eastAsiaTheme="majorEastAsia"/>
          <w:b/>
          <w:bCs/>
          <w:sz w:val="28"/>
          <w:szCs w:val="28"/>
          <w:lang w:val="en-US"/>
        </w:rPr>
        <w:lastRenderedPageBreak/>
        <w:t>The drug dealer.</w:t>
      </w:r>
      <w:r w:rsidRPr="00C22431">
        <w:rPr>
          <w:rStyle w:val="normaltextrun"/>
          <w:rFonts w:eastAsiaTheme="majorEastAsia"/>
          <w:sz w:val="28"/>
          <w:szCs w:val="28"/>
          <w:lang w:val="en-US"/>
        </w:rPr>
        <w:t xml:space="preserve"> Well known in the area for his </w:t>
      </w:r>
      <w:r w:rsidR="00B83CFB" w:rsidRPr="00C22431">
        <w:rPr>
          <w:rStyle w:val="normaltextrun"/>
          <w:rFonts w:eastAsiaTheme="majorEastAsia"/>
          <w:sz w:val="28"/>
          <w:szCs w:val="28"/>
          <w:lang w:val="en-US"/>
        </w:rPr>
        <w:t>drug-dealing</w:t>
      </w:r>
      <w:r w:rsidRPr="00C22431">
        <w:rPr>
          <w:rStyle w:val="normaltextrun"/>
          <w:rFonts w:eastAsiaTheme="majorEastAsia"/>
          <w:sz w:val="28"/>
          <w:szCs w:val="28"/>
          <w:lang w:val="en-US"/>
        </w:rPr>
        <w:t xml:space="preserve"> and violent past, Ryan Wilson is a convicted felon that hosts drug-</w:t>
      </w:r>
      <w:r w:rsidR="00755DE3" w:rsidRPr="00C22431">
        <w:rPr>
          <w:rStyle w:val="normaltextrun"/>
          <w:rFonts w:eastAsiaTheme="majorEastAsia"/>
          <w:sz w:val="28"/>
          <w:szCs w:val="28"/>
          <w:lang w:val="en-US"/>
        </w:rPr>
        <w:t>fueled</w:t>
      </w:r>
      <w:r w:rsidRPr="00C22431">
        <w:rPr>
          <w:rStyle w:val="normaltextrun"/>
          <w:rFonts w:eastAsiaTheme="majorEastAsia"/>
          <w:sz w:val="28"/>
          <w:szCs w:val="28"/>
          <w:lang w:val="en-US"/>
        </w:rPr>
        <w:t xml:space="preserve"> parties at the Boals Motel. </w:t>
      </w:r>
      <w:r w:rsidR="00C63CCF" w:rsidRPr="00C22431">
        <w:rPr>
          <w:rStyle w:val="normaltextrun"/>
          <w:rFonts w:eastAsiaTheme="majorEastAsia"/>
          <w:sz w:val="28"/>
          <w:szCs w:val="28"/>
          <w:lang w:val="en-US"/>
        </w:rPr>
        <w:t>(</w:t>
      </w:r>
      <w:r w:rsidRPr="00C22431">
        <w:rPr>
          <w:rStyle w:val="normaltextrun"/>
          <w:rFonts w:eastAsiaTheme="majorEastAsia"/>
          <w:sz w:val="28"/>
          <w:szCs w:val="28"/>
          <w:lang w:val="en-US"/>
        </w:rPr>
        <w:t xml:space="preserve">Wilson Test. </w:t>
      </w:r>
      <w:r w:rsidR="006B4199" w:rsidRPr="00C22431">
        <w:rPr>
          <w:rStyle w:val="normaltextrun"/>
          <w:rFonts w:eastAsiaTheme="majorEastAsia"/>
          <w:sz w:val="28"/>
          <w:szCs w:val="28"/>
          <w:lang w:val="en-US"/>
        </w:rPr>
        <w:t>56:</w:t>
      </w:r>
      <w:r w:rsidRPr="00C22431">
        <w:rPr>
          <w:rStyle w:val="normaltextrun"/>
          <w:rFonts w:eastAsiaTheme="majorEastAsia"/>
          <w:sz w:val="28"/>
          <w:szCs w:val="28"/>
          <w:lang w:val="en-US"/>
        </w:rPr>
        <w:t xml:space="preserve">49-51, </w:t>
      </w:r>
      <w:r w:rsidR="006B4199" w:rsidRPr="00C22431">
        <w:rPr>
          <w:rStyle w:val="normaltextrun"/>
          <w:rFonts w:eastAsiaTheme="majorEastAsia"/>
          <w:sz w:val="28"/>
          <w:szCs w:val="28"/>
          <w:lang w:val="en-US"/>
        </w:rPr>
        <w:t>57:</w:t>
      </w:r>
      <w:r w:rsidRPr="00C22431">
        <w:rPr>
          <w:rStyle w:val="normaltextrun"/>
          <w:rFonts w:eastAsiaTheme="majorEastAsia"/>
          <w:sz w:val="28"/>
          <w:szCs w:val="28"/>
          <w:lang w:val="en-US"/>
        </w:rPr>
        <w:t xml:space="preserve">83; Gray Test. </w:t>
      </w:r>
      <w:r w:rsidR="006B4199" w:rsidRPr="00C22431">
        <w:rPr>
          <w:rStyle w:val="normaltextrun"/>
          <w:rFonts w:eastAsiaTheme="majorEastAsia"/>
          <w:sz w:val="28"/>
          <w:szCs w:val="28"/>
          <w:lang w:val="en-US"/>
        </w:rPr>
        <w:t>50:</w:t>
      </w:r>
      <w:r w:rsidRPr="00C22431">
        <w:rPr>
          <w:rStyle w:val="normaltextrun"/>
          <w:rFonts w:eastAsiaTheme="majorEastAsia"/>
          <w:sz w:val="28"/>
          <w:szCs w:val="28"/>
          <w:lang w:val="en-US"/>
        </w:rPr>
        <w:t>153-</w:t>
      </w:r>
      <w:r w:rsidR="006B4199" w:rsidRPr="00C22431">
        <w:rPr>
          <w:rStyle w:val="normaltextrun"/>
          <w:rFonts w:eastAsiaTheme="majorEastAsia"/>
          <w:sz w:val="28"/>
          <w:szCs w:val="28"/>
          <w:lang w:val="en-US"/>
        </w:rPr>
        <w:t>51:</w:t>
      </w:r>
      <w:r w:rsidRPr="00C22431">
        <w:rPr>
          <w:rStyle w:val="normaltextrun"/>
          <w:rFonts w:eastAsiaTheme="majorEastAsia"/>
          <w:sz w:val="28"/>
          <w:szCs w:val="28"/>
          <w:lang w:val="en-US"/>
        </w:rPr>
        <w:t>65; Ex</w:t>
      </w:r>
      <w:r w:rsidR="00C267F0" w:rsidRPr="00C22431">
        <w:rPr>
          <w:rStyle w:val="normaltextrun"/>
          <w:rFonts w:eastAsiaTheme="majorEastAsia"/>
          <w:sz w:val="28"/>
          <w:szCs w:val="28"/>
          <w:lang w:val="en-US"/>
        </w:rPr>
        <w:t>.</w:t>
      </w:r>
      <w:r w:rsidRPr="00C22431">
        <w:rPr>
          <w:rStyle w:val="normaltextrun"/>
          <w:rFonts w:eastAsiaTheme="majorEastAsia"/>
          <w:sz w:val="28"/>
          <w:szCs w:val="28"/>
          <w:lang w:val="en-US"/>
        </w:rPr>
        <w:t xml:space="preserve"> 7.</w:t>
      </w:r>
      <w:r w:rsidR="005A16E2" w:rsidRPr="00C22431">
        <w:rPr>
          <w:rStyle w:val="normaltextrun"/>
          <w:rFonts w:eastAsiaTheme="majorEastAsia"/>
          <w:sz w:val="28"/>
          <w:szCs w:val="28"/>
          <w:lang w:val="en-US"/>
        </w:rPr>
        <w:t>)</w:t>
      </w:r>
      <w:r w:rsidRPr="00C22431">
        <w:rPr>
          <w:rStyle w:val="normaltextrun"/>
          <w:rFonts w:eastAsiaTheme="majorEastAsia"/>
          <w:sz w:val="28"/>
          <w:szCs w:val="28"/>
          <w:lang w:val="en-US"/>
        </w:rPr>
        <w:t xml:space="preserve"> Admittedly territorial, Wilson “always know[s] who is coming and going” and doesn’t like </w:t>
      </w:r>
      <w:r w:rsidR="007C679D" w:rsidRPr="00C22431">
        <w:rPr>
          <w:rStyle w:val="normaltextrun"/>
          <w:rFonts w:eastAsiaTheme="majorEastAsia"/>
          <w:sz w:val="28"/>
          <w:szCs w:val="28"/>
          <w:lang w:val="en-US"/>
        </w:rPr>
        <w:t xml:space="preserve">those </w:t>
      </w:r>
      <w:r w:rsidRPr="00C22431">
        <w:rPr>
          <w:rStyle w:val="normaltextrun"/>
          <w:rFonts w:eastAsiaTheme="majorEastAsia"/>
          <w:sz w:val="28"/>
          <w:szCs w:val="28"/>
          <w:lang w:val="en-US"/>
        </w:rPr>
        <w:t xml:space="preserve">he perceives </w:t>
      </w:r>
      <w:r w:rsidR="007C679D" w:rsidRPr="00C22431">
        <w:rPr>
          <w:rStyle w:val="normaltextrun"/>
          <w:rFonts w:eastAsiaTheme="majorEastAsia"/>
          <w:sz w:val="28"/>
          <w:szCs w:val="28"/>
          <w:lang w:val="en-US"/>
        </w:rPr>
        <w:t>as</w:t>
      </w:r>
      <w:r w:rsidRPr="00C22431">
        <w:rPr>
          <w:rStyle w:val="normaltextrun"/>
          <w:rFonts w:eastAsiaTheme="majorEastAsia"/>
          <w:sz w:val="28"/>
          <w:szCs w:val="28"/>
          <w:lang w:val="en-US"/>
        </w:rPr>
        <w:t xml:space="preserve"> “outsiders.” </w:t>
      </w:r>
      <w:r w:rsidR="00C63CCF" w:rsidRPr="00C22431">
        <w:rPr>
          <w:rStyle w:val="normaltextrun"/>
          <w:rFonts w:eastAsiaTheme="majorEastAsia"/>
          <w:sz w:val="28"/>
          <w:szCs w:val="28"/>
          <w:lang w:val="en-US"/>
        </w:rPr>
        <w:t>(</w:t>
      </w:r>
      <w:r w:rsidRPr="00C22431">
        <w:rPr>
          <w:rStyle w:val="normaltextrun"/>
          <w:rFonts w:eastAsiaTheme="majorEastAsia"/>
          <w:sz w:val="28"/>
          <w:szCs w:val="28"/>
          <w:lang w:val="en-US"/>
        </w:rPr>
        <w:t xml:space="preserve">Wilson Test. </w:t>
      </w:r>
      <w:r w:rsidR="006B4199" w:rsidRPr="00C22431">
        <w:rPr>
          <w:rStyle w:val="normaltextrun"/>
          <w:rFonts w:eastAsiaTheme="majorEastAsia"/>
          <w:sz w:val="28"/>
          <w:szCs w:val="28"/>
          <w:lang w:val="en-US"/>
        </w:rPr>
        <w:t>56:</w:t>
      </w:r>
      <w:r w:rsidRPr="00C22431">
        <w:rPr>
          <w:rStyle w:val="normaltextrun"/>
          <w:rFonts w:eastAsiaTheme="majorEastAsia"/>
          <w:sz w:val="28"/>
          <w:szCs w:val="28"/>
          <w:lang w:val="en-US"/>
        </w:rPr>
        <w:t xml:space="preserve">54-55; Gray Test. </w:t>
      </w:r>
      <w:r w:rsidR="006B4199" w:rsidRPr="00C22431">
        <w:rPr>
          <w:rStyle w:val="normaltextrun"/>
          <w:rFonts w:eastAsiaTheme="majorEastAsia"/>
          <w:sz w:val="28"/>
          <w:szCs w:val="28"/>
          <w:lang w:val="en-US"/>
        </w:rPr>
        <w:t>45:</w:t>
      </w:r>
      <w:r w:rsidRPr="00C22431">
        <w:rPr>
          <w:rStyle w:val="normaltextrun"/>
          <w:rFonts w:eastAsiaTheme="majorEastAsia"/>
          <w:sz w:val="28"/>
          <w:szCs w:val="28"/>
          <w:lang w:val="en-US"/>
        </w:rPr>
        <w:t>31.</w:t>
      </w:r>
      <w:r w:rsidR="005A16E2" w:rsidRPr="00C22431">
        <w:rPr>
          <w:rStyle w:val="normaltextrun"/>
          <w:rFonts w:eastAsiaTheme="majorEastAsia"/>
          <w:sz w:val="28"/>
          <w:szCs w:val="28"/>
          <w:lang w:val="en-US"/>
        </w:rPr>
        <w:t>)</w:t>
      </w:r>
      <w:r w:rsidRPr="00C22431">
        <w:rPr>
          <w:rStyle w:val="eop"/>
          <w:rFonts w:eastAsiaTheme="majorEastAsia"/>
          <w:sz w:val="28"/>
          <w:szCs w:val="28"/>
          <w:lang w:val="en-US"/>
        </w:rPr>
        <w:t> </w:t>
      </w:r>
    </w:p>
    <w:p w14:paraId="57B7EBA9" w14:textId="5572C40F" w:rsidR="004E078F" w:rsidRPr="00C22431" w:rsidRDefault="004E078F" w:rsidP="006B4199">
      <w:pPr>
        <w:pStyle w:val="paragraph"/>
        <w:spacing w:before="0" w:beforeAutospacing="0" w:after="0" w:afterAutospacing="0" w:line="480" w:lineRule="auto"/>
        <w:ind w:firstLine="720"/>
        <w:jc w:val="both"/>
        <w:textAlignment w:val="baseline"/>
        <w:rPr>
          <w:sz w:val="28"/>
          <w:szCs w:val="28"/>
          <w:lang w:val="en-US"/>
        </w:rPr>
      </w:pPr>
      <w:r w:rsidRPr="00C22431">
        <w:rPr>
          <w:rStyle w:val="normaltextrun"/>
          <w:rFonts w:eastAsiaTheme="majorEastAsia"/>
          <w:b/>
          <w:bCs/>
          <w:sz w:val="28"/>
          <w:szCs w:val="28"/>
          <w:lang w:val="en-US"/>
        </w:rPr>
        <w:t>The incident.</w:t>
      </w:r>
      <w:r w:rsidRPr="00C22431">
        <w:rPr>
          <w:rStyle w:val="normaltextrun"/>
          <w:rFonts w:eastAsiaTheme="majorEastAsia"/>
          <w:sz w:val="28"/>
          <w:szCs w:val="28"/>
          <w:lang w:val="en-US"/>
        </w:rPr>
        <w:t xml:space="preserve"> </w:t>
      </w:r>
      <w:r w:rsidR="00864615" w:rsidRPr="00C22431">
        <w:rPr>
          <w:rStyle w:val="normaltextrun"/>
          <w:rFonts w:eastAsiaTheme="majorEastAsia"/>
          <w:sz w:val="28"/>
          <w:szCs w:val="28"/>
          <w:lang w:val="en-US"/>
        </w:rPr>
        <w:t xml:space="preserve">On the morning </w:t>
      </w:r>
      <w:r w:rsidR="00D26C0D" w:rsidRPr="00C22431">
        <w:rPr>
          <w:rStyle w:val="normaltextrun"/>
          <w:rFonts w:eastAsiaTheme="majorEastAsia"/>
          <w:sz w:val="28"/>
          <w:szCs w:val="28"/>
          <w:lang w:val="en-US"/>
        </w:rPr>
        <w:t>in question</w:t>
      </w:r>
      <w:r w:rsidRPr="00C22431">
        <w:rPr>
          <w:rStyle w:val="normaltextrun"/>
          <w:rFonts w:eastAsiaTheme="majorEastAsia"/>
          <w:sz w:val="28"/>
          <w:szCs w:val="28"/>
          <w:lang w:val="en-US"/>
        </w:rPr>
        <w:t xml:space="preserve">, Mr. Cameron </w:t>
      </w:r>
      <w:r w:rsidR="0015446B" w:rsidRPr="00C22431">
        <w:rPr>
          <w:rStyle w:val="normaltextrun"/>
          <w:rFonts w:eastAsiaTheme="majorEastAsia"/>
          <w:sz w:val="28"/>
          <w:szCs w:val="28"/>
          <w:lang w:val="en-US"/>
        </w:rPr>
        <w:t>was on his way to breakfast with his brother Greg</w:t>
      </w:r>
      <w:r w:rsidRPr="00C22431">
        <w:rPr>
          <w:rStyle w:val="normaltextrun"/>
          <w:rFonts w:eastAsiaTheme="majorEastAsia"/>
          <w:sz w:val="28"/>
          <w:szCs w:val="28"/>
          <w:lang w:val="en-US"/>
        </w:rPr>
        <w:t xml:space="preserve"> when Wilson verbally accosted him, reminding him that the Boals Motel was his “turf” and calling Mr. Cameron a “dead man walking.” </w:t>
      </w:r>
      <w:r w:rsidR="00C63CCF" w:rsidRPr="00C22431">
        <w:rPr>
          <w:rStyle w:val="normaltextrun"/>
          <w:rFonts w:eastAsiaTheme="majorEastAsia"/>
          <w:sz w:val="28"/>
          <w:szCs w:val="28"/>
          <w:lang w:val="en-US"/>
        </w:rPr>
        <w:t>(</w:t>
      </w:r>
      <w:r w:rsidR="005E168C" w:rsidRPr="00C22431">
        <w:rPr>
          <w:rStyle w:val="normaltextrun"/>
          <w:rFonts w:eastAsiaTheme="majorEastAsia"/>
          <w:sz w:val="28"/>
          <w:szCs w:val="28"/>
          <w:lang w:val="en-US"/>
        </w:rPr>
        <w:t>Jay Cameron</w:t>
      </w:r>
      <w:r w:rsidRPr="00C22431">
        <w:rPr>
          <w:rStyle w:val="normaltextrun"/>
          <w:rFonts w:eastAsiaTheme="majorEastAsia"/>
          <w:sz w:val="28"/>
          <w:szCs w:val="28"/>
          <w:lang w:val="en-US"/>
        </w:rPr>
        <w:t xml:space="preserve"> </w:t>
      </w:r>
      <w:r w:rsidR="006B4199" w:rsidRPr="00C22431">
        <w:rPr>
          <w:rStyle w:val="normaltextrun"/>
          <w:rFonts w:eastAsiaTheme="majorEastAsia"/>
          <w:sz w:val="28"/>
          <w:szCs w:val="28"/>
          <w:lang w:val="en-US"/>
        </w:rPr>
        <w:t>Test. 20:</w:t>
      </w:r>
      <w:r w:rsidRPr="00C22431">
        <w:rPr>
          <w:rStyle w:val="normaltextrun"/>
          <w:rFonts w:eastAsiaTheme="majorEastAsia"/>
          <w:sz w:val="28"/>
          <w:szCs w:val="28"/>
          <w:lang w:val="en-US"/>
        </w:rPr>
        <w:t xml:space="preserve">54-59; </w:t>
      </w:r>
      <w:r w:rsidR="005E168C" w:rsidRPr="00C22431">
        <w:rPr>
          <w:rStyle w:val="normaltextrun"/>
          <w:rFonts w:eastAsiaTheme="majorEastAsia"/>
          <w:sz w:val="28"/>
          <w:szCs w:val="28"/>
          <w:lang w:val="en-US"/>
        </w:rPr>
        <w:t>Greg Cameron</w:t>
      </w:r>
      <w:r w:rsidRPr="00C22431">
        <w:rPr>
          <w:rStyle w:val="normaltextrun"/>
          <w:rFonts w:eastAsiaTheme="majorEastAsia"/>
          <w:sz w:val="28"/>
          <w:szCs w:val="28"/>
          <w:lang w:val="en-US"/>
        </w:rPr>
        <w:t xml:space="preserve"> Test. </w:t>
      </w:r>
      <w:r w:rsidR="006B4199" w:rsidRPr="00C22431">
        <w:rPr>
          <w:rStyle w:val="normaltextrun"/>
          <w:rFonts w:eastAsiaTheme="majorEastAsia"/>
          <w:sz w:val="28"/>
          <w:szCs w:val="28"/>
          <w:lang w:val="en-US"/>
        </w:rPr>
        <w:t>29:</w:t>
      </w:r>
      <w:r w:rsidRPr="00C22431">
        <w:rPr>
          <w:rStyle w:val="normaltextrun"/>
          <w:rFonts w:eastAsiaTheme="majorEastAsia"/>
          <w:sz w:val="28"/>
          <w:szCs w:val="28"/>
          <w:lang w:val="en-US"/>
        </w:rPr>
        <w:t>38-</w:t>
      </w:r>
      <w:r w:rsidR="006B4199" w:rsidRPr="00C22431">
        <w:rPr>
          <w:rStyle w:val="normaltextrun"/>
          <w:rFonts w:eastAsiaTheme="majorEastAsia"/>
          <w:sz w:val="28"/>
          <w:szCs w:val="28"/>
          <w:lang w:val="en-US"/>
        </w:rPr>
        <w:t>30:</w:t>
      </w:r>
      <w:r w:rsidRPr="00C22431">
        <w:rPr>
          <w:rStyle w:val="normaltextrun"/>
          <w:rFonts w:eastAsiaTheme="majorEastAsia"/>
          <w:sz w:val="28"/>
          <w:szCs w:val="28"/>
          <w:lang w:val="en-US"/>
        </w:rPr>
        <w:t>41.</w:t>
      </w:r>
      <w:r w:rsidR="005A16E2" w:rsidRPr="00C22431">
        <w:rPr>
          <w:rStyle w:val="normaltextrun"/>
          <w:rFonts w:eastAsiaTheme="majorEastAsia"/>
          <w:sz w:val="28"/>
          <w:szCs w:val="28"/>
          <w:lang w:val="en-US"/>
        </w:rPr>
        <w:t>)</w:t>
      </w:r>
      <w:r w:rsidRPr="00C22431">
        <w:rPr>
          <w:rStyle w:val="normaltextrun"/>
          <w:rFonts w:eastAsiaTheme="majorEastAsia"/>
          <w:sz w:val="28"/>
          <w:szCs w:val="28"/>
          <w:lang w:val="en-US"/>
        </w:rPr>
        <w:t xml:space="preserve"> Despite the unsettling confrontation, the brothers continued to breakfast before returning to the </w:t>
      </w:r>
      <w:r w:rsidR="00E71589" w:rsidRPr="00C22431">
        <w:rPr>
          <w:rStyle w:val="normaltextrun"/>
          <w:rFonts w:eastAsiaTheme="majorEastAsia"/>
          <w:sz w:val="28"/>
          <w:szCs w:val="28"/>
          <w:lang w:val="en-US"/>
        </w:rPr>
        <w:t>m</w:t>
      </w:r>
      <w:r w:rsidRPr="00C22431">
        <w:rPr>
          <w:rStyle w:val="normaltextrun"/>
          <w:rFonts w:eastAsiaTheme="majorEastAsia"/>
          <w:sz w:val="28"/>
          <w:szCs w:val="28"/>
          <w:lang w:val="en-US"/>
        </w:rPr>
        <w:t xml:space="preserve">otel. </w:t>
      </w:r>
      <w:r w:rsidR="00C63CCF" w:rsidRPr="00C22431">
        <w:rPr>
          <w:rStyle w:val="normaltextrun"/>
          <w:rFonts w:eastAsiaTheme="majorEastAsia"/>
          <w:sz w:val="28"/>
          <w:szCs w:val="28"/>
          <w:lang w:val="en-US"/>
        </w:rPr>
        <w:t>(</w:t>
      </w:r>
      <w:r w:rsidR="005E168C" w:rsidRPr="00C22431">
        <w:rPr>
          <w:rStyle w:val="normaltextrun"/>
          <w:rFonts w:eastAsiaTheme="majorEastAsia"/>
          <w:sz w:val="28"/>
          <w:szCs w:val="28"/>
          <w:lang w:val="en-US"/>
        </w:rPr>
        <w:t>Jay Cameron</w:t>
      </w:r>
      <w:r w:rsidRPr="00C22431">
        <w:rPr>
          <w:rStyle w:val="normaltextrun"/>
          <w:rFonts w:eastAsiaTheme="majorEastAsia"/>
          <w:sz w:val="28"/>
          <w:szCs w:val="28"/>
          <w:lang w:val="en-US"/>
        </w:rPr>
        <w:t xml:space="preserve"> Test. </w:t>
      </w:r>
      <w:r w:rsidR="006B4199" w:rsidRPr="00C22431">
        <w:rPr>
          <w:rStyle w:val="normaltextrun"/>
          <w:rFonts w:eastAsiaTheme="majorEastAsia"/>
          <w:sz w:val="28"/>
          <w:szCs w:val="28"/>
          <w:lang w:val="en-US"/>
        </w:rPr>
        <w:t>20:</w:t>
      </w:r>
      <w:r w:rsidRPr="00C22431">
        <w:rPr>
          <w:rStyle w:val="normaltextrun"/>
          <w:rFonts w:eastAsiaTheme="majorEastAsia"/>
          <w:sz w:val="28"/>
          <w:szCs w:val="28"/>
          <w:lang w:val="en-US"/>
        </w:rPr>
        <w:t xml:space="preserve">57-62; Wilson Test. </w:t>
      </w:r>
      <w:r w:rsidR="006B4199" w:rsidRPr="00C22431">
        <w:rPr>
          <w:rStyle w:val="normaltextrun"/>
          <w:rFonts w:eastAsiaTheme="majorEastAsia"/>
          <w:sz w:val="28"/>
          <w:szCs w:val="28"/>
          <w:lang w:val="en-US"/>
        </w:rPr>
        <w:t>58:</w:t>
      </w:r>
      <w:r w:rsidRPr="00C22431">
        <w:rPr>
          <w:rStyle w:val="normaltextrun"/>
          <w:rFonts w:eastAsiaTheme="majorEastAsia"/>
          <w:sz w:val="28"/>
          <w:szCs w:val="28"/>
          <w:lang w:val="en-US"/>
        </w:rPr>
        <w:t>98.</w:t>
      </w:r>
      <w:r w:rsidR="005A16E2" w:rsidRPr="00C22431">
        <w:rPr>
          <w:rStyle w:val="normaltextrun"/>
          <w:rFonts w:eastAsiaTheme="majorEastAsia"/>
          <w:sz w:val="28"/>
          <w:szCs w:val="28"/>
          <w:lang w:val="en-US"/>
        </w:rPr>
        <w:t>)</w:t>
      </w:r>
      <w:r w:rsidRPr="00C22431">
        <w:rPr>
          <w:rStyle w:val="eop"/>
          <w:rFonts w:eastAsiaTheme="majorEastAsia"/>
          <w:sz w:val="28"/>
          <w:szCs w:val="28"/>
          <w:lang w:val="en-US"/>
        </w:rPr>
        <w:t> </w:t>
      </w:r>
    </w:p>
    <w:p w14:paraId="45D8A51C" w14:textId="1C5DDF6D" w:rsidR="004E078F" w:rsidRPr="00C22431" w:rsidRDefault="004E078F" w:rsidP="006B4199">
      <w:pPr>
        <w:pStyle w:val="paragraph"/>
        <w:spacing w:before="0" w:beforeAutospacing="0" w:after="0" w:afterAutospacing="0" w:line="480" w:lineRule="auto"/>
        <w:ind w:firstLine="720"/>
        <w:jc w:val="both"/>
        <w:textAlignment w:val="baseline"/>
        <w:rPr>
          <w:sz w:val="28"/>
          <w:szCs w:val="28"/>
          <w:lang w:val="en-US"/>
        </w:rPr>
      </w:pPr>
      <w:r w:rsidRPr="00C22431">
        <w:rPr>
          <w:rStyle w:val="normaltextrun"/>
          <w:rFonts w:eastAsiaTheme="majorEastAsia"/>
          <w:sz w:val="28"/>
          <w:szCs w:val="28"/>
          <w:lang w:val="en-US"/>
        </w:rPr>
        <w:t xml:space="preserve">While walking back through the </w:t>
      </w:r>
      <w:r w:rsidR="00C22431" w:rsidRPr="00C22431">
        <w:rPr>
          <w:rStyle w:val="normaltextrun"/>
          <w:rFonts w:eastAsiaTheme="majorEastAsia"/>
          <w:sz w:val="28"/>
          <w:szCs w:val="28"/>
          <w:lang w:val="en-US"/>
        </w:rPr>
        <w:t>motel</w:t>
      </w:r>
      <w:r w:rsidRPr="00C22431">
        <w:rPr>
          <w:rStyle w:val="normaltextrun"/>
          <w:rFonts w:eastAsiaTheme="majorEastAsia"/>
          <w:sz w:val="28"/>
          <w:szCs w:val="28"/>
          <w:lang w:val="en-US"/>
        </w:rPr>
        <w:t xml:space="preserve"> parking lot toward his room, Mr. Cameron once again confronted Wilson. </w:t>
      </w:r>
      <w:r w:rsidR="00C63CCF" w:rsidRPr="00C22431">
        <w:rPr>
          <w:rStyle w:val="normaltextrun"/>
          <w:rFonts w:eastAsiaTheme="majorEastAsia"/>
          <w:sz w:val="28"/>
          <w:szCs w:val="28"/>
          <w:lang w:val="en-US"/>
        </w:rPr>
        <w:t>(</w:t>
      </w:r>
      <w:r w:rsidR="005E168C" w:rsidRPr="00C22431">
        <w:rPr>
          <w:rStyle w:val="normaltextrun"/>
          <w:rFonts w:eastAsiaTheme="majorEastAsia"/>
          <w:sz w:val="28"/>
          <w:szCs w:val="28"/>
          <w:lang w:val="en-US"/>
        </w:rPr>
        <w:t>Jay Cameron</w:t>
      </w:r>
      <w:r w:rsidRPr="00C22431">
        <w:rPr>
          <w:rStyle w:val="normaltextrun"/>
          <w:rFonts w:eastAsiaTheme="majorEastAsia"/>
          <w:sz w:val="28"/>
          <w:szCs w:val="28"/>
          <w:lang w:val="en-US"/>
        </w:rPr>
        <w:t xml:space="preserve"> Test. </w:t>
      </w:r>
      <w:r w:rsidR="006B4199" w:rsidRPr="00C22431">
        <w:rPr>
          <w:rStyle w:val="normaltextrun"/>
          <w:rFonts w:eastAsiaTheme="majorEastAsia"/>
          <w:sz w:val="28"/>
          <w:szCs w:val="28"/>
          <w:lang w:val="en-US"/>
        </w:rPr>
        <w:t>20:</w:t>
      </w:r>
      <w:r w:rsidRPr="00C22431">
        <w:rPr>
          <w:rStyle w:val="normaltextrun"/>
          <w:rFonts w:eastAsiaTheme="majorEastAsia"/>
          <w:sz w:val="28"/>
          <w:szCs w:val="28"/>
          <w:lang w:val="en-US"/>
        </w:rPr>
        <w:t>61-</w:t>
      </w:r>
      <w:r w:rsidR="006B4199" w:rsidRPr="00C22431">
        <w:rPr>
          <w:rStyle w:val="normaltextrun"/>
          <w:rFonts w:eastAsiaTheme="majorEastAsia"/>
          <w:sz w:val="28"/>
          <w:szCs w:val="28"/>
          <w:lang w:val="en-US"/>
        </w:rPr>
        <w:t>21:</w:t>
      </w:r>
      <w:r w:rsidRPr="00C22431">
        <w:rPr>
          <w:rStyle w:val="normaltextrun"/>
          <w:rFonts w:eastAsiaTheme="majorEastAsia"/>
          <w:sz w:val="28"/>
          <w:szCs w:val="28"/>
          <w:lang w:val="en-US"/>
        </w:rPr>
        <w:t>65.</w:t>
      </w:r>
      <w:r w:rsidR="005A16E2" w:rsidRPr="00C22431">
        <w:rPr>
          <w:rStyle w:val="normaltextrun"/>
          <w:rFonts w:eastAsiaTheme="majorEastAsia"/>
          <w:sz w:val="28"/>
          <w:szCs w:val="28"/>
          <w:lang w:val="en-US"/>
        </w:rPr>
        <w:t>)</w:t>
      </w:r>
      <w:r w:rsidRPr="00C22431">
        <w:rPr>
          <w:rStyle w:val="normaltextrun"/>
          <w:rFonts w:eastAsiaTheme="majorEastAsia"/>
          <w:sz w:val="28"/>
          <w:szCs w:val="28"/>
          <w:lang w:val="en-US"/>
        </w:rPr>
        <w:t xml:space="preserve"> While he “didn’t want to deal” with Wilson, he made it clear to Wilson and his friend, Kenny Gray, that he was armed, and that Wilson should not “mess with” him. </w:t>
      </w:r>
      <w:r w:rsidR="00C63CCF" w:rsidRPr="00C22431">
        <w:rPr>
          <w:rStyle w:val="normaltextrun"/>
          <w:rFonts w:eastAsiaTheme="majorEastAsia"/>
          <w:sz w:val="28"/>
          <w:szCs w:val="28"/>
          <w:lang w:val="en-US"/>
        </w:rPr>
        <w:t>(</w:t>
      </w:r>
      <w:r w:rsidR="005E168C" w:rsidRPr="00C22431">
        <w:rPr>
          <w:rStyle w:val="normaltextrun"/>
          <w:rFonts w:eastAsiaTheme="majorEastAsia"/>
          <w:sz w:val="28"/>
          <w:szCs w:val="28"/>
          <w:lang w:val="en-US"/>
        </w:rPr>
        <w:t>Jay Cameron</w:t>
      </w:r>
      <w:r w:rsidRPr="00C22431">
        <w:rPr>
          <w:rStyle w:val="normaltextrun"/>
          <w:rFonts w:eastAsiaTheme="majorEastAsia"/>
          <w:sz w:val="28"/>
          <w:szCs w:val="28"/>
          <w:lang w:val="en-US"/>
        </w:rPr>
        <w:t xml:space="preserve"> Test. </w:t>
      </w:r>
      <w:r w:rsidR="006B4199" w:rsidRPr="00C22431">
        <w:rPr>
          <w:rStyle w:val="normaltextrun"/>
          <w:rFonts w:eastAsiaTheme="majorEastAsia"/>
          <w:sz w:val="28"/>
          <w:szCs w:val="28"/>
          <w:lang w:val="en-US"/>
        </w:rPr>
        <w:t>20:</w:t>
      </w:r>
      <w:r w:rsidRPr="00C22431">
        <w:rPr>
          <w:rStyle w:val="normaltextrun"/>
          <w:rFonts w:eastAsiaTheme="majorEastAsia"/>
          <w:sz w:val="28"/>
          <w:szCs w:val="28"/>
          <w:lang w:val="en-US"/>
        </w:rPr>
        <w:t>62-</w:t>
      </w:r>
      <w:r w:rsidR="006B4199" w:rsidRPr="00C22431">
        <w:rPr>
          <w:rStyle w:val="normaltextrun"/>
          <w:rFonts w:eastAsiaTheme="majorEastAsia"/>
          <w:sz w:val="28"/>
          <w:szCs w:val="28"/>
          <w:lang w:val="en-US"/>
        </w:rPr>
        <w:t>21:</w:t>
      </w:r>
      <w:r w:rsidRPr="00C22431">
        <w:rPr>
          <w:rStyle w:val="normaltextrun"/>
          <w:rFonts w:eastAsiaTheme="majorEastAsia"/>
          <w:sz w:val="28"/>
          <w:szCs w:val="28"/>
          <w:lang w:val="en-US"/>
        </w:rPr>
        <w:t xml:space="preserve">77; Gray Test. </w:t>
      </w:r>
      <w:r w:rsidR="006B4199" w:rsidRPr="00C22431">
        <w:rPr>
          <w:rStyle w:val="normaltextrun"/>
          <w:rFonts w:eastAsiaTheme="majorEastAsia"/>
          <w:sz w:val="28"/>
          <w:szCs w:val="28"/>
          <w:lang w:val="en-US"/>
        </w:rPr>
        <w:t>46:</w:t>
      </w:r>
      <w:r w:rsidRPr="00C22431">
        <w:rPr>
          <w:rStyle w:val="normaltextrun"/>
          <w:rFonts w:eastAsiaTheme="majorEastAsia"/>
          <w:sz w:val="28"/>
          <w:szCs w:val="28"/>
          <w:lang w:val="en-US"/>
        </w:rPr>
        <w:t>62-</w:t>
      </w:r>
      <w:r w:rsidR="006B4199" w:rsidRPr="00C22431">
        <w:rPr>
          <w:rStyle w:val="normaltextrun"/>
          <w:rFonts w:eastAsiaTheme="majorEastAsia"/>
          <w:sz w:val="28"/>
          <w:szCs w:val="28"/>
          <w:lang w:val="en-US"/>
        </w:rPr>
        <w:t>47:</w:t>
      </w:r>
      <w:r w:rsidRPr="00C22431">
        <w:rPr>
          <w:rStyle w:val="normaltextrun"/>
          <w:rFonts w:eastAsiaTheme="majorEastAsia"/>
          <w:sz w:val="28"/>
          <w:szCs w:val="28"/>
          <w:lang w:val="en-US"/>
        </w:rPr>
        <w:t>78.</w:t>
      </w:r>
      <w:r w:rsidR="005A16E2" w:rsidRPr="00C22431">
        <w:rPr>
          <w:rStyle w:val="normaltextrun"/>
          <w:rFonts w:eastAsiaTheme="majorEastAsia"/>
          <w:sz w:val="28"/>
          <w:szCs w:val="28"/>
          <w:lang w:val="en-US"/>
        </w:rPr>
        <w:t>)</w:t>
      </w:r>
      <w:r w:rsidRPr="00C22431">
        <w:rPr>
          <w:rStyle w:val="normaltextrun"/>
          <w:rFonts w:eastAsiaTheme="majorEastAsia"/>
          <w:sz w:val="28"/>
          <w:szCs w:val="28"/>
          <w:lang w:val="en-US"/>
        </w:rPr>
        <w:t xml:space="preserve"> Mr. Cameron held a large .40 caliber handgun in his front sweatshirt pocket with his right hand, held his left hand in the shape of a gun, and exclaimed “pop-pop” to demonstrate to the those assembled in the parking lot that he was clearly armed. </w:t>
      </w:r>
      <w:r w:rsidR="00C63CCF" w:rsidRPr="00C22431">
        <w:rPr>
          <w:rStyle w:val="normaltextrun"/>
          <w:rFonts w:eastAsiaTheme="majorEastAsia"/>
          <w:sz w:val="28"/>
          <w:szCs w:val="28"/>
          <w:lang w:val="en-US"/>
        </w:rPr>
        <w:t>(</w:t>
      </w:r>
      <w:r w:rsidR="005E168C" w:rsidRPr="00C22431">
        <w:rPr>
          <w:rStyle w:val="normaltextrun"/>
          <w:rFonts w:eastAsiaTheme="majorEastAsia"/>
          <w:sz w:val="28"/>
          <w:szCs w:val="28"/>
          <w:lang w:val="en-US"/>
        </w:rPr>
        <w:t>Jay Cameron</w:t>
      </w:r>
      <w:r w:rsidRPr="00C22431">
        <w:rPr>
          <w:rStyle w:val="normaltextrun"/>
          <w:rFonts w:eastAsiaTheme="majorEastAsia"/>
          <w:sz w:val="28"/>
          <w:szCs w:val="28"/>
          <w:lang w:val="en-US"/>
        </w:rPr>
        <w:t xml:space="preserve"> Test. </w:t>
      </w:r>
      <w:r w:rsidR="006B4199" w:rsidRPr="00C22431">
        <w:rPr>
          <w:rStyle w:val="normaltextrun"/>
          <w:rFonts w:eastAsiaTheme="majorEastAsia"/>
          <w:sz w:val="28"/>
          <w:szCs w:val="28"/>
          <w:lang w:val="en-US"/>
        </w:rPr>
        <w:t>21:</w:t>
      </w:r>
      <w:r w:rsidRPr="00C22431">
        <w:rPr>
          <w:rStyle w:val="normaltextrun"/>
          <w:rFonts w:eastAsiaTheme="majorEastAsia"/>
          <w:sz w:val="28"/>
          <w:szCs w:val="28"/>
          <w:lang w:val="en-US"/>
        </w:rPr>
        <w:t xml:space="preserve">69-85; Gray Test. </w:t>
      </w:r>
      <w:r w:rsidR="006B4199" w:rsidRPr="00C22431">
        <w:rPr>
          <w:rStyle w:val="normaltextrun"/>
          <w:rFonts w:eastAsiaTheme="majorEastAsia"/>
          <w:sz w:val="28"/>
          <w:szCs w:val="28"/>
          <w:lang w:val="en-US"/>
        </w:rPr>
        <w:t>46:</w:t>
      </w:r>
      <w:r w:rsidRPr="00C22431">
        <w:rPr>
          <w:rStyle w:val="normaltextrun"/>
          <w:rFonts w:eastAsiaTheme="majorEastAsia"/>
          <w:sz w:val="28"/>
          <w:szCs w:val="28"/>
          <w:lang w:val="en-US"/>
        </w:rPr>
        <w:t>62-</w:t>
      </w:r>
      <w:r w:rsidR="006B4199" w:rsidRPr="00C22431">
        <w:rPr>
          <w:rStyle w:val="normaltextrun"/>
          <w:rFonts w:eastAsiaTheme="majorEastAsia"/>
          <w:sz w:val="28"/>
          <w:szCs w:val="28"/>
          <w:lang w:val="en-US"/>
        </w:rPr>
        <w:t>47:</w:t>
      </w:r>
      <w:r w:rsidRPr="00C22431">
        <w:rPr>
          <w:rStyle w:val="normaltextrun"/>
          <w:rFonts w:eastAsiaTheme="majorEastAsia"/>
          <w:sz w:val="28"/>
          <w:szCs w:val="28"/>
          <w:lang w:val="en-US"/>
        </w:rPr>
        <w:t>78.</w:t>
      </w:r>
      <w:r w:rsidR="005A16E2" w:rsidRPr="00C22431">
        <w:rPr>
          <w:rStyle w:val="normaltextrun"/>
          <w:rFonts w:eastAsiaTheme="majorEastAsia"/>
          <w:sz w:val="28"/>
          <w:szCs w:val="28"/>
          <w:lang w:val="en-US"/>
        </w:rPr>
        <w:t>)</w:t>
      </w:r>
      <w:r w:rsidRPr="00C22431">
        <w:rPr>
          <w:rStyle w:val="normaltextrun"/>
          <w:rFonts w:eastAsiaTheme="majorEastAsia"/>
          <w:sz w:val="28"/>
          <w:szCs w:val="28"/>
          <w:lang w:val="en-US"/>
        </w:rPr>
        <w:t xml:space="preserve"> Mr. Cameron walked past Wilson and into the breezeway of the Boals </w:t>
      </w:r>
      <w:r w:rsidRPr="00C22431">
        <w:rPr>
          <w:rStyle w:val="normaltextrun"/>
          <w:rFonts w:eastAsiaTheme="majorEastAsia"/>
          <w:sz w:val="28"/>
          <w:szCs w:val="28"/>
          <w:lang w:val="en-US"/>
        </w:rPr>
        <w:lastRenderedPageBreak/>
        <w:t xml:space="preserve">Motel. </w:t>
      </w:r>
      <w:r w:rsidR="00C63CCF" w:rsidRPr="00C22431">
        <w:rPr>
          <w:rStyle w:val="normaltextrun"/>
          <w:rFonts w:eastAsiaTheme="majorEastAsia"/>
          <w:sz w:val="28"/>
          <w:szCs w:val="28"/>
          <w:lang w:val="en-US"/>
        </w:rPr>
        <w:t>(</w:t>
      </w:r>
      <w:r w:rsidR="005E168C" w:rsidRPr="00C22431">
        <w:rPr>
          <w:rStyle w:val="normaltextrun"/>
          <w:rFonts w:eastAsiaTheme="majorEastAsia"/>
          <w:sz w:val="28"/>
          <w:szCs w:val="28"/>
          <w:lang w:val="en-US"/>
        </w:rPr>
        <w:t>Greg Cameron</w:t>
      </w:r>
      <w:r w:rsidRPr="00C22431">
        <w:rPr>
          <w:rStyle w:val="normaltextrun"/>
          <w:rFonts w:eastAsiaTheme="majorEastAsia"/>
          <w:sz w:val="28"/>
          <w:szCs w:val="28"/>
          <w:lang w:val="en-US"/>
        </w:rPr>
        <w:t xml:space="preserve"> Test. </w:t>
      </w:r>
      <w:r w:rsidR="006B4199" w:rsidRPr="00C22431">
        <w:rPr>
          <w:rStyle w:val="normaltextrun"/>
          <w:rFonts w:eastAsiaTheme="majorEastAsia"/>
          <w:sz w:val="28"/>
          <w:szCs w:val="28"/>
          <w:lang w:val="en-US"/>
        </w:rPr>
        <w:t>34:</w:t>
      </w:r>
      <w:r w:rsidRPr="00C22431">
        <w:rPr>
          <w:rStyle w:val="normaltextrun"/>
          <w:rFonts w:eastAsiaTheme="majorEastAsia"/>
          <w:sz w:val="28"/>
          <w:szCs w:val="28"/>
          <w:lang w:val="en-US"/>
        </w:rPr>
        <w:t>156-</w:t>
      </w:r>
      <w:r w:rsidR="006B4199" w:rsidRPr="00C22431">
        <w:rPr>
          <w:rStyle w:val="normaltextrun"/>
          <w:rFonts w:eastAsiaTheme="majorEastAsia"/>
          <w:sz w:val="28"/>
          <w:szCs w:val="28"/>
          <w:lang w:val="en-US"/>
        </w:rPr>
        <w:t>35:</w:t>
      </w:r>
      <w:r w:rsidRPr="00C22431">
        <w:rPr>
          <w:rStyle w:val="normaltextrun"/>
          <w:rFonts w:eastAsiaTheme="majorEastAsia"/>
          <w:sz w:val="28"/>
          <w:szCs w:val="28"/>
          <w:lang w:val="en-US"/>
        </w:rPr>
        <w:t xml:space="preserve">160; Gray Test. </w:t>
      </w:r>
      <w:r w:rsidR="006B4199" w:rsidRPr="00C22431">
        <w:rPr>
          <w:rStyle w:val="normaltextrun"/>
          <w:rFonts w:eastAsiaTheme="majorEastAsia"/>
          <w:sz w:val="28"/>
          <w:szCs w:val="28"/>
          <w:lang w:val="en-US"/>
        </w:rPr>
        <w:t>47:</w:t>
      </w:r>
      <w:r w:rsidRPr="00C22431">
        <w:rPr>
          <w:rStyle w:val="normaltextrun"/>
          <w:rFonts w:eastAsiaTheme="majorEastAsia"/>
          <w:sz w:val="28"/>
          <w:szCs w:val="28"/>
          <w:lang w:val="en-US"/>
        </w:rPr>
        <w:t xml:space="preserve">83-86, </w:t>
      </w:r>
      <w:r w:rsidR="006B4199" w:rsidRPr="00C22431">
        <w:rPr>
          <w:rStyle w:val="normaltextrun"/>
          <w:rFonts w:eastAsiaTheme="majorEastAsia"/>
          <w:sz w:val="28"/>
          <w:szCs w:val="28"/>
          <w:lang w:val="en-US"/>
        </w:rPr>
        <w:t>48:</w:t>
      </w:r>
      <w:r w:rsidRPr="00C22431">
        <w:rPr>
          <w:rStyle w:val="normaltextrun"/>
          <w:rFonts w:eastAsiaTheme="majorEastAsia"/>
          <w:sz w:val="28"/>
          <w:szCs w:val="28"/>
          <w:lang w:val="en-US"/>
        </w:rPr>
        <w:t>97-100.</w:t>
      </w:r>
      <w:r w:rsidR="005A16E2" w:rsidRPr="00C22431">
        <w:rPr>
          <w:rStyle w:val="normaltextrun"/>
          <w:rFonts w:eastAsiaTheme="majorEastAsia"/>
          <w:sz w:val="28"/>
          <w:szCs w:val="28"/>
          <w:lang w:val="en-US"/>
        </w:rPr>
        <w:t>)</w:t>
      </w:r>
      <w:r w:rsidRPr="00C22431">
        <w:rPr>
          <w:rStyle w:val="normaltextrun"/>
          <w:rFonts w:eastAsiaTheme="majorEastAsia"/>
          <w:sz w:val="28"/>
          <w:szCs w:val="28"/>
          <w:lang w:val="en-US"/>
        </w:rPr>
        <w:t xml:space="preserve"> Wilson approach</w:t>
      </w:r>
      <w:r w:rsidR="006B4199" w:rsidRPr="00C22431">
        <w:rPr>
          <w:rStyle w:val="normaltextrun"/>
          <w:rFonts w:eastAsiaTheme="majorEastAsia"/>
          <w:sz w:val="28"/>
          <w:szCs w:val="28"/>
          <w:lang w:val="en-US"/>
        </w:rPr>
        <w:t>ed</w:t>
      </w:r>
      <w:r w:rsidRPr="00C22431">
        <w:rPr>
          <w:rStyle w:val="normaltextrun"/>
          <w:rFonts w:eastAsiaTheme="majorEastAsia"/>
          <w:sz w:val="28"/>
          <w:szCs w:val="28"/>
          <w:lang w:val="en-US"/>
        </w:rPr>
        <w:t xml:space="preserve"> the corner of the building with a handgun in pursuit of Mr. Cameron. </w:t>
      </w:r>
      <w:r w:rsidR="00C63CCF" w:rsidRPr="00C22431">
        <w:rPr>
          <w:rStyle w:val="normaltextrun"/>
          <w:rFonts w:eastAsiaTheme="majorEastAsia"/>
          <w:sz w:val="28"/>
          <w:szCs w:val="28"/>
          <w:lang w:val="en-US"/>
        </w:rPr>
        <w:t>(</w:t>
      </w:r>
      <w:r w:rsidR="005E168C" w:rsidRPr="00C22431">
        <w:rPr>
          <w:rStyle w:val="normaltextrun"/>
          <w:rFonts w:eastAsiaTheme="majorEastAsia"/>
          <w:sz w:val="28"/>
          <w:szCs w:val="28"/>
          <w:lang w:val="en-US"/>
        </w:rPr>
        <w:t>Greg Cameron</w:t>
      </w:r>
      <w:r w:rsidRPr="00C22431">
        <w:rPr>
          <w:rStyle w:val="normaltextrun"/>
          <w:rFonts w:eastAsiaTheme="majorEastAsia"/>
          <w:sz w:val="28"/>
          <w:szCs w:val="28"/>
          <w:lang w:val="en-US"/>
        </w:rPr>
        <w:t xml:space="preserve"> Test. </w:t>
      </w:r>
      <w:r w:rsidR="006B4199" w:rsidRPr="00C22431">
        <w:rPr>
          <w:rStyle w:val="normaltextrun"/>
          <w:rFonts w:eastAsiaTheme="majorEastAsia"/>
          <w:sz w:val="28"/>
          <w:szCs w:val="28"/>
          <w:lang w:val="en-US"/>
        </w:rPr>
        <w:t>34:</w:t>
      </w:r>
      <w:r w:rsidRPr="00C22431">
        <w:rPr>
          <w:rStyle w:val="normaltextrun"/>
          <w:rFonts w:eastAsiaTheme="majorEastAsia"/>
          <w:sz w:val="28"/>
          <w:szCs w:val="28"/>
          <w:lang w:val="en-US"/>
        </w:rPr>
        <w:t>156-</w:t>
      </w:r>
      <w:r w:rsidR="006B4199" w:rsidRPr="00C22431">
        <w:rPr>
          <w:rStyle w:val="normaltextrun"/>
          <w:rFonts w:eastAsiaTheme="majorEastAsia"/>
          <w:sz w:val="28"/>
          <w:szCs w:val="28"/>
          <w:lang w:val="en-US"/>
        </w:rPr>
        <w:t>35:</w:t>
      </w:r>
      <w:r w:rsidRPr="00C22431">
        <w:rPr>
          <w:rStyle w:val="normaltextrun"/>
          <w:rFonts w:eastAsiaTheme="majorEastAsia"/>
          <w:sz w:val="28"/>
          <w:szCs w:val="28"/>
          <w:lang w:val="en-US"/>
        </w:rPr>
        <w:t xml:space="preserve">160; Gray Test. </w:t>
      </w:r>
      <w:r w:rsidR="006B4199" w:rsidRPr="00C22431">
        <w:rPr>
          <w:rStyle w:val="normaltextrun"/>
          <w:rFonts w:eastAsiaTheme="majorEastAsia"/>
          <w:sz w:val="28"/>
          <w:szCs w:val="28"/>
          <w:lang w:val="en-US"/>
        </w:rPr>
        <w:t>47:</w:t>
      </w:r>
      <w:r w:rsidRPr="00C22431">
        <w:rPr>
          <w:rStyle w:val="normaltextrun"/>
          <w:rFonts w:eastAsiaTheme="majorEastAsia"/>
          <w:sz w:val="28"/>
          <w:szCs w:val="28"/>
          <w:lang w:val="en-US"/>
        </w:rPr>
        <w:t xml:space="preserve">83-86, </w:t>
      </w:r>
      <w:r w:rsidR="006B4199" w:rsidRPr="00C22431">
        <w:rPr>
          <w:rStyle w:val="normaltextrun"/>
          <w:rFonts w:eastAsiaTheme="majorEastAsia"/>
          <w:sz w:val="28"/>
          <w:szCs w:val="28"/>
          <w:lang w:val="en-US"/>
        </w:rPr>
        <w:t>48:</w:t>
      </w:r>
      <w:r w:rsidRPr="00C22431">
        <w:rPr>
          <w:rStyle w:val="normaltextrun"/>
          <w:rFonts w:eastAsiaTheme="majorEastAsia"/>
          <w:sz w:val="28"/>
          <w:szCs w:val="28"/>
          <w:lang w:val="en-US"/>
        </w:rPr>
        <w:t>97-100.</w:t>
      </w:r>
      <w:r w:rsidR="005A16E2" w:rsidRPr="00C22431">
        <w:rPr>
          <w:rStyle w:val="normaltextrun"/>
          <w:rFonts w:eastAsiaTheme="majorEastAsia"/>
          <w:sz w:val="28"/>
          <w:szCs w:val="28"/>
          <w:lang w:val="en-US"/>
        </w:rPr>
        <w:t>)</w:t>
      </w:r>
      <w:r w:rsidRPr="00C22431">
        <w:rPr>
          <w:rStyle w:val="normaltextrun"/>
          <w:rFonts w:eastAsiaTheme="majorEastAsia"/>
          <w:sz w:val="28"/>
          <w:szCs w:val="28"/>
          <w:lang w:val="en-US"/>
        </w:rPr>
        <w:t xml:space="preserve"> Greg Cameron yelled to his brother </w:t>
      </w:r>
      <w:r w:rsidR="0045029F" w:rsidRPr="00C22431">
        <w:rPr>
          <w:rStyle w:val="normaltextrun"/>
          <w:rFonts w:eastAsiaTheme="majorEastAsia"/>
          <w:sz w:val="28"/>
          <w:szCs w:val="28"/>
          <w:lang w:val="en-US"/>
        </w:rPr>
        <w:t>in</w:t>
      </w:r>
      <w:r w:rsidRPr="00C22431">
        <w:rPr>
          <w:rStyle w:val="normaltextrun"/>
          <w:rFonts w:eastAsiaTheme="majorEastAsia"/>
          <w:sz w:val="28"/>
          <w:szCs w:val="28"/>
          <w:lang w:val="en-US"/>
        </w:rPr>
        <w:t xml:space="preserve"> warning, telling him to “watch out.” </w:t>
      </w:r>
      <w:r w:rsidR="00C63CCF" w:rsidRPr="00C22431">
        <w:rPr>
          <w:rStyle w:val="normaltextrun"/>
          <w:rFonts w:eastAsiaTheme="majorEastAsia"/>
          <w:sz w:val="28"/>
          <w:szCs w:val="28"/>
          <w:lang w:val="en-US"/>
        </w:rPr>
        <w:t>(</w:t>
      </w:r>
      <w:r w:rsidR="005E168C" w:rsidRPr="00C22431">
        <w:rPr>
          <w:rStyle w:val="normaltextrun"/>
          <w:rFonts w:eastAsiaTheme="majorEastAsia"/>
          <w:sz w:val="28"/>
          <w:szCs w:val="28"/>
          <w:lang w:val="en-US"/>
        </w:rPr>
        <w:t>Jay Cameron</w:t>
      </w:r>
      <w:r w:rsidRPr="00C22431">
        <w:rPr>
          <w:rStyle w:val="normaltextrun"/>
          <w:rFonts w:eastAsiaTheme="majorEastAsia"/>
          <w:sz w:val="28"/>
          <w:szCs w:val="28"/>
          <w:lang w:val="en-US"/>
        </w:rPr>
        <w:t xml:space="preserve"> Test. </w:t>
      </w:r>
      <w:r w:rsidR="006B4199" w:rsidRPr="00C22431">
        <w:rPr>
          <w:rStyle w:val="normaltextrun"/>
          <w:rFonts w:eastAsiaTheme="majorEastAsia"/>
          <w:sz w:val="28"/>
          <w:szCs w:val="28"/>
          <w:lang w:val="en-US"/>
        </w:rPr>
        <w:t>22:</w:t>
      </w:r>
      <w:r w:rsidRPr="00C22431">
        <w:rPr>
          <w:rStyle w:val="normaltextrun"/>
          <w:rFonts w:eastAsiaTheme="majorEastAsia"/>
          <w:sz w:val="28"/>
          <w:szCs w:val="28"/>
          <w:lang w:val="en-US"/>
        </w:rPr>
        <w:t>109-</w:t>
      </w:r>
      <w:r w:rsidR="006B4199" w:rsidRPr="00C22431">
        <w:rPr>
          <w:rStyle w:val="normaltextrun"/>
          <w:rFonts w:eastAsiaTheme="majorEastAsia"/>
          <w:sz w:val="28"/>
          <w:szCs w:val="28"/>
          <w:lang w:val="en-US"/>
        </w:rPr>
        <w:t>23:1</w:t>
      </w:r>
      <w:r w:rsidRPr="00C22431">
        <w:rPr>
          <w:rStyle w:val="normaltextrun"/>
          <w:rFonts w:eastAsiaTheme="majorEastAsia"/>
          <w:sz w:val="28"/>
          <w:szCs w:val="28"/>
          <w:lang w:val="en-US"/>
        </w:rPr>
        <w:t xml:space="preserve">10; </w:t>
      </w:r>
      <w:r w:rsidR="005E168C" w:rsidRPr="00C22431">
        <w:rPr>
          <w:rStyle w:val="normaltextrun"/>
          <w:rFonts w:eastAsiaTheme="majorEastAsia"/>
          <w:sz w:val="28"/>
          <w:szCs w:val="28"/>
          <w:lang w:val="en-US"/>
        </w:rPr>
        <w:t>Greg Cameron</w:t>
      </w:r>
      <w:r w:rsidRPr="00C22431">
        <w:rPr>
          <w:rStyle w:val="normaltextrun"/>
          <w:rFonts w:eastAsiaTheme="majorEastAsia"/>
          <w:sz w:val="28"/>
          <w:szCs w:val="28"/>
          <w:lang w:val="en-US"/>
        </w:rPr>
        <w:t xml:space="preserve"> Test. </w:t>
      </w:r>
      <w:r w:rsidR="006B4199" w:rsidRPr="00C22431">
        <w:rPr>
          <w:rStyle w:val="normaltextrun"/>
          <w:rFonts w:eastAsiaTheme="majorEastAsia"/>
          <w:sz w:val="28"/>
          <w:szCs w:val="28"/>
          <w:lang w:val="en-US"/>
        </w:rPr>
        <w:t>34:146-</w:t>
      </w:r>
      <w:r w:rsidRPr="00C22431">
        <w:rPr>
          <w:rStyle w:val="normaltextrun"/>
          <w:rFonts w:eastAsiaTheme="majorEastAsia"/>
          <w:sz w:val="28"/>
          <w:szCs w:val="28"/>
          <w:lang w:val="en-US"/>
        </w:rPr>
        <w:t>49.</w:t>
      </w:r>
      <w:r w:rsidR="005A16E2" w:rsidRPr="00C22431">
        <w:rPr>
          <w:rStyle w:val="normaltextrun"/>
          <w:rFonts w:eastAsiaTheme="majorEastAsia"/>
          <w:sz w:val="28"/>
          <w:szCs w:val="28"/>
          <w:lang w:val="en-US"/>
        </w:rPr>
        <w:t>)</w:t>
      </w:r>
      <w:r w:rsidRPr="00C22431">
        <w:rPr>
          <w:rStyle w:val="eop"/>
          <w:rFonts w:eastAsiaTheme="majorEastAsia"/>
          <w:sz w:val="28"/>
          <w:szCs w:val="28"/>
          <w:lang w:val="en-US"/>
        </w:rPr>
        <w:t> </w:t>
      </w:r>
    </w:p>
    <w:p w14:paraId="23430089" w14:textId="75A4315E" w:rsidR="004E078F" w:rsidRPr="00C22431" w:rsidRDefault="004E078F" w:rsidP="006B4199">
      <w:pPr>
        <w:pStyle w:val="paragraph"/>
        <w:spacing w:before="0" w:beforeAutospacing="0" w:after="0" w:afterAutospacing="0" w:line="480" w:lineRule="auto"/>
        <w:ind w:firstLine="720"/>
        <w:jc w:val="both"/>
        <w:textAlignment w:val="baseline"/>
        <w:rPr>
          <w:rStyle w:val="eop"/>
          <w:rFonts w:eastAsiaTheme="majorEastAsia"/>
          <w:sz w:val="28"/>
          <w:szCs w:val="28"/>
          <w:lang w:val="en-US"/>
        </w:rPr>
      </w:pPr>
      <w:r w:rsidRPr="00C22431">
        <w:rPr>
          <w:rStyle w:val="normaltextrun"/>
          <w:rFonts w:eastAsiaTheme="majorEastAsia"/>
          <w:sz w:val="28"/>
          <w:szCs w:val="28"/>
          <w:lang w:val="en-US"/>
        </w:rPr>
        <w:t xml:space="preserve">Wilson turned the corner and </w:t>
      </w:r>
      <w:r w:rsidR="0087657A">
        <w:rPr>
          <w:rStyle w:val="normaltextrun"/>
          <w:rFonts w:eastAsiaTheme="majorEastAsia"/>
          <w:sz w:val="28"/>
          <w:szCs w:val="28"/>
          <w:lang w:val="en-US"/>
        </w:rPr>
        <w:t>fired</w:t>
      </w:r>
      <w:r w:rsidR="0087657A" w:rsidRPr="00C22431">
        <w:rPr>
          <w:rStyle w:val="normaltextrun"/>
          <w:rFonts w:eastAsiaTheme="majorEastAsia"/>
          <w:sz w:val="28"/>
          <w:szCs w:val="28"/>
          <w:lang w:val="en-US"/>
        </w:rPr>
        <w:t xml:space="preserve"> </w:t>
      </w:r>
      <w:r w:rsidRPr="00C22431">
        <w:rPr>
          <w:rStyle w:val="normaltextrun"/>
          <w:rFonts w:eastAsiaTheme="majorEastAsia"/>
          <w:sz w:val="28"/>
          <w:szCs w:val="28"/>
          <w:lang w:val="en-US"/>
        </w:rPr>
        <w:t xml:space="preserve">gunshots </w:t>
      </w:r>
      <w:r w:rsidR="0087657A">
        <w:rPr>
          <w:rStyle w:val="normaltextrun"/>
          <w:rFonts w:eastAsiaTheme="majorEastAsia"/>
          <w:sz w:val="28"/>
          <w:szCs w:val="28"/>
          <w:lang w:val="en-US"/>
        </w:rPr>
        <w:t>at</w:t>
      </w:r>
      <w:r w:rsidR="0087657A" w:rsidRPr="00C22431">
        <w:rPr>
          <w:rStyle w:val="normaltextrun"/>
          <w:rFonts w:eastAsiaTheme="majorEastAsia"/>
          <w:sz w:val="28"/>
          <w:szCs w:val="28"/>
          <w:lang w:val="en-US"/>
        </w:rPr>
        <w:t xml:space="preserve"> </w:t>
      </w:r>
      <w:r w:rsidRPr="00C22431">
        <w:rPr>
          <w:rStyle w:val="normaltextrun"/>
          <w:rFonts w:eastAsiaTheme="majorEastAsia"/>
          <w:sz w:val="28"/>
          <w:szCs w:val="28"/>
          <w:lang w:val="en-US"/>
        </w:rPr>
        <w:t xml:space="preserve">Mr. Cameron from only a few feet away. </w:t>
      </w:r>
      <w:r w:rsidR="00C63CCF" w:rsidRPr="00C22431">
        <w:rPr>
          <w:rStyle w:val="normaltextrun"/>
          <w:rFonts w:eastAsiaTheme="majorEastAsia"/>
          <w:sz w:val="28"/>
          <w:szCs w:val="28"/>
          <w:lang w:val="en-US"/>
        </w:rPr>
        <w:t>(</w:t>
      </w:r>
      <w:r w:rsidR="005E168C" w:rsidRPr="00C22431">
        <w:rPr>
          <w:rStyle w:val="normaltextrun"/>
          <w:rFonts w:eastAsiaTheme="majorEastAsia"/>
          <w:sz w:val="28"/>
          <w:szCs w:val="28"/>
          <w:lang w:val="en-US"/>
        </w:rPr>
        <w:t>Jay Cameron</w:t>
      </w:r>
      <w:r w:rsidRPr="00C22431">
        <w:rPr>
          <w:rStyle w:val="normaltextrun"/>
          <w:rFonts w:eastAsiaTheme="majorEastAsia"/>
          <w:sz w:val="28"/>
          <w:szCs w:val="28"/>
          <w:lang w:val="en-US"/>
        </w:rPr>
        <w:t xml:space="preserve"> Test. </w:t>
      </w:r>
      <w:r w:rsidR="006B4199" w:rsidRPr="00C22431">
        <w:rPr>
          <w:rStyle w:val="normaltextrun"/>
          <w:rFonts w:eastAsiaTheme="majorEastAsia"/>
          <w:sz w:val="28"/>
          <w:szCs w:val="28"/>
          <w:lang w:val="en-US"/>
        </w:rPr>
        <w:t>23:</w:t>
      </w:r>
      <w:r w:rsidRPr="00C22431">
        <w:rPr>
          <w:rStyle w:val="normaltextrun"/>
          <w:rFonts w:eastAsiaTheme="majorEastAsia"/>
          <w:sz w:val="28"/>
          <w:szCs w:val="28"/>
          <w:lang w:val="en-US"/>
        </w:rPr>
        <w:t xml:space="preserve">112-24; Wilson Test. </w:t>
      </w:r>
      <w:r w:rsidR="006B4199" w:rsidRPr="00C22431">
        <w:rPr>
          <w:rStyle w:val="normaltextrun"/>
          <w:rFonts w:eastAsiaTheme="majorEastAsia"/>
          <w:sz w:val="28"/>
          <w:szCs w:val="28"/>
          <w:lang w:val="en-US"/>
        </w:rPr>
        <w:t>60:</w:t>
      </w:r>
      <w:r w:rsidRPr="00C22431">
        <w:rPr>
          <w:rStyle w:val="normaltextrun"/>
          <w:rFonts w:eastAsiaTheme="majorEastAsia"/>
          <w:sz w:val="28"/>
          <w:szCs w:val="28"/>
          <w:lang w:val="en-US"/>
        </w:rPr>
        <w:t>146-51.</w:t>
      </w:r>
      <w:r w:rsidR="005A16E2" w:rsidRPr="00C22431">
        <w:rPr>
          <w:rStyle w:val="normaltextrun"/>
          <w:rFonts w:eastAsiaTheme="majorEastAsia"/>
          <w:sz w:val="28"/>
          <w:szCs w:val="28"/>
          <w:lang w:val="en-US"/>
        </w:rPr>
        <w:t>)</w:t>
      </w:r>
      <w:r w:rsidRPr="00C22431">
        <w:rPr>
          <w:rStyle w:val="normaltextrun"/>
          <w:rFonts w:eastAsiaTheme="majorEastAsia"/>
          <w:sz w:val="28"/>
          <w:szCs w:val="28"/>
          <w:lang w:val="en-US"/>
        </w:rPr>
        <w:t xml:space="preserve"> Mr. Cameron was shot in the stomach while Wilson suffered gunshot wounds to his upper chest and lower back. </w:t>
      </w:r>
      <w:r w:rsidR="00C63CCF" w:rsidRPr="00C22431">
        <w:rPr>
          <w:rStyle w:val="normaltextrun"/>
          <w:rFonts w:eastAsiaTheme="majorEastAsia"/>
          <w:sz w:val="28"/>
          <w:szCs w:val="28"/>
          <w:lang w:val="en-US"/>
        </w:rPr>
        <w:t>(</w:t>
      </w:r>
      <w:r w:rsidR="005E168C" w:rsidRPr="00C22431">
        <w:rPr>
          <w:rStyle w:val="normaltextrun"/>
          <w:rFonts w:eastAsiaTheme="majorEastAsia"/>
          <w:sz w:val="28"/>
          <w:szCs w:val="28"/>
          <w:lang w:val="en-US"/>
        </w:rPr>
        <w:t>Jay Cameron</w:t>
      </w:r>
      <w:r w:rsidRPr="00C22431">
        <w:rPr>
          <w:rStyle w:val="normaltextrun"/>
          <w:rFonts w:eastAsiaTheme="majorEastAsia"/>
          <w:sz w:val="28"/>
          <w:szCs w:val="28"/>
          <w:lang w:val="en-US"/>
        </w:rPr>
        <w:t xml:space="preserve"> Test. </w:t>
      </w:r>
      <w:r w:rsidR="006B4199" w:rsidRPr="00C22431">
        <w:rPr>
          <w:rStyle w:val="normaltextrun"/>
          <w:rFonts w:eastAsiaTheme="majorEastAsia"/>
          <w:sz w:val="28"/>
          <w:szCs w:val="28"/>
          <w:lang w:val="en-US"/>
        </w:rPr>
        <w:t>23:</w:t>
      </w:r>
      <w:r w:rsidRPr="00C22431">
        <w:rPr>
          <w:rStyle w:val="normaltextrun"/>
          <w:rFonts w:eastAsiaTheme="majorEastAsia"/>
          <w:sz w:val="28"/>
          <w:szCs w:val="28"/>
          <w:lang w:val="en-US"/>
        </w:rPr>
        <w:t xml:space="preserve">118-19; </w:t>
      </w:r>
      <w:r w:rsidR="006B4199" w:rsidRPr="00C22431">
        <w:rPr>
          <w:rStyle w:val="normaltextrun"/>
          <w:rFonts w:eastAsiaTheme="majorEastAsia"/>
          <w:sz w:val="28"/>
          <w:szCs w:val="28"/>
          <w:lang w:val="en-US"/>
        </w:rPr>
        <w:t>Officer Hernandez Supplemental</w:t>
      </w:r>
      <w:r w:rsidRPr="00C22431">
        <w:rPr>
          <w:rStyle w:val="normaltextrun"/>
          <w:rFonts w:eastAsiaTheme="majorEastAsia"/>
          <w:sz w:val="28"/>
          <w:szCs w:val="28"/>
          <w:lang w:val="en-US"/>
        </w:rPr>
        <w:t xml:space="preserve"> Incident Rep</w:t>
      </w:r>
      <w:r w:rsidR="006B4199" w:rsidRPr="00C22431">
        <w:rPr>
          <w:rStyle w:val="normaltextrun"/>
          <w:rFonts w:eastAsiaTheme="majorEastAsia"/>
          <w:sz w:val="28"/>
          <w:szCs w:val="28"/>
          <w:lang w:val="en-US"/>
        </w:rPr>
        <w:t>. 17</w:t>
      </w:r>
      <w:r w:rsidRPr="00C22431">
        <w:rPr>
          <w:rStyle w:val="normaltextrun"/>
          <w:rFonts w:eastAsiaTheme="majorEastAsia"/>
          <w:sz w:val="28"/>
          <w:szCs w:val="28"/>
          <w:lang w:val="en-US"/>
        </w:rPr>
        <w:t xml:space="preserve">; Wilson Test. </w:t>
      </w:r>
      <w:r w:rsidR="006B4199" w:rsidRPr="00C22431">
        <w:rPr>
          <w:rStyle w:val="normaltextrun"/>
          <w:rFonts w:eastAsiaTheme="majorEastAsia"/>
          <w:sz w:val="28"/>
          <w:szCs w:val="28"/>
          <w:lang w:val="en-US"/>
        </w:rPr>
        <w:t>60:</w:t>
      </w:r>
      <w:r w:rsidRPr="00C22431">
        <w:rPr>
          <w:rStyle w:val="normaltextrun"/>
          <w:rFonts w:eastAsiaTheme="majorEastAsia"/>
          <w:sz w:val="28"/>
          <w:szCs w:val="28"/>
          <w:lang w:val="en-US"/>
        </w:rPr>
        <w:t>153-</w:t>
      </w:r>
      <w:r w:rsidR="006B4199" w:rsidRPr="00C22431">
        <w:rPr>
          <w:rStyle w:val="normaltextrun"/>
          <w:rFonts w:eastAsiaTheme="majorEastAsia"/>
          <w:sz w:val="28"/>
          <w:szCs w:val="28"/>
          <w:lang w:val="en-US"/>
        </w:rPr>
        <w:t>61:1</w:t>
      </w:r>
      <w:r w:rsidRPr="00C22431">
        <w:rPr>
          <w:rStyle w:val="normaltextrun"/>
          <w:rFonts w:eastAsiaTheme="majorEastAsia"/>
          <w:sz w:val="28"/>
          <w:szCs w:val="28"/>
          <w:lang w:val="en-US"/>
        </w:rPr>
        <w:t>63; Ex</w:t>
      </w:r>
      <w:r w:rsidR="00FB0734" w:rsidRPr="00C22431">
        <w:rPr>
          <w:rStyle w:val="normaltextrun"/>
          <w:rFonts w:eastAsiaTheme="majorEastAsia"/>
          <w:sz w:val="28"/>
          <w:szCs w:val="28"/>
          <w:lang w:val="en-US"/>
        </w:rPr>
        <w:t>.</w:t>
      </w:r>
      <w:r w:rsidRPr="00C22431">
        <w:rPr>
          <w:rStyle w:val="normaltextrun"/>
          <w:rFonts w:eastAsiaTheme="majorEastAsia"/>
          <w:sz w:val="28"/>
          <w:szCs w:val="28"/>
          <w:lang w:val="en-US"/>
        </w:rPr>
        <w:t xml:space="preserve"> 10.</w:t>
      </w:r>
      <w:r w:rsidR="005A16E2" w:rsidRPr="00C22431">
        <w:rPr>
          <w:rStyle w:val="normaltextrun"/>
          <w:rFonts w:eastAsiaTheme="majorEastAsia"/>
          <w:sz w:val="28"/>
          <w:szCs w:val="28"/>
          <w:lang w:val="en-US"/>
        </w:rPr>
        <w:t>)</w:t>
      </w:r>
    </w:p>
    <w:p w14:paraId="343D9911" w14:textId="4F26DA2B" w:rsidR="004E078F" w:rsidRPr="00C22431" w:rsidRDefault="004E078F" w:rsidP="006B4199">
      <w:pPr>
        <w:pStyle w:val="paragraph"/>
        <w:spacing w:before="0" w:beforeAutospacing="0" w:after="0" w:afterAutospacing="0" w:line="480" w:lineRule="auto"/>
        <w:ind w:firstLine="720"/>
        <w:jc w:val="both"/>
        <w:textAlignment w:val="baseline"/>
        <w:rPr>
          <w:sz w:val="28"/>
          <w:szCs w:val="28"/>
          <w:lang w:val="en-US"/>
        </w:rPr>
      </w:pPr>
      <w:r w:rsidRPr="00C22431">
        <w:rPr>
          <w:rStyle w:val="eop"/>
          <w:rFonts w:eastAsiaTheme="majorEastAsia"/>
          <w:b/>
          <w:bCs/>
          <w:sz w:val="28"/>
          <w:szCs w:val="28"/>
          <w:lang w:val="en-US"/>
        </w:rPr>
        <w:t>The charges.</w:t>
      </w:r>
      <w:r w:rsidR="00D01394" w:rsidRPr="00C22431">
        <w:rPr>
          <w:rStyle w:val="eop"/>
          <w:rFonts w:eastAsiaTheme="majorEastAsia"/>
          <w:sz w:val="28"/>
          <w:szCs w:val="28"/>
          <w:lang w:val="en-US"/>
        </w:rPr>
        <w:t xml:space="preserve"> Mr. Cameron now stands charged with Attempted Murder in the Second Degree and Carrying a Concealed Weapon. </w:t>
      </w:r>
      <w:r w:rsidR="005A16E2" w:rsidRPr="00C22431">
        <w:rPr>
          <w:rStyle w:val="eop"/>
          <w:rFonts w:eastAsiaTheme="majorEastAsia"/>
          <w:sz w:val="28"/>
          <w:szCs w:val="28"/>
          <w:lang w:val="en-US"/>
        </w:rPr>
        <w:t>(</w:t>
      </w:r>
      <w:r w:rsidR="00D01394" w:rsidRPr="00C22431">
        <w:rPr>
          <w:sz w:val="28"/>
          <w:szCs w:val="28"/>
        </w:rPr>
        <w:t>Long Form Information 67.</w:t>
      </w:r>
      <w:r w:rsidR="005A16E2" w:rsidRPr="00C22431">
        <w:rPr>
          <w:sz w:val="28"/>
          <w:szCs w:val="28"/>
        </w:rPr>
        <w:t>)</w:t>
      </w:r>
      <w:r w:rsidR="00D01394" w:rsidRPr="00C22431">
        <w:rPr>
          <w:sz w:val="28"/>
          <w:szCs w:val="28"/>
        </w:rPr>
        <w:t xml:space="preserve"> Mr. Cameron moves to dismiss the charges against him on the ground that he is immune from prosecution under Stetson’s Stand Your Ground statute.</w:t>
      </w:r>
    </w:p>
    <w:p w14:paraId="7F389D7C" w14:textId="0855EC07" w:rsidR="004E078F" w:rsidRPr="00C22431" w:rsidRDefault="004E078F" w:rsidP="006B4199">
      <w:pPr>
        <w:pStyle w:val="Heading1"/>
        <w:spacing w:before="0" w:after="0" w:line="480" w:lineRule="auto"/>
        <w:jc w:val="center"/>
        <w:rPr>
          <w:rStyle w:val="normaltextrun"/>
          <w:rFonts w:ascii="Times New Roman" w:hAnsi="Times New Roman" w:cs="Times New Roman"/>
          <w:color w:val="auto"/>
          <w:kern w:val="0"/>
          <w:sz w:val="28"/>
          <w:szCs w:val="28"/>
          <w14:ligatures w14:val="none"/>
        </w:rPr>
      </w:pPr>
      <w:bookmarkStart w:id="10" w:name="_Toc175928560"/>
      <w:r w:rsidRPr="00C22431">
        <w:rPr>
          <w:rStyle w:val="normaltextrun"/>
          <w:rFonts w:ascii="Times New Roman" w:hAnsi="Times New Roman" w:cs="Times New Roman"/>
          <w:b/>
          <w:bCs/>
          <w:color w:val="auto"/>
          <w:sz w:val="28"/>
          <w:szCs w:val="28"/>
          <w:lang w:val="en-US"/>
        </w:rPr>
        <w:t>ARGUMENT</w:t>
      </w:r>
      <w:bookmarkEnd w:id="10"/>
    </w:p>
    <w:p w14:paraId="214D215A" w14:textId="48C45C4B" w:rsidR="007B028C" w:rsidRPr="00C22431" w:rsidRDefault="007B028C" w:rsidP="007B028C">
      <w:pPr>
        <w:pStyle w:val="paragraph"/>
        <w:spacing w:before="0" w:beforeAutospacing="0" w:after="0" w:afterAutospacing="0" w:line="480" w:lineRule="auto"/>
        <w:ind w:firstLine="720"/>
        <w:jc w:val="both"/>
        <w:textAlignment w:val="baseline"/>
        <w:rPr>
          <w:sz w:val="28"/>
          <w:szCs w:val="28"/>
          <w:lang w:val="en-US"/>
        </w:rPr>
      </w:pPr>
      <w:r w:rsidRPr="00C22431">
        <w:rPr>
          <w:rStyle w:val="normaltextrun"/>
          <w:rFonts w:eastAsiaTheme="majorEastAsia"/>
          <w:sz w:val="28"/>
          <w:szCs w:val="28"/>
          <w:lang w:val="en-US"/>
        </w:rPr>
        <w:t xml:space="preserve">Stetson’s Stand Your Ground law ensures an individual’s right to protect themselves without the obligation to retreat when faced with an imminent threat. This principle empowers law-abiding citizens to have the legal right to defend their most valuable asset: their own life. </w:t>
      </w:r>
      <w:r w:rsidRPr="00C22431">
        <w:rPr>
          <w:rStyle w:val="normaltextrun"/>
          <w:rFonts w:eastAsiaTheme="majorEastAsia"/>
          <w:i/>
          <w:iCs/>
          <w:sz w:val="28"/>
          <w:szCs w:val="28"/>
          <w:lang w:val="en-US"/>
        </w:rPr>
        <w:t>Brown v. United States</w:t>
      </w:r>
      <w:r w:rsidRPr="00C22431">
        <w:rPr>
          <w:rStyle w:val="normaltextrun"/>
          <w:rFonts w:eastAsiaTheme="majorEastAsia"/>
          <w:sz w:val="28"/>
          <w:szCs w:val="28"/>
          <w:lang w:val="en-US"/>
        </w:rPr>
        <w:t>, 256 U.S. 335 (1921)</w:t>
      </w:r>
      <w:r w:rsidRPr="00C22431">
        <w:rPr>
          <w:rStyle w:val="normaltextrun"/>
          <w:rFonts w:eastAsiaTheme="majorEastAsia"/>
          <w:sz w:val="28"/>
          <w:szCs w:val="28"/>
          <w:lang w:val="en-US"/>
        </w:rPr>
        <w:fldChar w:fldCharType="begin"/>
      </w:r>
      <w:r w:rsidRPr="00C22431">
        <w:rPr>
          <w:sz w:val="28"/>
          <w:szCs w:val="28"/>
        </w:rPr>
        <w:instrText xml:space="preserve"> TA \l "</w:instrText>
      </w:r>
      <w:r w:rsidRPr="00C22431">
        <w:rPr>
          <w:rStyle w:val="normaltextrun"/>
          <w:rFonts w:eastAsiaTheme="majorEastAsia"/>
          <w:i/>
          <w:iCs/>
          <w:sz w:val="28"/>
          <w:szCs w:val="28"/>
          <w:lang w:val="en-US"/>
        </w:rPr>
        <w:instrText>Brown v. United States</w:instrText>
      </w:r>
      <w:r w:rsidRPr="00C22431">
        <w:rPr>
          <w:rStyle w:val="normaltextrun"/>
          <w:rFonts w:eastAsiaTheme="majorEastAsia"/>
          <w:sz w:val="28"/>
          <w:szCs w:val="28"/>
          <w:lang w:val="en-US"/>
        </w:rPr>
        <w:instrText>, 256 U.S. 335 (1921)</w:instrText>
      </w:r>
      <w:r w:rsidRPr="00C22431">
        <w:rPr>
          <w:sz w:val="28"/>
          <w:szCs w:val="28"/>
        </w:rPr>
        <w:instrText xml:space="preserve">" \s "Brown v. United States, 256 U.S. 335 (1921)" \c 1 </w:instrText>
      </w:r>
      <w:r w:rsidRPr="00C22431">
        <w:rPr>
          <w:rStyle w:val="normaltextrun"/>
          <w:rFonts w:eastAsiaTheme="majorEastAsia"/>
          <w:sz w:val="28"/>
          <w:szCs w:val="28"/>
          <w:lang w:val="en-US"/>
        </w:rPr>
        <w:fldChar w:fldCharType="end"/>
      </w:r>
      <w:r w:rsidRPr="00C22431">
        <w:rPr>
          <w:rStyle w:val="normaltextrun"/>
          <w:rFonts w:eastAsiaTheme="majorEastAsia"/>
          <w:sz w:val="28"/>
          <w:szCs w:val="28"/>
          <w:lang w:val="en-US"/>
        </w:rPr>
        <w:t xml:space="preserve">. It has long been held that when a “man reasonably believes that he is in immediate </w:t>
      </w:r>
      <w:r w:rsidRPr="00C22431">
        <w:rPr>
          <w:rStyle w:val="normaltextrun"/>
          <w:rFonts w:eastAsiaTheme="majorEastAsia"/>
          <w:sz w:val="28"/>
          <w:szCs w:val="28"/>
          <w:lang w:val="en-US"/>
        </w:rPr>
        <w:lastRenderedPageBreak/>
        <w:t xml:space="preserve">danger of death or grievous bodily harm from his assailant he may stand his ground and that if he kills him he has not exceeded the bounds of lawful self-defense.” </w:t>
      </w:r>
      <w:r w:rsidRPr="00C22431">
        <w:rPr>
          <w:rStyle w:val="normaltextrun"/>
          <w:rFonts w:eastAsiaTheme="majorEastAsia"/>
          <w:i/>
          <w:iCs/>
          <w:sz w:val="28"/>
          <w:szCs w:val="28"/>
          <w:lang w:val="en-US"/>
        </w:rPr>
        <w:t xml:space="preserve">Id. </w:t>
      </w:r>
      <w:r w:rsidRPr="00C22431">
        <w:rPr>
          <w:rStyle w:val="normaltextrun"/>
          <w:rFonts w:eastAsiaTheme="majorEastAsia"/>
          <w:sz w:val="28"/>
          <w:szCs w:val="28"/>
          <w:lang w:val="en-US"/>
        </w:rPr>
        <w:t>at 343</w:t>
      </w:r>
      <w:r w:rsidR="003B078D" w:rsidRPr="00C22431">
        <w:rPr>
          <w:rStyle w:val="normaltextrun"/>
          <w:rFonts w:eastAsiaTheme="majorEastAsia"/>
          <w:sz w:val="28"/>
          <w:szCs w:val="28"/>
          <w:lang w:val="en-US"/>
        </w:rPr>
        <w:fldChar w:fldCharType="begin"/>
      </w:r>
      <w:r w:rsidR="003B078D" w:rsidRPr="00C22431">
        <w:rPr>
          <w:sz w:val="28"/>
          <w:szCs w:val="28"/>
        </w:rPr>
        <w:instrText xml:space="preserve"> TA \s "Brown v. United States, 256 U.S. 335 (1921)" </w:instrText>
      </w:r>
      <w:r w:rsidR="003B078D" w:rsidRPr="00C22431">
        <w:rPr>
          <w:rStyle w:val="normaltextrun"/>
          <w:rFonts w:eastAsiaTheme="majorEastAsia"/>
          <w:sz w:val="28"/>
          <w:szCs w:val="28"/>
          <w:lang w:val="en-US"/>
        </w:rPr>
        <w:fldChar w:fldCharType="end"/>
      </w:r>
      <w:r w:rsidRPr="00C22431">
        <w:rPr>
          <w:rStyle w:val="normaltextrun"/>
          <w:rFonts w:eastAsiaTheme="majorEastAsia"/>
          <w:sz w:val="28"/>
          <w:szCs w:val="28"/>
          <w:lang w:val="en-US"/>
        </w:rPr>
        <w:t xml:space="preserve">. </w:t>
      </w:r>
      <w:r w:rsidRPr="00C22431">
        <w:rPr>
          <w:rStyle w:val="eop"/>
          <w:rFonts w:eastAsiaTheme="majorEastAsia"/>
          <w:sz w:val="28"/>
          <w:szCs w:val="28"/>
          <w:lang w:val="en-US"/>
        </w:rPr>
        <w:t> </w:t>
      </w:r>
    </w:p>
    <w:p w14:paraId="27052C6C" w14:textId="43E6F4CF" w:rsidR="007B028C" w:rsidRPr="00C22431" w:rsidRDefault="007B028C" w:rsidP="007B028C">
      <w:pPr>
        <w:pStyle w:val="paragraph"/>
        <w:spacing w:before="0" w:beforeAutospacing="0" w:after="0" w:afterAutospacing="0" w:line="480" w:lineRule="auto"/>
        <w:ind w:firstLine="720"/>
        <w:jc w:val="both"/>
        <w:textAlignment w:val="baseline"/>
        <w:rPr>
          <w:sz w:val="28"/>
          <w:szCs w:val="28"/>
          <w:lang w:val="en-US"/>
        </w:rPr>
      </w:pPr>
      <w:r w:rsidRPr="00C22431">
        <w:rPr>
          <w:rStyle w:val="normaltextrun"/>
          <w:rFonts w:eastAsiaTheme="majorEastAsia"/>
          <w:sz w:val="28"/>
          <w:szCs w:val="28"/>
          <w:lang w:val="en-US"/>
        </w:rPr>
        <w:t xml:space="preserve">The Second Amendment embodies an individual right to self-defense subject to limitations. </w:t>
      </w:r>
      <w:r w:rsidRPr="00C22431">
        <w:rPr>
          <w:rStyle w:val="normaltextrun"/>
          <w:rFonts w:eastAsiaTheme="majorEastAsia"/>
          <w:i/>
          <w:iCs/>
          <w:sz w:val="28"/>
          <w:szCs w:val="28"/>
          <w:lang w:val="en-US"/>
        </w:rPr>
        <w:t>D.C. v. Heller</w:t>
      </w:r>
      <w:r w:rsidRPr="00C22431">
        <w:rPr>
          <w:rStyle w:val="normaltextrun"/>
          <w:rFonts w:eastAsiaTheme="majorEastAsia"/>
          <w:sz w:val="28"/>
          <w:szCs w:val="28"/>
          <w:lang w:val="en-US"/>
        </w:rPr>
        <w:t>, 554 U.S. 570, 622-27 (2008)</w:t>
      </w:r>
      <w:r w:rsidR="003B078D" w:rsidRPr="00C22431">
        <w:rPr>
          <w:rStyle w:val="normaltextrun"/>
          <w:rFonts w:eastAsiaTheme="majorEastAsia"/>
          <w:sz w:val="28"/>
          <w:szCs w:val="28"/>
          <w:lang w:val="en-US"/>
        </w:rPr>
        <w:fldChar w:fldCharType="begin"/>
      </w:r>
      <w:r w:rsidR="003B078D" w:rsidRPr="00C22431">
        <w:rPr>
          <w:sz w:val="28"/>
          <w:szCs w:val="28"/>
        </w:rPr>
        <w:instrText xml:space="preserve"> TA \l "</w:instrText>
      </w:r>
      <w:r w:rsidR="003B078D" w:rsidRPr="00C22431">
        <w:rPr>
          <w:rStyle w:val="normaltextrun"/>
          <w:rFonts w:eastAsiaTheme="majorEastAsia"/>
          <w:i/>
          <w:iCs/>
          <w:sz w:val="28"/>
          <w:szCs w:val="28"/>
          <w:lang w:val="en-US"/>
        </w:rPr>
        <w:instrText>D.C. v. Heller</w:instrText>
      </w:r>
      <w:r w:rsidR="003B078D" w:rsidRPr="00C22431">
        <w:rPr>
          <w:rStyle w:val="normaltextrun"/>
          <w:rFonts w:eastAsiaTheme="majorEastAsia"/>
          <w:sz w:val="28"/>
          <w:szCs w:val="28"/>
          <w:lang w:val="en-US"/>
        </w:rPr>
        <w:instrText>, 554 U.S. 570, 622-27 (2008)</w:instrText>
      </w:r>
      <w:r w:rsidR="003B078D" w:rsidRPr="00C22431">
        <w:rPr>
          <w:sz w:val="28"/>
          <w:szCs w:val="28"/>
        </w:rPr>
        <w:instrText xml:space="preserve">" \s "D.C. v. Heller, 554 U.S. 570 (2008)" \c 1 </w:instrText>
      </w:r>
      <w:r w:rsidR="003B078D" w:rsidRPr="00C22431">
        <w:rPr>
          <w:rStyle w:val="normaltextrun"/>
          <w:rFonts w:eastAsiaTheme="majorEastAsia"/>
          <w:sz w:val="28"/>
          <w:szCs w:val="28"/>
          <w:lang w:val="en-US"/>
        </w:rPr>
        <w:fldChar w:fldCharType="end"/>
      </w:r>
      <w:r w:rsidRPr="00C22431">
        <w:rPr>
          <w:rStyle w:val="normaltextrun"/>
          <w:rFonts w:eastAsiaTheme="majorEastAsia"/>
          <w:sz w:val="28"/>
          <w:szCs w:val="28"/>
          <w:lang w:val="en-US"/>
        </w:rPr>
        <w:t xml:space="preserve">. Stetson embraces this right and justifies the use of deadly force when a person reasonably believes it is necessary to prevent death or serious injury, provided they are in a place where they have a right to be, they are not engaged in criminal activity, and they did not initially provoke the altercation. </w:t>
      </w:r>
      <w:r w:rsidR="003B078D" w:rsidRPr="00C22431">
        <w:rPr>
          <w:rStyle w:val="normaltextrun"/>
          <w:rFonts w:eastAsiaTheme="majorEastAsia"/>
          <w:sz w:val="28"/>
          <w:szCs w:val="28"/>
          <w:lang w:val="en-US"/>
        </w:rPr>
        <w:fldChar w:fldCharType="begin"/>
      </w:r>
      <w:r w:rsidR="003B078D" w:rsidRPr="00C22431">
        <w:rPr>
          <w:sz w:val="28"/>
          <w:szCs w:val="28"/>
        </w:rPr>
        <w:instrText xml:space="preserve"> TA \l "</w:instrText>
      </w:r>
      <w:r w:rsidR="003B078D" w:rsidRPr="00C22431">
        <w:rPr>
          <w:smallCaps/>
          <w:sz w:val="28"/>
          <w:szCs w:val="28"/>
        </w:rPr>
        <w:instrText>Stetson Gen. Stat.</w:instrText>
      </w:r>
      <w:r w:rsidR="003B078D" w:rsidRPr="00C22431">
        <w:rPr>
          <w:sz w:val="28"/>
          <w:szCs w:val="28"/>
        </w:rPr>
        <w:instrText xml:space="preserve"> § 776.012" \s "Stetson Gen. Stat. § 776.012" \c 2 </w:instrText>
      </w:r>
      <w:r w:rsidR="003B078D" w:rsidRPr="00C22431">
        <w:rPr>
          <w:rStyle w:val="normaltextrun"/>
          <w:rFonts w:eastAsiaTheme="majorEastAsia"/>
          <w:sz w:val="28"/>
          <w:szCs w:val="28"/>
          <w:lang w:val="en-US"/>
        </w:rPr>
        <w:fldChar w:fldCharType="end"/>
      </w:r>
      <w:r w:rsidRPr="00C22431">
        <w:rPr>
          <w:rStyle w:val="normaltextrun"/>
          <w:rFonts w:eastAsiaTheme="majorEastAsia"/>
          <w:sz w:val="28"/>
          <w:szCs w:val="28"/>
          <w:lang w:val="en-US"/>
        </w:rPr>
        <w:t xml:space="preserve">Stetson Gen. Stat. § 776.012. Mr. Cameron has established a prima facie case immunity under this statute. </w:t>
      </w:r>
      <w:r w:rsidR="00EF2626">
        <w:rPr>
          <w:rStyle w:val="normaltextrun"/>
          <w:rFonts w:eastAsiaTheme="majorEastAsia"/>
          <w:sz w:val="28"/>
          <w:szCs w:val="28"/>
          <w:lang w:val="en-US"/>
        </w:rPr>
        <w:t>(</w:t>
      </w:r>
      <w:r w:rsidRPr="00C22431">
        <w:rPr>
          <w:i/>
          <w:iCs/>
          <w:sz w:val="28"/>
          <w:szCs w:val="28"/>
        </w:rPr>
        <w:t xml:space="preserve">See </w:t>
      </w:r>
      <w:r w:rsidRPr="00C22431">
        <w:rPr>
          <w:sz w:val="28"/>
          <w:szCs w:val="28"/>
        </w:rPr>
        <w:t>Arraignment Tr. 75.</w:t>
      </w:r>
      <w:r w:rsidR="00EF2626">
        <w:rPr>
          <w:sz w:val="28"/>
          <w:szCs w:val="28"/>
        </w:rPr>
        <w:t>)</w:t>
      </w:r>
      <w:r w:rsidRPr="00C22431">
        <w:rPr>
          <w:sz w:val="28"/>
          <w:szCs w:val="28"/>
        </w:rPr>
        <w:t xml:space="preserve"> Now, </w:t>
      </w:r>
      <w:r w:rsidRPr="00C22431">
        <w:rPr>
          <w:rStyle w:val="normaltextrun"/>
          <w:rFonts w:eastAsiaTheme="majorEastAsia"/>
          <w:sz w:val="28"/>
          <w:szCs w:val="28"/>
          <w:lang w:val="en-US"/>
        </w:rPr>
        <w:t xml:space="preserve">the State must prove by clear and convincing evidence that a defendant is not protected under this statute. </w:t>
      </w:r>
      <w:r w:rsidRPr="00C22431">
        <w:rPr>
          <w:rStyle w:val="normaltextrun"/>
          <w:rFonts w:eastAsiaTheme="majorEastAsia"/>
          <w:i/>
          <w:iCs/>
          <w:sz w:val="28"/>
          <w:szCs w:val="28"/>
          <w:lang w:val="en-US"/>
        </w:rPr>
        <w:t>Merritt v. OLMHP, LLC</w:t>
      </w:r>
      <w:r w:rsidRPr="00C22431">
        <w:rPr>
          <w:rStyle w:val="normaltextrun"/>
          <w:rFonts w:eastAsiaTheme="majorEastAsia"/>
          <w:sz w:val="28"/>
          <w:szCs w:val="28"/>
          <w:lang w:val="en-US"/>
        </w:rPr>
        <w:t>, 112 So. 3d 559, 561 (Fla. 2d DCA 2013)</w:t>
      </w:r>
      <w:r w:rsidRPr="00C22431">
        <w:rPr>
          <w:rStyle w:val="normaltextrun"/>
          <w:rFonts w:eastAsiaTheme="majorEastAsia"/>
          <w:sz w:val="28"/>
          <w:szCs w:val="28"/>
          <w:lang w:val="en-US"/>
        </w:rPr>
        <w:fldChar w:fldCharType="begin"/>
      </w:r>
      <w:r w:rsidRPr="00C22431">
        <w:rPr>
          <w:sz w:val="28"/>
          <w:szCs w:val="28"/>
        </w:rPr>
        <w:instrText xml:space="preserve"> TA \l "</w:instrText>
      </w:r>
      <w:r w:rsidRPr="00C22431">
        <w:rPr>
          <w:rStyle w:val="normaltextrun"/>
          <w:rFonts w:eastAsiaTheme="majorEastAsia"/>
          <w:i/>
          <w:iCs/>
          <w:sz w:val="28"/>
          <w:szCs w:val="28"/>
          <w:lang w:val="en-US"/>
        </w:rPr>
        <w:instrText>Merritt v. OLMHP, LLC</w:instrText>
      </w:r>
      <w:r w:rsidRPr="00C22431">
        <w:rPr>
          <w:rStyle w:val="normaltextrun"/>
          <w:rFonts w:eastAsiaTheme="majorEastAsia"/>
          <w:sz w:val="28"/>
          <w:szCs w:val="28"/>
          <w:lang w:val="en-US"/>
        </w:rPr>
        <w:instrText>, 112 So. 3d 559, 561 (Fla. 2d DCA 2013)</w:instrText>
      </w:r>
      <w:r w:rsidRPr="00C22431">
        <w:rPr>
          <w:sz w:val="28"/>
          <w:szCs w:val="28"/>
        </w:rPr>
        <w:instrText xml:space="preserve">" \s "Merritt v. OLMHP, LLC, 112 So. 3d 559 (Fla. 2d DCA 2013)" \c 1 </w:instrText>
      </w:r>
      <w:r w:rsidRPr="00C22431">
        <w:rPr>
          <w:rStyle w:val="normaltextrun"/>
          <w:rFonts w:eastAsiaTheme="majorEastAsia"/>
          <w:sz w:val="28"/>
          <w:szCs w:val="28"/>
          <w:lang w:val="en-US"/>
        </w:rPr>
        <w:fldChar w:fldCharType="end"/>
      </w:r>
      <w:r w:rsidRPr="00C22431">
        <w:rPr>
          <w:rStyle w:val="normaltextrun"/>
          <w:rFonts w:eastAsiaTheme="majorEastAsia"/>
          <w:sz w:val="28"/>
          <w:szCs w:val="28"/>
          <w:lang w:val="en-US"/>
        </w:rPr>
        <w:t xml:space="preserve">. This means the “evidence must be of such weight that it produces in the mind of the trier of fact a firm belief or conviction, without hesitancy, as to the truth of the allegations sought to be established.” </w:t>
      </w:r>
      <w:r w:rsidRPr="00C22431">
        <w:rPr>
          <w:rStyle w:val="normaltextrun"/>
          <w:rFonts w:eastAsiaTheme="majorEastAsia"/>
          <w:i/>
          <w:iCs/>
          <w:sz w:val="28"/>
          <w:szCs w:val="28"/>
          <w:lang w:val="en-US"/>
        </w:rPr>
        <w:t>Bouie v. State</w:t>
      </w:r>
      <w:r w:rsidRPr="00C22431">
        <w:rPr>
          <w:rStyle w:val="normaltextrun"/>
          <w:rFonts w:eastAsiaTheme="majorEastAsia"/>
          <w:sz w:val="28"/>
          <w:szCs w:val="28"/>
          <w:lang w:val="en-US"/>
        </w:rPr>
        <w:t>, 292 So. 3d 471, 481 (Fla. Dist. Ct. App. 2020) (internal citations omitted)</w:t>
      </w:r>
      <w:r w:rsidRPr="00C22431">
        <w:rPr>
          <w:rStyle w:val="normaltextrun"/>
          <w:rFonts w:eastAsiaTheme="majorEastAsia"/>
          <w:sz w:val="28"/>
          <w:szCs w:val="28"/>
          <w:lang w:val="en-US"/>
        </w:rPr>
        <w:fldChar w:fldCharType="begin"/>
      </w:r>
      <w:r w:rsidRPr="00C22431">
        <w:rPr>
          <w:sz w:val="28"/>
          <w:szCs w:val="28"/>
        </w:rPr>
        <w:instrText xml:space="preserve"> TA \l "</w:instrText>
      </w:r>
      <w:r w:rsidRPr="00C22431">
        <w:rPr>
          <w:rStyle w:val="normaltextrun"/>
          <w:rFonts w:eastAsiaTheme="majorEastAsia"/>
          <w:i/>
          <w:iCs/>
          <w:sz w:val="28"/>
          <w:szCs w:val="28"/>
          <w:lang w:val="en-US"/>
        </w:rPr>
        <w:instrText>Bouie v. State</w:instrText>
      </w:r>
      <w:r w:rsidRPr="00C22431">
        <w:rPr>
          <w:rStyle w:val="normaltextrun"/>
          <w:rFonts w:eastAsiaTheme="majorEastAsia"/>
          <w:sz w:val="28"/>
          <w:szCs w:val="28"/>
          <w:lang w:val="en-US"/>
        </w:rPr>
        <w:instrText>, 292 So. 3d 471, 481 (Fla. Dist. Ct. App. 2020) (internal citations omitted)</w:instrText>
      </w:r>
      <w:r w:rsidRPr="00C22431">
        <w:rPr>
          <w:sz w:val="28"/>
          <w:szCs w:val="28"/>
        </w:rPr>
        <w:instrText xml:space="preserve">" \s "Bouie v. State, 292 So. 3d 471 (Fla. Dist. Ct. App. 2020) (internal citations omitted)" \c 1 </w:instrText>
      </w:r>
      <w:r w:rsidRPr="00C22431">
        <w:rPr>
          <w:rStyle w:val="normaltextrun"/>
          <w:rFonts w:eastAsiaTheme="majorEastAsia"/>
          <w:sz w:val="28"/>
          <w:szCs w:val="28"/>
          <w:lang w:val="en-US"/>
        </w:rPr>
        <w:fldChar w:fldCharType="end"/>
      </w:r>
      <w:r w:rsidRPr="00C22431">
        <w:rPr>
          <w:rStyle w:val="normaltextrun"/>
          <w:rFonts w:eastAsiaTheme="majorEastAsia"/>
          <w:sz w:val="28"/>
          <w:szCs w:val="28"/>
          <w:lang w:val="en-US"/>
        </w:rPr>
        <w:t>.</w:t>
      </w:r>
      <w:r w:rsidRPr="00C22431">
        <w:rPr>
          <w:rStyle w:val="eop"/>
          <w:rFonts w:eastAsiaTheme="majorEastAsia"/>
          <w:sz w:val="28"/>
          <w:szCs w:val="28"/>
          <w:lang w:val="en-US"/>
        </w:rPr>
        <w:t> </w:t>
      </w:r>
    </w:p>
    <w:p w14:paraId="70D20579" w14:textId="37352937" w:rsidR="007B028C" w:rsidRPr="00C22431" w:rsidRDefault="007B028C" w:rsidP="00E31198">
      <w:pPr>
        <w:pStyle w:val="paragraph"/>
        <w:spacing w:before="0" w:beforeAutospacing="0" w:after="0" w:afterAutospacing="0" w:line="480" w:lineRule="auto"/>
        <w:ind w:firstLine="720"/>
        <w:jc w:val="both"/>
        <w:textAlignment w:val="baseline"/>
        <w:rPr>
          <w:rStyle w:val="eop"/>
          <w:sz w:val="28"/>
          <w:szCs w:val="28"/>
          <w:lang w:val="en-US"/>
        </w:rPr>
      </w:pPr>
      <w:r w:rsidRPr="00C22431">
        <w:rPr>
          <w:rStyle w:val="normaltextrun"/>
          <w:rFonts w:eastAsiaTheme="majorEastAsia"/>
          <w:sz w:val="28"/>
          <w:szCs w:val="28"/>
          <w:lang w:val="en-US"/>
        </w:rPr>
        <w:t xml:space="preserve">The justice system does not permit the prosecution of individuals acting under this statute; thus, this case must be dismissed to protect future individuals attempting to save their own lives. </w:t>
      </w:r>
      <w:r w:rsidRPr="00C22431">
        <w:rPr>
          <w:rStyle w:val="normaltextrun"/>
          <w:rFonts w:eastAsiaTheme="majorEastAsia"/>
          <w:i/>
          <w:iCs/>
          <w:sz w:val="28"/>
          <w:szCs w:val="28"/>
          <w:lang w:val="en-US"/>
        </w:rPr>
        <w:t>State v. Quevedo</w:t>
      </w:r>
      <w:r w:rsidRPr="00C22431">
        <w:rPr>
          <w:rStyle w:val="normaltextrun"/>
          <w:rFonts w:eastAsiaTheme="majorEastAsia"/>
          <w:sz w:val="28"/>
          <w:szCs w:val="28"/>
          <w:lang w:val="en-US"/>
        </w:rPr>
        <w:t>, 357 So. 3d 1249 (Fla. Dist. Ct. App. 2023)</w:t>
      </w:r>
      <w:r w:rsidRPr="00C22431">
        <w:rPr>
          <w:rStyle w:val="normaltextrun"/>
          <w:rFonts w:eastAsiaTheme="majorEastAsia"/>
          <w:sz w:val="28"/>
          <w:szCs w:val="28"/>
          <w:lang w:val="en-US"/>
        </w:rPr>
        <w:fldChar w:fldCharType="begin"/>
      </w:r>
      <w:r w:rsidRPr="00C22431">
        <w:rPr>
          <w:sz w:val="28"/>
          <w:szCs w:val="28"/>
        </w:rPr>
        <w:instrText xml:space="preserve"> TA \l "</w:instrText>
      </w:r>
      <w:r w:rsidRPr="00C22431">
        <w:rPr>
          <w:rStyle w:val="normaltextrun"/>
          <w:rFonts w:eastAsiaTheme="majorEastAsia"/>
          <w:i/>
          <w:iCs/>
          <w:sz w:val="28"/>
          <w:szCs w:val="28"/>
          <w:lang w:val="en-US"/>
        </w:rPr>
        <w:instrText>State v. Quevedo</w:instrText>
      </w:r>
      <w:r w:rsidRPr="00C22431">
        <w:rPr>
          <w:rStyle w:val="normaltextrun"/>
          <w:rFonts w:eastAsiaTheme="majorEastAsia"/>
          <w:sz w:val="28"/>
          <w:szCs w:val="28"/>
          <w:lang w:val="en-US"/>
        </w:rPr>
        <w:instrText>, 357 So. 3d 1249 (Fla. Dist. Ct. App. 2023)</w:instrText>
      </w:r>
      <w:r w:rsidRPr="00C22431">
        <w:rPr>
          <w:sz w:val="28"/>
          <w:szCs w:val="28"/>
        </w:rPr>
        <w:instrText xml:space="preserve">" \s "State v. Quevedo, 357 So. 3d 1249 (Fla. Dist. Ct. App. 2023)" \c 1 </w:instrText>
      </w:r>
      <w:r w:rsidRPr="00C22431">
        <w:rPr>
          <w:rStyle w:val="normaltextrun"/>
          <w:rFonts w:eastAsiaTheme="majorEastAsia"/>
          <w:sz w:val="28"/>
          <w:szCs w:val="28"/>
          <w:lang w:val="en-US"/>
        </w:rPr>
        <w:fldChar w:fldCharType="end"/>
      </w:r>
      <w:r w:rsidRPr="00C22431">
        <w:rPr>
          <w:rStyle w:val="normaltextrun"/>
          <w:rFonts w:eastAsiaTheme="majorEastAsia"/>
          <w:sz w:val="28"/>
          <w:szCs w:val="28"/>
          <w:lang w:val="en-US"/>
        </w:rPr>
        <w:t>.</w:t>
      </w:r>
      <w:r w:rsidRPr="00C22431">
        <w:rPr>
          <w:rStyle w:val="eop"/>
          <w:rFonts w:eastAsiaTheme="majorEastAsia"/>
          <w:sz w:val="28"/>
          <w:szCs w:val="28"/>
          <w:lang w:val="en-US"/>
        </w:rPr>
        <w:t> </w:t>
      </w:r>
    </w:p>
    <w:p w14:paraId="2A294043" w14:textId="77777777" w:rsidR="007B028C" w:rsidRPr="00C22431" w:rsidRDefault="007B028C" w:rsidP="00AA29A9">
      <w:pPr>
        <w:pStyle w:val="paragraph"/>
        <w:spacing w:before="0" w:beforeAutospacing="0" w:after="0" w:afterAutospacing="0" w:line="480" w:lineRule="auto"/>
        <w:ind w:firstLine="720"/>
        <w:textAlignment w:val="baseline"/>
        <w:rPr>
          <w:sz w:val="28"/>
          <w:szCs w:val="28"/>
          <w:lang w:val="en-US"/>
        </w:rPr>
      </w:pPr>
    </w:p>
    <w:p w14:paraId="70132B08" w14:textId="02A78068" w:rsidR="00BE17C6" w:rsidRPr="00C22431" w:rsidRDefault="004E078F" w:rsidP="00EF4930">
      <w:pPr>
        <w:pStyle w:val="Heading2"/>
        <w:numPr>
          <w:ilvl w:val="0"/>
          <w:numId w:val="12"/>
        </w:numPr>
        <w:spacing w:before="0" w:after="0"/>
        <w:rPr>
          <w:rStyle w:val="normaltextrun"/>
          <w:rFonts w:ascii="Times New Roman" w:hAnsi="Times New Roman" w:cs="Times New Roman"/>
          <w:b/>
          <w:bCs/>
          <w:caps/>
          <w:color w:val="000000"/>
          <w:sz w:val="28"/>
          <w:szCs w:val="28"/>
          <w:lang w:val="en-US"/>
        </w:rPr>
      </w:pPr>
      <w:bookmarkStart w:id="11" w:name="_Toc175928561"/>
      <w:r w:rsidRPr="00C22431">
        <w:rPr>
          <w:rStyle w:val="normaltextrun"/>
          <w:rFonts w:ascii="Times New Roman" w:hAnsi="Times New Roman" w:cs="Times New Roman"/>
          <w:b/>
          <w:bCs/>
          <w:caps/>
          <w:color w:val="000000"/>
          <w:sz w:val="28"/>
          <w:szCs w:val="28"/>
          <w:lang w:val="en-US"/>
        </w:rPr>
        <w:lastRenderedPageBreak/>
        <w:t xml:space="preserve">Mr. Cameron is immune </w:t>
      </w:r>
      <w:r w:rsidR="00676093" w:rsidRPr="00C22431">
        <w:rPr>
          <w:rStyle w:val="normaltextrun"/>
          <w:rFonts w:ascii="Times New Roman" w:hAnsi="Times New Roman" w:cs="Times New Roman"/>
          <w:b/>
          <w:bCs/>
          <w:caps/>
          <w:color w:val="000000"/>
          <w:sz w:val="28"/>
          <w:szCs w:val="28"/>
          <w:lang w:val="en-US"/>
        </w:rPr>
        <w:t xml:space="preserve">because he </w:t>
      </w:r>
      <w:r w:rsidRPr="00C22431">
        <w:rPr>
          <w:rStyle w:val="normaltextrun"/>
          <w:rFonts w:ascii="Times New Roman" w:hAnsi="Times New Roman" w:cs="Times New Roman"/>
          <w:b/>
          <w:bCs/>
          <w:caps/>
          <w:color w:val="000000"/>
          <w:sz w:val="28"/>
          <w:szCs w:val="28"/>
          <w:lang w:val="en-US"/>
        </w:rPr>
        <w:t xml:space="preserve">was not engaged in </w:t>
      </w:r>
      <w:r w:rsidR="00676093" w:rsidRPr="00C22431">
        <w:rPr>
          <w:rStyle w:val="normaltextrun"/>
          <w:rFonts w:ascii="Times New Roman" w:hAnsi="Times New Roman" w:cs="Times New Roman"/>
          <w:b/>
          <w:bCs/>
          <w:caps/>
          <w:color w:val="000000"/>
          <w:sz w:val="28"/>
          <w:szCs w:val="28"/>
          <w:lang w:val="en-US"/>
        </w:rPr>
        <w:t xml:space="preserve">criminal </w:t>
      </w:r>
      <w:r w:rsidRPr="00C22431">
        <w:rPr>
          <w:rStyle w:val="normaltextrun"/>
          <w:rFonts w:ascii="Times New Roman" w:hAnsi="Times New Roman" w:cs="Times New Roman"/>
          <w:b/>
          <w:bCs/>
          <w:caps/>
          <w:color w:val="000000"/>
          <w:sz w:val="28"/>
          <w:szCs w:val="28"/>
          <w:lang w:val="en-US"/>
        </w:rPr>
        <w:t>activity when he defended himself from a violent drug dealer.</w:t>
      </w:r>
      <w:bookmarkEnd w:id="11"/>
    </w:p>
    <w:p w14:paraId="4778B982" w14:textId="77777777" w:rsidR="00EF4930" w:rsidRPr="00C22431" w:rsidRDefault="00EF4930" w:rsidP="006B4199">
      <w:pPr>
        <w:spacing w:after="0"/>
        <w:rPr>
          <w:sz w:val="28"/>
          <w:szCs w:val="28"/>
        </w:rPr>
      </w:pPr>
    </w:p>
    <w:p w14:paraId="25E52289" w14:textId="4FAB39B5" w:rsidR="00BE17C6" w:rsidRPr="00C22431" w:rsidRDefault="00BE17C6" w:rsidP="006B4199">
      <w:pPr>
        <w:spacing w:after="0" w:line="480" w:lineRule="auto"/>
        <w:ind w:firstLine="720"/>
        <w:rPr>
          <w:sz w:val="28"/>
          <w:szCs w:val="28"/>
        </w:rPr>
      </w:pPr>
      <w:r w:rsidRPr="00C22431">
        <w:rPr>
          <w:sz w:val="28"/>
          <w:szCs w:val="28"/>
        </w:rPr>
        <w:t xml:space="preserve">Mr. Cameron was not engaged in a </w:t>
      </w:r>
      <w:r w:rsidR="00676093" w:rsidRPr="00C22431">
        <w:rPr>
          <w:sz w:val="28"/>
          <w:szCs w:val="28"/>
        </w:rPr>
        <w:t xml:space="preserve">criminal </w:t>
      </w:r>
      <w:r w:rsidRPr="00C22431">
        <w:rPr>
          <w:sz w:val="28"/>
          <w:szCs w:val="28"/>
        </w:rPr>
        <w:t>activity when he defended himself against an armed</w:t>
      </w:r>
      <w:r w:rsidR="005D4483" w:rsidRPr="00C22431">
        <w:rPr>
          <w:sz w:val="28"/>
          <w:szCs w:val="28"/>
        </w:rPr>
        <w:t xml:space="preserve"> and</w:t>
      </w:r>
      <w:r w:rsidRPr="00C22431">
        <w:rPr>
          <w:sz w:val="28"/>
          <w:szCs w:val="28"/>
        </w:rPr>
        <w:t xml:space="preserve"> violent drug dealer</w:t>
      </w:r>
      <w:r w:rsidR="005D4483" w:rsidRPr="00C22431">
        <w:rPr>
          <w:sz w:val="28"/>
          <w:szCs w:val="28"/>
        </w:rPr>
        <w:t>. Thus, he is</w:t>
      </w:r>
      <w:r w:rsidRPr="00C22431">
        <w:rPr>
          <w:sz w:val="28"/>
          <w:szCs w:val="28"/>
        </w:rPr>
        <w:t xml:space="preserve"> entitled to immunity from prosecution under Stetson’s Stand Your Ground law. </w:t>
      </w:r>
    </w:p>
    <w:p w14:paraId="626AAE58" w14:textId="463DBA05" w:rsidR="00BE17C6" w:rsidRPr="00C22431" w:rsidRDefault="00BE17C6" w:rsidP="00BE17C6">
      <w:pPr>
        <w:spacing w:line="480" w:lineRule="auto"/>
        <w:ind w:firstLine="720"/>
        <w:rPr>
          <w:sz w:val="28"/>
          <w:szCs w:val="28"/>
        </w:rPr>
      </w:pPr>
      <w:r w:rsidRPr="00C22431">
        <w:rPr>
          <w:sz w:val="28"/>
          <w:szCs w:val="28"/>
        </w:rPr>
        <w:t xml:space="preserve">Pursuant to Stetson General Statute § 776.012, “a person is justified in using or threatening to use deadly force” </w:t>
      </w:r>
      <w:r w:rsidR="00FE03A4" w:rsidRPr="00C22431">
        <w:rPr>
          <w:sz w:val="28"/>
          <w:szCs w:val="28"/>
        </w:rPr>
        <w:t xml:space="preserve">if </w:t>
      </w:r>
      <w:r w:rsidRPr="00C22431">
        <w:rPr>
          <w:sz w:val="28"/>
          <w:szCs w:val="28"/>
        </w:rPr>
        <w:t>they reasonably believe such force is “necessary to prevent imminent death or great bodily harm to himself”</w:t>
      </w:r>
      <w:r w:rsidR="002E0327" w:rsidRPr="00C22431">
        <w:rPr>
          <w:sz w:val="28"/>
          <w:szCs w:val="28"/>
        </w:rPr>
        <w:t xml:space="preserve"> and</w:t>
      </w:r>
      <w:r w:rsidRPr="00C22431">
        <w:rPr>
          <w:sz w:val="28"/>
          <w:szCs w:val="28"/>
        </w:rPr>
        <w:t xml:space="preserve"> they </w:t>
      </w:r>
      <w:r w:rsidR="002E0327" w:rsidRPr="00C22431">
        <w:rPr>
          <w:sz w:val="28"/>
          <w:szCs w:val="28"/>
        </w:rPr>
        <w:t xml:space="preserve">do not have a duty to retreat when </w:t>
      </w:r>
      <w:r w:rsidRPr="00C22431">
        <w:rPr>
          <w:sz w:val="28"/>
          <w:szCs w:val="28"/>
        </w:rPr>
        <w:t>are not engaged in “criminal activity.” Stetson Gen. Stat. § 776.012</w:t>
      </w:r>
      <w:r w:rsidR="003B078D" w:rsidRPr="00C22431">
        <w:rPr>
          <w:sz w:val="28"/>
          <w:szCs w:val="28"/>
        </w:rPr>
        <w:fldChar w:fldCharType="begin"/>
      </w:r>
      <w:r w:rsidR="003B078D" w:rsidRPr="00C22431">
        <w:rPr>
          <w:sz w:val="28"/>
          <w:szCs w:val="28"/>
        </w:rPr>
        <w:instrText xml:space="preserve"> TA \s "Stetson Gen. Stat. § 776.012" </w:instrText>
      </w:r>
      <w:r w:rsidR="003B078D" w:rsidRPr="00C22431">
        <w:rPr>
          <w:sz w:val="28"/>
          <w:szCs w:val="28"/>
        </w:rPr>
        <w:fldChar w:fldCharType="end"/>
      </w:r>
      <w:r w:rsidRPr="00C22431">
        <w:rPr>
          <w:sz w:val="28"/>
          <w:szCs w:val="28"/>
        </w:rPr>
        <w:t>.</w:t>
      </w:r>
      <w:r w:rsidR="002E0327" w:rsidRPr="00C22431">
        <w:rPr>
          <w:sz w:val="28"/>
          <w:szCs w:val="28"/>
        </w:rPr>
        <w:t xml:space="preserve"> </w:t>
      </w:r>
      <w:r w:rsidRPr="00C22431">
        <w:rPr>
          <w:sz w:val="28"/>
          <w:szCs w:val="28"/>
        </w:rPr>
        <w:t xml:space="preserve">Furthermore, Stetson General Statute § 776.032 grants immunity from prosecution for the force permitted in </w:t>
      </w:r>
      <w:r w:rsidR="00676093" w:rsidRPr="00C22431">
        <w:rPr>
          <w:sz w:val="28"/>
          <w:szCs w:val="28"/>
        </w:rPr>
        <w:t xml:space="preserve">Section </w:t>
      </w:r>
      <w:r w:rsidRPr="00C22431">
        <w:rPr>
          <w:sz w:val="28"/>
          <w:szCs w:val="28"/>
        </w:rPr>
        <w:t>776.012. Stetson Gen. Stat. § 776.032</w:t>
      </w:r>
      <w:r w:rsidR="00543C97" w:rsidRPr="00C22431">
        <w:rPr>
          <w:sz w:val="28"/>
          <w:szCs w:val="28"/>
        </w:rPr>
        <w:fldChar w:fldCharType="begin"/>
      </w:r>
      <w:r w:rsidR="00543C97" w:rsidRPr="00C22431">
        <w:rPr>
          <w:sz w:val="28"/>
          <w:szCs w:val="28"/>
        </w:rPr>
        <w:instrText xml:space="preserve"> TA \l "</w:instrText>
      </w:r>
      <w:r w:rsidR="00543C97" w:rsidRPr="00C22431">
        <w:rPr>
          <w:smallCaps/>
          <w:sz w:val="28"/>
          <w:szCs w:val="28"/>
        </w:rPr>
        <w:instrText>Stetson Gen. Stat.</w:instrText>
      </w:r>
      <w:r w:rsidR="00543C97" w:rsidRPr="00C22431">
        <w:rPr>
          <w:sz w:val="28"/>
          <w:szCs w:val="28"/>
        </w:rPr>
        <w:instrText xml:space="preserve"> § 776.032" \s "Stetson Gen. Stat. § 776.032" \c 2 </w:instrText>
      </w:r>
      <w:r w:rsidR="00543C97" w:rsidRPr="00C22431">
        <w:rPr>
          <w:sz w:val="28"/>
          <w:szCs w:val="28"/>
        </w:rPr>
        <w:fldChar w:fldCharType="end"/>
      </w:r>
      <w:r w:rsidRPr="00C22431">
        <w:rPr>
          <w:sz w:val="28"/>
          <w:szCs w:val="28"/>
        </w:rPr>
        <w:t>.</w:t>
      </w:r>
      <w:r w:rsidR="002E0327" w:rsidRPr="00C22431">
        <w:rPr>
          <w:sz w:val="28"/>
          <w:szCs w:val="28"/>
        </w:rPr>
        <w:t xml:space="preserve"> A defendant who is engaged in </w:t>
      </w:r>
      <w:r w:rsidR="00CA326C" w:rsidRPr="00C22431">
        <w:rPr>
          <w:sz w:val="28"/>
          <w:szCs w:val="28"/>
        </w:rPr>
        <w:t>criminal</w:t>
      </w:r>
      <w:r w:rsidR="002E0327" w:rsidRPr="00C22431">
        <w:rPr>
          <w:sz w:val="28"/>
          <w:szCs w:val="28"/>
        </w:rPr>
        <w:t xml:space="preserve"> activity may use force justifiably under a Stand Your Ground law if he has exhausted “all reasonable means within his own power, consistent with his own safety.” </w:t>
      </w:r>
      <w:r w:rsidR="002E0327" w:rsidRPr="00C22431">
        <w:rPr>
          <w:i/>
          <w:iCs/>
          <w:sz w:val="28"/>
          <w:szCs w:val="28"/>
        </w:rPr>
        <w:t>Garcia v. State</w:t>
      </w:r>
      <w:r w:rsidR="002E0327" w:rsidRPr="00C22431">
        <w:rPr>
          <w:sz w:val="28"/>
          <w:szCs w:val="28"/>
        </w:rPr>
        <w:t>, 286 So. 3d 348, 351 (Fla. 2d Dist. Ct. App. 2019)</w:t>
      </w:r>
      <w:r w:rsidR="002E0327" w:rsidRPr="00C22431">
        <w:rPr>
          <w:sz w:val="28"/>
          <w:szCs w:val="28"/>
        </w:rPr>
        <w:fldChar w:fldCharType="begin"/>
      </w:r>
      <w:r w:rsidR="002E0327" w:rsidRPr="00C22431">
        <w:rPr>
          <w:sz w:val="28"/>
          <w:szCs w:val="28"/>
        </w:rPr>
        <w:instrText xml:space="preserve"> TA \s "Garcia v. State, 286 So. 3d 348 (Fla. 2d Dist. Ct. App. 2019)" </w:instrText>
      </w:r>
      <w:r w:rsidR="002E0327" w:rsidRPr="00C22431">
        <w:rPr>
          <w:sz w:val="28"/>
          <w:szCs w:val="28"/>
        </w:rPr>
        <w:fldChar w:fldCharType="end"/>
      </w:r>
    </w:p>
    <w:p w14:paraId="31AF583C" w14:textId="3C296EE4" w:rsidR="00BE17C6" w:rsidRPr="00C22431" w:rsidRDefault="00BE17C6" w:rsidP="002E0327">
      <w:pPr>
        <w:spacing w:line="480" w:lineRule="auto"/>
        <w:ind w:firstLine="720"/>
        <w:rPr>
          <w:sz w:val="28"/>
          <w:szCs w:val="28"/>
        </w:rPr>
      </w:pPr>
      <w:r w:rsidRPr="00C22431">
        <w:rPr>
          <w:sz w:val="28"/>
          <w:szCs w:val="28"/>
        </w:rPr>
        <w:t xml:space="preserve">Mr. Cameron is entitled to immunity </w:t>
      </w:r>
      <w:r w:rsidR="0006705B" w:rsidRPr="00C22431">
        <w:rPr>
          <w:sz w:val="28"/>
          <w:szCs w:val="28"/>
        </w:rPr>
        <w:t>under</w:t>
      </w:r>
      <w:r w:rsidRPr="00C22431">
        <w:rPr>
          <w:sz w:val="28"/>
          <w:szCs w:val="28"/>
        </w:rPr>
        <w:t xml:space="preserve"> </w:t>
      </w:r>
      <w:r w:rsidR="00676093" w:rsidRPr="00C22431">
        <w:rPr>
          <w:sz w:val="28"/>
          <w:szCs w:val="28"/>
        </w:rPr>
        <w:t xml:space="preserve">Sections </w:t>
      </w:r>
      <w:r w:rsidRPr="00C22431">
        <w:rPr>
          <w:sz w:val="28"/>
          <w:szCs w:val="28"/>
        </w:rPr>
        <w:t xml:space="preserve">776.012 and 776.032 because he was not engaged in </w:t>
      </w:r>
      <w:r w:rsidR="00676093" w:rsidRPr="00C22431">
        <w:rPr>
          <w:sz w:val="28"/>
          <w:szCs w:val="28"/>
        </w:rPr>
        <w:t>criminal</w:t>
      </w:r>
      <w:r w:rsidRPr="00C22431">
        <w:rPr>
          <w:sz w:val="28"/>
          <w:szCs w:val="28"/>
        </w:rPr>
        <w:t xml:space="preserve"> activity when Gray</w:t>
      </w:r>
      <w:r w:rsidR="002E0327" w:rsidRPr="00C22431">
        <w:rPr>
          <w:sz w:val="28"/>
          <w:szCs w:val="28"/>
        </w:rPr>
        <w:t xml:space="preserve"> </w:t>
      </w:r>
      <w:r w:rsidRPr="00C22431">
        <w:rPr>
          <w:sz w:val="28"/>
          <w:szCs w:val="28"/>
        </w:rPr>
        <w:t xml:space="preserve">observed him openly carrying a .40 caliber handgun across the Boals Motel parking lot. </w:t>
      </w:r>
      <w:r w:rsidRPr="00C22431">
        <w:rPr>
          <w:i/>
          <w:iCs/>
          <w:sz w:val="28"/>
          <w:szCs w:val="28"/>
        </w:rPr>
        <w:t>See</w:t>
      </w:r>
      <w:r w:rsidRPr="00C22431">
        <w:rPr>
          <w:sz w:val="28"/>
          <w:szCs w:val="28"/>
        </w:rPr>
        <w:t xml:space="preserve"> </w:t>
      </w:r>
      <w:r w:rsidRPr="00C22431">
        <w:rPr>
          <w:i/>
          <w:iCs/>
          <w:sz w:val="28"/>
          <w:szCs w:val="28"/>
        </w:rPr>
        <w:fldChar w:fldCharType="begin"/>
      </w:r>
      <w:r w:rsidRPr="00C22431">
        <w:rPr>
          <w:sz w:val="28"/>
          <w:szCs w:val="28"/>
        </w:rPr>
        <w:instrText xml:space="preserve"> TA \l "</w:instrText>
      </w:r>
      <w:r w:rsidRPr="00C22431">
        <w:rPr>
          <w:i/>
          <w:iCs/>
          <w:sz w:val="28"/>
          <w:szCs w:val="28"/>
        </w:rPr>
        <w:instrText>Ensor v. State</w:instrText>
      </w:r>
      <w:r w:rsidRPr="00C22431">
        <w:rPr>
          <w:sz w:val="28"/>
          <w:szCs w:val="28"/>
        </w:rPr>
        <w:instrText xml:space="preserve">, 403 So. 2d 349, 354 (Fla. 1981)" \s "Ensor v. State, 403 So. 2d 349 (Fla. 1981)" \c 1 </w:instrText>
      </w:r>
      <w:r w:rsidRPr="00C22431">
        <w:rPr>
          <w:i/>
          <w:iCs/>
          <w:sz w:val="28"/>
          <w:szCs w:val="28"/>
        </w:rPr>
        <w:fldChar w:fldCharType="end"/>
      </w:r>
      <w:r w:rsidRPr="00C22431">
        <w:rPr>
          <w:i/>
          <w:iCs/>
          <w:sz w:val="28"/>
          <w:szCs w:val="28"/>
        </w:rPr>
        <w:t>Ensor v. State</w:t>
      </w:r>
      <w:r w:rsidRPr="00C22431">
        <w:rPr>
          <w:sz w:val="28"/>
          <w:szCs w:val="28"/>
        </w:rPr>
        <w:t xml:space="preserve">, 403 So. 2d 349, 354 (Fla. 1981); </w:t>
      </w:r>
      <w:r w:rsidR="00C63CCF" w:rsidRPr="00C22431">
        <w:rPr>
          <w:sz w:val="28"/>
          <w:szCs w:val="28"/>
        </w:rPr>
        <w:t>(</w:t>
      </w:r>
      <w:r w:rsidRPr="00C22431">
        <w:rPr>
          <w:sz w:val="28"/>
          <w:szCs w:val="28"/>
        </w:rPr>
        <w:t xml:space="preserve">Gray Test. </w:t>
      </w:r>
      <w:r w:rsidR="002E0327" w:rsidRPr="00C22431">
        <w:rPr>
          <w:sz w:val="28"/>
          <w:szCs w:val="28"/>
        </w:rPr>
        <w:t>46:</w:t>
      </w:r>
      <w:r w:rsidRPr="00C22431">
        <w:rPr>
          <w:sz w:val="28"/>
          <w:szCs w:val="28"/>
        </w:rPr>
        <w:t>62-</w:t>
      </w:r>
      <w:r w:rsidR="002E0327" w:rsidRPr="00C22431">
        <w:rPr>
          <w:sz w:val="28"/>
          <w:szCs w:val="28"/>
        </w:rPr>
        <w:t>47:</w:t>
      </w:r>
      <w:r w:rsidRPr="00C22431">
        <w:rPr>
          <w:sz w:val="28"/>
          <w:szCs w:val="28"/>
        </w:rPr>
        <w:t>68.</w:t>
      </w:r>
      <w:r w:rsidR="005A16E2" w:rsidRPr="00C22431">
        <w:rPr>
          <w:sz w:val="28"/>
          <w:szCs w:val="28"/>
        </w:rPr>
        <w:t>)</w:t>
      </w:r>
      <w:r w:rsidRPr="00C22431">
        <w:rPr>
          <w:sz w:val="28"/>
          <w:szCs w:val="28"/>
        </w:rPr>
        <w:t xml:space="preserve"> Even if Mr. Cameron was carrying a concealed weapon, he was justified in using force because he </w:t>
      </w:r>
      <w:r w:rsidR="002E0327" w:rsidRPr="00C22431">
        <w:rPr>
          <w:sz w:val="28"/>
          <w:szCs w:val="28"/>
        </w:rPr>
        <w:t xml:space="preserve">exhausted </w:t>
      </w:r>
      <w:r w:rsidR="002E0327" w:rsidRPr="00C22431">
        <w:rPr>
          <w:sz w:val="28"/>
          <w:szCs w:val="28"/>
        </w:rPr>
        <w:lastRenderedPageBreak/>
        <w:t>all</w:t>
      </w:r>
      <w:r w:rsidRPr="00C22431">
        <w:rPr>
          <w:sz w:val="28"/>
          <w:szCs w:val="28"/>
        </w:rPr>
        <w:t xml:space="preserve"> reasonable means consistent with his own safety after Wilson turned the corner with his gun drawn. </w:t>
      </w:r>
      <w:r w:rsidR="002E0327" w:rsidRPr="00C22431">
        <w:rPr>
          <w:i/>
          <w:iCs/>
          <w:sz w:val="28"/>
          <w:szCs w:val="28"/>
        </w:rPr>
        <w:t>See Garcia</w:t>
      </w:r>
      <w:r w:rsidR="002E0327" w:rsidRPr="00C22431">
        <w:rPr>
          <w:sz w:val="28"/>
          <w:szCs w:val="28"/>
        </w:rPr>
        <w:t>, 286 So. 3d at 351</w:t>
      </w:r>
      <w:r w:rsidRPr="00C22431">
        <w:rPr>
          <w:sz w:val="28"/>
          <w:szCs w:val="28"/>
        </w:rPr>
        <w:fldChar w:fldCharType="begin"/>
      </w:r>
      <w:r w:rsidRPr="00C22431">
        <w:rPr>
          <w:sz w:val="28"/>
          <w:szCs w:val="28"/>
        </w:rPr>
        <w:instrText xml:space="preserve"> TA \s "Garcia v. State, 286 So. 3d 348 (Fla. 2d Dist. Ct. App. 2019)" </w:instrText>
      </w:r>
      <w:r w:rsidRPr="00C22431">
        <w:rPr>
          <w:sz w:val="28"/>
          <w:szCs w:val="28"/>
        </w:rPr>
        <w:fldChar w:fldCharType="end"/>
      </w:r>
      <w:r w:rsidRPr="00C22431">
        <w:rPr>
          <w:sz w:val="28"/>
          <w:szCs w:val="28"/>
        </w:rPr>
        <w:t xml:space="preserve">; </w:t>
      </w:r>
      <w:r w:rsidR="00C63CCF" w:rsidRPr="00C22431">
        <w:rPr>
          <w:sz w:val="28"/>
          <w:szCs w:val="28"/>
        </w:rPr>
        <w:t>(</w:t>
      </w:r>
      <w:r w:rsidR="005E168C" w:rsidRPr="00C22431">
        <w:rPr>
          <w:sz w:val="28"/>
          <w:szCs w:val="28"/>
        </w:rPr>
        <w:t>Jay Cameron</w:t>
      </w:r>
      <w:r w:rsidRPr="00C22431">
        <w:rPr>
          <w:sz w:val="28"/>
          <w:szCs w:val="28"/>
        </w:rPr>
        <w:t xml:space="preserve"> Test. </w:t>
      </w:r>
      <w:r w:rsidR="002E0327" w:rsidRPr="00C22431">
        <w:rPr>
          <w:sz w:val="28"/>
          <w:szCs w:val="28"/>
        </w:rPr>
        <w:t>22:</w:t>
      </w:r>
      <w:r w:rsidRPr="00C22431">
        <w:rPr>
          <w:sz w:val="28"/>
          <w:szCs w:val="28"/>
        </w:rPr>
        <w:t>106-</w:t>
      </w:r>
      <w:r w:rsidR="002E0327" w:rsidRPr="00C22431">
        <w:rPr>
          <w:sz w:val="28"/>
          <w:szCs w:val="28"/>
        </w:rPr>
        <w:t>23:1</w:t>
      </w:r>
      <w:r w:rsidRPr="00C22431">
        <w:rPr>
          <w:sz w:val="28"/>
          <w:szCs w:val="28"/>
        </w:rPr>
        <w:t xml:space="preserve">16; </w:t>
      </w:r>
      <w:r w:rsidR="005E168C" w:rsidRPr="00C22431">
        <w:rPr>
          <w:sz w:val="28"/>
          <w:szCs w:val="28"/>
        </w:rPr>
        <w:t>Greg Cameron</w:t>
      </w:r>
      <w:r w:rsidRPr="00C22431">
        <w:rPr>
          <w:sz w:val="28"/>
          <w:szCs w:val="28"/>
        </w:rPr>
        <w:t xml:space="preserve"> Test. </w:t>
      </w:r>
      <w:r w:rsidR="002E0327" w:rsidRPr="00C22431">
        <w:rPr>
          <w:sz w:val="28"/>
          <w:szCs w:val="28"/>
        </w:rPr>
        <w:t>34:</w:t>
      </w:r>
      <w:r w:rsidRPr="00C22431">
        <w:rPr>
          <w:sz w:val="28"/>
          <w:szCs w:val="28"/>
        </w:rPr>
        <w:t>156-</w:t>
      </w:r>
      <w:r w:rsidR="002E0327" w:rsidRPr="00C22431">
        <w:rPr>
          <w:sz w:val="28"/>
          <w:szCs w:val="28"/>
        </w:rPr>
        <w:t>35:1</w:t>
      </w:r>
      <w:r w:rsidRPr="00C22431">
        <w:rPr>
          <w:sz w:val="28"/>
          <w:szCs w:val="28"/>
        </w:rPr>
        <w:t>60.</w:t>
      </w:r>
      <w:r w:rsidR="005A16E2" w:rsidRPr="00C22431">
        <w:rPr>
          <w:sz w:val="28"/>
          <w:szCs w:val="28"/>
        </w:rPr>
        <w:t>)</w:t>
      </w:r>
    </w:p>
    <w:p w14:paraId="011D18BB" w14:textId="4F439FBB" w:rsidR="004E078F" w:rsidRDefault="004E078F" w:rsidP="006B4199">
      <w:pPr>
        <w:pStyle w:val="Heading3"/>
        <w:numPr>
          <w:ilvl w:val="0"/>
          <w:numId w:val="13"/>
        </w:numPr>
        <w:ind w:left="1440" w:hanging="720"/>
        <w:rPr>
          <w:rStyle w:val="normaltextrun"/>
          <w:rFonts w:ascii="Times New Roman" w:hAnsi="Times New Roman" w:cs="Times New Roman"/>
          <w:b/>
          <w:color w:val="auto"/>
          <w:lang w:val="en-US"/>
        </w:rPr>
      </w:pPr>
      <w:bookmarkStart w:id="12" w:name="_Toc175928562"/>
      <w:r w:rsidRPr="00C22431">
        <w:rPr>
          <w:rStyle w:val="normaltextrun"/>
          <w:rFonts w:ascii="Times New Roman" w:hAnsi="Times New Roman" w:cs="Times New Roman"/>
          <w:b/>
          <w:bCs/>
          <w:color w:val="auto"/>
          <w:lang w:val="en-US"/>
        </w:rPr>
        <w:t>Mr. Cameron did not have a duty to retreat because</w:t>
      </w:r>
      <w:r w:rsidR="006B4199" w:rsidRPr="00C22431">
        <w:rPr>
          <w:rStyle w:val="normaltextrun"/>
          <w:rFonts w:ascii="Times New Roman" w:hAnsi="Times New Roman" w:cs="Times New Roman"/>
          <w:b/>
          <w:bCs/>
          <w:color w:val="auto"/>
          <w:lang w:val="en-US"/>
        </w:rPr>
        <w:t xml:space="preserve"> he was not engaged in criminal activity at the time of the shooting.</w:t>
      </w:r>
      <w:bookmarkEnd w:id="12"/>
    </w:p>
    <w:p w14:paraId="434DFDD7" w14:textId="77777777" w:rsidR="00533D9B" w:rsidRPr="00533D9B" w:rsidRDefault="00533D9B" w:rsidP="00E31198">
      <w:pPr>
        <w:rPr>
          <w:lang w:val="en-US"/>
        </w:rPr>
      </w:pPr>
    </w:p>
    <w:p w14:paraId="16F1DCE3" w14:textId="2A5B2CAE" w:rsidR="00BE17C6" w:rsidRPr="00C22431" w:rsidRDefault="006B4199" w:rsidP="006B4199">
      <w:pPr>
        <w:spacing w:line="480" w:lineRule="auto"/>
        <w:ind w:firstLine="720"/>
        <w:rPr>
          <w:sz w:val="28"/>
          <w:szCs w:val="28"/>
        </w:rPr>
      </w:pPr>
      <w:r w:rsidRPr="00C22431">
        <w:rPr>
          <w:sz w:val="28"/>
          <w:szCs w:val="28"/>
        </w:rPr>
        <w:t xml:space="preserve"> Mr. Cameron did not illegally carry a concealed firearm without a license because he made gestures </w:t>
      </w:r>
      <w:proofErr w:type="gramStart"/>
      <w:r w:rsidRPr="00C22431">
        <w:rPr>
          <w:sz w:val="28"/>
          <w:szCs w:val="28"/>
        </w:rPr>
        <w:t>signaling</w:t>
      </w:r>
      <w:proofErr w:type="gramEnd"/>
      <w:r w:rsidRPr="00C22431">
        <w:rPr>
          <w:sz w:val="28"/>
          <w:szCs w:val="28"/>
        </w:rPr>
        <w:t xml:space="preserve"> he was armed with a gun and the gun was recognized by an eyewitness. A person illegally carries a concealed firearm when they do so “in a manner to conceal the existence of the firearm from the ordinary sight or </w:t>
      </w:r>
      <w:r w:rsidRPr="00C22431">
        <w:rPr>
          <w:i/>
          <w:iCs/>
          <w:sz w:val="28"/>
          <w:szCs w:val="28"/>
        </w:rPr>
        <w:t>knowledge</w:t>
      </w:r>
      <w:r w:rsidRPr="00C22431">
        <w:rPr>
          <w:sz w:val="28"/>
          <w:szCs w:val="28"/>
        </w:rPr>
        <w:t xml:space="preserve"> of another person.”</w:t>
      </w:r>
      <w:r w:rsidR="00BE17C6" w:rsidRPr="00C22431">
        <w:rPr>
          <w:sz w:val="28"/>
          <w:szCs w:val="28"/>
        </w:rPr>
        <w:t xml:space="preserve"> Stetson Gen. Stat. § 790.01</w:t>
      </w:r>
      <w:r w:rsidR="00A271E0">
        <w:rPr>
          <w:sz w:val="28"/>
          <w:szCs w:val="28"/>
        </w:rPr>
        <w:t>(2)</w:t>
      </w:r>
      <w:r w:rsidR="00390E05" w:rsidRPr="00C22431">
        <w:rPr>
          <w:sz w:val="28"/>
          <w:szCs w:val="28"/>
        </w:rPr>
        <w:fldChar w:fldCharType="begin"/>
      </w:r>
      <w:r w:rsidR="00390E05" w:rsidRPr="00C22431">
        <w:rPr>
          <w:sz w:val="28"/>
          <w:szCs w:val="28"/>
        </w:rPr>
        <w:instrText xml:space="preserve"> TA \s "Stetson Gen. Stat. § 776.012" </w:instrText>
      </w:r>
      <w:r w:rsidR="00390E05" w:rsidRPr="00C22431">
        <w:rPr>
          <w:sz w:val="28"/>
          <w:szCs w:val="28"/>
        </w:rPr>
        <w:fldChar w:fldCharType="end"/>
      </w:r>
      <w:r w:rsidR="00A271E0">
        <w:rPr>
          <w:sz w:val="28"/>
          <w:szCs w:val="28"/>
        </w:rPr>
        <w:fldChar w:fldCharType="begin"/>
      </w:r>
      <w:r w:rsidR="00A271E0">
        <w:instrText xml:space="preserve"> TA \l "</w:instrText>
      </w:r>
      <w:r w:rsidR="00A271E0" w:rsidRPr="006372D8">
        <w:rPr>
          <w:sz w:val="28"/>
          <w:szCs w:val="28"/>
        </w:rPr>
        <w:instrText>Stetson Gen. Stat. § 790.01(2)</w:instrText>
      </w:r>
      <w:r w:rsidR="00A271E0">
        <w:instrText xml:space="preserve">" \s "Stetson Gen. Stat. § 790.01(2)" \c 2 </w:instrText>
      </w:r>
      <w:r w:rsidR="00A271E0">
        <w:rPr>
          <w:sz w:val="28"/>
          <w:szCs w:val="28"/>
        </w:rPr>
        <w:fldChar w:fldCharType="end"/>
      </w:r>
      <w:r w:rsidR="00BE17C6" w:rsidRPr="00C22431">
        <w:rPr>
          <w:sz w:val="28"/>
          <w:szCs w:val="28"/>
        </w:rPr>
        <w:t xml:space="preserve"> (emphasis added). “Ordinary sight” of a weapon refers to the “casual or ordinary observation” of another person witnessing the person carrying the weapon. </w:t>
      </w:r>
      <w:r w:rsidR="00BE17C6" w:rsidRPr="00C22431">
        <w:rPr>
          <w:i/>
          <w:iCs/>
          <w:sz w:val="28"/>
          <w:szCs w:val="28"/>
        </w:rPr>
        <w:t>See</w:t>
      </w:r>
      <w:r w:rsidR="00BE17C6" w:rsidRPr="00C22431">
        <w:rPr>
          <w:sz w:val="28"/>
          <w:szCs w:val="28"/>
        </w:rPr>
        <w:t xml:space="preserve"> </w:t>
      </w:r>
      <w:r w:rsidR="00BE17C6" w:rsidRPr="00C22431">
        <w:rPr>
          <w:i/>
          <w:iCs/>
          <w:sz w:val="28"/>
          <w:szCs w:val="28"/>
        </w:rPr>
        <w:t>Ensor</w:t>
      </w:r>
      <w:r w:rsidR="00BE17C6" w:rsidRPr="00C22431">
        <w:rPr>
          <w:sz w:val="28"/>
          <w:szCs w:val="28"/>
        </w:rPr>
        <w:t>, 403 So. 2d at 354</w:t>
      </w:r>
      <w:r w:rsidR="000E7F98" w:rsidRPr="00C22431">
        <w:rPr>
          <w:sz w:val="28"/>
          <w:szCs w:val="28"/>
        </w:rPr>
        <w:fldChar w:fldCharType="begin"/>
      </w:r>
      <w:r w:rsidR="000E7F98" w:rsidRPr="00C22431">
        <w:rPr>
          <w:sz w:val="28"/>
          <w:szCs w:val="28"/>
        </w:rPr>
        <w:instrText xml:space="preserve"> TA \s "Ensor v. State, 403 So. 2d 349 (Fla. 1981)" </w:instrText>
      </w:r>
      <w:r w:rsidR="000E7F98" w:rsidRPr="00C22431">
        <w:rPr>
          <w:sz w:val="28"/>
          <w:szCs w:val="28"/>
        </w:rPr>
        <w:fldChar w:fldCharType="end"/>
      </w:r>
      <w:r w:rsidR="00BE17C6" w:rsidRPr="00C22431">
        <w:rPr>
          <w:sz w:val="28"/>
          <w:szCs w:val="28"/>
        </w:rPr>
        <w:t xml:space="preserve">; </w:t>
      </w:r>
      <w:r w:rsidR="000E7F98" w:rsidRPr="00C22431">
        <w:rPr>
          <w:i/>
          <w:iCs/>
          <w:sz w:val="28"/>
          <w:szCs w:val="28"/>
        </w:rPr>
        <w:fldChar w:fldCharType="begin"/>
      </w:r>
      <w:r w:rsidR="000E7F98" w:rsidRPr="00C22431">
        <w:rPr>
          <w:sz w:val="28"/>
          <w:szCs w:val="28"/>
        </w:rPr>
        <w:instrText xml:space="preserve"> TA \l "</w:instrText>
      </w:r>
      <w:r w:rsidR="000E7F98" w:rsidRPr="00C22431">
        <w:rPr>
          <w:i/>
          <w:iCs/>
          <w:sz w:val="28"/>
          <w:szCs w:val="28"/>
        </w:rPr>
        <w:instrText>State v. Newsom</w:instrText>
      </w:r>
      <w:r w:rsidR="000E7F98" w:rsidRPr="00C22431">
        <w:rPr>
          <w:sz w:val="28"/>
          <w:szCs w:val="28"/>
        </w:rPr>
        <w:instrText xml:space="preserve">, 563 N.W.2d 618, 620 (Iowa 1997)" \s "State v. Newsom, 563 N.W.2d 618 (Iowa 1997)" \c 1 </w:instrText>
      </w:r>
      <w:r w:rsidR="000E7F98" w:rsidRPr="00C22431">
        <w:rPr>
          <w:i/>
          <w:iCs/>
          <w:sz w:val="28"/>
          <w:szCs w:val="28"/>
        </w:rPr>
        <w:fldChar w:fldCharType="end"/>
      </w:r>
      <w:r w:rsidR="00BE17C6" w:rsidRPr="00C22431">
        <w:rPr>
          <w:i/>
          <w:iCs/>
          <w:sz w:val="28"/>
          <w:szCs w:val="28"/>
        </w:rPr>
        <w:t>State v. Newsom</w:t>
      </w:r>
      <w:r w:rsidR="00BE17C6" w:rsidRPr="00C22431">
        <w:rPr>
          <w:sz w:val="28"/>
          <w:szCs w:val="28"/>
        </w:rPr>
        <w:t xml:space="preserve">, 563 N.W.2d 618, 620 (Iowa 1997) (holding that </w:t>
      </w:r>
      <w:r w:rsidR="00BC1A9C" w:rsidRPr="00C22431">
        <w:rPr>
          <w:sz w:val="28"/>
          <w:szCs w:val="28"/>
        </w:rPr>
        <w:t xml:space="preserve">a </w:t>
      </w:r>
      <w:r w:rsidR="00BE17C6" w:rsidRPr="00C22431">
        <w:rPr>
          <w:sz w:val="28"/>
          <w:szCs w:val="28"/>
        </w:rPr>
        <w:t>weapon is concealed if</w:t>
      </w:r>
      <w:r w:rsidR="00E34574" w:rsidRPr="00C22431">
        <w:rPr>
          <w:sz w:val="28"/>
          <w:szCs w:val="28"/>
        </w:rPr>
        <w:t xml:space="preserve"> the</w:t>
      </w:r>
      <w:r w:rsidR="00BE17C6" w:rsidRPr="00C22431">
        <w:rPr>
          <w:sz w:val="28"/>
          <w:szCs w:val="28"/>
        </w:rPr>
        <w:t xml:space="preserve"> observer must enter </w:t>
      </w:r>
      <w:r w:rsidR="00E34574" w:rsidRPr="00C22431">
        <w:rPr>
          <w:sz w:val="28"/>
          <w:szCs w:val="28"/>
        </w:rPr>
        <w:t xml:space="preserve">the </w:t>
      </w:r>
      <w:r w:rsidR="00BE17C6" w:rsidRPr="00C22431">
        <w:rPr>
          <w:sz w:val="28"/>
          <w:szCs w:val="28"/>
        </w:rPr>
        <w:t xml:space="preserve">vehicle and “peer over” </w:t>
      </w:r>
      <w:r w:rsidR="00635526" w:rsidRPr="00C22431">
        <w:rPr>
          <w:sz w:val="28"/>
          <w:szCs w:val="28"/>
        </w:rPr>
        <w:t xml:space="preserve">the </w:t>
      </w:r>
      <w:r w:rsidR="00BE17C6" w:rsidRPr="00C22431">
        <w:rPr>
          <w:sz w:val="28"/>
          <w:szCs w:val="28"/>
        </w:rPr>
        <w:t xml:space="preserve">seat to see </w:t>
      </w:r>
      <w:r w:rsidR="00635526" w:rsidRPr="00C22431">
        <w:rPr>
          <w:sz w:val="28"/>
          <w:szCs w:val="28"/>
        </w:rPr>
        <w:t>it</w:t>
      </w:r>
      <w:r w:rsidR="00BE17C6" w:rsidRPr="00C22431">
        <w:rPr>
          <w:sz w:val="28"/>
          <w:szCs w:val="28"/>
        </w:rPr>
        <w:t xml:space="preserve">); </w:t>
      </w:r>
      <w:r w:rsidR="00BE17C6" w:rsidRPr="00C22431">
        <w:rPr>
          <w:i/>
          <w:iCs/>
          <w:sz w:val="28"/>
          <w:szCs w:val="28"/>
        </w:rPr>
        <w:t>see also</w:t>
      </w:r>
      <w:r w:rsidR="00BE17C6" w:rsidRPr="00C22431">
        <w:rPr>
          <w:sz w:val="28"/>
          <w:szCs w:val="28"/>
        </w:rPr>
        <w:t xml:space="preserve"> </w:t>
      </w:r>
      <w:r w:rsidR="00BE17C6" w:rsidRPr="00C22431">
        <w:rPr>
          <w:i/>
          <w:iCs/>
          <w:sz w:val="28"/>
          <w:szCs w:val="28"/>
        </w:rPr>
        <w:t>Mitchell v. State</w:t>
      </w:r>
      <w:r w:rsidR="00BE17C6" w:rsidRPr="00C22431">
        <w:rPr>
          <w:sz w:val="28"/>
          <w:szCs w:val="28"/>
        </w:rPr>
        <w:t>, 494 So. 2d 498, 500 (Fla. 2d Dist. Ct. App. 1986)</w:t>
      </w:r>
      <w:r w:rsidR="00BE17C6" w:rsidRPr="00C22431">
        <w:rPr>
          <w:sz w:val="28"/>
          <w:szCs w:val="28"/>
        </w:rPr>
        <w:fldChar w:fldCharType="begin"/>
      </w:r>
      <w:r w:rsidR="00BE17C6" w:rsidRPr="00C22431">
        <w:rPr>
          <w:sz w:val="28"/>
          <w:szCs w:val="28"/>
        </w:rPr>
        <w:instrText xml:space="preserve"> TA \l "</w:instrText>
      </w:r>
      <w:r w:rsidR="00BE17C6" w:rsidRPr="00C22431">
        <w:rPr>
          <w:i/>
          <w:iCs/>
          <w:sz w:val="28"/>
          <w:szCs w:val="28"/>
        </w:rPr>
        <w:instrText>Mitchell v. State</w:instrText>
      </w:r>
      <w:r w:rsidR="00BE17C6" w:rsidRPr="00C22431">
        <w:rPr>
          <w:sz w:val="28"/>
          <w:szCs w:val="28"/>
        </w:rPr>
        <w:instrText xml:space="preserve">, 494 So. 2d 498, 500 (Fla. 2d Dist. App. 1986)" \s "Mitchell v. State, 494 So. 2d 498 (Fla. 2d Dist. App. 1986)" \c 1 </w:instrText>
      </w:r>
      <w:r w:rsidR="00BE17C6" w:rsidRPr="00C22431">
        <w:rPr>
          <w:sz w:val="28"/>
          <w:szCs w:val="28"/>
        </w:rPr>
        <w:fldChar w:fldCharType="end"/>
      </w:r>
      <w:r w:rsidR="00BE17C6" w:rsidRPr="00C22431">
        <w:rPr>
          <w:sz w:val="28"/>
          <w:szCs w:val="28"/>
        </w:rPr>
        <w:t xml:space="preserve"> (holding that </w:t>
      </w:r>
      <w:r w:rsidR="00D35624" w:rsidRPr="00C22431">
        <w:rPr>
          <w:sz w:val="28"/>
          <w:szCs w:val="28"/>
        </w:rPr>
        <w:t xml:space="preserve">the </w:t>
      </w:r>
      <w:r w:rsidR="00BE17C6" w:rsidRPr="00C22431">
        <w:rPr>
          <w:sz w:val="28"/>
          <w:szCs w:val="28"/>
        </w:rPr>
        <w:t>defendant</w:t>
      </w:r>
      <w:r w:rsidR="00D35624" w:rsidRPr="00C22431">
        <w:rPr>
          <w:sz w:val="28"/>
          <w:szCs w:val="28"/>
        </w:rPr>
        <w:t>’</w:t>
      </w:r>
      <w:r w:rsidR="00BE17C6" w:rsidRPr="00C22431">
        <w:rPr>
          <w:sz w:val="28"/>
          <w:szCs w:val="28"/>
        </w:rPr>
        <w:t>s handgun was not concealed because</w:t>
      </w:r>
      <w:r w:rsidR="00D35624" w:rsidRPr="00C22431">
        <w:rPr>
          <w:sz w:val="28"/>
          <w:szCs w:val="28"/>
        </w:rPr>
        <w:t xml:space="preserve"> the</w:t>
      </w:r>
      <w:r w:rsidR="00BE17C6" w:rsidRPr="00C22431">
        <w:rPr>
          <w:sz w:val="28"/>
          <w:szCs w:val="28"/>
        </w:rPr>
        <w:t xml:space="preserve"> officer recognized </w:t>
      </w:r>
      <w:r w:rsidR="003A6962" w:rsidRPr="00C22431">
        <w:rPr>
          <w:sz w:val="28"/>
          <w:szCs w:val="28"/>
        </w:rPr>
        <w:t xml:space="preserve">the </w:t>
      </w:r>
      <w:r w:rsidR="00BE17C6" w:rsidRPr="00C22431">
        <w:rPr>
          <w:sz w:val="28"/>
          <w:szCs w:val="28"/>
        </w:rPr>
        <w:t xml:space="preserve">butt of </w:t>
      </w:r>
      <w:r w:rsidR="003A6962" w:rsidRPr="00C22431">
        <w:rPr>
          <w:sz w:val="28"/>
          <w:szCs w:val="28"/>
        </w:rPr>
        <w:t xml:space="preserve">a </w:t>
      </w:r>
      <w:r w:rsidR="00BE17C6" w:rsidRPr="00C22431">
        <w:rPr>
          <w:sz w:val="28"/>
          <w:szCs w:val="28"/>
        </w:rPr>
        <w:t xml:space="preserve">carbine to be part of </w:t>
      </w:r>
      <w:r w:rsidR="00680E80" w:rsidRPr="00C22431">
        <w:rPr>
          <w:sz w:val="28"/>
          <w:szCs w:val="28"/>
        </w:rPr>
        <w:t xml:space="preserve">a </w:t>
      </w:r>
      <w:r w:rsidR="00BE17C6" w:rsidRPr="00C22431">
        <w:rPr>
          <w:sz w:val="28"/>
          <w:szCs w:val="28"/>
        </w:rPr>
        <w:t xml:space="preserve">firearm without moving); </w:t>
      </w:r>
      <w:r w:rsidR="00BE17C6" w:rsidRPr="00C22431">
        <w:rPr>
          <w:i/>
          <w:iCs/>
          <w:sz w:val="28"/>
          <w:szCs w:val="28"/>
        </w:rPr>
        <w:t>Cope v. State</w:t>
      </w:r>
      <w:r w:rsidR="00BE17C6" w:rsidRPr="00C22431">
        <w:rPr>
          <w:sz w:val="28"/>
          <w:szCs w:val="28"/>
        </w:rPr>
        <w:t>, 523 So. 2d 1270, 1271-72 (Fla. 5th Dist. Ct. App. 1988)</w:t>
      </w:r>
      <w:r w:rsidR="000E7F98" w:rsidRPr="00C22431">
        <w:rPr>
          <w:sz w:val="28"/>
          <w:szCs w:val="28"/>
        </w:rPr>
        <w:fldChar w:fldCharType="begin"/>
      </w:r>
      <w:r w:rsidR="000E7F98" w:rsidRPr="00C22431">
        <w:rPr>
          <w:sz w:val="28"/>
          <w:szCs w:val="28"/>
        </w:rPr>
        <w:instrText xml:space="preserve"> TA \s "Cope v. State, 523 So. 2d 1270 (Fla. 5th Dist. Ct. App. 1988)" </w:instrText>
      </w:r>
      <w:r w:rsidR="000E7F98" w:rsidRPr="00C22431">
        <w:rPr>
          <w:sz w:val="28"/>
          <w:szCs w:val="28"/>
        </w:rPr>
        <w:fldChar w:fldCharType="end"/>
      </w:r>
      <w:r w:rsidR="00BE17C6" w:rsidRPr="00C22431">
        <w:rPr>
          <w:sz w:val="28"/>
          <w:szCs w:val="28"/>
        </w:rPr>
        <w:t xml:space="preserve"> (holding that the “critical question</w:t>
      </w:r>
      <w:r w:rsidRPr="00C22431">
        <w:rPr>
          <w:sz w:val="28"/>
          <w:szCs w:val="28"/>
        </w:rPr>
        <w:t>”</w:t>
      </w:r>
      <w:r w:rsidR="00BE17C6" w:rsidRPr="00C22431">
        <w:rPr>
          <w:sz w:val="28"/>
          <w:szCs w:val="28"/>
        </w:rPr>
        <w:t xml:space="preserve"> turns on whether</w:t>
      </w:r>
      <w:r w:rsidRPr="00C22431">
        <w:rPr>
          <w:sz w:val="28"/>
          <w:szCs w:val="28"/>
        </w:rPr>
        <w:t xml:space="preserve"> </w:t>
      </w:r>
      <w:r w:rsidR="00BE17C6" w:rsidRPr="00C22431">
        <w:rPr>
          <w:sz w:val="28"/>
          <w:szCs w:val="28"/>
        </w:rPr>
        <w:t xml:space="preserve">a person observing the person with the firearm knows the object in question to be a firearm); </w:t>
      </w:r>
      <w:r w:rsidR="00BE17C6" w:rsidRPr="00C22431">
        <w:rPr>
          <w:i/>
          <w:iCs/>
          <w:sz w:val="28"/>
          <w:szCs w:val="28"/>
        </w:rPr>
        <w:t>Ensor</w:t>
      </w:r>
      <w:r w:rsidR="00BE17C6" w:rsidRPr="00C22431">
        <w:rPr>
          <w:sz w:val="28"/>
          <w:szCs w:val="28"/>
        </w:rPr>
        <w:t>, 403 So. 2d at 355</w:t>
      </w:r>
      <w:r w:rsidR="00BE17C6" w:rsidRPr="00C22431">
        <w:rPr>
          <w:sz w:val="28"/>
          <w:szCs w:val="28"/>
        </w:rPr>
        <w:fldChar w:fldCharType="begin"/>
      </w:r>
      <w:r w:rsidR="00BE17C6" w:rsidRPr="00C22431">
        <w:rPr>
          <w:sz w:val="28"/>
          <w:szCs w:val="28"/>
        </w:rPr>
        <w:instrText xml:space="preserve"> TA \s "Ensor v. State, 403 So. 2d 349 (Fla. 1981)" </w:instrText>
      </w:r>
      <w:r w:rsidR="00BE17C6" w:rsidRPr="00C22431">
        <w:rPr>
          <w:sz w:val="28"/>
          <w:szCs w:val="28"/>
        </w:rPr>
        <w:fldChar w:fldCharType="end"/>
      </w:r>
      <w:r w:rsidR="00BE17C6" w:rsidRPr="00C22431">
        <w:rPr>
          <w:sz w:val="28"/>
          <w:szCs w:val="28"/>
        </w:rPr>
        <w:t xml:space="preserve">. When determining whether the </w:t>
      </w:r>
      <w:r w:rsidR="00BE17C6" w:rsidRPr="00C22431">
        <w:rPr>
          <w:sz w:val="28"/>
          <w:szCs w:val="28"/>
        </w:rPr>
        <w:lastRenderedPageBreak/>
        <w:t xml:space="preserve">observer knows the object to be a firearm, “common sense must prevail.” </w:t>
      </w:r>
      <w:r w:rsidR="003B078D" w:rsidRPr="00C22431">
        <w:rPr>
          <w:i/>
          <w:iCs/>
          <w:sz w:val="28"/>
          <w:szCs w:val="28"/>
        </w:rPr>
        <w:t>Ensor</w:t>
      </w:r>
      <w:r w:rsidR="003B078D" w:rsidRPr="00C22431">
        <w:rPr>
          <w:sz w:val="28"/>
          <w:szCs w:val="28"/>
        </w:rPr>
        <w:t>, 403 So. 2d</w:t>
      </w:r>
      <w:r w:rsidR="00BE17C6" w:rsidRPr="00C22431">
        <w:rPr>
          <w:sz w:val="28"/>
          <w:szCs w:val="28"/>
        </w:rPr>
        <w:t xml:space="preserve"> at 354-55</w:t>
      </w:r>
      <w:r w:rsidR="00BE17C6" w:rsidRPr="00C22431">
        <w:rPr>
          <w:sz w:val="28"/>
          <w:szCs w:val="28"/>
        </w:rPr>
        <w:fldChar w:fldCharType="begin"/>
      </w:r>
      <w:r w:rsidR="00BE17C6" w:rsidRPr="00C22431">
        <w:rPr>
          <w:sz w:val="28"/>
          <w:szCs w:val="28"/>
        </w:rPr>
        <w:instrText xml:space="preserve"> TA \s "Ensor v. State, 403 So. 2d 349 (Fla. 1981)" </w:instrText>
      </w:r>
      <w:r w:rsidR="00BE17C6" w:rsidRPr="00C22431">
        <w:rPr>
          <w:sz w:val="28"/>
          <w:szCs w:val="28"/>
        </w:rPr>
        <w:fldChar w:fldCharType="end"/>
      </w:r>
      <w:r w:rsidR="00BE17C6" w:rsidRPr="00C22431">
        <w:rPr>
          <w:sz w:val="28"/>
          <w:szCs w:val="28"/>
        </w:rPr>
        <w:t>.</w:t>
      </w:r>
    </w:p>
    <w:p w14:paraId="57B39FA2" w14:textId="5A67B0E8" w:rsidR="00BE17C6" w:rsidRPr="00C22431" w:rsidRDefault="00BE17C6" w:rsidP="006B4199">
      <w:pPr>
        <w:spacing w:after="0" w:line="480" w:lineRule="auto"/>
        <w:ind w:firstLine="720"/>
        <w:rPr>
          <w:sz w:val="28"/>
          <w:szCs w:val="28"/>
        </w:rPr>
      </w:pPr>
      <w:r w:rsidRPr="00C22431">
        <w:rPr>
          <w:sz w:val="28"/>
          <w:szCs w:val="28"/>
        </w:rPr>
        <w:t xml:space="preserve">While intent to conceal the weapon is not an element of the crime, courts may consider testimony describing how the defendant used his body to conceal the weapon. </w:t>
      </w:r>
      <w:r w:rsidRPr="00C22431">
        <w:rPr>
          <w:i/>
          <w:iCs/>
          <w:sz w:val="28"/>
          <w:szCs w:val="28"/>
        </w:rPr>
        <w:t>See</w:t>
      </w:r>
      <w:r w:rsidRPr="00C22431">
        <w:rPr>
          <w:sz w:val="28"/>
          <w:szCs w:val="28"/>
        </w:rPr>
        <w:t xml:space="preserve"> </w:t>
      </w:r>
      <w:proofErr w:type="spellStart"/>
      <w:r w:rsidRPr="00C22431">
        <w:rPr>
          <w:i/>
          <w:iCs/>
          <w:sz w:val="28"/>
          <w:szCs w:val="28"/>
        </w:rPr>
        <w:t>Dorelus</w:t>
      </w:r>
      <w:proofErr w:type="spellEnd"/>
      <w:r w:rsidRPr="00C22431">
        <w:rPr>
          <w:i/>
          <w:iCs/>
          <w:sz w:val="28"/>
          <w:szCs w:val="28"/>
        </w:rPr>
        <w:t xml:space="preserve"> v. State</w:t>
      </w:r>
      <w:r w:rsidRPr="00C22431">
        <w:rPr>
          <w:sz w:val="28"/>
          <w:szCs w:val="28"/>
        </w:rPr>
        <w:t>, 747 So. 2d 368, 371 (Fla. 1999) (</w:t>
      </w:r>
      <w:r w:rsidR="003B078D" w:rsidRPr="00C22431">
        <w:rPr>
          <w:sz w:val="28"/>
          <w:szCs w:val="28"/>
        </w:rPr>
        <w:t>internal citations omitted</w:t>
      </w:r>
      <w:r w:rsidRPr="00C22431">
        <w:rPr>
          <w:sz w:val="28"/>
          <w:szCs w:val="28"/>
        </w:rPr>
        <w:t>)</w:t>
      </w:r>
      <w:r w:rsidRPr="00C22431">
        <w:rPr>
          <w:sz w:val="28"/>
          <w:szCs w:val="28"/>
        </w:rPr>
        <w:fldChar w:fldCharType="begin"/>
      </w:r>
      <w:r w:rsidRPr="00C22431">
        <w:rPr>
          <w:sz w:val="28"/>
          <w:szCs w:val="28"/>
        </w:rPr>
        <w:instrText xml:space="preserve"> TA \l "</w:instrText>
      </w:r>
      <w:r w:rsidRPr="00C22431">
        <w:rPr>
          <w:i/>
          <w:iCs/>
          <w:sz w:val="28"/>
          <w:szCs w:val="28"/>
        </w:rPr>
        <w:instrText>Dorelus v. State</w:instrText>
      </w:r>
      <w:r w:rsidRPr="00C22431">
        <w:rPr>
          <w:sz w:val="28"/>
          <w:szCs w:val="28"/>
        </w:rPr>
        <w:instrText xml:space="preserve">, 747 So. 2d 368, 371 (Fla. 1999)" \s "Dorelus v. State, 747 So. 2d 368 (Fla. 1999)" \c 1 </w:instrText>
      </w:r>
      <w:r w:rsidRPr="00C22431">
        <w:rPr>
          <w:sz w:val="28"/>
          <w:szCs w:val="28"/>
        </w:rPr>
        <w:fldChar w:fldCharType="end"/>
      </w:r>
      <w:r w:rsidRPr="00C22431">
        <w:rPr>
          <w:sz w:val="28"/>
          <w:szCs w:val="28"/>
        </w:rPr>
        <w:t>. Courts may consider the type and size of the weapon and how such physical characteristics impact a person’s ability to conceal it.</w:t>
      </w:r>
      <w:r w:rsidR="000E7F98" w:rsidRPr="00C22431">
        <w:rPr>
          <w:sz w:val="28"/>
          <w:szCs w:val="28"/>
        </w:rPr>
        <w:t xml:space="preserve"> </w:t>
      </w:r>
      <w:r w:rsidR="000E7F98" w:rsidRPr="00C22431">
        <w:rPr>
          <w:i/>
          <w:iCs/>
          <w:sz w:val="28"/>
          <w:szCs w:val="28"/>
        </w:rPr>
        <w:t>See</w:t>
      </w:r>
      <w:r w:rsidRPr="00C22431">
        <w:rPr>
          <w:sz w:val="28"/>
          <w:szCs w:val="28"/>
        </w:rPr>
        <w:t xml:space="preserve"> </w:t>
      </w:r>
      <w:r w:rsidR="00E34574" w:rsidRPr="00C22431">
        <w:rPr>
          <w:i/>
          <w:iCs/>
          <w:sz w:val="28"/>
          <w:szCs w:val="28"/>
        </w:rPr>
        <w:t>i</w:t>
      </w:r>
      <w:r w:rsidR="000E7F98" w:rsidRPr="00C22431">
        <w:rPr>
          <w:i/>
          <w:iCs/>
          <w:sz w:val="28"/>
          <w:szCs w:val="28"/>
        </w:rPr>
        <w:t>d.</w:t>
      </w:r>
      <w:r w:rsidRPr="00C22431">
        <w:rPr>
          <w:sz w:val="28"/>
          <w:szCs w:val="28"/>
        </w:rPr>
        <w:t xml:space="preserve">; </w:t>
      </w:r>
      <w:r w:rsidRPr="00C22431">
        <w:rPr>
          <w:i/>
          <w:iCs/>
          <w:sz w:val="28"/>
          <w:szCs w:val="28"/>
        </w:rPr>
        <w:t>see</w:t>
      </w:r>
      <w:r w:rsidR="000E7F98" w:rsidRPr="00C22431">
        <w:rPr>
          <w:i/>
          <w:iCs/>
          <w:sz w:val="28"/>
          <w:szCs w:val="28"/>
        </w:rPr>
        <w:t xml:space="preserve"> also</w:t>
      </w:r>
      <w:r w:rsidRPr="00C22431">
        <w:rPr>
          <w:sz w:val="28"/>
          <w:szCs w:val="28"/>
        </w:rPr>
        <w:t xml:space="preserve"> </w:t>
      </w:r>
      <w:r w:rsidRPr="00C22431">
        <w:rPr>
          <w:i/>
          <w:iCs/>
          <w:sz w:val="28"/>
          <w:szCs w:val="28"/>
        </w:rPr>
        <w:t>Gibson v. State</w:t>
      </w:r>
      <w:r w:rsidRPr="00C22431">
        <w:rPr>
          <w:sz w:val="28"/>
          <w:szCs w:val="28"/>
        </w:rPr>
        <w:t>, 576 So.2d 899</w:t>
      </w:r>
      <w:r w:rsidR="00E31198">
        <w:rPr>
          <w:sz w:val="28"/>
          <w:szCs w:val="28"/>
        </w:rPr>
        <w:t>, 899</w:t>
      </w:r>
      <w:r w:rsidRPr="00C22431">
        <w:rPr>
          <w:sz w:val="28"/>
          <w:szCs w:val="28"/>
        </w:rPr>
        <w:t xml:space="preserve"> (Fla. 2d Dist. Ct. App. 1991)</w:t>
      </w:r>
      <w:r w:rsidRPr="00C22431">
        <w:rPr>
          <w:sz w:val="28"/>
          <w:szCs w:val="28"/>
        </w:rPr>
        <w:fldChar w:fldCharType="begin"/>
      </w:r>
      <w:r w:rsidRPr="00C22431">
        <w:rPr>
          <w:sz w:val="28"/>
          <w:szCs w:val="28"/>
        </w:rPr>
        <w:instrText xml:space="preserve"> TA \l "</w:instrText>
      </w:r>
      <w:r w:rsidRPr="00C22431">
        <w:rPr>
          <w:i/>
          <w:iCs/>
          <w:sz w:val="28"/>
          <w:szCs w:val="28"/>
        </w:rPr>
        <w:instrText>Gibson v. State</w:instrText>
      </w:r>
      <w:r w:rsidRPr="00C22431">
        <w:rPr>
          <w:sz w:val="28"/>
          <w:szCs w:val="28"/>
        </w:rPr>
        <w:instrText xml:space="preserve">, 576 So.2d 899 (Fla. 2d Dist. Ct. App. 1991)" \s "Gibson v. State, 576 So.2d 899 (Fla. 2d Dist. Ct. App. 1991)" \c 1 </w:instrText>
      </w:r>
      <w:r w:rsidRPr="00C22431">
        <w:rPr>
          <w:sz w:val="28"/>
          <w:szCs w:val="28"/>
        </w:rPr>
        <w:fldChar w:fldCharType="end"/>
      </w:r>
      <w:r w:rsidRPr="00C22431">
        <w:rPr>
          <w:sz w:val="28"/>
          <w:szCs w:val="28"/>
        </w:rPr>
        <w:t xml:space="preserve">; </w:t>
      </w:r>
      <w:r w:rsidRPr="00C22431">
        <w:rPr>
          <w:i/>
          <w:iCs/>
          <w:sz w:val="28"/>
          <w:szCs w:val="28"/>
        </w:rPr>
        <w:t>State v. Hardy</w:t>
      </w:r>
      <w:r w:rsidRPr="00C22431">
        <w:rPr>
          <w:sz w:val="28"/>
          <w:szCs w:val="28"/>
        </w:rPr>
        <w:t>, 610 So.2d 38, 40 (Fla. 5th Dist. Ct. App. 1992)</w:t>
      </w:r>
      <w:r w:rsidRPr="00C22431">
        <w:rPr>
          <w:sz w:val="28"/>
          <w:szCs w:val="28"/>
        </w:rPr>
        <w:fldChar w:fldCharType="begin"/>
      </w:r>
      <w:r w:rsidRPr="00C22431">
        <w:rPr>
          <w:sz w:val="28"/>
          <w:szCs w:val="28"/>
        </w:rPr>
        <w:instrText xml:space="preserve"> TA \l "</w:instrText>
      </w:r>
      <w:r w:rsidRPr="00C22431">
        <w:rPr>
          <w:i/>
          <w:iCs/>
          <w:sz w:val="28"/>
          <w:szCs w:val="28"/>
        </w:rPr>
        <w:instrText>State v. Hardy</w:instrText>
      </w:r>
      <w:r w:rsidRPr="00C22431">
        <w:rPr>
          <w:sz w:val="28"/>
          <w:szCs w:val="28"/>
        </w:rPr>
        <w:instrText xml:space="preserve">, 610 So.2d 38, 40 (Fla. 5th Dist. Ct. App. 1992)" \s "State v. Hardy, 610 So.2d 38 (Fla. 5th Dist. Ct. App. 1992)" \c 1 </w:instrText>
      </w:r>
      <w:r w:rsidRPr="00C22431">
        <w:rPr>
          <w:sz w:val="28"/>
          <w:szCs w:val="28"/>
        </w:rPr>
        <w:fldChar w:fldCharType="end"/>
      </w:r>
      <w:r w:rsidRPr="00C22431">
        <w:rPr>
          <w:sz w:val="28"/>
          <w:szCs w:val="28"/>
        </w:rPr>
        <w:fldChar w:fldCharType="begin"/>
      </w:r>
      <w:r w:rsidRPr="00C22431">
        <w:rPr>
          <w:sz w:val="28"/>
          <w:szCs w:val="28"/>
        </w:rPr>
        <w:instrText xml:space="preserve"> TA \s "Dorelus v. State, 747 So. 2d 368 (Fla. 1999)" </w:instrText>
      </w:r>
      <w:r w:rsidRPr="00C22431">
        <w:rPr>
          <w:sz w:val="28"/>
          <w:szCs w:val="28"/>
        </w:rPr>
        <w:fldChar w:fldCharType="end"/>
      </w:r>
      <w:r w:rsidRPr="00C22431">
        <w:rPr>
          <w:sz w:val="28"/>
          <w:szCs w:val="28"/>
        </w:rPr>
        <w:t xml:space="preserve">. </w:t>
      </w:r>
      <w:r w:rsidR="00E264F5" w:rsidRPr="00C22431">
        <w:rPr>
          <w:sz w:val="28"/>
          <w:szCs w:val="28"/>
        </w:rPr>
        <w:t xml:space="preserve">Concluding that </w:t>
      </w:r>
      <w:r w:rsidR="000F3CEB">
        <w:rPr>
          <w:sz w:val="28"/>
          <w:szCs w:val="28"/>
        </w:rPr>
        <w:t xml:space="preserve">whether </w:t>
      </w:r>
      <w:r w:rsidR="00E264F5" w:rsidRPr="00C22431">
        <w:rPr>
          <w:sz w:val="28"/>
          <w:szCs w:val="28"/>
        </w:rPr>
        <w:t xml:space="preserve">a weapon </w:t>
      </w:r>
      <w:r w:rsidRPr="00C22431">
        <w:rPr>
          <w:sz w:val="28"/>
          <w:szCs w:val="28"/>
        </w:rPr>
        <w:t xml:space="preserve">is concealed “should not depend” on the vantage point of one observer compared to another. </w:t>
      </w:r>
      <w:proofErr w:type="spellStart"/>
      <w:r w:rsidRPr="00C22431">
        <w:rPr>
          <w:i/>
          <w:iCs/>
          <w:sz w:val="28"/>
          <w:szCs w:val="28"/>
        </w:rPr>
        <w:t>Dorelus</w:t>
      </w:r>
      <w:proofErr w:type="spellEnd"/>
      <w:r w:rsidRPr="00C22431">
        <w:rPr>
          <w:sz w:val="28"/>
          <w:szCs w:val="28"/>
        </w:rPr>
        <w:t>, 747 So. 2d at 372</w:t>
      </w:r>
      <w:r w:rsidRPr="00C22431">
        <w:rPr>
          <w:sz w:val="28"/>
          <w:szCs w:val="28"/>
        </w:rPr>
        <w:fldChar w:fldCharType="begin"/>
      </w:r>
      <w:r w:rsidRPr="00C22431">
        <w:rPr>
          <w:sz w:val="28"/>
          <w:szCs w:val="28"/>
        </w:rPr>
        <w:instrText xml:space="preserve"> TA \s "Dorelus v. State, 747 So. 2d 368 (Fla. 1999)" </w:instrText>
      </w:r>
      <w:r w:rsidRPr="00C22431">
        <w:rPr>
          <w:sz w:val="28"/>
          <w:szCs w:val="28"/>
        </w:rPr>
        <w:fldChar w:fldCharType="end"/>
      </w:r>
      <w:r w:rsidRPr="00C22431">
        <w:rPr>
          <w:sz w:val="28"/>
          <w:szCs w:val="28"/>
        </w:rPr>
        <w:t xml:space="preserve"> (holding that </w:t>
      </w:r>
      <w:r w:rsidR="00664805" w:rsidRPr="00C22431">
        <w:rPr>
          <w:sz w:val="28"/>
          <w:szCs w:val="28"/>
        </w:rPr>
        <w:t xml:space="preserve">a </w:t>
      </w:r>
      <w:r w:rsidRPr="00C22431">
        <w:rPr>
          <w:sz w:val="28"/>
          <w:szCs w:val="28"/>
        </w:rPr>
        <w:t xml:space="preserve">weapon in </w:t>
      </w:r>
      <w:r w:rsidR="00664805" w:rsidRPr="00C22431">
        <w:rPr>
          <w:sz w:val="28"/>
          <w:szCs w:val="28"/>
        </w:rPr>
        <w:t xml:space="preserve">a </w:t>
      </w:r>
      <w:r w:rsidRPr="00C22431">
        <w:rPr>
          <w:sz w:val="28"/>
          <w:szCs w:val="28"/>
        </w:rPr>
        <w:t xml:space="preserve">car’s center console that was observable from the passenger side of </w:t>
      </w:r>
      <w:r w:rsidR="00A80556" w:rsidRPr="00C22431">
        <w:rPr>
          <w:sz w:val="28"/>
          <w:szCs w:val="28"/>
        </w:rPr>
        <w:t xml:space="preserve">the </w:t>
      </w:r>
      <w:r w:rsidRPr="00C22431">
        <w:rPr>
          <w:sz w:val="28"/>
          <w:szCs w:val="28"/>
        </w:rPr>
        <w:t xml:space="preserve">car and not readily observable from </w:t>
      </w:r>
      <w:r w:rsidR="00A80556" w:rsidRPr="00C22431">
        <w:rPr>
          <w:sz w:val="28"/>
          <w:szCs w:val="28"/>
        </w:rPr>
        <w:t xml:space="preserve">the </w:t>
      </w:r>
      <w:r w:rsidRPr="00C22431">
        <w:rPr>
          <w:sz w:val="28"/>
          <w:szCs w:val="28"/>
        </w:rPr>
        <w:t xml:space="preserve">driver side of </w:t>
      </w:r>
      <w:r w:rsidR="00A80556" w:rsidRPr="00C22431">
        <w:rPr>
          <w:sz w:val="28"/>
          <w:szCs w:val="28"/>
        </w:rPr>
        <w:t xml:space="preserve">the </w:t>
      </w:r>
      <w:r w:rsidRPr="00C22431">
        <w:rPr>
          <w:sz w:val="28"/>
          <w:szCs w:val="28"/>
        </w:rPr>
        <w:t>car was not a concealed weapon).</w:t>
      </w:r>
    </w:p>
    <w:p w14:paraId="20FFDDA9" w14:textId="1C8FE5EA" w:rsidR="00BE17C6" w:rsidRPr="00C22431" w:rsidRDefault="00BE17C6" w:rsidP="00E31198">
      <w:pPr>
        <w:spacing w:after="0" w:line="480" w:lineRule="auto"/>
        <w:ind w:firstLine="720"/>
        <w:rPr>
          <w:sz w:val="28"/>
          <w:szCs w:val="28"/>
        </w:rPr>
      </w:pPr>
      <w:r w:rsidRPr="00C22431">
        <w:rPr>
          <w:sz w:val="28"/>
          <w:szCs w:val="28"/>
        </w:rPr>
        <w:t xml:space="preserve">Mr. Cameron did not carry his large .40 caliber handgun in a manner designed to conceal its existence from the ordinary sight or knowledge of </w:t>
      </w:r>
      <w:r w:rsidR="0030052B" w:rsidRPr="00C22431">
        <w:rPr>
          <w:sz w:val="28"/>
          <w:szCs w:val="28"/>
        </w:rPr>
        <w:t>others</w:t>
      </w:r>
      <w:r w:rsidRPr="00C22431">
        <w:rPr>
          <w:sz w:val="28"/>
          <w:szCs w:val="28"/>
        </w:rPr>
        <w:t xml:space="preserve">. Just as the officer in </w:t>
      </w:r>
      <w:proofErr w:type="spellStart"/>
      <w:r w:rsidRPr="00C22431">
        <w:rPr>
          <w:i/>
          <w:iCs/>
          <w:sz w:val="28"/>
          <w:szCs w:val="28"/>
        </w:rPr>
        <w:t>Dorelus</w:t>
      </w:r>
      <w:proofErr w:type="spellEnd"/>
      <w:r w:rsidRPr="00C22431">
        <w:rPr>
          <w:sz w:val="28"/>
          <w:szCs w:val="28"/>
        </w:rPr>
        <w:t xml:space="preserve"> observed and recognized the “shiny silver butt of a gun sticking out” of a car console, Gray saw Mr. Cameron “holding a weapon – probably a gun” in the front pocket of his sweatshirt with his right hand and, according to his own testimony, knows “what it looks like when someone’s packing.” </w:t>
      </w:r>
      <w:r w:rsidRPr="00C22431">
        <w:rPr>
          <w:i/>
          <w:iCs/>
          <w:sz w:val="28"/>
          <w:szCs w:val="28"/>
        </w:rPr>
        <w:t>See</w:t>
      </w:r>
      <w:r w:rsidRPr="00C22431">
        <w:rPr>
          <w:sz w:val="28"/>
          <w:szCs w:val="28"/>
        </w:rPr>
        <w:t xml:space="preserve"> </w:t>
      </w:r>
      <w:proofErr w:type="spellStart"/>
      <w:r w:rsidRPr="00C22431">
        <w:rPr>
          <w:i/>
          <w:iCs/>
          <w:sz w:val="28"/>
          <w:szCs w:val="28"/>
        </w:rPr>
        <w:t>Dorelus</w:t>
      </w:r>
      <w:proofErr w:type="spellEnd"/>
      <w:r w:rsidRPr="00C22431">
        <w:rPr>
          <w:sz w:val="28"/>
          <w:szCs w:val="28"/>
        </w:rPr>
        <w:t>, 747 So. 2d at 373</w:t>
      </w:r>
      <w:r w:rsidRPr="00C22431">
        <w:rPr>
          <w:sz w:val="28"/>
          <w:szCs w:val="28"/>
        </w:rPr>
        <w:fldChar w:fldCharType="begin"/>
      </w:r>
      <w:r w:rsidRPr="00C22431">
        <w:rPr>
          <w:sz w:val="28"/>
          <w:szCs w:val="28"/>
        </w:rPr>
        <w:instrText xml:space="preserve"> TA \s "Dorelus v. State, 747 So. 2d 368 (Fla. 1999)" </w:instrText>
      </w:r>
      <w:r w:rsidRPr="00C22431">
        <w:rPr>
          <w:sz w:val="28"/>
          <w:szCs w:val="28"/>
        </w:rPr>
        <w:fldChar w:fldCharType="end"/>
      </w:r>
      <w:r w:rsidRPr="00C22431">
        <w:rPr>
          <w:sz w:val="28"/>
          <w:szCs w:val="28"/>
        </w:rPr>
        <w:t xml:space="preserve">; </w:t>
      </w:r>
      <w:r w:rsidR="00C63CCF" w:rsidRPr="00C22431">
        <w:rPr>
          <w:sz w:val="28"/>
          <w:szCs w:val="28"/>
        </w:rPr>
        <w:t>(</w:t>
      </w:r>
      <w:r w:rsidRPr="00C22431">
        <w:rPr>
          <w:sz w:val="28"/>
          <w:szCs w:val="28"/>
        </w:rPr>
        <w:t xml:space="preserve">Gray Test. </w:t>
      </w:r>
      <w:r w:rsidR="002E0327" w:rsidRPr="00C22431">
        <w:rPr>
          <w:sz w:val="28"/>
          <w:szCs w:val="28"/>
        </w:rPr>
        <w:t>47:</w:t>
      </w:r>
      <w:r w:rsidRPr="00C22431">
        <w:rPr>
          <w:sz w:val="28"/>
          <w:szCs w:val="28"/>
        </w:rPr>
        <w:t>67-68.</w:t>
      </w:r>
      <w:r w:rsidR="005A16E2" w:rsidRPr="00C22431">
        <w:rPr>
          <w:sz w:val="28"/>
          <w:szCs w:val="28"/>
        </w:rPr>
        <w:t>)</w:t>
      </w:r>
      <w:r w:rsidRPr="00C22431">
        <w:rPr>
          <w:sz w:val="28"/>
          <w:szCs w:val="28"/>
        </w:rPr>
        <w:t xml:space="preserve"> Unlike the observer in </w:t>
      </w:r>
      <w:r w:rsidRPr="00C22431">
        <w:rPr>
          <w:i/>
          <w:iCs/>
          <w:sz w:val="28"/>
          <w:szCs w:val="28"/>
        </w:rPr>
        <w:t>Newsom</w:t>
      </w:r>
      <w:r w:rsidRPr="00C22431">
        <w:rPr>
          <w:sz w:val="28"/>
          <w:szCs w:val="28"/>
        </w:rPr>
        <w:t xml:space="preserve"> entering the </w:t>
      </w:r>
      <w:r w:rsidRPr="00C22431">
        <w:rPr>
          <w:sz w:val="28"/>
          <w:szCs w:val="28"/>
        </w:rPr>
        <w:lastRenderedPageBreak/>
        <w:t xml:space="preserve">car and peering over a seat, Gray did not need to move closer to Mr. Cameron nor manipulate his field of vision to see the weapon being carried by Mr. Cameron. </w:t>
      </w:r>
      <w:r w:rsidRPr="00C22431">
        <w:rPr>
          <w:i/>
          <w:iCs/>
          <w:sz w:val="28"/>
          <w:szCs w:val="28"/>
        </w:rPr>
        <w:t>See</w:t>
      </w:r>
      <w:r w:rsidRPr="00C22431">
        <w:rPr>
          <w:sz w:val="28"/>
          <w:szCs w:val="28"/>
        </w:rPr>
        <w:t xml:space="preserve"> </w:t>
      </w:r>
      <w:r w:rsidRPr="00C22431">
        <w:rPr>
          <w:i/>
          <w:iCs/>
          <w:sz w:val="28"/>
          <w:szCs w:val="28"/>
        </w:rPr>
        <w:t>Newsom</w:t>
      </w:r>
      <w:r w:rsidRPr="00C22431">
        <w:rPr>
          <w:sz w:val="28"/>
          <w:szCs w:val="28"/>
        </w:rPr>
        <w:t>, 563 N.W.2d at 620</w:t>
      </w:r>
      <w:r w:rsidR="000E7F98" w:rsidRPr="00C22431">
        <w:rPr>
          <w:sz w:val="28"/>
          <w:szCs w:val="28"/>
        </w:rPr>
        <w:fldChar w:fldCharType="begin"/>
      </w:r>
      <w:r w:rsidR="000E7F98" w:rsidRPr="00C22431">
        <w:rPr>
          <w:sz w:val="28"/>
          <w:szCs w:val="28"/>
        </w:rPr>
        <w:instrText xml:space="preserve"> TA \s "State v. Newsom, 563 N.W.2d 618 (Iowa 1997)" </w:instrText>
      </w:r>
      <w:r w:rsidR="000E7F98" w:rsidRPr="00C22431">
        <w:rPr>
          <w:sz w:val="28"/>
          <w:szCs w:val="28"/>
        </w:rPr>
        <w:fldChar w:fldCharType="end"/>
      </w:r>
      <w:r w:rsidRPr="00C22431">
        <w:rPr>
          <w:sz w:val="28"/>
          <w:szCs w:val="28"/>
        </w:rPr>
        <w:t xml:space="preserve">; </w:t>
      </w:r>
      <w:r w:rsidR="00C63CCF" w:rsidRPr="00C22431">
        <w:rPr>
          <w:sz w:val="28"/>
          <w:szCs w:val="28"/>
        </w:rPr>
        <w:t>(</w:t>
      </w:r>
      <w:r w:rsidRPr="00C22431">
        <w:rPr>
          <w:sz w:val="28"/>
          <w:szCs w:val="28"/>
        </w:rPr>
        <w:t xml:space="preserve">Gray Test. </w:t>
      </w:r>
      <w:r w:rsidR="002E0327" w:rsidRPr="00C22431">
        <w:rPr>
          <w:sz w:val="28"/>
          <w:szCs w:val="28"/>
        </w:rPr>
        <w:t>46:</w:t>
      </w:r>
      <w:r w:rsidRPr="00C22431">
        <w:rPr>
          <w:sz w:val="28"/>
          <w:szCs w:val="28"/>
        </w:rPr>
        <w:t>62-</w:t>
      </w:r>
      <w:r w:rsidR="002E0327" w:rsidRPr="00C22431">
        <w:rPr>
          <w:sz w:val="28"/>
          <w:szCs w:val="28"/>
        </w:rPr>
        <w:t>47:</w:t>
      </w:r>
      <w:r w:rsidRPr="00C22431">
        <w:rPr>
          <w:sz w:val="28"/>
          <w:szCs w:val="28"/>
        </w:rPr>
        <w:t>68.</w:t>
      </w:r>
      <w:r w:rsidR="005A16E2" w:rsidRPr="00C22431">
        <w:rPr>
          <w:sz w:val="28"/>
          <w:szCs w:val="28"/>
        </w:rPr>
        <w:t>)</w:t>
      </w:r>
      <w:r w:rsidRPr="00C22431">
        <w:rPr>
          <w:sz w:val="28"/>
          <w:szCs w:val="28"/>
        </w:rPr>
        <w:t xml:space="preserve"> As the firearms carried by the defendants in </w:t>
      </w:r>
      <w:r w:rsidRPr="00C22431">
        <w:rPr>
          <w:i/>
          <w:iCs/>
          <w:sz w:val="28"/>
          <w:szCs w:val="28"/>
        </w:rPr>
        <w:t>Mitchell</w:t>
      </w:r>
      <w:r w:rsidRPr="00C22431">
        <w:rPr>
          <w:sz w:val="28"/>
          <w:szCs w:val="28"/>
        </w:rPr>
        <w:t xml:space="preserve"> and </w:t>
      </w:r>
      <w:r w:rsidRPr="00C22431">
        <w:rPr>
          <w:i/>
          <w:iCs/>
          <w:sz w:val="28"/>
          <w:szCs w:val="28"/>
        </w:rPr>
        <w:t>Cope</w:t>
      </w:r>
      <w:r w:rsidRPr="00C22431">
        <w:rPr>
          <w:sz w:val="28"/>
          <w:szCs w:val="28"/>
        </w:rPr>
        <w:t xml:space="preserve"> were observed and recognizable as firearms, so too was the .40 caliber handgun carried by Mr. Cameron recognized by Gray to be a gun. </w:t>
      </w:r>
      <w:r w:rsidRPr="00C22431">
        <w:rPr>
          <w:i/>
          <w:iCs/>
          <w:sz w:val="28"/>
          <w:szCs w:val="28"/>
        </w:rPr>
        <w:t>See</w:t>
      </w:r>
      <w:r w:rsidRPr="00C22431">
        <w:rPr>
          <w:sz w:val="28"/>
          <w:szCs w:val="28"/>
        </w:rPr>
        <w:t xml:space="preserve"> </w:t>
      </w:r>
      <w:r w:rsidRPr="00C22431">
        <w:rPr>
          <w:i/>
          <w:iCs/>
          <w:sz w:val="28"/>
          <w:szCs w:val="28"/>
        </w:rPr>
        <w:t>Mitchell</w:t>
      </w:r>
      <w:r w:rsidRPr="00C22431">
        <w:rPr>
          <w:sz w:val="28"/>
          <w:szCs w:val="28"/>
        </w:rPr>
        <w:t>, 494 So. 2d at 500</w:t>
      </w:r>
      <w:r w:rsidRPr="00C22431">
        <w:rPr>
          <w:sz w:val="28"/>
          <w:szCs w:val="28"/>
        </w:rPr>
        <w:fldChar w:fldCharType="begin"/>
      </w:r>
      <w:r w:rsidRPr="00C22431">
        <w:rPr>
          <w:sz w:val="28"/>
          <w:szCs w:val="28"/>
        </w:rPr>
        <w:instrText xml:space="preserve"> TA \s "Mitchell v. State, 494 So. 2d 498 (Fla. 2d Dist. App. 1986)" </w:instrText>
      </w:r>
      <w:r w:rsidRPr="00C22431">
        <w:rPr>
          <w:sz w:val="28"/>
          <w:szCs w:val="28"/>
        </w:rPr>
        <w:fldChar w:fldCharType="end"/>
      </w:r>
      <w:r w:rsidRPr="00C22431">
        <w:rPr>
          <w:sz w:val="28"/>
          <w:szCs w:val="28"/>
        </w:rPr>
        <w:t xml:space="preserve">; </w:t>
      </w:r>
      <w:r w:rsidRPr="00C22431">
        <w:rPr>
          <w:i/>
          <w:iCs/>
          <w:sz w:val="28"/>
          <w:szCs w:val="28"/>
        </w:rPr>
        <w:t>Cope</w:t>
      </w:r>
      <w:r w:rsidRPr="00C22431">
        <w:rPr>
          <w:sz w:val="28"/>
          <w:szCs w:val="28"/>
        </w:rPr>
        <w:t>, 523 So. 2d at 1271-72</w:t>
      </w:r>
      <w:r w:rsidRPr="00C22431">
        <w:rPr>
          <w:sz w:val="28"/>
          <w:szCs w:val="28"/>
        </w:rPr>
        <w:fldChar w:fldCharType="begin"/>
      </w:r>
      <w:r w:rsidRPr="00C22431">
        <w:rPr>
          <w:sz w:val="28"/>
          <w:szCs w:val="28"/>
        </w:rPr>
        <w:instrText xml:space="preserve"> TA \s "Cope v. State, 523 So. 2d 1270 (Fla. 5th Dist. Ct. App. 1988)" </w:instrText>
      </w:r>
      <w:r w:rsidRPr="00C22431">
        <w:rPr>
          <w:sz w:val="28"/>
          <w:szCs w:val="28"/>
        </w:rPr>
        <w:fldChar w:fldCharType="end"/>
      </w:r>
      <w:r w:rsidRPr="00C22431">
        <w:rPr>
          <w:sz w:val="28"/>
          <w:szCs w:val="28"/>
        </w:rPr>
        <w:t xml:space="preserve">; </w:t>
      </w:r>
      <w:r w:rsidR="00C63CCF" w:rsidRPr="00C22431">
        <w:rPr>
          <w:sz w:val="28"/>
          <w:szCs w:val="28"/>
        </w:rPr>
        <w:t>(</w:t>
      </w:r>
      <w:r w:rsidRPr="00C22431">
        <w:rPr>
          <w:sz w:val="28"/>
          <w:szCs w:val="28"/>
        </w:rPr>
        <w:t>Gray Test.</w:t>
      </w:r>
      <w:r w:rsidR="002E0327" w:rsidRPr="00C22431">
        <w:rPr>
          <w:sz w:val="28"/>
          <w:szCs w:val="28"/>
        </w:rPr>
        <w:t xml:space="preserve"> 46:62-47:68.</w:t>
      </w:r>
      <w:r w:rsidR="005A16E2" w:rsidRPr="00C22431">
        <w:rPr>
          <w:sz w:val="28"/>
          <w:szCs w:val="28"/>
        </w:rPr>
        <w:t>)</w:t>
      </w:r>
      <w:r w:rsidRPr="00C22431">
        <w:rPr>
          <w:sz w:val="28"/>
          <w:szCs w:val="28"/>
        </w:rPr>
        <w:t xml:space="preserve"> Mr. Cameron did not carry a concealed weapon prior to the shooting because Gray observed the weapon as Mr. Cameron walked through the parking lot past Gray and Wilson toward the breezeway of the motel.</w:t>
      </w:r>
    </w:p>
    <w:p w14:paraId="12E7696D" w14:textId="540E4BEF" w:rsidR="00BE17C6" w:rsidRPr="00C22431" w:rsidRDefault="00BE17C6" w:rsidP="00E31198">
      <w:pPr>
        <w:spacing w:after="0" w:line="480" w:lineRule="auto"/>
        <w:ind w:firstLine="720"/>
        <w:rPr>
          <w:sz w:val="28"/>
          <w:szCs w:val="28"/>
        </w:rPr>
      </w:pPr>
      <w:r w:rsidRPr="00C22431">
        <w:rPr>
          <w:sz w:val="28"/>
          <w:szCs w:val="28"/>
        </w:rPr>
        <w:t xml:space="preserve">Common sense </w:t>
      </w:r>
      <w:r w:rsidR="00692CF9" w:rsidRPr="00C22431">
        <w:rPr>
          <w:sz w:val="28"/>
          <w:szCs w:val="28"/>
        </w:rPr>
        <w:t xml:space="preserve">dictates </w:t>
      </w:r>
      <w:r w:rsidRPr="00C22431">
        <w:rPr>
          <w:sz w:val="28"/>
          <w:szCs w:val="28"/>
        </w:rPr>
        <w:t>that Wilson and Gray knew Mr. Cameron was carrying a weapon when</w:t>
      </w:r>
      <w:r w:rsidR="004C2F76" w:rsidRPr="00C22431">
        <w:rPr>
          <w:sz w:val="28"/>
          <w:szCs w:val="28"/>
        </w:rPr>
        <w:t>, as</w:t>
      </w:r>
      <w:r w:rsidRPr="00C22431">
        <w:rPr>
          <w:sz w:val="28"/>
          <w:szCs w:val="28"/>
        </w:rPr>
        <w:t xml:space="preserve"> he walked past them, </w:t>
      </w:r>
      <w:r w:rsidR="000970FC" w:rsidRPr="00C22431">
        <w:rPr>
          <w:sz w:val="28"/>
          <w:szCs w:val="28"/>
        </w:rPr>
        <w:t xml:space="preserve">he </w:t>
      </w:r>
      <w:r w:rsidRPr="00C22431">
        <w:rPr>
          <w:sz w:val="28"/>
          <w:szCs w:val="28"/>
        </w:rPr>
        <w:t>made a</w:t>
      </w:r>
      <w:r w:rsidR="000970FC" w:rsidRPr="00C22431">
        <w:rPr>
          <w:sz w:val="28"/>
          <w:szCs w:val="28"/>
        </w:rPr>
        <w:t xml:space="preserve"> hand</w:t>
      </w:r>
      <w:r w:rsidRPr="00C22431">
        <w:rPr>
          <w:sz w:val="28"/>
          <w:szCs w:val="28"/>
        </w:rPr>
        <w:t xml:space="preserve"> gesture </w:t>
      </w:r>
      <w:r w:rsidR="000970FC" w:rsidRPr="00C22431">
        <w:rPr>
          <w:sz w:val="28"/>
          <w:szCs w:val="28"/>
        </w:rPr>
        <w:t xml:space="preserve">in the shape of a gun </w:t>
      </w:r>
      <w:r w:rsidRPr="00C22431">
        <w:rPr>
          <w:sz w:val="28"/>
          <w:szCs w:val="28"/>
        </w:rPr>
        <w:t>toward Wilson and said “pop-pop” during a tense confrontation between the hostile parties. A</w:t>
      </w:r>
      <w:r w:rsidR="002E0327" w:rsidRPr="00C22431">
        <w:rPr>
          <w:sz w:val="28"/>
          <w:szCs w:val="28"/>
        </w:rPr>
        <w:t>ffirmatively a</w:t>
      </w:r>
      <w:r w:rsidRPr="00C22431">
        <w:rPr>
          <w:sz w:val="28"/>
          <w:szCs w:val="28"/>
        </w:rPr>
        <w:t xml:space="preserve">nswering the “critical question” set forth in </w:t>
      </w:r>
      <w:r w:rsidRPr="00C22431">
        <w:rPr>
          <w:i/>
          <w:iCs/>
          <w:sz w:val="28"/>
          <w:szCs w:val="28"/>
        </w:rPr>
        <w:t>Ensor</w:t>
      </w:r>
      <w:r w:rsidRPr="00C22431">
        <w:rPr>
          <w:sz w:val="28"/>
          <w:szCs w:val="28"/>
        </w:rPr>
        <w:t>, Gray knew Mr. Cameron was carrying a gun</w:t>
      </w:r>
      <w:r w:rsidR="002E0327" w:rsidRPr="00C22431">
        <w:rPr>
          <w:sz w:val="28"/>
          <w:szCs w:val="28"/>
        </w:rPr>
        <w:t xml:space="preserve">. </w:t>
      </w:r>
      <w:r w:rsidR="002E0327" w:rsidRPr="00C22431">
        <w:rPr>
          <w:i/>
          <w:iCs/>
          <w:sz w:val="28"/>
          <w:szCs w:val="28"/>
        </w:rPr>
        <w:t>See</w:t>
      </w:r>
      <w:r w:rsidR="002E0327" w:rsidRPr="00C22431">
        <w:rPr>
          <w:sz w:val="28"/>
          <w:szCs w:val="28"/>
        </w:rPr>
        <w:t xml:space="preserve"> </w:t>
      </w:r>
      <w:r w:rsidR="002E0327" w:rsidRPr="00C22431">
        <w:rPr>
          <w:i/>
          <w:iCs/>
          <w:sz w:val="28"/>
          <w:szCs w:val="28"/>
        </w:rPr>
        <w:t>Ensor</w:t>
      </w:r>
      <w:r w:rsidR="002E0327" w:rsidRPr="00C22431">
        <w:rPr>
          <w:sz w:val="28"/>
          <w:szCs w:val="28"/>
        </w:rPr>
        <w:t>, 403 So. 2d at 355</w:t>
      </w:r>
      <w:r w:rsidR="002E0327" w:rsidRPr="00C22431">
        <w:rPr>
          <w:sz w:val="28"/>
          <w:szCs w:val="28"/>
        </w:rPr>
        <w:fldChar w:fldCharType="begin"/>
      </w:r>
      <w:r w:rsidR="002E0327" w:rsidRPr="00C22431">
        <w:rPr>
          <w:sz w:val="28"/>
          <w:szCs w:val="28"/>
        </w:rPr>
        <w:instrText xml:space="preserve"> TA \s "Ensor v. State, 403 So. 2d 349 (Fla. 1981)" </w:instrText>
      </w:r>
      <w:r w:rsidR="002E0327" w:rsidRPr="00C22431">
        <w:rPr>
          <w:sz w:val="28"/>
          <w:szCs w:val="28"/>
        </w:rPr>
        <w:fldChar w:fldCharType="end"/>
      </w:r>
      <w:r w:rsidR="002E0327" w:rsidRPr="00C22431">
        <w:rPr>
          <w:sz w:val="28"/>
          <w:szCs w:val="28"/>
        </w:rPr>
        <w:t xml:space="preserve">; </w:t>
      </w:r>
      <w:r w:rsidR="00C63CCF" w:rsidRPr="00C22431">
        <w:rPr>
          <w:sz w:val="28"/>
          <w:szCs w:val="28"/>
        </w:rPr>
        <w:t>(</w:t>
      </w:r>
      <w:r w:rsidR="002E0327" w:rsidRPr="00C22431">
        <w:rPr>
          <w:sz w:val="28"/>
          <w:szCs w:val="28"/>
        </w:rPr>
        <w:t xml:space="preserve">Gray Test. 46:63-47:78; </w:t>
      </w:r>
      <w:r w:rsidR="005E168C" w:rsidRPr="00C22431">
        <w:rPr>
          <w:sz w:val="28"/>
          <w:szCs w:val="28"/>
        </w:rPr>
        <w:t>Jay Cameron</w:t>
      </w:r>
      <w:r w:rsidR="002E0327" w:rsidRPr="00C22431">
        <w:rPr>
          <w:sz w:val="28"/>
          <w:szCs w:val="28"/>
        </w:rPr>
        <w:t xml:space="preserve"> Test. 21:70-77; </w:t>
      </w:r>
      <w:r w:rsidR="005E168C" w:rsidRPr="00C22431">
        <w:rPr>
          <w:sz w:val="28"/>
          <w:szCs w:val="28"/>
        </w:rPr>
        <w:t>Greg Cameron</w:t>
      </w:r>
      <w:r w:rsidR="002E0327" w:rsidRPr="00C22431">
        <w:rPr>
          <w:sz w:val="28"/>
          <w:szCs w:val="28"/>
        </w:rPr>
        <w:t xml:space="preserve"> Test. 29:38-30:47, 34:135-36.</w:t>
      </w:r>
      <w:r w:rsidR="005A16E2" w:rsidRPr="00C22431">
        <w:rPr>
          <w:sz w:val="28"/>
          <w:szCs w:val="28"/>
        </w:rPr>
        <w:t>)</w:t>
      </w:r>
      <w:r w:rsidRPr="00C22431">
        <w:rPr>
          <w:sz w:val="28"/>
          <w:szCs w:val="28"/>
        </w:rPr>
        <w:t xml:space="preserve"> </w:t>
      </w:r>
      <w:r w:rsidR="002E0327" w:rsidRPr="00C22431">
        <w:rPr>
          <w:sz w:val="28"/>
          <w:szCs w:val="28"/>
        </w:rPr>
        <w:t>Considering he saw</w:t>
      </w:r>
      <w:r w:rsidRPr="00C22431">
        <w:rPr>
          <w:sz w:val="28"/>
          <w:szCs w:val="28"/>
        </w:rPr>
        <w:t xml:space="preserve"> the weapon in Mr. Cameron’s pocket, hear</w:t>
      </w:r>
      <w:r w:rsidR="002E0327" w:rsidRPr="00C22431">
        <w:rPr>
          <w:sz w:val="28"/>
          <w:szCs w:val="28"/>
        </w:rPr>
        <w:t>d</w:t>
      </w:r>
      <w:r w:rsidRPr="00C22431">
        <w:rPr>
          <w:sz w:val="28"/>
          <w:szCs w:val="28"/>
        </w:rPr>
        <w:t xml:space="preserve"> Mr. Cameron’s exclamation of “pop-pop” and other verbal threats, </w:t>
      </w:r>
      <w:r w:rsidR="002E0327" w:rsidRPr="00C22431">
        <w:rPr>
          <w:sz w:val="28"/>
          <w:szCs w:val="28"/>
        </w:rPr>
        <w:t>common sense dictate</w:t>
      </w:r>
      <w:r w:rsidR="00C22431" w:rsidRPr="00C22431">
        <w:rPr>
          <w:sz w:val="28"/>
          <w:szCs w:val="28"/>
        </w:rPr>
        <w:t>s</w:t>
      </w:r>
      <w:r w:rsidR="002E0327" w:rsidRPr="00C22431">
        <w:rPr>
          <w:sz w:val="28"/>
          <w:szCs w:val="28"/>
        </w:rPr>
        <w:t xml:space="preserve"> Gray knew Mr. Cameron was armed, particularly given </w:t>
      </w:r>
      <w:r w:rsidRPr="00C22431">
        <w:rPr>
          <w:sz w:val="28"/>
          <w:szCs w:val="28"/>
        </w:rPr>
        <w:t xml:space="preserve">Gray’s own experience living in </w:t>
      </w:r>
      <w:r w:rsidR="00C22431">
        <w:rPr>
          <w:sz w:val="28"/>
          <w:szCs w:val="28"/>
        </w:rPr>
        <w:t>the</w:t>
      </w:r>
      <w:r w:rsidRPr="00C22431">
        <w:rPr>
          <w:sz w:val="28"/>
          <w:szCs w:val="28"/>
        </w:rPr>
        <w:t xml:space="preserve"> dangerous area. </w:t>
      </w:r>
      <w:r w:rsidRPr="00C22431">
        <w:rPr>
          <w:i/>
          <w:iCs/>
          <w:sz w:val="28"/>
          <w:szCs w:val="28"/>
        </w:rPr>
        <w:t>See</w:t>
      </w:r>
      <w:r w:rsidRPr="00C22431">
        <w:rPr>
          <w:sz w:val="28"/>
          <w:szCs w:val="28"/>
        </w:rPr>
        <w:t xml:space="preserve"> </w:t>
      </w:r>
      <w:r w:rsidRPr="00C22431">
        <w:rPr>
          <w:i/>
          <w:iCs/>
          <w:sz w:val="28"/>
          <w:szCs w:val="28"/>
        </w:rPr>
        <w:t>Ensor</w:t>
      </w:r>
      <w:r w:rsidRPr="00C22431">
        <w:rPr>
          <w:sz w:val="28"/>
          <w:szCs w:val="28"/>
        </w:rPr>
        <w:t>, 403 So. 2d at 355</w:t>
      </w:r>
      <w:r w:rsidRPr="00C22431">
        <w:rPr>
          <w:sz w:val="28"/>
          <w:szCs w:val="28"/>
        </w:rPr>
        <w:fldChar w:fldCharType="begin"/>
      </w:r>
      <w:r w:rsidRPr="00C22431">
        <w:rPr>
          <w:sz w:val="28"/>
          <w:szCs w:val="28"/>
        </w:rPr>
        <w:instrText xml:space="preserve"> TA \s "Ensor v. State, 403 So. 2d 349 (Fla. 1981)" </w:instrText>
      </w:r>
      <w:r w:rsidRPr="00C22431">
        <w:rPr>
          <w:sz w:val="28"/>
          <w:szCs w:val="28"/>
        </w:rPr>
        <w:fldChar w:fldCharType="end"/>
      </w:r>
      <w:r w:rsidRPr="00C22431">
        <w:rPr>
          <w:sz w:val="28"/>
          <w:szCs w:val="28"/>
        </w:rPr>
        <w:t xml:space="preserve">; </w:t>
      </w:r>
      <w:r w:rsidR="00C63CCF" w:rsidRPr="00C22431">
        <w:rPr>
          <w:sz w:val="28"/>
          <w:szCs w:val="28"/>
        </w:rPr>
        <w:t>(</w:t>
      </w:r>
      <w:r w:rsidRPr="00C22431">
        <w:rPr>
          <w:sz w:val="28"/>
          <w:szCs w:val="28"/>
        </w:rPr>
        <w:t xml:space="preserve">Gray Test. </w:t>
      </w:r>
      <w:r w:rsidR="002E0327" w:rsidRPr="00C22431">
        <w:rPr>
          <w:sz w:val="28"/>
          <w:szCs w:val="28"/>
        </w:rPr>
        <w:t>46:63-47:78</w:t>
      </w:r>
      <w:r w:rsidRPr="00C22431">
        <w:rPr>
          <w:sz w:val="28"/>
          <w:szCs w:val="28"/>
        </w:rPr>
        <w:t xml:space="preserve">; </w:t>
      </w:r>
      <w:r w:rsidR="005E168C" w:rsidRPr="00C22431">
        <w:rPr>
          <w:sz w:val="28"/>
          <w:szCs w:val="28"/>
        </w:rPr>
        <w:t>Jay Cameron</w:t>
      </w:r>
      <w:r w:rsidRPr="00C22431">
        <w:rPr>
          <w:sz w:val="28"/>
          <w:szCs w:val="28"/>
        </w:rPr>
        <w:t xml:space="preserve"> Test. </w:t>
      </w:r>
      <w:r w:rsidR="002E0327" w:rsidRPr="00C22431">
        <w:rPr>
          <w:sz w:val="28"/>
          <w:szCs w:val="28"/>
        </w:rPr>
        <w:t>21:70-77</w:t>
      </w:r>
      <w:r w:rsidRPr="00C22431">
        <w:rPr>
          <w:sz w:val="28"/>
          <w:szCs w:val="28"/>
        </w:rPr>
        <w:t xml:space="preserve">; </w:t>
      </w:r>
      <w:r w:rsidR="005E168C" w:rsidRPr="00C22431">
        <w:rPr>
          <w:sz w:val="28"/>
          <w:szCs w:val="28"/>
        </w:rPr>
        <w:t>Greg Cameron</w:t>
      </w:r>
      <w:r w:rsidRPr="00C22431">
        <w:rPr>
          <w:sz w:val="28"/>
          <w:szCs w:val="28"/>
        </w:rPr>
        <w:t xml:space="preserve"> Test. </w:t>
      </w:r>
      <w:r w:rsidR="002E0327" w:rsidRPr="00C22431">
        <w:rPr>
          <w:sz w:val="28"/>
          <w:szCs w:val="28"/>
        </w:rPr>
        <w:t xml:space="preserve">29:38-30:47, </w:t>
      </w:r>
      <w:r w:rsidR="002E0327" w:rsidRPr="00C22431">
        <w:rPr>
          <w:sz w:val="28"/>
          <w:szCs w:val="28"/>
        </w:rPr>
        <w:lastRenderedPageBreak/>
        <w:t>34:135-36</w:t>
      </w:r>
      <w:r w:rsidRPr="00C22431">
        <w:rPr>
          <w:sz w:val="28"/>
          <w:szCs w:val="28"/>
        </w:rPr>
        <w:t>.</w:t>
      </w:r>
      <w:r w:rsidR="005A16E2" w:rsidRPr="00C22431">
        <w:rPr>
          <w:sz w:val="28"/>
          <w:szCs w:val="28"/>
        </w:rPr>
        <w:t>)</w:t>
      </w:r>
      <w:r w:rsidRPr="00C22431">
        <w:rPr>
          <w:sz w:val="28"/>
          <w:szCs w:val="28"/>
        </w:rPr>
        <w:t xml:space="preserve"> Common sense suggests that the totality of Mr. Cameron’s actions, explicit threats, and Gray’s </w:t>
      </w:r>
      <w:r w:rsidR="00C22431">
        <w:rPr>
          <w:sz w:val="28"/>
          <w:szCs w:val="28"/>
        </w:rPr>
        <w:t>personal</w:t>
      </w:r>
      <w:r w:rsidRPr="00C22431">
        <w:rPr>
          <w:sz w:val="28"/>
          <w:szCs w:val="28"/>
        </w:rPr>
        <w:t xml:space="preserve"> experience would lead to </w:t>
      </w:r>
      <w:r w:rsidR="002E0327" w:rsidRPr="00C22431">
        <w:rPr>
          <w:sz w:val="28"/>
          <w:szCs w:val="28"/>
        </w:rPr>
        <w:t xml:space="preserve">him </w:t>
      </w:r>
      <w:r w:rsidRPr="00C22431">
        <w:rPr>
          <w:sz w:val="28"/>
          <w:szCs w:val="28"/>
        </w:rPr>
        <w:t xml:space="preserve">knowing Mr. Cameron </w:t>
      </w:r>
      <w:r w:rsidR="00444626">
        <w:rPr>
          <w:sz w:val="28"/>
          <w:szCs w:val="28"/>
        </w:rPr>
        <w:t>wa</w:t>
      </w:r>
      <w:r w:rsidRPr="00C22431">
        <w:rPr>
          <w:sz w:val="28"/>
          <w:szCs w:val="28"/>
        </w:rPr>
        <w:t>s carrying a firearm.</w:t>
      </w:r>
    </w:p>
    <w:p w14:paraId="52C42395" w14:textId="48D41647" w:rsidR="00BE17C6" w:rsidRPr="00C22431" w:rsidRDefault="00BE17C6" w:rsidP="00E31198">
      <w:pPr>
        <w:spacing w:after="0" w:line="480" w:lineRule="auto"/>
        <w:ind w:firstLine="720"/>
        <w:rPr>
          <w:sz w:val="28"/>
          <w:szCs w:val="28"/>
        </w:rPr>
      </w:pPr>
      <w:r w:rsidRPr="00C22431">
        <w:rPr>
          <w:sz w:val="28"/>
          <w:szCs w:val="28"/>
        </w:rPr>
        <w:t xml:space="preserve">This Court should consider how Mr. Cameron used his body to </w:t>
      </w:r>
      <w:r w:rsidR="00D80E77" w:rsidRPr="00C22431">
        <w:rPr>
          <w:sz w:val="28"/>
          <w:szCs w:val="28"/>
        </w:rPr>
        <w:t xml:space="preserve">reveal </w:t>
      </w:r>
      <w:r w:rsidRPr="00C22431">
        <w:rPr>
          <w:sz w:val="28"/>
          <w:szCs w:val="28"/>
        </w:rPr>
        <w:t>his firearm by holding the large .40 calib</w:t>
      </w:r>
      <w:r w:rsidR="00C22431" w:rsidRPr="00C22431">
        <w:rPr>
          <w:sz w:val="28"/>
          <w:szCs w:val="28"/>
        </w:rPr>
        <w:t>er</w:t>
      </w:r>
      <w:r w:rsidRPr="00C22431">
        <w:rPr>
          <w:sz w:val="28"/>
          <w:szCs w:val="28"/>
        </w:rPr>
        <w:t xml:space="preserve"> handgun in the front pocket of his hooded sweatshirt and using his left hand to make the shape of a gun as he walked by Wilson and Gray. Just as the defendant in </w:t>
      </w:r>
      <w:proofErr w:type="spellStart"/>
      <w:r w:rsidRPr="00C22431">
        <w:rPr>
          <w:i/>
          <w:iCs/>
          <w:sz w:val="28"/>
          <w:szCs w:val="28"/>
        </w:rPr>
        <w:t>Dorelus</w:t>
      </w:r>
      <w:proofErr w:type="spellEnd"/>
      <w:r w:rsidRPr="00C22431">
        <w:rPr>
          <w:sz w:val="28"/>
          <w:szCs w:val="28"/>
        </w:rPr>
        <w:t xml:space="preserve"> made no “attempt . . . to hide the presence of a firearm,” Mr. Cameron </w:t>
      </w:r>
      <w:r w:rsidR="00F1684E" w:rsidRPr="00C22431">
        <w:rPr>
          <w:sz w:val="28"/>
          <w:szCs w:val="28"/>
        </w:rPr>
        <w:t>made no attempt</w:t>
      </w:r>
      <w:r w:rsidR="009373CA" w:rsidRPr="00C22431">
        <w:rPr>
          <w:sz w:val="28"/>
          <w:szCs w:val="28"/>
        </w:rPr>
        <w:t xml:space="preserve"> to hide his firearm when he </w:t>
      </w:r>
      <w:r w:rsidRPr="00C22431">
        <w:rPr>
          <w:sz w:val="28"/>
          <w:szCs w:val="28"/>
        </w:rPr>
        <w:t xml:space="preserve">walked within several feet of Wilson and Gray, visibly holding his large handgun in his front sweatshirt pocket while making the shape of gun with his left hand. </w:t>
      </w:r>
      <w:r w:rsidRPr="00C22431">
        <w:rPr>
          <w:i/>
          <w:iCs/>
          <w:sz w:val="28"/>
          <w:szCs w:val="28"/>
        </w:rPr>
        <w:t>See</w:t>
      </w:r>
      <w:r w:rsidRPr="00C22431">
        <w:rPr>
          <w:sz w:val="28"/>
          <w:szCs w:val="28"/>
        </w:rPr>
        <w:t xml:space="preserve"> </w:t>
      </w:r>
      <w:proofErr w:type="spellStart"/>
      <w:r w:rsidRPr="00C22431">
        <w:rPr>
          <w:i/>
          <w:iCs/>
          <w:sz w:val="28"/>
          <w:szCs w:val="28"/>
        </w:rPr>
        <w:t>Dorelus</w:t>
      </w:r>
      <w:proofErr w:type="spellEnd"/>
      <w:r w:rsidRPr="00C22431">
        <w:rPr>
          <w:sz w:val="28"/>
          <w:szCs w:val="28"/>
        </w:rPr>
        <w:t>, 747 So. 2d at 371-73</w:t>
      </w:r>
      <w:r w:rsidRPr="00C22431">
        <w:rPr>
          <w:sz w:val="28"/>
          <w:szCs w:val="28"/>
        </w:rPr>
        <w:fldChar w:fldCharType="begin"/>
      </w:r>
      <w:r w:rsidRPr="00C22431">
        <w:rPr>
          <w:sz w:val="28"/>
          <w:szCs w:val="28"/>
        </w:rPr>
        <w:instrText xml:space="preserve"> TA \s "Dorelus v. State, 747 So. 2d 368 (Fla. 1999)" </w:instrText>
      </w:r>
      <w:r w:rsidRPr="00C22431">
        <w:rPr>
          <w:sz w:val="28"/>
          <w:szCs w:val="28"/>
        </w:rPr>
        <w:fldChar w:fldCharType="end"/>
      </w:r>
      <w:r w:rsidRPr="00C22431">
        <w:rPr>
          <w:sz w:val="28"/>
          <w:szCs w:val="28"/>
        </w:rPr>
        <w:t xml:space="preserve">; </w:t>
      </w:r>
      <w:r w:rsidR="00C63CCF" w:rsidRPr="00C22431">
        <w:rPr>
          <w:sz w:val="28"/>
          <w:szCs w:val="28"/>
        </w:rPr>
        <w:t>(</w:t>
      </w:r>
      <w:r w:rsidR="005E168C" w:rsidRPr="00C22431">
        <w:rPr>
          <w:sz w:val="28"/>
          <w:szCs w:val="28"/>
        </w:rPr>
        <w:t>Jay Cameron</w:t>
      </w:r>
      <w:r w:rsidRPr="00C22431">
        <w:rPr>
          <w:sz w:val="28"/>
          <w:szCs w:val="28"/>
        </w:rPr>
        <w:t xml:space="preserve"> Test. </w:t>
      </w:r>
      <w:r w:rsidR="002E0327" w:rsidRPr="00C22431">
        <w:rPr>
          <w:sz w:val="28"/>
          <w:szCs w:val="28"/>
        </w:rPr>
        <w:t>21:</w:t>
      </w:r>
      <w:r w:rsidRPr="00C22431">
        <w:rPr>
          <w:sz w:val="28"/>
          <w:szCs w:val="28"/>
        </w:rPr>
        <w:t xml:space="preserve">67-86; </w:t>
      </w:r>
      <w:r w:rsidR="005E168C" w:rsidRPr="00C22431">
        <w:rPr>
          <w:sz w:val="28"/>
          <w:szCs w:val="28"/>
        </w:rPr>
        <w:t>Greg Cameron</w:t>
      </w:r>
      <w:r w:rsidRPr="00C22431">
        <w:rPr>
          <w:sz w:val="28"/>
          <w:szCs w:val="28"/>
        </w:rPr>
        <w:t xml:space="preserve"> Test. </w:t>
      </w:r>
      <w:r w:rsidR="002E0327" w:rsidRPr="00C22431">
        <w:rPr>
          <w:sz w:val="28"/>
          <w:szCs w:val="28"/>
        </w:rPr>
        <w:t>34:</w:t>
      </w:r>
      <w:r w:rsidRPr="00C22431">
        <w:rPr>
          <w:sz w:val="28"/>
          <w:szCs w:val="28"/>
        </w:rPr>
        <w:t xml:space="preserve">139; Gray Test. </w:t>
      </w:r>
      <w:r w:rsidR="002E0327" w:rsidRPr="00C22431">
        <w:rPr>
          <w:sz w:val="28"/>
          <w:szCs w:val="28"/>
        </w:rPr>
        <w:t>46:63-47:78</w:t>
      </w:r>
      <w:r w:rsidRPr="00C22431">
        <w:rPr>
          <w:sz w:val="28"/>
          <w:szCs w:val="28"/>
        </w:rPr>
        <w:t>.</w:t>
      </w:r>
      <w:r w:rsidR="005A16E2" w:rsidRPr="00C22431">
        <w:rPr>
          <w:sz w:val="28"/>
          <w:szCs w:val="28"/>
        </w:rPr>
        <w:t>)</w:t>
      </w:r>
      <w:r w:rsidRPr="00C22431">
        <w:rPr>
          <w:sz w:val="28"/>
          <w:szCs w:val="28"/>
        </w:rPr>
        <w:t xml:space="preserve"> While intent to conceal a weapon is not necessarily an element of the crime charged, this Court should consider Mr. Cameron’s </w:t>
      </w:r>
      <w:r w:rsidR="0FBFC180" w:rsidRPr="00C22431">
        <w:rPr>
          <w:sz w:val="28"/>
          <w:szCs w:val="28"/>
        </w:rPr>
        <w:t>actions</w:t>
      </w:r>
      <w:r w:rsidRPr="00C22431">
        <w:rPr>
          <w:sz w:val="28"/>
          <w:szCs w:val="28"/>
        </w:rPr>
        <w:t xml:space="preserve"> that </w:t>
      </w:r>
      <w:r w:rsidR="76E94938" w:rsidRPr="00C22431">
        <w:rPr>
          <w:sz w:val="28"/>
          <w:szCs w:val="28"/>
        </w:rPr>
        <w:t>showed</w:t>
      </w:r>
      <w:r w:rsidRPr="00C22431">
        <w:rPr>
          <w:sz w:val="28"/>
          <w:szCs w:val="28"/>
        </w:rPr>
        <w:t xml:space="preserve"> he was armed with a firearm in his sweatshirt pocket.</w:t>
      </w:r>
    </w:p>
    <w:p w14:paraId="4995F2AE" w14:textId="1288D376" w:rsidR="00BE17C6" w:rsidRPr="00C22431" w:rsidRDefault="00BE17C6" w:rsidP="00BE17C6">
      <w:pPr>
        <w:spacing w:line="480" w:lineRule="auto"/>
        <w:ind w:firstLine="720"/>
        <w:rPr>
          <w:sz w:val="28"/>
          <w:szCs w:val="28"/>
        </w:rPr>
      </w:pPr>
      <w:r w:rsidRPr="00C22431">
        <w:rPr>
          <w:sz w:val="28"/>
          <w:szCs w:val="28"/>
        </w:rPr>
        <w:t xml:space="preserve">The size and nature of the .40 caliber handgun Mr. Cameron was carrying indicates it was difficult to conceal and was more easily observable by Wilson and Gray. As the large knives carried by the defendants in </w:t>
      </w:r>
      <w:r w:rsidRPr="00C22431">
        <w:rPr>
          <w:i/>
          <w:iCs/>
          <w:sz w:val="28"/>
          <w:szCs w:val="28"/>
        </w:rPr>
        <w:t>Gibson</w:t>
      </w:r>
      <w:r w:rsidRPr="00C22431">
        <w:rPr>
          <w:sz w:val="28"/>
          <w:szCs w:val="28"/>
        </w:rPr>
        <w:t xml:space="preserve"> and </w:t>
      </w:r>
      <w:r w:rsidRPr="00C22431">
        <w:rPr>
          <w:i/>
          <w:iCs/>
          <w:sz w:val="28"/>
          <w:szCs w:val="28"/>
        </w:rPr>
        <w:t>Hardy</w:t>
      </w:r>
      <w:r w:rsidRPr="00C22431">
        <w:rPr>
          <w:sz w:val="28"/>
          <w:szCs w:val="28"/>
        </w:rPr>
        <w:t xml:space="preserve"> were “by their very nature, more easily observable,” so too was the large .40 caliber handgun carried by Mr. Cameron. </w:t>
      </w:r>
      <w:r w:rsidRPr="00C22431">
        <w:rPr>
          <w:i/>
          <w:iCs/>
          <w:sz w:val="28"/>
          <w:szCs w:val="28"/>
        </w:rPr>
        <w:t>See</w:t>
      </w:r>
      <w:r w:rsidRPr="00C22431">
        <w:rPr>
          <w:sz w:val="28"/>
          <w:szCs w:val="28"/>
        </w:rPr>
        <w:t xml:space="preserve"> </w:t>
      </w:r>
      <w:proofErr w:type="spellStart"/>
      <w:r w:rsidRPr="00C22431">
        <w:rPr>
          <w:i/>
          <w:iCs/>
          <w:sz w:val="28"/>
          <w:szCs w:val="28"/>
        </w:rPr>
        <w:t>Dorelus</w:t>
      </w:r>
      <w:proofErr w:type="spellEnd"/>
      <w:r w:rsidRPr="00C22431">
        <w:rPr>
          <w:sz w:val="28"/>
          <w:szCs w:val="28"/>
        </w:rPr>
        <w:t>, 747 So. 2d at 371</w:t>
      </w:r>
      <w:r w:rsidRPr="00C22431">
        <w:rPr>
          <w:sz w:val="28"/>
          <w:szCs w:val="28"/>
        </w:rPr>
        <w:fldChar w:fldCharType="begin"/>
      </w:r>
      <w:r w:rsidRPr="00C22431">
        <w:rPr>
          <w:sz w:val="28"/>
          <w:szCs w:val="28"/>
        </w:rPr>
        <w:instrText xml:space="preserve"> TA \s "Dorelus v. State, 747 So. 2d 368 (Fla. 1999)" </w:instrText>
      </w:r>
      <w:r w:rsidRPr="00C22431">
        <w:rPr>
          <w:sz w:val="28"/>
          <w:szCs w:val="28"/>
        </w:rPr>
        <w:fldChar w:fldCharType="end"/>
      </w:r>
      <w:r w:rsidRPr="00C22431">
        <w:rPr>
          <w:sz w:val="28"/>
          <w:szCs w:val="28"/>
        </w:rPr>
        <w:t>;</w:t>
      </w:r>
      <w:r w:rsidRPr="00C22431">
        <w:rPr>
          <w:i/>
          <w:iCs/>
          <w:sz w:val="28"/>
          <w:szCs w:val="28"/>
        </w:rPr>
        <w:t xml:space="preserve"> see also</w:t>
      </w:r>
      <w:r w:rsidRPr="00C22431">
        <w:rPr>
          <w:sz w:val="28"/>
          <w:szCs w:val="28"/>
        </w:rPr>
        <w:t xml:space="preserve"> </w:t>
      </w:r>
      <w:r w:rsidRPr="00C22431">
        <w:rPr>
          <w:i/>
          <w:iCs/>
          <w:sz w:val="28"/>
          <w:szCs w:val="28"/>
        </w:rPr>
        <w:t>Gibson</w:t>
      </w:r>
      <w:r w:rsidRPr="00C22431">
        <w:rPr>
          <w:sz w:val="28"/>
          <w:szCs w:val="28"/>
        </w:rPr>
        <w:t>, 576 So.2d at 899</w:t>
      </w:r>
      <w:r w:rsidRPr="00C22431">
        <w:rPr>
          <w:sz w:val="28"/>
          <w:szCs w:val="28"/>
        </w:rPr>
        <w:fldChar w:fldCharType="begin"/>
      </w:r>
      <w:r w:rsidRPr="00C22431">
        <w:rPr>
          <w:sz w:val="28"/>
          <w:szCs w:val="28"/>
        </w:rPr>
        <w:instrText xml:space="preserve"> TA \s "Gibson v. State, 576 So.2d 899 (Fla. 2d Dist. Ct. App. 1991)" </w:instrText>
      </w:r>
      <w:r w:rsidRPr="00C22431">
        <w:rPr>
          <w:sz w:val="28"/>
          <w:szCs w:val="28"/>
        </w:rPr>
        <w:fldChar w:fldCharType="end"/>
      </w:r>
      <w:r w:rsidRPr="00C22431">
        <w:rPr>
          <w:sz w:val="28"/>
          <w:szCs w:val="28"/>
        </w:rPr>
        <w:t xml:space="preserve">; </w:t>
      </w:r>
      <w:r w:rsidRPr="00C22431">
        <w:rPr>
          <w:i/>
          <w:iCs/>
          <w:sz w:val="28"/>
          <w:szCs w:val="28"/>
        </w:rPr>
        <w:t>Hardy</w:t>
      </w:r>
      <w:r w:rsidRPr="00C22431">
        <w:rPr>
          <w:sz w:val="28"/>
          <w:szCs w:val="28"/>
        </w:rPr>
        <w:t xml:space="preserve">, 610 So.2d at 40; </w:t>
      </w:r>
      <w:r w:rsidR="00C63CCF" w:rsidRPr="00C22431">
        <w:rPr>
          <w:sz w:val="28"/>
          <w:szCs w:val="28"/>
        </w:rPr>
        <w:t>(</w:t>
      </w:r>
      <w:r w:rsidRPr="00C22431">
        <w:rPr>
          <w:sz w:val="28"/>
          <w:szCs w:val="28"/>
        </w:rPr>
        <w:t>Ex</w:t>
      </w:r>
      <w:r w:rsidR="003B53EB" w:rsidRPr="00C22431">
        <w:rPr>
          <w:sz w:val="28"/>
          <w:szCs w:val="28"/>
        </w:rPr>
        <w:t>.</w:t>
      </w:r>
      <w:r w:rsidRPr="00C22431">
        <w:rPr>
          <w:sz w:val="28"/>
          <w:szCs w:val="28"/>
        </w:rPr>
        <w:t xml:space="preserve"> 5; </w:t>
      </w:r>
      <w:r w:rsidR="005E168C" w:rsidRPr="00C22431">
        <w:rPr>
          <w:sz w:val="28"/>
          <w:szCs w:val="28"/>
        </w:rPr>
        <w:t>Jay Cameron</w:t>
      </w:r>
      <w:r w:rsidR="002E0327" w:rsidRPr="00C22431">
        <w:rPr>
          <w:sz w:val="28"/>
          <w:szCs w:val="28"/>
        </w:rPr>
        <w:t xml:space="preserve"> Test. 21:70-71; </w:t>
      </w:r>
      <w:r w:rsidRPr="00C22431">
        <w:rPr>
          <w:sz w:val="28"/>
          <w:szCs w:val="28"/>
        </w:rPr>
        <w:t xml:space="preserve">Gray Test. </w:t>
      </w:r>
      <w:r w:rsidR="002E0327" w:rsidRPr="00C22431">
        <w:rPr>
          <w:sz w:val="28"/>
          <w:szCs w:val="28"/>
        </w:rPr>
        <w:lastRenderedPageBreak/>
        <w:t>46:</w:t>
      </w:r>
      <w:r w:rsidRPr="00C22431">
        <w:rPr>
          <w:sz w:val="28"/>
          <w:szCs w:val="28"/>
        </w:rPr>
        <w:t>63-</w:t>
      </w:r>
      <w:r w:rsidR="002E0327" w:rsidRPr="00C22431">
        <w:rPr>
          <w:sz w:val="28"/>
          <w:szCs w:val="28"/>
        </w:rPr>
        <w:t>47:</w:t>
      </w:r>
      <w:r w:rsidRPr="00C22431">
        <w:rPr>
          <w:sz w:val="28"/>
          <w:szCs w:val="28"/>
        </w:rPr>
        <w:t>78</w:t>
      </w:r>
      <w:r w:rsidRPr="00C22431">
        <w:rPr>
          <w:sz w:val="28"/>
          <w:szCs w:val="28"/>
        </w:rPr>
        <w:fldChar w:fldCharType="begin"/>
      </w:r>
      <w:r w:rsidRPr="00C22431">
        <w:rPr>
          <w:sz w:val="28"/>
          <w:szCs w:val="28"/>
        </w:rPr>
        <w:instrText xml:space="preserve"> TA \s "State v. Hardy, 610 So.2d 38 (Fla. 5th Dist. Ct. App. 1992)" </w:instrText>
      </w:r>
      <w:r w:rsidRPr="00C22431">
        <w:rPr>
          <w:sz w:val="28"/>
          <w:szCs w:val="28"/>
        </w:rPr>
        <w:fldChar w:fldCharType="end"/>
      </w:r>
      <w:r w:rsidRPr="00C22431">
        <w:rPr>
          <w:sz w:val="28"/>
          <w:szCs w:val="28"/>
        </w:rPr>
        <w:t>.</w:t>
      </w:r>
      <w:r w:rsidR="005A16E2" w:rsidRPr="00C22431">
        <w:rPr>
          <w:sz w:val="28"/>
          <w:szCs w:val="28"/>
        </w:rPr>
        <w:t>)</w:t>
      </w:r>
      <w:r w:rsidRPr="00C22431">
        <w:rPr>
          <w:sz w:val="28"/>
          <w:szCs w:val="28"/>
        </w:rPr>
        <w:t xml:space="preserve"> The size of Mr. Cameron’s firearm made it more readily observable, suggesting it was not concealed as he walked through the parking lot past</w:t>
      </w:r>
      <w:r w:rsidR="002E0327" w:rsidRPr="00C22431">
        <w:rPr>
          <w:sz w:val="28"/>
          <w:szCs w:val="28"/>
        </w:rPr>
        <w:t xml:space="preserve"> </w:t>
      </w:r>
      <w:r w:rsidRPr="00C22431">
        <w:rPr>
          <w:sz w:val="28"/>
          <w:szCs w:val="28"/>
        </w:rPr>
        <w:t>Wilson and Gray.</w:t>
      </w:r>
    </w:p>
    <w:p w14:paraId="188BD81A" w14:textId="77777777" w:rsidR="00BE17C6" w:rsidRPr="00C22431" w:rsidRDefault="00BE17C6" w:rsidP="00BE17C6">
      <w:pPr>
        <w:spacing w:line="480" w:lineRule="auto"/>
        <w:ind w:firstLine="720"/>
        <w:jc w:val="center"/>
        <w:rPr>
          <w:sz w:val="28"/>
          <w:szCs w:val="28"/>
        </w:rPr>
      </w:pPr>
      <w:r w:rsidRPr="00C22431">
        <w:rPr>
          <w:noProof/>
          <w:sz w:val="28"/>
          <w:szCs w:val="28"/>
        </w:rPr>
        <w:drawing>
          <wp:inline distT="0" distB="0" distL="0" distR="0" wp14:anchorId="6AF0E27A" wp14:editId="362D40BB">
            <wp:extent cx="2914650" cy="2464997"/>
            <wp:effectExtent l="0" t="0" r="0" b="0"/>
            <wp:docPr id="1955936910" name="Picture 1" descr="Two gun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936910" name="Picture 1" descr="Two guns on a table&#10;&#10;Description automatically generated"/>
                    <pic:cNvPicPr/>
                  </pic:nvPicPr>
                  <pic:blipFill>
                    <a:blip r:embed="rId11"/>
                    <a:stretch>
                      <a:fillRect/>
                    </a:stretch>
                  </pic:blipFill>
                  <pic:spPr>
                    <a:xfrm>
                      <a:off x="0" y="0"/>
                      <a:ext cx="2952475" cy="2496986"/>
                    </a:xfrm>
                    <a:prstGeom prst="rect">
                      <a:avLst/>
                    </a:prstGeom>
                  </pic:spPr>
                </pic:pic>
              </a:graphicData>
            </a:graphic>
          </wp:inline>
        </w:drawing>
      </w:r>
    </w:p>
    <w:p w14:paraId="47EE1D95" w14:textId="57741314" w:rsidR="00BE17C6" w:rsidRPr="00C22431" w:rsidRDefault="00BE17C6" w:rsidP="004235ED">
      <w:pPr>
        <w:spacing w:line="240" w:lineRule="auto"/>
        <w:ind w:firstLine="720"/>
        <w:jc w:val="center"/>
        <w:rPr>
          <w:sz w:val="28"/>
          <w:szCs w:val="28"/>
        </w:rPr>
      </w:pPr>
      <w:r w:rsidRPr="00C22431">
        <w:rPr>
          <w:sz w:val="28"/>
          <w:szCs w:val="28"/>
        </w:rPr>
        <w:t>Admitted Exhibit 5 – Photograph of two semi-automatic handguns found in Room 1077.</w:t>
      </w:r>
    </w:p>
    <w:p w14:paraId="4B4A64D0" w14:textId="77777777" w:rsidR="004235ED" w:rsidRPr="00C22431" w:rsidRDefault="004235ED" w:rsidP="006B4199">
      <w:pPr>
        <w:spacing w:line="240" w:lineRule="auto"/>
        <w:ind w:firstLine="720"/>
        <w:jc w:val="center"/>
        <w:rPr>
          <w:sz w:val="28"/>
          <w:szCs w:val="28"/>
        </w:rPr>
      </w:pPr>
    </w:p>
    <w:p w14:paraId="14F1C98E" w14:textId="300B3E71" w:rsidR="00BE17C6" w:rsidRPr="00C22431" w:rsidRDefault="01A8BEBA" w:rsidP="00BE17C6">
      <w:pPr>
        <w:spacing w:line="480" w:lineRule="auto"/>
        <w:ind w:firstLine="720"/>
        <w:rPr>
          <w:sz w:val="28"/>
          <w:szCs w:val="28"/>
        </w:rPr>
      </w:pPr>
      <w:r w:rsidRPr="00C22431">
        <w:rPr>
          <w:sz w:val="28"/>
          <w:szCs w:val="28"/>
        </w:rPr>
        <w:t>Although</w:t>
      </w:r>
      <w:r w:rsidR="00BE17C6" w:rsidRPr="00C22431">
        <w:rPr>
          <w:sz w:val="28"/>
          <w:szCs w:val="28"/>
        </w:rPr>
        <w:t xml:space="preserve"> Wilson reportedly did not immediately recognize the handgun in Mr. Cameron’s sweatshirt pocket, Mr. Cameron did not carry a concealed weapon because Gray </w:t>
      </w:r>
      <w:r w:rsidR="006823A5" w:rsidRPr="00C22431">
        <w:rPr>
          <w:sz w:val="28"/>
          <w:szCs w:val="28"/>
        </w:rPr>
        <w:t>recognized</w:t>
      </w:r>
      <w:r w:rsidR="00BE17C6" w:rsidRPr="00C22431">
        <w:rPr>
          <w:sz w:val="28"/>
          <w:szCs w:val="28"/>
        </w:rPr>
        <w:t xml:space="preserve"> the handgun from a different vantage point. Just as the defendant’s weapon in </w:t>
      </w:r>
      <w:proofErr w:type="spellStart"/>
      <w:r w:rsidR="00BE17C6" w:rsidRPr="00C22431">
        <w:rPr>
          <w:i/>
          <w:iCs/>
          <w:sz w:val="28"/>
          <w:szCs w:val="28"/>
        </w:rPr>
        <w:t>Dorelus</w:t>
      </w:r>
      <w:proofErr w:type="spellEnd"/>
      <w:r w:rsidR="496B1379" w:rsidRPr="00C22431">
        <w:rPr>
          <w:i/>
          <w:iCs/>
          <w:sz w:val="28"/>
          <w:szCs w:val="28"/>
        </w:rPr>
        <w:t xml:space="preserve"> </w:t>
      </w:r>
      <w:r w:rsidR="00BE17C6" w:rsidRPr="00C22431">
        <w:rPr>
          <w:sz w:val="28"/>
          <w:szCs w:val="28"/>
        </w:rPr>
        <w:t xml:space="preserve">not </w:t>
      </w:r>
      <w:r w:rsidR="4B3853DE" w:rsidRPr="00C22431">
        <w:rPr>
          <w:sz w:val="28"/>
          <w:szCs w:val="28"/>
        </w:rPr>
        <w:t>considered</w:t>
      </w:r>
      <w:r w:rsidR="00BE17C6" w:rsidRPr="00C22431">
        <w:rPr>
          <w:sz w:val="28"/>
          <w:szCs w:val="28"/>
        </w:rPr>
        <w:t xml:space="preserve"> concealed because it could be seen by an observer looking through the passenger window</w:t>
      </w:r>
      <w:r w:rsidR="005E183A">
        <w:rPr>
          <w:sz w:val="28"/>
          <w:szCs w:val="28"/>
        </w:rPr>
        <w:t xml:space="preserve">, </w:t>
      </w:r>
      <w:r w:rsidR="00BE17C6" w:rsidRPr="00C22431">
        <w:rPr>
          <w:sz w:val="28"/>
          <w:szCs w:val="28"/>
        </w:rPr>
        <w:t xml:space="preserve">Mr. Cameron’s handgun </w:t>
      </w:r>
      <w:r w:rsidR="7D554316" w:rsidRPr="00C22431">
        <w:rPr>
          <w:sz w:val="28"/>
          <w:szCs w:val="28"/>
        </w:rPr>
        <w:t>was seen by the ordinary observer</w:t>
      </w:r>
      <w:r w:rsidR="00BE17C6" w:rsidRPr="00C22431">
        <w:rPr>
          <w:sz w:val="28"/>
          <w:szCs w:val="28"/>
        </w:rPr>
        <w:t xml:space="preserve"> because Gray</w:t>
      </w:r>
      <w:r w:rsidR="4B480F0B" w:rsidRPr="00C22431">
        <w:rPr>
          <w:sz w:val="28"/>
          <w:szCs w:val="28"/>
        </w:rPr>
        <w:t xml:space="preserve"> was able to</w:t>
      </w:r>
      <w:r w:rsidR="00BE17C6" w:rsidRPr="00C22431">
        <w:rPr>
          <w:sz w:val="28"/>
          <w:szCs w:val="28"/>
        </w:rPr>
        <w:t xml:space="preserve"> </w:t>
      </w:r>
      <w:r w:rsidR="627E6668" w:rsidRPr="00C22431">
        <w:rPr>
          <w:sz w:val="28"/>
          <w:szCs w:val="28"/>
        </w:rPr>
        <w:t>identify</w:t>
      </w:r>
      <w:r w:rsidR="25ABF047" w:rsidRPr="00C22431">
        <w:rPr>
          <w:sz w:val="28"/>
          <w:szCs w:val="28"/>
        </w:rPr>
        <w:t xml:space="preserve"> it</w:t>
      </w:r>
      <w:r w:rsidR="00BE17C6" w:rsidRPr="00C22431">
        <w:rPr>
          <w:sz w:val="28"/>
          <w:szCs w:val="28"/>
        </w:rPr>
        <w:t xml:space="preserve"> from where he was standing. </w:t>
      </w:r>
      <w:r w:rsidR="00BE17C6" w:rsidRPr="00C22431">
        <w:rPr>
          <w:i/>
          <w:iCs/>
          <w:sz w:val="28"/>
          <w:szCs w:val="28"/>
        </w:rPr>
        <w:t>See</w:t>
      </w:r>
      <w:r w:rsidR="00BE17C6" w:rsidRPr="00C22431">
        <w:rPr>
          <w:sz w:val="28"/>
          <w:szCs w:val="28"/>
        </w:rPr>
        <w:t xml:space="preserve"> </w:t>
      </w:r>
      <w:proofErr w:type="spellStart"/>
      <w:r w:rsidR="00BE17C6" w:rsidRPr="00C22431">
        <w:rPr>
          <w:i/>
          <w:iCs/>
          <w:sz w:val="28"/>
          <w:szCs w:val="28"/>
        </w:rPr>
        <w:t>Dorelus</w:t>
      </w:r>
      <w:proofErr w:type="spellEnd"/>
      <w:r w:rsidR="00BE17C6" w:rsidRPr="00C22431">
        <w:rPr>
          <w:sz w:val="28"/>
          <w:szCs w:val="28"/>
        </w:rPr>
        <w:t>, 747 So. 2d at 372</w:t>
      </w:r>
      <w:r w:rsidR="00BE17C6" w:rsidRPr="00C22431">
        <w:rPr>
          <w:sz w:val="28"/>
          <w:szCs w:val="28"/>
        </w:rPr>
        <w:fldChar w:fldCharType="begin"/>
      </w:r>
      <w:r w:rsidR="00BE17C6" w:rsidRPr="00C22431">
        <w:rPr>
          <w:sz w:val="28"/>
          <w:szCs w:val="28"/>
        </w:rPr>
        <w:instrText xml:space="preserve"> TA \s "Dorelus v. State, 747 So. 2d 368 (Fla. 1999)" </w:instrText>
      </w:r>
      <w:r w:rsidR="00BE17C6" w:rsidRPr="00C22431">
        <w:rPr>
          <w:sz w:val="28"/>
          <w:szCs w:val="28"/>
        </w:rPr>
        <w:fldChar w:fldCharType="end"/>
      </w:r>
      <w:r w:rsidR="00BE17C6" w:rsidRPr="00C22431">
        <w:rPr>
          <w:sz w:val="28"/>
          <w:szCs w:val="28"/>
        </w:rPr>
        <w:t xml:space="preserve">; </w:t>
      </w:r>
      <w:r w:rsidR="00C63CCF" w:rsidRPr="00C22431">
        <w:rPr>
          <w:sz w:val="28"/>
          <w:szCs w:val="28"/>
        </w:rPr>
        <w:t>(</w:t>
      </w:r>
      <w:r w:rsidR="00BE17C6" w:rsidRPr="00C22431">
        <w:rPr>
          <w:sz w:val="28"/>
          <w:szCs w:val="28"/>
        </w:rPr>
        <w:t xml:space="preserve">Gray Test. </w:t>
      </w:r>
      <w:r w:rsidR="002E0327" w:rsidRPr="00C22431">
        <w:rPr>
          <w:sz w:val="28"/>
          <w:szCs w:val="28"/>
        </w:rPr>
        <w:t>46:63-47:78</w:t>
      </w:r>
      <w:r w:rsidR="00BE17C6" w:rsidRPr="00C22431">
        <w:rPr>
          <w:sz w:val="28"/>
          <w:szCs w:val="28"/>
        </w:rPr>
        <w:t xml:space="preserve">; Wilson Test. </w:t>
      </w:r>
      <w:r w:rsidR="002E0327" w:rsidRPr="00C22431">
        <w:rPr>
          <w:sz w:val="28"/>
          <w:szCs w:val="28"/>
        </w:rPr>
        <w:t>58:</w:t>
      </w:r>
      <w:r w:rsidR="00BE17C6" w:rsidRPr="00C22431">
        <w:rPr>
          <w:sz w:val="28"/>
          <w:szCs w:val="28"/>
        </w:rPr>
        <w:t>108-</w:t>
      </w:r>
      <w:r w:rsidR="002E0327" w:rsidRPr="00C22431">
        <w:rPr>
          <w:sz w:val="28"/>
          <w:szCs w:val="28"/>
        </w:rPr>
        <w:t>59:1</w:t>
      </w:r>
      <w:r w:rsidR="00BE17C6" w:rsidRPr="00C22431">
        <w:rPr>
          <w:sz w:val="28"/>
          <w:szCs w:val="28"/>
        </w:rPr>
        <w:t>17.</w:t>
      </w:r>
      <w:r w:rsidR="005A16E2" w:rsidRPr="00C22431">
        <w:rPr>
          <w:sz w:val="28"/>
          <w:szCs w:val="28"/>
        </w:rPr>
        <w:t>)</w:t>
      </w:r>
      <w:r w:rsidR="00BE17C6" w:rsidRPr="00C22431">
        <w:rPr>
          <w:sz w:val="28"/>
          <w:szCs w:val="28"/>
        </w:rPr>
        <w:t xml:space="preserve"> Because Gray recognized that Mr. Cameron was carrying a handgun</w:t>
      </w:r>
      <w:r w:rsidR="003B078D" w:rsidRPr="00C22431">
        <w:rPr>
          <w:sz w:val="28"/>
          <w:szCs w:val="28"/>
        </w:rPr>
        <w:t xml:space="preserve"> from his vantage point</w:t>
      </w:r>
      <w:r w:rsidR="00BE17C6" w:rsidRPr="00C22431">
        <w:rPr>
          <w:sz w:val="28"/>
          <w:szCs w:val="28"/>
        </w:rPr>
        <w:t>, the .40 caliber gun was not concealed.</w:t>
      </w:r>
    </w:p>
    <w:p w14:paraId="0AC7E753" w14:textId="66D1A61A" w:rsidR="00BE17C6" w:rsidRPr="00C22431" w:rsidRDefault="00BE17C6" w:rsidP="00BE17C6">
      <w:pPr>
        <w:spacing w:line="480" w:lineRule="auto"/>
        <w:ind w:firstLine="720"/>
        <w:rPr>
          <w:sz w:val="28"/>
          <w:szCs w:val="28"/>
        </w:rPr>
      </w:pPr>
      <w:r w:rsidRPr="00C22431">
        <w:rPr>
          <w:sz w:val="28"/>
          <w:szCs w:val="28"/>
        </w:rPr>
        <w:lastRenderedPageBreak/>
        <w:t>Mr. Cameron did not conceal his large .40 caliber handgun when he carried it across the Boals Motel parking lot in front of Wilson and Gray because he did so in a manner that made the gun visible to Gray</w:t>
      </w:r>
      <w:r w:rsidR="008B7BA2" w:rsidRPr="00C22431">
        <w:rPr>
          <w:sz w:val="28"/>
          <w:szCs w:val="28"/>
        </w:rPr>
        <w:t>. He did so</w:t>
      </w:r>
      <w:r w:rsidRPr="00C22431">
        <w:rPr>
          <w:sz w:val="28"/>
          <w:szCs w:val="28"/>
        </w:rPr>
        <w:t xml:space="preserve"> by holding the large gun in his front sweatshirt pocket, demonstrably gesturing to the observers with his hand in the shape of a </w:t>
      </w:r>
      <w:proofErr w:type="gramStart"/>
      <w:r w:rsidRPr="00C22431">
        <w:rPr>
          <w:sz w:val="28"/>
          <w:szCs w:val="28"/>
        </w:rPr>
        <w:t>gun, and</w:t>
      </w:r>
      <w:proofErr w:type="gramEnd"/>
      <w:r w:rsidRPr="00C22431">
        <w:rPr>
          <w:sz w:val="28"/>
          <w:szCs w:val="28"/>
        </w:rPr>
        <w:t xml:space="preserve"> saying “pop-pop” as a warning.</w:t>
      </w:r>
    </w:p>
    <w:p w14:paraId="0DF99686" w14:textId="4843CA85" w:rsidR="004E078F" w:rsidRPr="00C22431" w:rsidRDefault="004E078F" w:rsidP="00E31198">
      <w:pPr>
        <w:pStyle w:val="Heading3"/>
        <w:numPr>
          <w:ilvl w:val="0"/>
          <w:numId w:val="13"/>
        </w:numPr>
        <w:spacing w:before="0" w:after="0"/>
        <w:ind w:left="1440" w:hanging="720"/>
        <w:rPr>
          <w:rStyle w:val="eop"/>
          <w:rFonts w:ascii="Times New Roman" w:eastAsiaTheme="minorHAnsi" w:hAnsi="Times New Roman" w:cs="Times New Roman"/>
          <w:color w:val="000000"/>
          <w:sz w:val="24"/>
          <w:szCs w:val="24"/>
          <w:lang w:val="en-US"/>
        </w:rPr>
      </w:pPr>
      <w:bookmarkStart w:id="13" w:name="_Toc175928563"/>
      <w:r w:rsidRPr="00C22431">
        <w:rPr>
          <w:rStyle w:val="normaltextrun"/>
          <w:rFonts w:ascii="Times New Roman" w:hAnsi="Times New Roman" w:cs="Times New Roman"/>
          <w:b/>
          <w:bCs/>
          <w:color w:val="000000"/>
          <w:lang w:val="en-US"/>
        </w:rPr>
        <w:t>Mr. Cameron’s use of force was justified because</w:t>
      </w:r>
      <w:r w:rsidR="00D01394" w:rsidRPr="00C22431">
        <w:rPr>
          <w:rStyle w:val="normaltextrun"/>
          <w:rFonts w:ascii="Times New Roman" w:hAnsi="Times New Roman" w:cs="Times New Roman"/>
          <w:b/>
          <w:bCs/>
          <w:color w:val="000000"/>
          <w:lang w:val="en-US"/>
        </w:rPr>
        <w:t xml:space="preserve"> </w:t>
      </w:r>
      <w:r w:rsidRPr="00C22431">
        <w:rPr>
          <w:rStyle w:val="normaltextrun"/>
          <w:rFonts w:ascii="Times New Roman" w:hAnsi="Times New Roman" w:cs="Times New Roman"/>
          <w:b/>
          <w:bCs/>
          <w:color w:val="000000"/>
          <w:lang w:val="en-US"/>
        </w:rPr>
        <w:t>he reasonably feared for his safety</w:t>
      </w:r>
      <w:r w:rsidR="002E0327" w:rsidRPr="00C22431">
        <w:rPr>
          <w:rStyle w:val="normaltextrun"/>
          <w:rFonts w:ascii="Times New Roman" w:hAnsi="Times New Roman" w:cs="Times New Roman"/>
          <w:b/>
          <w:bCs/>
          <w:color w:val="000000"/>
          <w:lang w:val="en-US"/>
        </w:rPr>
        <w:t xml:space="preserve"> and had no reasonable means by which to retreat</w:t>
      </w:r>
      <w:r w:rsidRPr="00C22431">
        <w:rPr>
          <w:rStyle w:val="normaltextrun"/>
          <w:rFonts w:ascii="Times New Roman" w:hAnsi="Times New Roman" w:cs="Times New Roman"/>
          <w:b/>
          <w:bCs/>
          <w:color w:val="000000"/>
          <w:lang w:val="en-US"/>
        </w:rPr>
        <w:t>.</w:t>
      </w:r>
      <w:bookmarkEnd w:id="13"/>
      <w:r w:rsidRPr="00C22431">
        <w:rPr>
          <w:rStyle w:val="normaltextrun"/>
          <w:rFonts w:ascii="Times New Roman" w:hAnsi="Times New Roman" w:cs="Times New Roman"/>
          <w:b/>
          <w:bCs/>
          <w:color w:val="000000"/>
          <w:lang w:val="en-US"/>
        </w:rPr>
        <w:t> </w:t>
      </w:r>
      <w:r w:rsidRPr="00C22431">
        <w:rPr>
          <w:rStyle w:val="eop"/>
          <w:rFonts w:ascii="Times New Roman" w:hAnsi="Times New Roman" w:cs="Times New Roman"/>
          <w:color w:val="000000"/>
          <w:lang w:val="en-US"/>
        </w:rPr>
        <w:t> </w:t>
      </w:r>
    </w:p>
    <w:p w14:paraId="4EDE4BF2" w14:textId="77777777" w:rsidR="008D33CA" w:rsidRPr="00C22431" w:rsidRDefault="008D33CA" w:rsidP="006B4199">
      <w:pPr>
        <w:rPr>
          <w:sz w:val="28"/>
          <w:szCs w:val="28"/>
          <w:lang w:val="en-US"/>
        </w:rPr>
      </w:pPr>
    </w:p>
    <w:p w14:paraId="44DDC12E" w14:textId="22B06E3C" w:rsidR="00BE17C6" w:rsidRPr="00C22431" w:rsidRDefault="00BE17C6" w:rsidP="00E31198">
      <w:pPr>
        <w:spacing w:after="0" w:line="480" w:lineRule="auto"/>
        <w:ind w:firstLine="720"/>
        <w:rPr>
          <w:sz w:val="28"/>
          <w:szCs w:val="28"/>
        </w:rPr>
      </w:pPr>
      <w:r w:rsidRPr="00C22431">
        <w:rPr>
          <w:sz w:val="28"/>
          <w:szCs w:val="28"/>
        </w:rPr>
        <w:t xml:space="preserve">Mr. Cameron did not have a duty to retreat when he quickly turned around following a warning from his brother, immediately confronted an </w:t>
      </w:r>
      <w:r w:rsidR="002E0327" w:rsidRPr="00C22431">
        <w:rPr>
          <w:sz w:val="28"/>
          <w:szCs w:val="28"/>
        </w:rPr>
        <w:t>armed and violent drug dealer</w:t>
      </w:r>
      <w:r w:rsidRPr="00C22431">
        <w:rPr>
          <w:sz w:val="28"/>
          <w:szCs w:val="28"/>
        </w:rPr>
        <w:t xml:space="preserve">, and shot at </w:t>
      </w:r>
      <w:r w:rsidR="002E0327" w:rsidRPr="00C22431">
        <w:rPr>
          <w:sz w:val="28"/>
          <w:szCs w:val="28"/>
        </w:rPr>
        <w:t>his would-be assailant</w:t>
      </w:r>
      <w:r w:rsidRPr="00C22431">
        <w:rPr>
          <w:sz w:val="28"/>
          <w:szCs w:val="28"/>
        </w:rPr>
        <w:t xml:space="preserve"> in reasonable fear for his own safety</w:t>
      </w:r>
      <w:r w:rsidR="002E0327" w:rsidRPr="00C22431">
        <w:rPr>
          <w:sz w:val="28"/>
          <w:szCs w:val="28"/>
        </w:rPr>
        <w:t xml:space="preserve"> because he had no reasonable means of escape</w:t>
      </w:r>
      <w:r w:rsidRPr="00C22431">
        <w:rPr>
          <w:sz w:val="28"/>
          <w:szCs w:val="28"/>
        </w:rPr>
        <w:t>.</w:t>
      </w:r>
    </w:p>
    <w:p w14:paraId="39400370" w14:textId="165844B4" w:rsidR="00CA326C" w:rsidRPr="00C22431" w:rsidRDefault="00BE17C6" w:rsidP="00E31198">
      <w:pPr>
        <w:spacing w:after="0" w:line="480" w:lineRule="auto"/>
        <w:ind w:firstLine="720"/>
        <w:rPr>
          <w:sz w:val="28"/>
          <w:szCs w:val="28"/>
        </w:rPr>
      </w:pPr>
      <w:r w:rsidRPr="00C22431">
        <w:rPr>
          <w:sz w:val="28"/>
          <w:szCs w:val="28"/>
        </w:rPr>
        <w:t>If a person “reasonably believes” that the use or threat of deadly force is necessary to prevent imminent death or great bodily harm to himself, the use of such force is justified to “prevent the commission of a forcible felony.” Stetson Gen. Stat. § 776.012</w:t>
      </w:r>
      <w:r w:rsidR="000E7F98" w:rsidRPr="00C22431">
        <w:rPr>
          <w:sz w:val="28"/>
          <w:szCs w:val="28"/>
        </w:rPr>
        <w:fldChar w:fldCharType="begin"/>
      </w:r>
      <w:r w:rsidR="000E7F98" w:rsidRPr="00C22431">
        <w:rPr>
          <w:sz w:val="28"/>
          <w:szCs w:val="28"/>
        </w:rPr>
        <w:instrText xml:space="preserve"> TA \s "Stetson Gen. Stat. § 776.012" </w:instrText>
      </w:r>
      <w:r w:rsidR="000E7F98" w:rsidRPr="00C22431">
        <w:rPr>
          <w:sz w:val="28"/>
          <w:szCs w:val="28"/>
        </w:rPr>
        <w:fldChar w:fldCharType="end"/>
      </w:r>
      <w:r w:rsidRPr="00C22431">
        <w:rPr>
          <w:sz w:val="28"/>
          <w:szCs w:val="28"/>
        </w:rPr>
        <w:t xml:space="preserve">. “Reasonable” belief is measured not by the personal belief of a party, but rather a “reasonably prudent person's state of mind.” </w:t>
      </w:r>
      <w:r w:rsidRPr="00C22431">
        <w:rPr>
          <w:i/>
          <w:iCs/>
          <w:sz w:val="28"/>
          <w:szCs w:val="28"/>
        </w:rPr>
        <w:t>Durham</w:t>
      </w:r>
      <w:r w:rsidRPr="00C22431">
        <w:rPr>
          <w:sz w:val="28"/>
          <w:szCs w:val="28"/>
        </w:rPr>
        <w:t>, 2024 WL 1478816, at *4</w:t>
      </w:r>
      <w:r w:rsidR="00680B87" w:rsidRPr="00C22431">
        <w:rPr>
          <w:sz w:val="28"/>
          <w:szCs w:val="28"/>
        </w:rPr>
        <w:fldChar w:fldCharType="begin"/>
      </w:r>
      <w:r w:rsidR="00680B87" w:rsidRPr="00C22431">
        <w:rPr>
          <w:sz w:val="28"/>
          <w:szCs w:val="28"/>
        </w:rPr>
        <w:instrText xml:space="preserve"> TA \s "United States v. Durham, No. 23-10779, 2024 WL 1478816 (11th Cir. Apr. 5, 2024)" </w:instrText>
      </w:r>
      <w:r w:rsidR="00680B87" w:rsidRPr="00C22431">
        <w:rPr>
          <w:sz w:val="28"/>
          <w:szCs w:val="28"/>
        </w:rPr>
        <w:fldChar w:fldCharType="end"/>
      </w:r>
      <w:r w:rsidRPr="00C22431">
        <w:rPr>
          <w:sz w:val="28"/>
          <w:szCs w:val="28"/>
        </w:rPr>
        <w:t xml:space="preserve"> (</w:t>
      </w:r>
      <w:r w:rsidR="003B078D" w:rsidRPr="00C22431">
        <w:rPr>
          <w:sz w:val="28"/>
          <w:szCs w:val="28"/>
        </w:rPr>
        <w:t>internal citations omitted</w:t>
      </w:r>
      <w:r w:rsidRPr="00C22431">
        <w:rPr>
          <w:sz w:val="28"/>
          <w:szCs w:val="28"/>
        </w:rPr>
        <w:t xml:space="preserve">) (holding that </w:t>
      </w:r>
      <w:r w:rsidR="003B078D" w:rsidRPr="00C22431">
        <w:rPr>
          <w:sz w:val="28"/>
          <w:szCs w:val="28"/>
        </w:rPr>
        <w:t xml:space="preserve">the </w:t>
      </w:r>
      <w:r w:rsidRPr="00C22431">
        <w:rPr>
          <w:sz w:val="28"/>
          <w:szCs w:val="28"/>
        </w:rPr>
        <w:t xml:space="preserve">defendant’s personal belief that he needed to “reengage” with assailants to protect his friends after retreating to relative safety was not sufficient to justify the use of deadly force). A defendant who is engaged in a </w:t>
      </w:r>
      <w:r w:rsidR="00CA326C" w:rsidRPr="00C22431">
        <w:rPr>
          <w:sz w:val="28"/>
          <w:szCs w:val="28"/>
        </w:rPr>
        <w:t xml:space="preserve">criminal </w:t>
      </w:r>
      <w:r w:rsidRPr="00C22431">
        <w:rPr>
          <w:sz w:val="28"/>
          <w:szCs w:val="28"/>
        </w:rPr>
        <w:t xml:space="preserve">activity may use force justifiably under a Stand Your Ground </w:t>
      </w:r>
      <w:r w:rsidRPr="00C22431">
        <w:rPr>
          <w:sz w:val="28"/>
          <w:szCs w:val="28"/>
        </w:rPr>
        <w:lastRenderedPageBreak/>
        <w:t xml:space="preserve">law if he has exhausted “all reasonable means within his own power, </w:t>
      </w:r>
      <w:r w:rsidRPr="00C22431">
        <w:rPr>
          <w:i/>
          <w:iCs/>
          <w:sz w:val="28"/>
          <w:szCs w:val="28"/>
        </w:rPr>
        <w:t>consistent with his own safety</w:t>
      </w:r>
      <w:r w:rsidRPr="00C22431">
        <w:rPr>
          <w:sz w:val="28"/>
          <w:szCs w:val="28"/>
        </w:rPr>
        <w:t xml:space="preserve">.” </w:t>
      </w:r>
      <w:r w:rsidRPr="00C22431">
        <w:rPr>
          <w:i/>
          <w:iCs/>
          <w:sz w:val="28"/>
          <w:szCs w:val="28"/>
        </w:rPr>
        <w:t>Garcia</w:t>
      </w:r>
      <w:r w:rsidRPr="00C22431">
        <w:rPr>
          <w:sz w:val="28"/>
          <w:szCs w:val="28"/>
        </w:rPr>
        <w:t>, 286 So. 3d at 351</w:t>
      </w:r>
      <w:r w:rsidR="00680B87" w:rsidRPr="00C22431">
        <w:rPr>
          <w:sz w:val="28"/>
          <w:szCs w:val="28"/>
        </w:rPr>
        <w:fldChar w:fldCharType="begin"/>
      </w:r>
      <w:r w:rsidR="00680B87" w:rsidRPr="00C22431">
        <w:rPr>
          <w:sz w:val="28"/>
          <w:szCs w:val="28"/>
        </w:rPr>
        <w:instrText xml:space="preserve"> TA \s "Garcia v. State, 286 So. 3d 348 (Fla. 2d Dist. Ct. App. 2019)" </w:instrText>
      </w:r>
      <w:r w:rsidR="00680B87" w:rsidRPr="00C22431">
        <w:rPr>
          <w:sz w:val="28"/>
          <w:szCs w:val="28"/>
        </w:rPr>
        <w:fldChar w:fldCharType="end"/>
      </w:r>
      <w:r w:rsidRPr="00C22431">
        <w:rPr>
          <w:sz w:val="28"/>
          <w:szCs w:val="28"/>
        </w:rPr>
        <w:t xml:space="preserve"> (emphasis added); </w:t>
      </w:r>
      <w:r w:rsidRPr="00C22431">
        <w:rPr>
          <w:i/>
          <w:iCs/>
          <w:sz w:val="28"/>
          <w:szCs w:val="28"/>
        </w:rPr>
        <w:t>see also</w:t>
      </w:r>
      <w:r w:rsidRPr="00C22431">
        <w:rPr>
          <w:sz w:val="28"/>
          <w:szCs w:val="28"/>
        </w:rPr>
        <w:t xml:space="preserve"> </w:t>
      </w:r>
      <w:r w:rsidRPr="00C22431">
        <w:rPr>
          <w:i/>
          <w:iCs/>
          <w:sz w:val="28"/>
          <w:szCs w:val="28"/>
        </w:rPr>
        <w:t>Jimenez v. State</w:t>
      </w:r>
      <w:r w:rsidRPr="00C22431">
        <w:rPr>
          <w:sz w:val="28"/>
          <w:szCs w:val="28"/>
        </w:rPr>
        <w:t>, 353 So. 3d 1286, 1288 (Fla. 2d Dist. App. 2023)</w:t>
      </w:r>
      <w:r w:rsidRPr="00C22431">
        <w:rPr>
          <w:sz w:val="28"/>
          <w:szCs w:val="28"/>
        </w:rPr>
        <w:fldChar w:fldCharType="begin"/>
      </w:r>
      <w:r w:rsidRPr="00C22431">
        <w:rPr>
          <w:sz w:val="28"/>
          <w:szCs w:val="28"/>
        </w:rPr>
        <w:instrText xml:space="preserve"> TA \l "</w:instrText>
      </w:r>
      <w:r w:rsidRPr="00C22431">
        <w:rPr>
          <w:i/>
          <w:iCs/>
          <w:sz w:val="28"/>
          <w:szCs w:val="28"/>
        </w:rPr>
        <w:instrText>Jimenez v. State</w:instrText>
      </w:r>
      <w:r w:rsidRPr="00C22431">
        <w:rPr>
          <w:sz w:val="28"/>
          <w:szCs w:val="28"/>
        </w:rPr>
        <w:instrText xml:space="preserve">, 353 So. 3d 1286, 1288 (Fla. 2d Dist. App. 2023)" \s "Jimenez v. State, 353 So. 3d 1286 (Fla. 2d Dist. App. 2023)" \c 1 </w:instrText>
      </w:r>
      <w:r w:rsidRPr="00C22431">
        <w:rPr>
          <w:sz w:val="28"/>
          <w:szCs w:val="28"/>
        </w:rPr>
        <w:fldChar w:fldCharType="end"/>
      </w:r>
      <w:r w:rsidRPr="00C22431">
        <w:rPr>
          <w:sz w:val="28"/>
          <w:szCs w:val="28"/>
        </w:rPr>
        <w:t xml:space="preserve">. Evidence of a party’s previous acts of violence may be admitted </w:t>
      </w:r>
      <w:proofErr w:type="gramStart"/>
      <w:r w:rsidRPr="00C22431">
        <w:rPr>
          <w:sz w:val="28"/>
          <w:szCs w:val="28"/>
        </w:rPr>
        <w:t>to demonstrate</w:t>
      </w:r>
      <w:proofErr w:type="gramEnd"/>
      <w:r w:rsidRPr="00C22431">
        <w:rPr>
          <w:sz w:val="28"/>
          <w:szCs w:val="28"/>
        </w:rPr>
        <w:t xml:space="preserve"> the reasonable fear experienced by the defendant acting in self-defence. </w:t>
      </w:r>
      <w:r w:rsidRPr="00C22431">
        <w:rPr>
          <w:i/>
          <w:iCs/>
          <w:sz w:val="28"/>
          <w:szCs w:val="28"/>
        </w:rPr>
        <w:t>See</w:t>
      </w:r>
      <w:r w:rsidRPr="00C22431">
        <w:rPr>
          <w:sz w:val="28"/>
          <w:szCs w:val="28"/>
        </w:rPr>
        <w:t xml:space="preserve"> </w:t>
      </w:r>
      <w:r w:rsidRPr="00C22431">
        <w:rPr>
          <w:i/>
          <w:iCs/>
          <w:sz w:val="28"/>
          <w:szCs w:val="28"/>
        </w:rPr>
        <w:t>United States v. James</w:t>
      </w:r>
      <w:r w:rsidRPr="00C22431">
        <w:rPr>
          <w:sz w:val="28"/>
          <w:szCs w:val="28"/>
        </w:rPr>
        <w:t>, 169 F.3d 1210, 1214 (9th Cir. 1999)</w:t>
      </w:r>
      <w:r w:rsidR="000E7F98" w:rsidRPr="00C22431">
        <w:rPr>
          <w:sz w:val="28"/>
          <w:szCs w:val="28"/>
        </w:rPr>
        <w:fldChar w:fldCharType="begin"/>
      </w:r>
      <w:r w:rsidR="000E7F98" w:rsidRPr="00C22431">
        <w:rPr>
          <w:sz w:val="28"/>
          <w:szCs w:val="28"/>
        </w:rPr>
        <w:instrText xml:space="preserve"> TA \s "United States v. James, 169 F.3d 1210 (9th Cir. 1999)" </w:instrText>
      </w:r>
      <w:r w:rsidR="000E7F98" w:rsidRPr="00C22431">
        <w:rPr>
          <w:sz w:val="28"/>
          <w:szCs w:val="28"/>
        </w:rPr>
        <w:fldChar w:fldCharType="end"/>
      </w:r>
      <w:r w:rsidRPr="00C22431">
        <w:rPr>
          <w:sz w:val="28"/>
          <w:szCs w:val="28"/>
        </w:rPr>
        <w:t xml:space="preserve"> (holding that recollections of abusive boyfriend’s previous violent acts by manslaughter defendant were sufficient to establish </w:t>
      </w:r>
      <w:r w:rsidR="00906CB5" w:rsidRPr="00C22431">
        <w:rPr>
          <w:sz w:val="28"/>
          <w:szCs w:val="28"/>
        </w:rPr>
        <w:t xml:space="preserve">a </w:t>
      </w:r>
      <w:r w:rsidRPr="00C22431">
        <w:rPr>
          <w:sz w:val="28"/>
          <w:szCs w:val="28"/>
        </w:rPr>
        <w:t xml:space="preserve">defendant’s reasonable fear for </w:t>
      </w:r>
      <w:r w:rsidR="00906CB5" w:rsidRPr="00C22431">
        <w:rPr>
          <w:sz w:val="28"/>
          <w:szCs w:val="28"/>
        </w:rPr>
        <w:t xml:space="preserve">her </w:t>
      </w:r>
      <w:r w:rsidRPr="00C22431">
        <w:rPr>
          <w:sz w:val="28"/>
          <w:szCs w:val="28"/>
        </w:rPr>
        <w:t>daughter’s life).</w:t>
      </w:r>
    </w:p>
    <w:p w14:paraId="285C87A7" w14:textId="6013D21A" w:rsidR="00CA326C" w:rsidRPr="00C22431" w:rsidRDefault="002E0327" w:rsidP="00E31198">
      <w:pPr>
        <w:spacing w:after="0" w:line="480" w:lineRule="auto"/>
        <w:ind w:firstLine="720"/>
        <w:rPr>
          <w:sz w:val="28"/>
          <w:szCs w:val="28"/>
        </w:rPr>
      </w:pPr>
      <w:r w:rsidRPr="00C22431">
        <w:rPr>
          <w:sz w:val="28"/>
          <w:szCs w:val="28"/>
        </w:rPr>
        <w:t>When a deadly encounter begins and ends in a matter of seconds, a person’s ability to escape may disappear.</w:t>
      </w:r>
      <w:r w:rsidR="00CA326C" w:rsidRPr="00C22431">
        <w:rPr>
          <w:sz w:val="28"/>
          <w:szCs w:val="28"/>
        </w:rPr>
        <w:t xml:space="preserve"> </w:t>
      </w:r>
      <w:r w:rsidR="00CA326C" w:rsidRPr="00C22431">
        <w:rPr>
          <w:i/>
          <w:iCs/>
          <w:sz w:val="28"/>
          <w:szCs w:val="28"/>
        </w:rPr>
        <w:t>Jimenez</w:t>
      </w:r>
      <w:r w:rsidR="00CA326C" w:rsidRPr="00C22431">
        <w:rPr>
          <w:sz w:val="28"/>
          <w:szCs w:val="28"/>
        </w:rPr>
        <w:t>, 353 So. 3d 1286-88 (holding that, despite being engaged in criminal activity, the defendant established a prima facie case of self defense when the brief nature of the episode precluded any available retreat before resorting to deadly force).</w:t>
      </w:r>
    </w:p>
    <w:p w14:paraId="0A48E73E" w14:textId="27C414BE" w:rsidR="00BE17C6" w:rsidRPr="00C22431" w:rsidRDefault="00BE17C6" w:rsidP="00E31198">
      <w:pPr>
        <w:spacing w:after="0" w:line="480" w:lineRule="auto"/>
        <w:ind w:firstLine="720"/>
        <w:rPr>
          <w:sz w:val="28"/>
          <w:szCs w:val="28"/>
        </w:rPr>
      </w:pPr>
      <w:r w:rsidRPr="00C22431">
        <w:rPr>
          <w:sz w:val="28"/>
          <w:szCs w:val="28"/>
        </w:rPr>
        <w:t xml:space="preserve">Considering the imminent threat of Wilson mere feet away with a weapon, the death threats previously uttered by Wilson, </w:t>
      </w:r>
      <w:r w:rsidR="002E0327" w:rsidRPr="00C22431">
        <w:rPr>
          <w:sz w:val="28"/>
          <w:szCs w:val="28"/>
        </w:rPr>
        <w:t>his</w:t>
      </w:r>
      <w:r w:rsidRPr="00C22431">
        <w:rPr>
          <w:sz w:val="28"/>
          <w:szCs w:val="28"/>
        </w:rPr>
        <w:t xml:space="preserve"> knowledge of Wilson’s violent past,</w:t>
      </w:r>
      <w:r w:rsidR="002E0327" w:rsidRPr="00C22431">
        <w:rPr>
          <w:sz w:val="28"/>
          <w:szCs w:val="28"/>
        </w:rPr>
        <w:t xml:space="preserve"> and how quickly the encounter happened,</w:t>
      </w:r>
      <w:r w:rsidRPr="00C22431">
        <w:rPr>
          <w:sz w:val="28"/>
          <w:szCs w:val="28"/>
        </w:rPr>
        <w:t xml:space="preserve"> </w:t>
      </w:r>
      <w:r w:rsidR="002E0327" w:rsidRPr="00C22431">
        <w:rPr>
          <w:sz w:val="28"/>
          <w:szCs w:val="28"/>
        </w:rPr>
        <w:t>Mr. Cameron reasonably feared for his life, and he had no ability to escape</w:t>
      </w:r>
      <w:r w:rsidRPr="00C22431">
        <w:rPr>
          <w:sz w:val="28"/>
          <w:szCs w:val="28"/>
        </w:rPr>
        <w:t>.</w:t>
      </w:r>
      <w:r w:rsidR="002E0327" w:rsidRPr="00C22431">
        <w:rPr>
          <w:sz w:val="28"/>
          <w:szCs w:val="28"/>
        </w:rPr>
        <w:t xml:space="preserve"> Therefore, Mr. Cameron had no duty to retreat.</w:t>
      </w:r>
    </w:p>
    <w:p w14:paraId="29DBEDB9" w14:textId="5C0C5FFE" w:rsidR="00BE17C6" w:rsidRPr="00C22431" w:rsidRDefault="00BE17C6" w:rsidP="00E31198">
      <w:pPr>
        <w:spacing w:after="0" w:line="480" w:lineRule="auto"/>
        <w:ind w:firstLine="720"/>
        <w:rPr>
          <w:sz w:val="28"/>
          <w:szCs w:val="28"/>
        </w:rPr>
      </w:pPr>
      <w:r w:rsidRPr="00C22431">
        <w:rPr>
          <w:sz w:val="28"/>
          <w:szCs w:val="28"/>
        </w:rPr>
        <w:t xml:space="preserve">Mr. Cameron reasonably feared for his own safety based on the imminent danger posed by Wilson following him with a gun. Mr. Cameron had just walked by a clearly armed and reputedly violent, territorial drug dealer before being warned </w:t>
      </w:r>
      <w:r w:rsidRPr="00C22431">
        <w:rPr>
          <w:sz w:val="28"/>
          <w:szCs w:val="28"/>
        </w:rPr>
        <w:lastRenderedPageBreak/>
        <w:t xml:space="preserve">desperately by his brother that he should “watch out.” </w:t>
      </w:r>
      <w:r w:rsidRPr="00C22431">
        <w:rPr>
          <w:i/>
          <w:iCs/>
          <w:sz w:val="28"/>
          <w:szCs w:val="28"/>
        </w:rPr>
        <w:t>See</w:t>
      </w:r>
      <w:r w:rsidRPr="00C22431">
        <w:rPr>
          <w:sz w:val="28"/>
          <w:szCs w:val="28"/>
        </w:rPr>
        <w:t xml:space="preserve"> </w:t>
      </w:r>
      <w:r w:rsidR="00C22431" w:rsidRPr="00C22431">
        <w:rPr>
          <w:i/>
          <w:iCs/>
          <w:sz w:val="28"/>
          <w:szCs w:val="28"/>
        </w:rPr>
        <w:t>James</w:t>
      </w:r>
      <w:r w:rsidR="00C22431" w:rsidRPr="00C22431">
        <w:rPr>
          <w:sz w:val="28"/>
          <w:szCs w:val="28"/>
        </w:rPr>
        <w:t>, 169 F.3d at 1214</w:t>
      </w:r>
      <w:r w:rsidR="00680B87" w:rsidRPr="00C22431">
        <w:rPr>
          <w:sz w:val="28"/>
          <w:szCs w:val="28"/>
        </w:rPr>
        <w:fldChar w:fldCharType="begin"/>
      </w:r>
      <w:r w:rsidR="00680B87" w:rsidRPr="00C22431">
        <w:rPr>
          <w:sz w:val="28"/>
          <w:szCs w:val="28"/>
        </w:rPr>
        <w:instrText xml:space="preserve"> TA \s "United States v. Durham, No. 23-10779, 2024 WL 1478816 (11th Cir. Apr. 5, 2024)" </w:instrText>
      </w:r>
      <w:r w:rsidR="00680B87" w:rsidRPr="00C22431">
        <w:rPr>
          <w:sz w:val="28"/>
          <w:szCs w:val="28"/>
        </w:rPr>
        <w:fldChar w:fldCharType="end"/>
      </w:r>
      <w:r w:rsidRPr="00C22431">
        <w:rPr>
          <w:sz w:val="28"/>
          <w:szCs w:val="28"/>
        </w:rPr>
        <w:t xml:space="preserve">; </w:t>
      </w:r>
      <w:r w:rsidR="005A16E2" w:rsidRPr="00C22431">
        <w:rPr>
          <w:sz w:val="28"/>
          <w:szCs w:val="28"/>
        </w:rPr>
        <w:t>(</w:t>
      </w:r>
      <w:r w:rsidR="005E168C" w:rsidRPr="00C22431">
        <w:rPr>
          <w:sz w:val="28"/>
          <w:szCs w:val="28"/>
        </w:rPr>
        <w:t>Jay Cameron</w:t>
      </w:r>
      <w:r w:rsidRPr="00C22431">
        <w:rPr>
          <w:sz w:val="28"/>
          <w:szCs w:val="28"/>
        </w:rPr>
        <w:t xml:space="preserve"> Test. </w:t>
      </w:r>
      <w:r w:rsidR="002E0327" w:rsidRPr="00C22431">
        <w:rPr>
          <w:sz w:val="28"/>
          <w:szCs w:val="28"/>
        </w:rPr>
        <w:t>22:</w:t>
      </w:r>
      <w:r w:rsidRPr="00C22431">
        <w:rPr>
          <w:sz w:val="28"/>
          <w:szCs w:val="28"/>
        </w:rPr>
        <w:t>94-</w:t>
      </w:r>
      <w:r w:rsidR="002E0327" w:rsidRPr="00C22431">
        <w:rPr>
          <w:sz w:val="28"/>
          <w:szCs w:val="28"/>
        </w:rPr>
        <w:t>23:</w:t>
      </w:r>
      <w:r w:rsidRPr="00C22431">
        <w:rPr>
          <w:sz w:val="28"/>
          <w:szCs w:val="28"/>
        </w:rPr>
        <w:t xml:space="preserve">111; </w:t>
      </w:r>
      <w:r w:rsidR="005E168C" w:rsidRPr="00C22431">
        <w:rPr>
          <w:sz w:val="28"/>
          <w:szCs w:val="28"/>
        </w:rPr>
        <w:t>Greg Cameron</w:t>
      </w:r>
      <w:r w:rsidRPr="00C22431">
        <w:rPr>
          <w:sz w:val="28"/>
          <w:szCs w:val="28"/>
        </w:rPr>
        <w:t xml:space="preserve"> Test. </w:t>
      </w:r>
      <w:r w:rsidR="002E0327" w:rsidRPr="00C22431">
        <w:rPr>
          <w:sz w:val="28"/>
          <w:szCs w:val="28"/>
        </w:rPr>
        <w:t>34:</w:t>
      </w:r>
      <w:r w:rsidRPr="00C22431">
        <w:rPr>
          <w:sz w:val="28"/>
          <w:szCs w:val="28"/>
        </w:rPr>
        <w:t>143-52.</w:t>
      </w:r>
      <w:r w:rsidR="005A16E2" w:rsidRPr="00C22431">
        <w:rPr>
          <w:sz w:val="28"/>
          <w:szCs w:val="28"/>
        </w:rPr>
        <w:t>)</w:t>
      </w:r>
      <w:r w:rsidRPr="00C22431">
        <w:rPr>
          <w:sz w:val="28"/>
          <w:szCs w:val="28"/>
        </w:rPr>
        <w:t xml:space="preserve"> Mr. Cameron was aware that Wilson was armed, had been threatened by Wilson, and was aware of Wilson’s “violent reputation.” </w:t>
      </w:r>
      <w:r w:rsidRPr="00C22431">
        <w:rPr>
          <w:i/>
          <w:iCs/>
          <w:sz w:val="28"/>
          <w:szCs w:val="28"/>
        </w:rPr>
        <w:t>See</w:t>
      </w:r>
      <w:r w:rsidRPr="00C22431">
        <w:rPr>
          <w:sz w:val="28"/>
          <w:szCs w:val="28"/>
        </w:rPr>
        <w:t xml:space="preserve"> </w:t>
      </w:r>
      <w:r w:rsidRPr="00C22431">
        <w:rPr>
          <w:i/>
          <w:iCs/>
          <w:sz w:val="28"/>
          <w:szCs w:val="28"/>
        </w:rPr>
        <w:t>James</w:t>
      </w:r>
      <w:r w:rsidRPr="00C22431">
        <w:rPr>
          <w:sz w:val="28"/>
          <w:szCs w:val="28"/>
        </w:rPr>
        <w:t>, 169 F.3d at 1214</w:t>
      </w:r>
      <w:r w:rsidRPr="00C22431">
        <w:rPr>
          <w:sz w:val="28"/>
          <w:szCs w:val="28"/>
        </w:rPr>
        <w:fldChar w:fldCharType="begin"/>
      </w:r>
      <w:r w:rsidRPr="00C22431">
        <w:rPr>
          <w:sz w:val="28"/>
          <w:szCs w:val="28"/>
        </w:rPr>
        <w:instrText xml:space="preserve"> TA \s "United States v. James, 169 F.3d 1210 (9th Cir. 1999)" </w:instrText>
      </w:r>
      <w:r w:rsidRPr="00C22431">
        <w:rPr>
          <w:sz w:val="28"/>
          <w:szCs w:val="28"/>
        </w:rPr>
        <w:fldChar w:fldCharType="end"/>
      </w:r>
      <w:r w:rsidRPr="00C22431">
        <w:rPr>
          <w:sz w:val="28"/>
          <w:szCs w:val="28"/>
        </w:rPr>
        <w:t xml:space="preserve">; </w:t>
      </w:r>
      <w:r w:rsidR="005A16E2" w:rsidRPr="00C22431">
        <w:rPr>
          <w:sz w:val="28"/>
          <w:szCs w:val="28"/>
        </w:rPr>
        <w:t>(</w:t>
      </w:r>
      <w:r w:rsidR="005E168C" w:rsidRPr="00C22431">
        <w:rPr>
          <w:sz w:val="28"/>
          <w:szCs w:val="28"/>
        </w:rPr>
        <w:t>Jay Cameron</w:t>
      </w:r>
      <w:r w:rsidRPr="00C22431">
        <w:rPr>
          <w:sz w:val="28"/>
          <w:szCs w:val="28"/>
        </w:rPr>
        <w:t xml:space="preserve"> Test. </w:t>
      </w:r>
      <w:r w:rsidR="002E0327" w:rsidRPr="00C22431">
        <w:rPr>
          <w:sz w:val="28"/>
          <w:szCs w:val="28"/>
        </w:rPr>
        <w:t>20:</w:t>
      </w:r>
      <w:r w:rsidRPr="00C22431">
        <w:rPr>
          <w:sz w:val="28"/>
          <w:szCs w:val="28"/>
        </w:rPr>
        <w:t xml:space="preserve">54-59, </w:t>
      </w:r>
      <w:r w:rsidR="002E0327" w:rsidRPr="00C22431">
        <w:rPr>
          <w:sz w:val="28"/>
          <w:szCs w:val="28"/>
        </w:rPr>
        <w:t>22:</w:t>
      </w:r>
      <w:r w:rsidRPr="00C22431">
        <w:rPr>
          <w:sz w:val="28"/>
          <w:szCs w:val="28"/>
        </w:rPr>
        <w:t>96-</w:t>
      </w:r>
      <w:r w:rsidR="002E0327" w:rsidRPr="00C22431">
        <w:rPr>
          <w:sz w:val="28"/>
          <w:szCs w:val="28"/>
        </w:rPr>
        <w:t>23:</w:t>
      </w:r>
      <w:r w:rsidRPr="00C22431">
        <w:rPr>
          <w:sz w:val="28"/>
          <w:szCs w:val="28"/>
        </w:rPr>
        <w:t>111.</w:t>
      </w:r>
      <w:r w:rsidR="005A16E2" w:rsidRPr="00C22431">
        <w:rPr>
          <w:sz w:val="28"/>
          <w:szCs w:val="28"/>
        </w:rPr>
        <w:t>)</w:t>
      </w:r>
      <w:r w:rsidRPr="00C22431">
        <w:rPr>
          <w:sz w:val="28"/>
          <w:szCs w:val="28"/>
        </w:rPr>
        <w:t xml:space="preserve"> Given the circumstances present, a “reasonably prudent person” would fear for their life if they turned around and confronted an armed drug dealer. </w:t>
      </w:r>
      <w:r w:rsidRPr="00C22431">
        <w:rPr>
          <w:i/>
          <w:iCs/>
          <w:sz w:val="28"/>
          <w:szCs w:val="28"/>
        </w:rPr>
        <w:t>See Durham</w:t>
      </w:r>
      <w:r w:rsidRPr="00C22431">
        <w:rPr>
          <w:sz w:val="28"/>
          <w:szCs w:val="28"/>
        </w:rPr>
        <w:t>, No. 23-10779, 2024 WL 1478816, at *4</w:t>
      </w:r>
      <w:r w:rsidRPr="00C22431">
        <w:rPr>
          <w:sz w:val="28"/>
          <w:szCs w:val="28"/>
        </w:rPr>
        <w:fldChar w:fldCharType="begin"/>
      </w:r>
      <w:r w:rsidRPr="00C22431">
        <w:rPr>
          <w:sz w:val="28"/>
          <w:szCs w:val="28"/>
        </w:rPr>
        <w:instrText xml:space="preserve"> TA \s "United States v. Durham, No. 23-10779, 2024 WL 1478816 (11th Cir. Apr. 5, 2024)" </w:instrText>
      </w:r>
      <w:r w:rsidRPr="00C22431">
        <w:rPr>
          <w:sz w:val="28"/>
          <w:szCs w:val="28"/>
        </w:rPr>
        <w:fldChar w:fldCharType="end"/>
      </w:r>
      <w:r w:rsidRPr="00C22431">
        <w:rPr>
          <w:sz w:val="28"/>
          <w:szCs w:val="28"/>
        </w:rPr>
        <w:t xml:space="preserve">; </w:t>
      </w:r>
      <w:r w:rsidR="005A16E2" w:rsidRPr="00C22431">
        <w:rPr>
          <w:sz w:val="28"/>
          <w:szCs w:val="28"/>
        </w:rPr>
        <w:t>(</w:t>
      </w:r>
      <w:r w:rsidR="005E168C" w:rsidRPr="00C22431">
        <w:rPr>
          <w:sz w:val="28"/>
          <w:szCs w:val="28"/>
        </w:rPr>
        <w:t>Jay Cameron</w:t>
      </w:r>
      <w:r w:rsidRPr="00C22431">
        <w:rPr>
          <w:sz w:val="28"/>
          <w:szCs w:val="28"/>
        </w:rPr>
        <w:t xml:space="preserve"> Test. </w:t>
      </w:r>
      <w:r w:rsidR="002E0327" w:rsidRPr="00C22431">
        <w:rPr>
          <w:sz w:val="28"/>
          <w:szCs w:val="28"/>
        </w:rPr>
        <w:t>20:54-59, 22:96-23:111</w:t>
      </w:r>
      <w:r w:rsidRPr="00C22431">
        <w:rPr>
          <w:sz w:val="28"/>
          <w:szCs w:val="28"/>
        </w:rPr>
        <w:t>.</w:t>
      </w:r>
      <w:r w:rsidR="005A16E2" w:rsidRPr="00C22431">
        <w:rPr>
          <w:sz w:val="28"/>
          <w:szCs w:val="28"/>
        </w:rPr>
        <w:t>)</w:t>
      </w:r>
      <w:r w:rsidRPr="00C22431">
        <w:rPr>
          <w:sz w:val="28"/>
          <w:szCs w:val="28"/>
        </w:rPr>
        <w:t xml:space="preserve"> Mr. Cameron reasonably feared for his own safety when he turned around and shot at an armed and violent drug dealer that was following him.</w:t>
      </w:r>
    </w:p>
    <w:p w14:paraId="7F8CC570" w14:textId="45BF11C2" w:rsidR="002E0327" w:rsidRPr="00C22431" w:rsidRDefault="002E0327" w:rsidP="00E31198">
      <w:pPr>
        <w:spacing w:after="0" w:line="480" w:lineRule="auto"/>
        <w:ind w:firstLine="720"/>
        <w:rPr>
          <w:sz w:val="28"/>
          <w:szCs w:val="28"/>
        </w:rPr>
      </w:pPr>
      <w:r w:rsidRPr="00C22431">
        <w:rPr>
          <w:sz w:val="28"/>
          <w:szCs w:val="28"/>
        </w:rPr>
        <w:t>Mr. Cameron had no ability to escape because his encounter with Wilson began and ended in a matter of seconds.</w:t>
      </w:r>
      <w:r w:rsidR="00CA326C" w:rsidRPr="00C22431">
        <w:rPr>
          <w:sz w:val="28"/>
          <w:szCs w:val="28"/>
        </w:rPr>
        <w:t xml:space="preserve"> Just as the episode in </w:t>
      </w:r>
      <w:r w:rsidR="00CA326C" w:rsidRPr="00C22431">
        <w:rPr>
          <w:i/>
          <w:iCs/>
          <w:sz w:val="28"/>
          <w:szCs w:val="28"/>
        </w:rPr>
        <w:t>Jimenez</w:t>
      </w:r>
      <w:r w:rsidR="00CA326C" w:rsidRPr="00C22431">
        <w:rPr>
          <w:sz w:val="28"/>
          <w:szCs w:val="28"/>
        </w:rPr>
        <w:t xml:space="preserve"> “began and ended within a matter of seconds” and forced the defendant to resort to deadly force in defense of his life before retreating, the shooting between Wilson and Mr. Cameron lasted less than two seconds and </w:t>
      </w:r>
      <w:r w:rsidR="00322A13">
        <w:rPr>
          <w:sz w:val="28"/>
          <w:szCs w:val="28"/>
        </w:rPr>
        <w:t xml:space="preserve">thus </w:t>
      </w:r>
      <w:r w:rsidR="00CA326C" w:rsidRPr="00C22431">
        <w:rPr>
          <w:sz w:val="28"/>
          <w:szCs w:val="28"/>
        </w:rPr>
        <w:t xml:space="preserve">precluded Mr. Cameron from </w:t>
      </w:r>
      <w:r w:rsidR="00322A13">
        <w:rPr>
          <w:sz w:val="28"/>
          <w:szCs w:val="28"/>
        </w:rPr>
        <w:t xml:space="preserve">attempting </w:t>
      </w:r>
      <w:r w:rsidR="00CA326C" w:rsidRPr="00C22431">
        <w:rPr>
          <w:sz w:val="28"/>
          <w:szCs w:val="28"/>
        </w:rPr>
        <w:t xml:space="preserve">any possible means of escape. </w:t>
      </w:r>
      <w:r w:rsidR="00CA326C" w:rsidRPr="00C22431">
        <w:rPr>
          <w:i/>
          <w:iCs/>
          <w:sz w:val="28"/>
          <w:szCs w:val="28"/>
        </w:rPr>
        <w:t>See</w:t>
      </w:r>
      <w:r w:rsidR="00CA326C" w:rsidRPr="00C22431">
        <w:rPr>
          <w:sz w:val="28"/>
          <w:szCs w:val="28"/>
        </w:rPr>
        <w:t xml:space="preserve"> </w:t>
      </w:r>
      <w:r w:rsidR="00CA326C" w:rsidRPr="00C22431">
        <w:rPr>
          <w:i/>
          <w:iCs/>
          <w:sz w:val="28"/>
          <w:szCs w:val="28"/>
        </w:rPr>
        <w:t>Jimenez</w:t>
      </w:r>
      <w:r w:rsidR="00CA326C" w:rsidRPr="00C22431">
        <w:rPr>
          <w:sz w:val="28"/>
          <w:szCs w:val="28"/>
        </w:rPr>
        <w:t xml:space="preserve">, 353 So. 3d 1286-88; </w:t>
      </w:r>
      <w:r w:rsidR="005A16E2" w:rsidRPr="00C22431">
        <w:rPr>
          <w:sz w:val="28"/>
          <w:szCs w:val="28"/>
        </w:rPr>
        <w:t>(</w:t>
      </w:r>
      <w:r w:rsidR="005E168C" w:rsidRPr="00C22431">
        <w:rPr>
          <w:sz w:val="28"/>
          <w:szCs w:val="28"/>
        </w:rPr>
        <w:t>Jay Cameron</w:t>
      </w:r>
      <w:r w:rsidR="00CA326C" w:rsidRPr="00C22431">
        <w:rPr>
          <w:sz w:val="28"/>
          <w:szCs w:val="28"/>
        </w:rPr>
        <w:t xml:space="preserve"> Test. 23:114-15; Ex. 8</w:t>
      </w:r>
      <w:r w:rsidR="00E31198">
        <w:rPr>
          <w:sz w:val="28"/>
          <w:szCs w:val="28"/>
        </w:rPr>
        <w:t>, at 00:08-00:10.</w:t>
      </w:r>
      <w:r w:rsidR="005A16E2" w:rsidRPr="00C22431">
        <w:rPr>
          <w:sz w:val="28"/>
          <w:szCs w:val="28"/>
        </w:rPr>
        <w:t>)</w:t>
      </w:r>
    </w:p>
    <w:p w14:paraId="4B84E8A4" w14:textId="6366F333" w:rsidR="00BE17C6" w:rsidRPr="00C22431" w:rsidRDefault="00BE17C6" w:rsidP="00E31198">
      <w:pPr>
        <w:spacing w:after="0" w:line="480" w:lineRule="auto"/>
        <w:ind w:firstLine="720"/>
        <w:rPr>
          <w:sz w:val="28"/>
          <w:szCs w:val="28"/>
        </w:rPr>
      </w:pPr>
      <w:r w:rsidRPr="00C22431">
        <w:rPr>
          <w:sz w:val="28"/>
          <w:szCs w:val="28"/>
        </w:rPr>
        <w:t>As Mr. Cameron had no reasonable means by which to retreat without remaining in imminent physical danger, his use of force against an armed, violent drug dealer was justifiable.</w:t>
      </w:r>
    </w:p>
    <w:p w14:paraId="7CA9402B" w14:textId="26B5F1E5" w:rsidR="004E078F" w:rsidRPr="00C22431" w:rsidRDefault="004E078F" w:rsidP="00E31198">
      <w:pPr>
        <w:pStyle w:val="Heading2"/>
        <w:numPr>
          <w:ilvl w:val="0"/>
          <w:numId w:val="12"/>
        </w:numPr>
        <w:spacing w:before="0" w:after="0"/>
        <w:rPr>
          <w:rStyle w:val="normaltextrun"/>
          <w:rFonts w:ascii="Times New Roman" w:eastAsiaTheme="minorHAnsi" w:hAnsi="Times New Roman" w:cs="Times New Roman"/>
          <w:color w:val="auto"/>
          <w:kern w:val="0"/>
          <w:sz w:val="28"/>
          <w:szCs w:val="28"/>
          <w14:ligatures w14:val="none"/>
        </w:rPr>
      </w:pPr>
      <w:bookmarkStart w:id="14" w:name="_Toc175928564"/>
      <w:r w:rsidRPr="00C22431">
        <w:rPr>
          <w:rStyle w:val="normaltextrun"/>
          <w:rFonts w:ascii="Times New Roman" w:hAnsi="Times New Roman" w:cs="Times New Roman"/>
          <w:b/>
          <w:bCs/>
          <w:caps/>
          <w:color w:val="auto"/>
          <w:sz w:val="28"/>
          <w:szCs w:val="28"/>
          <w:lang w:val="en-US"/>
        </w:rPr>
        <w:lastRenderedPageBreak/>
        <w:t xml:space="preserve">Mr. Cameron is immune from prosecution under </w:t>
      </w:r>
      <w:r w:rsidR="00A754DF" w:rsidRPr="00C22431">
        <w:rPr>
          <w:rStyle w:val="normaltextrun"/>
          <w:rFonts w:ascii="Times New Roman" w:hAnsi="Times New Roman" w:cs="Times New Roman"/>
          <w:b/>
          <w:bCs/>
          <w:caps/>
          <w:color w:val="auto"/>
          <w:sz w:val="28"/>
          <w:szCs w:val="28"/>
          <w:lang w:val="en-US"/>
        </w:rPr>
        <w:t xml:space="preserve">Stetson’s </w:t>
      </w:r>
      <w:r w:rsidRPr="00C22431">
        <w:rPr>
          <w:rStyle w:val="normaltextrun"/>
          <w:rFonts w:ascii="Times New Roman" w:hAnsi="Times New Roman" w:cs="Times New Roman"/>
          <w:b/>
          <w:bCs/>
          <w:caps/>
          <w:color w:val="auto"/>
          <w:sz w:val="28"/>
          <w:szCs w:val="28"/>
          <w:lang w:val="en-US"/>
        </w:rPr>
        <w:t>Stand Your Ground law because he was not the aggressor and was walking away from the man that ended up shooting him.</w:t>
      </w:r>
      <w:bookmarkEnd w:id="14"/>
      <w:r w:rsidRPr="00C22431">
        <w:rPr>
          <w:rStyle w:val="normaltextrun"/>
          <w:rFonts w:ascii="Times New Roman" w:hAnsi="Times New Roman" w:cs="Times New Roman"/>
          <w:kern w:val="0"/>
          <w:sz w:val="28"/>
          <w:szCs w:val="28"/>
          <w14:ligatures w14:val="none"/>
        </w:rPr>
        <w:t> </w:t>
      </w:r>
    </w:p>
    <w:p w14:paraId="243E6A4F" w14:textId="77777777" w:rsidR="0036320D" w:rsidRPr="00C22431" w:rsidRDefault="0036320D" w:rsidP="007B028C">
      <w:pPr>
        <w:rPr>
          <w:sz w:val="28"/>
          <w:szCs w:val="28"/>
        </w:rPr>
      </w:pPr>
    </w:p>
    <w:p w14:paraId="4DC3C732" w14:textId="5964432A" w:rsidR="007B028C" w:rsidRPr="00C22431" w:rsidRDefault="007B028C" w:rsidP="00E31198">
      <w:pPr>
        <w:pStyle w:val="paragraph"/>
        <w:spacing w:before="0" w:beforeAutospacing="0" w:after="0" w:afterAutospacing="0" w:line="480" w:lineRule="auto"/>
        <w:ind w:firstLine="720"/>
        <w:jc w:val="both"/>
        <w:textAlignment w:val="baseline"/>
        <w:rPr>
          <w:sz w:val="28"/>
          <w:szCs w:val="28"/>
          <w:lang w:val="en-US"/>
        </w:rPr>
      </w:pPr>
      <w:r w:rsidRPr="00C22431">
        <w:rPr>
          <w:sz w:val="28"/>
          <w:szCs w:val="28"/>
          <w:lang w:val="en-US"/>
        </w:rPr>
        <w:t xml:space="preserve">When the fear of death is imminent, a person has the right to “stand [their] ground.” </w:t>
      </w:r>
      <w:r w:rsidRPr="00C22431">
        <w:rPr>
          <w:i/>
          <w:iCs/>
          <w:sz w:val="28"/>
          <w:szCs w:val="28"/>
          <w:lang w:val="en-US"/>
        </w:rPr>
        <w:t>Brown v. United States</w:t>
      </w:r>
      <w:r w:rsidRPr="00C22431">
        <w:rPr>
          <w:sz w:val="28"/>
          <w:szCs w:val="28"/>
          <w:lang w:val="en-US"/>
        </w:rPr>
        <w:t>, 256 U.S. 335, 343 (1921)</w:t>
      </w:r>
      <w:r w:rsidRPr="00C22431">
        <w:rPr>
          <w:sz w:val="28"/>
          <w:szCs w:val="28"/>
          <w:lang w:val="en-US"/>
        </w:rPr>
        <w:fldChar w:fldCharType="begin"/>
      </w:r>
      <w:r w:rsidRPr="00C22431">
        <w:rPr>
          <w:sz w:val="28"/>
          <w:szCs w:val="28"/>
        </w:rPr>
        <w:instrText xml:space="preserve"> TA \s "Brown v. United States, 256 U.S. 335 (1921)" </w:instrText>
      </w:r>
      <w:r w:rsidRPr="00C22431">
        <w:rPr>
          <w:sz w:val="28"/>
          <w:szCs w:val="28"/>
          <w:lang w:val="en-US"/>
        </w:rPr>
        <w:fldChar w:fldCharType="end"/>
      </w:r>
      <w:r w:rsidRPr="00C22431">
        <w:rPr>
          <w:sz w:val="28"/>
          <w:szCs w:val="28"/>
          <w:lang w:val="en-US"/>
        </w:rPr>
        <w:t>. Stetson’s General Statutes protect this right by justifying the use of deadly force if a person reasonably believed that such force was necessary to prevent death or great bodily harm, and if the person using force was not engaged in criminal activity at the time and in a location where they had a right to be. Stetson Gen. Stat. §776.012</w:t>
      </w:r>
      <w:r w:rsidRPr="00C22431">
        <w:rPr>
          <w:sz w:val="28"/>
          <w:szCs w:val="28"/>
          <w:lang w:val="en-US"/>
        </w:rPr>
        <w:fldChar w:fldCharType="begin"/>
      </w:r>
      <w:r w:rsidRPr="00C22431">
        <w:rPr>
          <w:sz w:val="28"/>
          <w:szCs w:val="28"/>
        </w:rPr>
        <w:instrText xml:space="preserve"> TA \s "Stetson Gen. Stat. § 776.012" </w:instrText>
      </w:r>
      <w:r w:rsidRPr="00C22431">
        <w:rPr>
          <w:sz w:val="28"/>
          <w:szCs w:val="28"/>
          <w:lang w:val="en-US"/>
        </w:rPr>
        <w:fldChar w:fldCharType="end"/>
      </w:r>
      <w:r w:rsidRPr="00C22431">
        <w:rPr>
          <w:sz w:val="28"/>
          <w:szCs w:val="28"/>
          <w:lang w:val="en-US"/>
        </w:rPr>
        <w:t>. A person may not be immune from prosecution under this statute if they initially provoked the danger or acted unlawfully and then failed to withdraw from the threatened use of force. Stetson Gen. Stat. §§ 776.012</w:t>
      </w:r>
      <w:r w:rsidR="003B078D" w:rsidRPr="00C22431">
        <w:rPr>
          <w:sz w:val="28"/>
          <w:szCs w:val="28"/>
          <w:lang w:val="en-US"/>
        </w:rPr>
        <w:fldChar w:fldCharType="begin"/>
      </w:r>
      <w:r w:rsidR="003B078D" w:rsidRPr="00C22431">
        <w:rPr>
          <w:sz w:val="28"/>
          <w:szCs w:val="28"/>
        </w:rPr>
        <w:instrText xml:space="preserve"> TA \s "Stetson Gen. Stat. § 776.012" </w:instrText>
      </w:r>
      <w:r w:rsidR="003B078D" w:rsidRPr="00C22431">
        <w:rPr>
          <w:sz w:val="28"/>
          <w:szCs w:val="28"/>
          <w:lang w:val="en-US"/>
        </w:rPr>
        <w:fldChar w:fldCharType="end"/>
      </w:r>
      <w:r w:rsidRPr="00C22431">
        <w:rPr>
          <w:sz w:val="28"/>
          <w:szCs w:val="28"/>
          <w:lang w:val="en-US"/>
        </w:rPr>
        <w:t>, 776.041</w:t>
      </w:r>
      <w:r w:rsidR="003B078D" w:rsidRPr="00C22431">
        <w:rPr>
          <w:sz w:val="28"/>
          <w:szCs w:val="28"/>
          <w:lang w:val="en-US"/>
        </w:rPr>
        <w:fldChar w:fldCharType="begin"/>
      </w:r>
      <w:r w:rsidR="003B078D" w:rsidRPr="00C22431">
        <w:rPr>
          <w:sz w:val="28"/>
          <w:szCs w:val="28"/>
        </w:rPr>
        <w:instrText xml:space="preserve"> TA \l "</w:instrText>
      </w:r>
      <w:r w:rsidR="003B078D" w:rsidRPr="00C22431">
        <w:rPr>
          <w:sz w:val="28"/>
          <w:szCs w:val="28"/>
          <w:lang w:val="en-US"/>
        </w:rPr>
        <w:instrText>776.041</w:instrText>
      </w:r>
      <w:r w:rsidR="003B078D" w:rsidRPr="00C22431">
        <w:rPr>
          <w:sz w:val="28"/>
          <w:szCs w:val="28"/>
        </w:rPr>
        <w:instrText xml:space="preserve">" \s "Stetson Gen. Stat. § 776.041" \c 2 </w:instrText>
      </w:r>
      <w:r w:rsidR="003B078D" w:rsidRPr="00C22431">
        <w:rPr>
          <w:sz w:val="28"/>
          <w:szCs w:val="28"/>
          <w:lang w:val="en-US"/>
        </w:rPr>
        <w:fldChar w:fldCharType="end"/>
      </w:r>
      <w:r w:rsidRPr="00C22431">
        <w:rPr>
          <w:sz w:val="28"/>
          <w:szCs w:val="28"/>
          <w:lang w:val="en-US"/>
        </w:rPr>
        <w:t>.</w:t>
      </w:r>
      <w:r w:rsidRPr="00C22431">
        <w:rPr>
          <w:sz w:val="28"/>
          <w:szCs w:val="28"/>
        </w:rPr>
        <w:t xml:space="preserve"> </w:t>
      </w:r>
      <w:r w:rsidR="00970A53">
        <w:rPr>
          <w:sz w:val="28"/>
          <w:szCs w:val="28"/>
        </w:rPr>
        <w:t>It is unnecessary to address whether Mr. Cameron was in the location lawfully. (</w:t>
      </w:r>
      <w:r w:rsidR="00970A53">
        <w:rPr>
          <w:i/>
          <w:iCs/>
          <w:sz w:val="28"/>
          <w:szCs w:val="28"/>
        </w:rPr>
        <w:t>See</w:t>
      </w:r>
      <w:r w:rsidR="00970A53">
        <w:rPr>
          <w:sz w:val="28"/>
          <w:szCs w:val="28"/>
        </w:rPr>
        <w:t xml:space="preserve"> Arraignment Tr. 73-74.) </w:t>
      </w:r>
      <w:r w:rsidRPr="00C22431">
        <w:rPr>
          <w:sz w:val="28"/>
          <w:szCs w:val="28"/>
          <w:lang w:val="en-US"/>
        </w:rPr>
        <w:t xml:space="preserve">Mr. Cameron did not initially provoke the </w:t>
      </w:r>
      <w:r w:rsidR="006D4801" w:rsidRPr="00C22431">
        <w:rPr>
          <w:sz w:val="28"/>
          <w:szCs w:val="28"/>
          <w:lang w:val="en-US"/>
        </w:rPr>
        <w:t>danger,</w:t>
      </w:r>
      <w:r w:rsidRPr="00C22431">
        <w:rPr>
          <w:sz w:val="28"/>
          <w:szCs w:val="28"/>
          <w:lang w:val="en-US"/>
        </w:rPr>
        <w:t xml:space="preserve"> yet he still tried to retreat. </w:t>
      </w:r>
      <w:r w:rsidR="005A16E2" w:rsidRPr="00C22431">
        <w:rPr>
          <w:sz w:val="28"/>
          <w:szCs w:val="28"/>
          <w:lang w:val="en-US"/>
        </w:rPr>
        <w:t>(</w:t>
      </w:r>
      <w:r w:rsidR="005E168C" w:rsidRPr="00C22431">
        <w:rPr>
          <w:sz w:val="28"/>
          <w:szCs w:val="28"/>
          <w:lang w:val="en-US"/>
        </w:rPr>
        <w:t>Jay Cameron</w:t>
      </w:r>
      <w:r w:rsidRPr="00C22431">
        <w:rPr>
          <w:sz w:val="28"/>
          <w:szCs w:val="28"/>
          <w:lang w:val="en-US"/>
        </w:rPr>
        <w:t xml:space="preserve"> Test. </w:t>
      </w:r>
      <w:r w:rsidR="0097098A">
        <w:rPr>
          <w:sz w:val="28"/>
          <w:szCs w:val="28"/>
          <w:lang w:val="en-US"/>
        </w:rPr>
        <w:t>20:</w:t>
      </w:r>
      <w:r w:rsidRPr="00C22431">
        <w:rPr>
          <w:sz w:val="28"/>
          <w:szCs w:val="28"/>
          <w:lang w:val="en-US"/>
        </w:rPr>
        <w:t>62-</w:t>
      </w:r>
      <w:r w:rsidR="0097098A">
        <w:rPr>
          <w:sz w:val="28"/>
          <w:szCs w:val="28"/>
          <w:lang w:val="en-US"/>
        </w:rPr>
        <w:t>21</w:t>
      </w:r>
      <w:r w:rsidRPr="00C22431">
        <w:rPr>
          <w:sz w:val="28"/>
          <w:szCs w:val="28"/>
          <w:lang w:val="en-US"/>
        </w:rPr>
        <w:t xml:space="preserve">65, </w:t>
      </w:r>
      <w:r w:rsidR="0097098A">
        <w:rPr>
          <w:sz w:val="28"/>
          <w:szCs w:val="28"/>
          <w:lang w:val="en-US"/>
        </w:rPr>
        <w:t>22:</w:t>
      </w:r>
      <w:r w:rsidRPr="00C22431">
        <w:rPr>
          <w:sz w:val="28"/>
          <w:szCs w:val="28"/>
          <w:lang w:val="en-US"/>
        </w:rPr>
        <w:t>107-</w:t>
      </w:r>
      <w:r w:rsidR="0097098A">
        <w:rPr>
          <w:sz w:val="28"/>
          <w:szCs w:val="28"/>
          <w:lang w:val="en-US"/>
        </w:rPr>
        <w:t>23:1</w:t>
      </w:r>
      <w:r w:rsidRPr="00C22431">
        <w:rPr>
          <w:sz w:val="28"/>
          <w:szCs w:val="28"/>
          <w:lang w:val="en-US"/>
        </w:rPr>
        <w:t xml:space="preserve">11; </w:t>
      </w:r>
      <w:r w:rsidR="005E168C" w:rsidRPr="00C22431">
        <w:rPr>
          <w:sz w:val="28"/>
          <w:szCs w:val="28"/>
          <w:lang w:val="en-US"/>
        </w:rPr>
        <w:t>Greg Cameron</w:t>
      </w:r>
      <w:r w:rsidRPr="00C22431">
        <w:rPr>
          <w:sz w:val="28"/>
          <w:szCs w:val="28"/>
          <w:lang w:val="en-US"/>
        </w:rPr>
        <w:t xml:space="preserve"> Test. </w:t>
      </w:r>
      <w:r w:rsidR="0097098A">
        <w:rPr>
          <w:sz w:val="28"/>
          <w:szCs w:val="28"/>
          <w:lang w:val="en-US"/>
        </w:rPr>
        <w:t>34:</w:t>
      </w:r>
      <w:r w:rsidRPr="00C22431">
        <w:rPr>
          <w:sz w:val="28"/>
          <w:szCs w:val="28"/>
          <w:lang w:val="en-US"/>
        </w:rPr>
        <w:t xml:space="preserve">152-58; Gray Test. </w:t>
      </w:r>
      <w:r w:rsidR="0097098A">
        <w:rPr>
          <w:sz w:val="28"/>
          <w:szCs w:val="28"/>
          <w:lang w:val="en-US"/>
        </w:rPr>
        <w:t>47:</w:t>
      </w:r>
      <w:r w:rsidRPr="00C22431">
        <w:rPr>
          <w:sz w:val="28"/>
          <w:szCs w:val="28"/>
          <w:lang w:val="en-US"/>
        </w:rPr>
        <w:t xml:space="preserve">80-86; Wilson Test. </w:t>
      </w:r>
      <w:r w:rsidR="0097098A">
        <w:rPr>
          <w:sz w:val="28"/>
          <w:szCs w:val="28"/>
          <w:lang w:val="en-US"/>
        </w:rPr>
        <w:t>60:</w:t>
      </w:r>
      <w:r w:rsidRPr="00C22431">
        <w:rPr>
          <w:sz w:val="28"/>
          <w:szCs w:val="28"/>
          <w:lang w:val="en-US"/>
        </w:rPr>
        <w:t>141-44.</w:t>
      </w:r>
      <w:r w:rsidR="005A16E2" w:rsidRPr="00C22431">
        <w:rPr>
          <w:sz w:val="28"/>
          <w:szCs w:val="28"/>
          <w:lang w:val="en-US"/>
        </w:rPr>
        <w:t>)</w:t>
      </w:r>
      <w:r w:rsidRPr="00C22431">
        <w:rPr>
          <w:sz w:val="28"/>
          <w:szCs w:val="28"/>
          <w:lang w:val="en-US"/>
        </w:rPr>
        <w:t xml:space="preserve"> The State will be unable to prove by “clear and convincing evidence” otherwise. </w:t>
      </w:r>
      <w:r w:rsidRPr="00C22431">
        <w:rPr>
          <w:i/>
          <w:iCs/>
          <w:sz w:val="28"/>
          <w:szCs w:val="28"/>
          <w:lang w:val="en-US"/>
        </w:rPr>
        <w:t>Bouie v. State</w:t>
      </w:r>
      <w:r w:rsidRPr="00C22431">
        <w:rPr>
          <w:sz w:val="28"/>
          <w:szCs w:val="28"/>
          <w:lang w:val="en-US"/>
        </w:rPr>
        <w:t>, 292 So. 3d 471, 480 (Fla. Dist. Ct. App. 2020) (holding that “clear and convincing evidence is evidence making the truth of the facts asserted highly probable”) (internal citations omitted)</w:t>
      </w:r>
      <w:r w:rsidRPr="00C22431">
        <w:rPr>
          <w:sz w:val="28"/>
          <w:szCs w:val="28"/>
          <w:lang w:val="en-US"/>
        </w:rPr>
        <w:fldChar w:fldCharType="begin"/>
      </w:r>
      <w:r w:rsidRPr="00C22431">
        <w:rPr>
          <w:sz w:val="28"/>
          <w:szCs w:val="28"/>
        </w:rPr>
        <w:instrText xml:space="preserve"> TA \s "Bouie v. State, 292 So. 3d 471 (Fla. Dist. Ct. App. 2020) (internal citations omitted)" </w:instrText>
      </w:r>
      <w:r w:rsidRPr="00C22431">
        <w:rPr>
          <w:sz w:val="28"/>
          <w:szCs w:val="28"/>
          <w:lang w:val="en-US"/>
        </w:rPr>
        <w:fldChar w:fldCharType="end"/>
      </w:r>
      <w:r w:rsidRPr="00C22431">
        <w:rPr>
          <w:sz w:val="28"/>
          <w:szCs w:val="28"/>
          <w:lang w:val="en-US"/>
        </w:rPr>
        <w:t>.</w:t>
      </w:r>
    </w:p>
    <w:p w14:paraId="664B9E3F" w14:textId="7F9BBBEC" w:rsidR="004E078F" w:rsidRPr="00C22431" w:rsidRDefault="004E078F" w:rsidP="007B028C">
      <w:pPr>
        <w:pStyle w:val="Heading3"/>
        <w:numPr>
          <w:ilvl w:val="1"/>
          <w:numId w:val="12"/>
        </w:numPr>
        <w:ind w:hanging="720"/>
        <w:rPr>
          <w:rStyle w:val="eop"/>
          <w:rFonts w:ascii="Times New Roman" w:hAnsi="Times New Roman" w:cs="Times New Roman"/>
          <w:color w:val="auto"/>
          <w:kern w:val="0"/>
          <w:lang w:val="en-US"/>
          <w14:ligatures w14:val="none"/>
        </w:rPr>
      </w:pPr>
      <w:bookmarkStart w:id="15" w:name="_Toc175928565"/>
      <w:r w:rsidRPr="00C22431">
        <w:rPr>
          <w:rStyle w:val="normaltextrun"/>
          <w:rFonts w:ascii="Times New Roman" w:hAnsi="Times New Roman" w:cs="Times New Roman"/>
          <w:b/>
          <w:bCs/>
          <w:color w:val="auto"/>
          <w:lang w:val="en-US"/>
        </w:rPr>
        <w:lastRenderedPageBreak/>
        <w:t>Mr. Cameron was not the aggressor as words alone cannot initially provoke Wilson’s attack.</w:t>
      </w:r>
      <w:bookmarkEnd w:id="15"/>
      <w:r w:rsidRPr="00C22431">
        <w:rPr>
          <w:rStyle w:val="eop"/>
          <w:rFonts w:ascii="Times New Roman" w:hAnsi="Times New Roman" w:cs="Times New Roman"/>
          <w:color w:val="auto"/>
          <w:lang w:val="en-US"/>
        </w:rPr>
        <w:t> </w:t>
      </w:r>
    </w:p>
    <w:p w14:paraId="47FE7D08" w14:textId="77777777" w:rsidR="0060710D" w:rsidRPr="00C22431" w:rsidRDefault="0060710D" w:rsidP="007B028C">
      <w:pPr>
        <w:rPr>
          <w:sz w:val="28"/>
          <w:szCs w:val="28"/>
          <w:lang w:val="en-US"/>
        </w:rPr>
      </w:pPr>
    </w:p>
    <w:p w14:paraId="3A78F764" w14:textId="1A4A549B" w:rsidR="007B028C" w:rsidRPr="00C22431" w:rsidRDefault="007B028C" w:rsidP="00E31198">
      <w:pPr>
        <w:pStyle w:val="paragraph"/>
        <w:spacing w:before="0" w:beforeAutospacing="0" w:after="0" w:afterAutospacing="0" w:line="480" w:lineRule="auto"/>
        <w:ind w:firstLine="720"/>
        <w:jc w:val="both"/>
        <w:rPr>
          <w:sz w:val="28"/>
          <w:szCs w:val="28"/>
          <w:lang w:val="en-US"/>
        </w:rPr>
      </w:pPr>
      <w:r w:rsidRPr="00C22431">
        <w:rPr>
          <w:sz w:val="28"/>
          <w:szCs w:val="28"/>
          <w:lang w:val="en-US"/>
        </w:rPr>
        <w:t xml:space="preserve">Words can hurt, but they do not qualify a person as an aggressor under Stetson’s Stand Your Ground law. </w:t>
      </w:r>
      <w:r w:rsidRPr="00C22431">
        <w:rPr>
          <w:sz w:val="28"/>
          <w:szCs w:val="28"/>
        </w:rPr>
        <w:t>Numerous courts have held that mere words or verbal assaults do not justify the use of deadly force.</w:t>
      </w:r>
      <w:r w:rsidRPr="00C22431">
        <w:rPr>
          <w:rStyle w:val="FootnoteReference"/>
          <w:sz w:val="28"/>
          <w:szCs w:val="28"/>
        </w:rPr>
        <w:footnoteReference w:id="2"/>
      </w:r>
      <w:r w:rsidRPr="00C22431">
        <w:rPr>
          <w:sz w:val="28"/>
          <w:szCs w:val="28"/>
          <w:lang w:val="en-US"/>
        </w:rPr>
        <w:t xml:space="preserve"> An “initial aggressor refers to someone who engaged in a forceful action or procedure, as in an unprovoked attack, against another; it does not encompass someone who simply created a controversy or verbally confronted someone else.” </w:t>
      </w:r>
      <w:r w:rsidRPr="00C22431">
        <w:rPr>
          <w:i/>
          <w:iCs/>
          <w:sz w:val="28"/>
          <w:szCs w:val="28"/>
          <w:lang w:val="en-US"/>
        </w:rPr>
        <w:t>State v. Johnson</w:t>
      </w:r>
      <w:r w:rsidRPr="00C22431">
        <w:rPr>
          <w:sz w:val="28"/>
          <w:szCs w:val="28"/>
          <w:lang w:val="en-US"/>
        </w:rPr>
        <w:t>, No. SC-2023-0251, 2023 Ala. LEXIS 144, *12 (Dec. 15, 2023)</w:t>
      </w:r>
      <w:r w:rsidRPr="00C22431">
        <w:rPr>
          <w:sz w:val="28"/>
          <w:szCs w:val="28"/>
          <w:lang w:val="en-US"/>
        </w:rPr>
        <w:fldChar w:fldCharType="begin"/>
      </w:r>
      <w:r w:rsidRPr="00C22431">
        <w:rPr>
          <w:sz w:val="28"/>
          <w:szCs w:val="28"/>
        </w:rPr>
        <w:instrText xml:space="preserve"> TA \l "</w:instrText>
      </w:r>
      <w:r w:rsidRPr="00C22431">
        <w:rPr>
          <w:i/>
          <w:iCs/>
          <w:sz w:val="28"/>
          <w:szCs w:val="28"/>
          <w:lang w:val="en-US"/>
        </w:rPr>
        <w:instrText>State v. Johnson</w:instrText>
      </w:r>
      <w:r w:rsidRPr="00C22431">
        <w:rPr>
          <w:sz w:val="28"/>
          <w:szCs w:val="28"/>
          <w:lang w:val="en-US"/>
        </w:rPr>
        <w:instrText>, No. SC-2023-0251, 2023 Ala. LEXIS 144, *12 (Dec. 15, 2023)</w:instrText>
      </w:r>
      <w:r w:rsidRPr="00C22431">
        <w:rPr>
          <w:sz w:val="28"/>
          <w:szCs w:val="28"/>
        </w:rPr>
        <w:instrText xml:space="preserve">" \s "State v. Johnson, No. SC-2023-0251, 2023 Ala. LEXIS 144, *12 (Dec. 15, 2023)" \c 1 </w:instrText>
      </w:r>
      <w:r w:rsidRPr="00C22431">
        <w:rPr>
          <w:sz w:val="28"/>
          <w:szCs w:val="28"/>
          <w:lang w:val="en-US"/>
        </w:rPr>
        <w:fldChar w:fldCharType="end"/>
      </w:r>
      <w:r w:rsidRPr="00C22431">
        <w:rPr>
          <w:sz w:val="28"/>
          <w:szCs w:val="28"/>
          <w:lang w:val="en-US"/>
        </w:rPr>
        <w:t xml:space="preserve"> (internal citations omitted). A person does not lose their right to stand their ground by “merely starting an argument.” </w:t>
      </w:r>
      <w:r w:rsidRPr="00C22431">
        <w:rPr>
          <w:i/>
          <w:iCs/>
          <w:sz w:val="28"/>
          <w:szCs w:val="28"/>
          <w:lang w:val="en-US"/>
        </w:rPr>
        <w:t>Id.</w:t>
      </w:r>
      <w:r w:rsidRPr="00C22431">
        <w:rPr>
          <w:sz w:val="28"/>
          <w:szCs w:val="28"/>
          <w:lang w:val="en-US"/>
        </w:rPr>
        <w:t xml:space="preserve"> When identifying the aggressor, “[m]ere words, without more, do not constitute provocation or aggression.” </w:t>
      </w:r>
      <w:r w:rsidRPr="00C22431">
        <w:rPr>
          <w:i/>
          <w:iCs/>
          <w:sz w:val="28"/>
          <w:szCs w:val="28"/>
          <w:lang w:val="en-US"/>
        </w:rPr>
        <w:t>United States v. Alvarez</w:t>
      </w:r>
      <w:r w:rsidRPr="00C22431">
        <w:rPr>
          <w:sz w:val="28"/>
          <w:szCs w:val="28"/>
          <w:lang w:val="en-US"/>
        </w:rPr>
        <w:t>, 755 F.2d 830, 846 (11th Cir. 1985)</w:t>
      </w:r>
      <w:r w:rsidRPr="00C22431">
        <w:rPr>
          <w:sz w:val="28"/>
          <w:szCs w:val="28"/>
          <w:lang w:val="en-US"/>
        </w:rPr>
        <w:fldChar w:fldCharType="begin"/>
      </w:r>
      <w:r w:rsidRPr="00C22431">
        <w:rPr>
          <w:sz w:val="28"/>
          <w:szCs w:val="28"/>
        </w:rPr>
        <w:instrText xml:space="preserve"> TA \l "</w:instrText>
      </w:r>
      <w:r w:rsidRPr="00C22431">
        <w:rPr>
          <w:i/>
          <w:iCs/>
          <w:sz w:val="28"/>
          <w:szCs w:val="28"/>
          <w:lang w:val="en-US"/>
        </w:rPr>
        <w:instrText>United States v. Alvarez</w:instrText>
      </w:r>
      <w:r w:rsidRPr="00C22431">
        <w:rPr>
          <w:sz w:val="28"/>
          <w:szCs w:val="28"/>
          <w:lang w:val="en-US"/>
        </w:rPr>
        <w:instrText>, 755 F.2d 830, 846 (11th Cir. 1985)</w:instrText>
      </w:r>
      <w:r w:rsidRPr="00C22431">
        <w:rPr>
          <w:sz w:val="28"/>
          <w:szCs w:val="28"/>
        </w:rPr>
        <w:instrText xml:space="preserve">" \s "United States v. Alvarez, 755 F.2d 830, 846 (11th Cir. 1985)" \c 1 </w:instrText>
      </w:r>
      <w:r w:rsidRPr="00C22431">
        <w:rPr>
          <w:sz w:val="28"/>
          <w:szCs w:val="28"/>
          <w:lang w:val="en-US"/>
        </w:rPr>
        <w:fldChar w:fldCharType="end"/>
      </w:r>
      <w:r w:rsidRPr="00C22431">
        <w:rPr>
          <w:sz w:val="28"/>
          <w:szCs w:val="28"/>
          <w:lang w:val="en-US"/>
        </w:rPr>
        <w:t>. </w:t>
      </w:r>
    </w:p>
    <w:p w14:paraId="205728A5" w14:textId="38C52876" w:rsidR="007B028C" w:rsidRPr="00C22431" w:rsidRDefault="007B028C" w:rsidP="00E31198">
      <w:pPr>
        <w:pStyle w:val="paragraph"/>
        <w:spacing w:before="0" w:beforeAutospacing="0" w:after="0" w:afterAutospacing="0" w:line="480" w:lineRule="auto"/>
        <w:ind w:firstLine="720"/>
        <w:jc w:val="both"/>
        <w:rPr>
          <w:sz w:val="28"/>
          <w:szCs w:val="28"/>
          <w:lang w:val="en-US"/>
        </w:rPr>
      </w:pPr>
      <w:r w:rsidRPr="00C22431">
        <w:rPr>
          <w:sz w:val="28"/>
          <w:szCs w:val="28"/>
          <w:lang w:val="en-US"/>
        </w:rPr>
        <w:t xml:space="preserve">Aggressors fight physically. A person who “aggressively and willingly enters into the fight without legal excuse or provocation is properly deemed the aggressor.” </w:t>
      </w:r>
      <w:r w:rsidRPr="00C22431">
        <w:rPr>
          <w:i/>
          <w:iCs/>
          <w:sz w:val="28"/>
          <w:szCs w:val="28"/>
          <w:lang w:val="en-US"/>
        </w:rPr>
        <w:t>State v. Corbett</w:t>
      </w:r>
      <w:r w:rsidRPr="00C22431">
        <w:rPr>
          <w:sz w:val="28"/>
          <w:szCs w:val="28"/>
          <w:lang w:val="en-US"/>
        </w:rPr>
        <w:t>, 269 N.C. App. 509, 566 (N.C. Ct. App. 2020)</w:t>
      </w:r>
      <w:r w:rsidRPr="00C22431">
        <w:rPr>
          <w:sz w:val="28"/>
          <w:szCs w:val="28"/>
          <w:lang w:val="en-US"/>
        </w:rPr>
        <w:fldChar w:fldCharType="begin"/>
      </w:r>
      <w:r w:rsidRPr="00C22431">
        <w:rPr>
          <w:sz w:val="28"/>
          <w:szCs w:val="28"/>
        </w:rPr>
        <w:instrText xml:space="preserve"> TA \l "</w:instrText>
      </w:r>
      <w:r w:rsidRPr="00C22431">
        <w:rPr>
          <w:i/>
          <w:iCs/>
          <w:sz w:val="28"/>
          <w:szCs w:val="28"/>
          <w:lang w:val="en-US"/>
        </w:rPr>
        <w:instrText>State v. Corbett</w:instrText>
      </w:r>
      <w:r w:rsidRPr="00C22431">
        <w:rPr>
          <w:sz w:val="28"/>
          <w:szCs w:val="28"/>
          <w:lang w:val="en-US"/>
        </w:rPr>
        <w:instrText>, 269 N.C. App. 509, 566 (N.C. Ct. App. 2020)</w:instrText>
      </w:r>
      <w:r w:rsidRPr="00C22431">
        <w:rPr>
          <w:sz w:val="28"/>
          <w:szCs w:val="28"/>
        </w:rPr>
        <w:instrText xml:space="preserve">" \s "State v. Corbett, 269 N.C. App. 509, 566 (N.C. Ct. App. 2020)" \c 1 </w:instrText>
      </w:r>
      <w:r w:rsidRPr="00C22431">
        <w:rPr>
          <w:sz w:val="28"/>
          <w:szCs w:val="28"/>
          <w:lang w:val="en-US"/>
        </w:rPr>
        <w:fldChar w:fldCharType="end"/>
      </w:r>
      <w:r w:rsidRPr="00C22431">
        <w:rPr>
          <w:sz w:val="28"/>
          <w:szCs w:val="28"/>
          <w:lang w:val="en-US"/>
        </w:rPr>
        <w:t xml:space="preserve"> (internal citations </w:t>
      </w:r>
      <w:r w:rsidRPr="00C22431">
        <w:rPr>
          <w:sz w:val="28"/>
          <w:szCs w:val="28"/>
          <w:lang w:val="en-US"/>
        </w:rPr>
        <w:lastRenderedPageBreak/>
        <w:t xml:space="preserve">omitted). Courts have considered the following factors when identifying the aggressor: “circumstances that precipitated the altercation; the presence or use of weapons; the degree and proportionality of the parties' use of defensive force; the nature and severity of the parties' injuries; or whether there is evidence that one party attempted to abandon the fight.” </w:t>
      </w:r>
      <w:r w:rsidRPr="00C22431">
        <w:rPr>
          <w:i/>
          <w:iCs/>
          <w:sz w:val="28"/>
          <w:szCs w:val="28"/>
          <w:lang w:val="en-US"/>
        </w:rPr>
        <w:t>Id</w:t>
      </w:r>
      <w:r w:rsidRPr="00C22431">
        <w:rPr>
          <w:i/>
          <w:iCs/>
          <w:sz w:val="28"/>
          <w:szCs w:val="28"/>
          <w:lang w:val="en-US"/>
        </w:rPr>
        <w:fldChar w:fldCharType="begin"/>
      </w:r>
      <w:r w:rsidRPr="00C22431">
        <w:rPr>
          <w:sz w:val="28"/>
          <w:szCs w:val="28"/>
        </w:rPr>
        <w:instrText xml:space="preserve"> TA \s "State v. Corbett, 269 N.C. App. 509, 566 (N.C. Ct. App. 2020)" </w:instrText>
      </w:r>
      <w:r w:rsidRPr="00C22431">
        <w:rPr>
          <w:i/>
          <w:iCs/>
          <w:sz w:val="28"/>
          <w:szCs w:val="28"/>
          <w:lang w:val="en-US"/>
        </w:rPr>
        <w:fldChar w:fldCharType="end"/>
      </w:r>
      <w:r w:rsidRPr="00C22431">
        <w:rPr>
          <w:i/>
          <w:iCs/>
          <w:sz w:val="28"/>
          <w:szCs w:val="28"/>
          <w:lang w:val="en-US"/>
        </w:rPr>
        <w:t>.</w:t>
      </w:r>
      <w:r w:rsidRPr="00C22431">
        <w:rPr>
          <w:sz w:val="28"/>
          <w:szCs w:val="28"/>
          <w:lang w:val="en-US"/>
        </w:rPr>
        <w:t xml:space="preserve"> These factors require that the altercation be physical rather than verbal. However, a defendant simply being armed “is not evidence that he was the aggressor if he made no unlawful use of his weapon.” </w:t>
      </w:r>
      <w:r w:rsidRPr="00C22431">
        <w:rPr>
          <w:i/>
          <w:iCs/>
          <w:sz w:val="28"/>
          <w:szCs w:val="28"/>
          <w:lang w:val="en-US"/>
        </w:rPr>
        <w:t xml:space="preserve">Id. </w:t>
      </w:r>
      <w:r w:rsidRPr="00C22431">
        <w:rPr>
          <w:sz w:val="28"/>
          <w:szCs w:val="28"/>
          <w:lang w:val="en-US"/>
        </w:rPr>
        <w:t>at 569</w:t>
      </w:r>
      <w:r w:rsidRPr="00C22431">
        <w:rPr>
          <w:sz w:val="28"/>
          <w:szCs w:val="28"/>
          <w:lang w:val="en-US"/>
        </w:rPr>
        <w:fldChar w:fldCharType="begin"/>
      </w:r>
      <w:r w:rsidRPr="00C22431">
        <w:rPr>
          <w:sz w:val="28"/>
          <w:szCs w:val="28"/>
        </w:rPr>
        <w:instrText xml:space="preserve"> TA \s "State v. Corbett, 269 N.C. App. 509, 566 (N.C. Ct. App. 2020)" </w:instrText>
      </w:r>
      <w:r w:rsidRPr="00C22431">
        <w:rPr>
          <w:sz w:val="28"/>
          <w:szCs w:val="28"/>
          <w:lang w:val="en-US"/>
        </w:rPr>
        <w:fldChar w:fldCharType="end"/>
      </w:r>
      <w:r w:rsidRPr="00C22431">
        <w:rPr>
          <w:i/>
          <w:iCs/>
          <w:sz w:val="28"/>
          <w:szCs w:val="28"/>
          <w:lang w:val="en-US"/>
        </w:rPr>
        <w:t xml:space="preserve">. </w:t>
      </w:r>
      <w:r w:rsidRPr="00C22431">
        <w:rPr>
          <w:sz w:val="28"/>
          <w:szCs w:val="28"/>
          <w:lang w:val="en-US"/>
        </w:rPr>
        <w:t xml:space="preserve">A defendant who arms themselves for protection and uses force when approached by a threatening person with a hand in their pocket is not an aggressor. </w:t>
      </w:r>
      <w:r w:rsidRPr="00C22431">
        <w:rPr>
          <w:i/>
          <w:iCs/>
          <w:sz w:val="28"/>
          <w:szCs w:val="28"/>
          <w:lang w:val="en-US"/>
        </w:rPr>
        <w:t>State v. Spaulding</w:t>
      </w:r>
      <w:r w:rsidRPr="00C22431">
        <w:rPr>
          <w:sz w:val="28"/>
          <w:szCs w:val="28"/>
          <w:lang w:val="en-US"/>
        </w:rPr>
        <w:t>, 298 N.C. 149, 155 (1979)</w:t>
      </w:r>
      <w:r w:rsidRPr="00C22431">
        <w:rPr>
          <w:sz w:val="28"/>
          <w:szCs w:val="28"/>
          <w:lang w:val="en-US"/>
        </w:rPr>
        <w:fldChar w:fldCharType="begin"/>
      </w:r>
      <w:r w:rsidRPr="00C22431">
        <w:rPr>
          <w:sz w:val="28"/>
          <w:szCs w:val="28"/>
        </w:rPr>
        <w:instrText xml:space="preserve"> TA \l "</w:instrText>
      </w:r>
      <w:r w:rsidRPr="00C22431">
        <w:rPr>
          <w:i/>
          <w:iCs/>
          <w:sz w:val="28"/>
          <w:szCs w:val="28"/>
          <w:lang w:val="en-US"/>
        </w:rPr>
        <w:instrText>State v. Spaulding</w:instrText>
      </w:r>
      <w:r w:rsidRPr="00C22431">
        <w:rPr>
          <w:sz w:val="28"/>
          <w:szCs w:val="28"/>
          <w:lang w:val="en-US"/>
        </w:rPr>
        <w:instrText>, 298 N.C. 149, 155 (1979)</w:instrText>
      </w:r>
      <w:r w:rsidRPr="00C22431">
        <w:rPr>
          <w:sz w:val="28"/>
          <w:szCs w:val="28"/>
        </w:rPr>
        <w:instrText xml:space="preserve">" \s "State v. Spaulding, 298 N.C. 149, 155 (1979)" \c 1 </w:instrText>
      </w:r>
      <w:r w:rsidRPr="00C22431">
        <w:rPr>
          <w:sz w:val="28"/>
          <w:szCs w:val="28"/>
          <w:lang w:val="en-US"/>
        </w:rPr>
        <w:fldChar w:fldCharType="end"/>
      </w:r>
      <w:r w:rsidRPr="00C22431">
        <w:rPr>
          <w:sz w:val="28"/>
          <w:szCs w:val="28"/>
          <w:lang w:val="en-US"/>
        </w:rPr>
        <w:t>. </w:t>
      </w:r>
    </w:p>
    <w:p w14:paraId="1B5D0CCB" w14:textId="363460BA" w:rsidR="007B028C" w:rsidRPr="00C22431" w:rsidRDefault="007B028C" w:rsidP="007B028C">
      <w:pPr>
        <w:pStyle w:val="paragraph"/>
        <w:spacing w:before="0" w:beforeAutospacing="0" w:after="80" w:afterAutospacing="0" w:line="480" w:lineRule="auto"/>
        <w:ind w:firstLine="720"/>
        <w:jc w:val="both"/>
        <w:rPr>
          <w:sz w:val="28"/>
          <w:szCs w:val="28"/>
          <w:lang w:val="en-US"/>
        </w:rPr>
      </w:pPr>
      <w:r w:rsidRPr="00C22431">
        <w:rPr>
          <w:sz w:val="28"/>
          <w:szCs w:val="28"/>
          <w:lang w:val="en-US"/>
        </w:rPr>
        <w:t xml:space="preserve">In </w:t>
      </w:r>
      <w:r w:rsidRPr="00C22431">
        <w:rPr>
          <w:i/>
          <w:iCs/>
          <w:sz w:val="28"/>
          <w:szCs w:val="28"/>
          <w:lang w:val="en-US"/>
        </w:rPr>
        <w:t>State v. Quevedo</w:t>
      </w:r>
      <w:r w:rsidRPr="00C22431">
        <w:rPr>
          <w:sz w:val="28"/>
          <w:szCs w:val="28"/>
          <w:lang w:val="en-US"/>
        </w:rPr>
        <w:t xml:space="preserve">, a verbal argument escalated to physical action which defined the aggressor. </w:t>
      </w:r>
      <w:r w:rsidRPr="00C22431">
        <w:rPr>
          <w:i/>
          <w:iCs/>
          <w:sz w:val="28"/>
          <w:szCs w:val="28"/>
          <w:lang w:val="en-US"/>
        </w:rPr>
        <w:t>Quevedo</w:t>
      </w:r>
      <w:r w:rsidRPr="00C22431">
        <w:rPr>
          <w:sz w:val="28"/>
          <w:szCs w:val="28"/>
          <w:lang w:val="en-US"/>
        </w:rPr>
        <w:t>, 357 So. 3d at 1249</w:t>
      </w:r>
      <w:r w:rsidRPr="00C22431">
        <w:rPr>
          <w:sz w:val="28"/>
          <w:szCs w:val="28"/>
          <w:lang w:val="en-US"/>
        </w:rPr>
        <w:fldChar w:fldCharType="begin"/>
      </w:r>
      <w:r w:rsidRPr="00C22431">
        <w:rPr>
          <w:sz w:val="28"/>
          <w:szCs w:val="28"/>
        </w:rPr>
        <w:instrText xml:space="preserve"> TA \s "State v. Quevedo, 357 So. 3d 1249 (Fla. Dist. Ct. App. 2023)" </w:instrText>
      </w:r>
      <w:r w:rsidRPr="00C22431">
        <w:rPr>
          <w:sz w:val="28"/>
          <w:szCs w:val="28"/>
          <w:lang w:val="en-US"/>
        </w:rPr>
        <w:fldChar w:fldCharType="end"/>
      </w:r>
      <w:r w:rsidRPr="00C22431">
        <w:rPr>
          <w:sz w:val="28"/>
          <w:szCs w:val="28"/>
          <w:lang w:val="en-US"/>
        </w:rPr>
        <w:t xml:space="preserve">. The defendant and his neighbor were having a verbal argument. </w:t>
      </w:r>
      <w:r w:rsidRPr="00C22431">
        <w:rPr>
          <w:i/>
          <w:iCs/>
          <w:sz w:val="28"/>
          <w:szCs w:val="28"/>
          <w:lang w:val="en-US"/>
        </w:rPr>
        <w:t>Id.</w:t>
      </w:r>
      <w:r w:rsidRPr="00C22431">
        <w:rPr>
          <w:sz w:val="28"/>
          <w:szCs w:val="28"/>
          <w:lang w:val="en-US"/>
        </w:rPr>
        <w:t xml:space="preserve"> at 1251</w:t>
      </w:r>
      <w:r w:rsidRPr="00C22431">
        <w:rPr>
          <w:sz w:val="28"/>
          <w:szCs w:val="28"/>
          <w:lang w:val="en-US"/>
        </w:rPr>
        <w:fldChar w:fldCharType="begin"/>
      </w:r>
      <w:r w:rsidRPr="00C22431">
        <w:rPr>
          <w:sz w:val="28"/>
          <w:szCs w:val="28"/>
        </w:rPr>
        <w:instrText xml:space="preserve"> TA \s "State v. Quevedo, 357 So. 3d 1249 (Fla. Dist. Ct. App. 2023)" </w:instrText>
      </w:r>
      <w:r w:rsidRPr="00C22431">
        <w:rPr>
          <w:sz w:val="28"/>
          <w:szCs w:val="28"/>
          <w:lang w:val="en-US"/>
        </w:rPr>
        <w:fldChar w:fldCharType="end"/>
      </w:r>
      <w:r w:rsidRPr="00C22431">
        <w:rPr>
          <w:sz w:val="28"/>
          <w:szCs w:val="28"/>
          <w:lang w:val="en-US"/>
        </w:rPr>
        <w:t xml:space="preserve">. The defendant was insulting the neighbor and the neighbor then threatened to “bust out [the defendant’s] teeth.” </w:t>
      </w:r>
      <w:r w:rsidRPr="00C22431">
        <w:rPr>
          <w:i/>
          <w:iCs/>
          <w:sz w:val="28"/>
          <w:szCs w:val="28"/>
          <w:lang w:val="en-US"/>
        </w:rPr>
        <w:t>Id.</w:t>
      </w:r>
      <w:r w:rsidRPr="00C22431">
        <w:rPr>
          <w:sz w:val="28"/>
          <w:szCs w:val="28"/>
          <w:lang w:val="en-US"/>
        </w:rPr>
        <w:t xml:space="preserve"> at 1250</w:t>
      </w:r>
      <w:r w:rsidRPr="00C22431">
        <w:rPr>
          <w:sz w:val="28"/>
          <w:szCs w:val="28"/>
          <w:lang w:val="en-US"/>
        </w:rPr>
        <w:fldChar w:fldCharType="begin"/>
      </w:r>
      <w:r w:rsidRPr="00C22431">
        <w:rPr>
          <w:sz w:val="28"/>
          <w:szCs w:val="28"/>
        </w:rPr>
        <w:instrText xml:space="preserve"> TA \s "State v. Quevedo, 357 So. 3d 1249 (Fla. Dist. Ct. App. 2023)" </w:instrText>
      </w:r>
      <w:r w:rsidRPr="00C22431">
        <w:rPr>
          <w:sz w:val="28"/>
          <w:szCs w:val="28"/>
          <w:lang w:val="en-US"/>
        </w:rPr>
        <w:fldChar w:fldCharType="end"/>
      </w:r>
      <w:r w:rsidRPr="00C22431">
        <w:rPr>
          <w:sz w:val="28"/>
          <w:szCs w:val="28"/>
          <w:lang w:val="en-US"/>
        </w:rPr>
        <w:t xml:space="preserve">. The defendant had a bleeding disorder, so any physical harm could be fatal. </w:t>
      </w:r>
      <w:r w:rsidRPr="00C22431">
        <w:rPr>
          <w:i/>
          <w:iCs/>
          <w:sz w:val="28"/>
          <w:szCs w:val="28"/>
          <w:lang w:val="en-US"/>
        </w:rPr>
        <w:t>Id.</w:t>
      </w:r>
      <w:r w:rsidRPr="00C22431">
        <w:rPr>
          <w:i/>
          <w:iCs/>
          <w:sz w:val="28"/>
          <w:szCs w:val="28"/>
          <w:lang w:val="en-US"/>
        </w:rPr>
        <w:fldChar w:fldCharType="begin"/>
      </w:r>
      <w:r w:rsidRPr="00C22431">
        <w:rPr>
          <w:sz w:val="28"/>
          <w:szCs w:val="28"/>
        </w:rPr>
        <w:instrText xml:space="preserve"> TA \s "State v. Quevedo, 357 So. 3d 1249 (Fla. Dist. Ct. App. 2023)" </w:instrText>
      </w:r>
      <w:r w:rsidRPr="00C22431">
        <w:rPr>
          <w:i/>
          <w:iCs/>
          <w:sz w:val="28"/>
          <w:szCs w:val="28"/>
          <w:lang w:val="en-US"/>
        </w:rPr>
        <w:fldChar w:fldCharType="end"/>
      </w:r>
      <w:r w:rsidRPr="00C22431">
        <w:rPr>
          <w:sz w:val="28"/>
          <w:szCs w:val="28"/>
          <w:lang w:val="en-US"/>
        </w:rPr>
        <w:t xml:space="preserve"> The defendant then indicated he had a gun, but the neighbor waved his arms and still advanced towards the defendant. </w:t>
      </w:r>
      <w:r w:rsidRPr="00C22431">
        <w:rPr>
          <w:i/>
          <w:iCs/>
          <w:sz w:val="28"/>
          <w:szCs w:val="28"/>
          <w:lang w:val="en-US"/>
        </w:rPr>
        <w:t>Id.</w:t>
      </w:r>
      <w:r w:rsidRPr="00C22431">
        <w:rPr>
          <w:sz w:val="28"/>
          <w:szCs w:val="28"/>
          <w:lang w:val="en-US"/>
        </w:rPr>
        <w:t xml:space="preserve"> at 1251</w:t>
      </w:r>
      <w:r w:rsidRPr="00C22431">
        <w:rPr>
          <w:sz w:val="28"/>
          <w:szCs w:val="28"/>
          <w:lang w:val="en-US"/>
        </w:rPr>
        <w:fldChar w:fldCharType="begin"/>
      </w:r>
      <w:r w:rsidRPr="00C22431">
        <w:rPr>
          <w:sz w:val="28"/>
          <w:szCs w:val="28"/>
        </w:rPr>
        <w:instrText xml:space="preserve"> TA \s "State v. Quevedo, 357 So. 3d 1249 (Fla. Dist. Ct. App. 2023)" </w:instrText>
      </w:r>
      <w:r w:rsidRPr="00C22431">
        <w:rPr>
          <w:sz w:val="28"/>
          <w:szCs w:val="28"/>
          <w:lang w:val="en-US"/>
        </w:rPr>
        <w:fldChar w:fldCharType="end"/>
      </w:r>
      <w:r w:rsidRPr="00C22431">
        <w:rPr>
          <w:sz w:val="28"/>
          <w:szCs w:val="28"/>
          <w:lang w:val="en-US"/>
        </w:rPr>
        <w:t xml:space="preserve">. The defendant justifiably shot the neighbor, as the defendant was not the initial aggressor, he had the right to be in the place he was, and he “reasonably believed the use of deadly force was necessary to prevent imminent death or great bodily harm.” </w:t>
      </w:r>
      <w:r w:rsidRPr="00C22431">
        <w:rPr>
          <w:i/>
          <w:iCs/>
          <w:sz w:val="28"/>
          <w:szCs w:val="28"/>
          <w:lang w:val="en-US"/>
        </w:rPr>
        <w:t>Id.</w:t>
      </w:r>
      <w:r w:rsidRPr="00C22431">
        <w:rPr>
          <w:sz w:val="28"/>
          <w:szCs w:val="28"/>
          <w:lang w:val="en-US"/>
        </w:rPr>
        <w:t xml:space="preserve"> at 1252. The court held that the </w:t>
      </w:r>
      <w:r w:rsidRPr="00C22431">
        <w:rPr>
          <w:sz w:val="28"/>
          <w:szCs w:val="28"/>
          <w:lang w:val="en-US"/>
        </w:rPr>
        <w:lastRenderedPageBreak/>
        <w:t xml:space="preserve">neighbor was the aggressor as he approached the defendant in a way that caused the defendant to fear for his life. </w:t>
      </w:r>
      <w:r w:rsidRPr="00C22431">
        <w:rPr>
          <w:i/>
          <w:iCs/>
          <w:sz w:val="28"/>
          <w:szCs w:val="28"/>
          <w:lang w:val="en-US"/>
        </w:rPr>
        <w:t>Id.</w:t>
      </w:r>
      <w:r w:rsidRPr="00C22431">
        <w:rPr>
          <w:i/>
          <w:iCs/>
          <w:sz w:val="28"/>
          <w:szCs w:val="28"/>
          <w:lang w:val="en-US"/>
        </w:rPr>
        <w:fldChar w:fldCharType="begin"/>
      </w:r>
      <w:r w:rsidRPr="00C22431">
        <w:rPr>
          <w:sz w:val="28"/>
          <w:szCs w:val="28"/>
        </w:rPr>
        <w:instrText xml:space="preserve"> TA \s "State v. Quevedo, 357 So. 3d 1249 (Fla. Dist. Ct. App. 2023)" </w:instrText>
      </w:r>
      <w:r w:rsidRPr="00C22431">
        <w:rPr>
          <w:i/>
          <w:iCs/>
          <w:sz w:val="28"/>
          <w:szCs w:val="28"/>
          <w:lang w:val="en-US"/>
        </w:rPr>
        <w:fldChar w:fldCharType="end"/>
      </w:r>
      <w:r w:rsidRPr="00C22431">
        <w:rPr>
          <w:sz w:val="28"/>
          <w:szCs w:val="28"/>
          <w:lang w:val="en-US"/>
        </w:rPr>
        <w:t> </w:t>
      </w:r>
    </w:p>
    <w:p w14:paraId="11DC293F" w14:textId="10162577" w:rsidR="007B028C" w:rsidRPr="00C22431" w:rsidRDefault="007B028C" w:rsidP="007B028C">
      <w:pPr>
        <w:pStyle w:val="paragraph"/>
        <w:spacing w:before="0" w:beforeAutospacing="0" w:after="80" w:afterAutospacing="0" w:line="480" w:lineRule="auto"/>
        <w:ind w:firstLine="720"/>
        <w:jc w:val="both"/>
        <w:rPr>
          <w:sz w:val="28"/>
          <w:szCs w:val="28"/>
          <w:lang w:val="en-US"/>
        </w:rPr>
      </w:pPr>
      <w:r w:rsidRPr="00C22431">
        <w:rPr>
          <w:sz w:val="28"/>
          <w:szCs w:val="28"/>
          <w:lang w:val="en-US"/>
        </w:rPr>
        <w:t xml:space="preserve">Mr. Cameron used his words, not his weapon, until he was forced to in reasonable fear for his life. </w:t>
      </w:r>
      <w:r w:rsidR="005A16E2" w:rsidRPr="00C22431">
        <w:rPr>
          <w:sz w:val="28"/>
          <w:szCs w:val="28"/>
          <w:lang w:val="en-US"/>
        </w:rPr>
        <w:t>(</w:t>
      </w:r>
      <w:r w:rsidR="005E168C" w:rsidRPr="00C22431">
        <w:rPr>
          <w:sz w:val="28"/>
          <w:szCs w:val="28"/>
          <w:lang w:val="en-US"/>
        </w:rPr>
        <w:t>Jay Cameron</w:t>
      </w:r>
      <w:r w:rsidRPr="00C22431">
        <w:rPr>
          <w:sz w:val="28"/>
          <w:szCs w:val="28"/>
          <w:lang w:val="en-US"/>
        </w:rPr>
        <w:t xml:space="preserve"> Test. </w:t>
      </w:r>
      <w:r w:rsidR="0097098A">
        <w:rPr>
          <w:sz w:val="28"/>
          <w:szCs w:val="28"/>
          <w:lang w:val="en-US"/>
        </w:rPr>
        <w:t>21:</w:t>
      </w:r>
      <w:r w:rsidRPr="00C22431">
        <w:rPr>
          <w:sz w:val="28"/>
          <w:szCs w:val="28"/>
          <w:lang w:val="en-US"/>
        </w:rPr>
        <w:t xml:space="preserve">75; </w:t>
      </w:r>
      <w:r w:rsidR="005E168C" w:rsidRPr="00C22431">
        <w:rPr>
          <w:sz w:val="28"/>
          <w:szCs w:val="28"/>
          <w:lang w:val="en-US"/>
        </w:rPr>
        <w:t>Greg Cameron</w:t>
      </w:r>
      <w:r w:rsidRPr="00C22431">
        <w:rPr>
          <w:sz w:val="28"/>
          <w:szCs w:val="28"/>
          <w:lang w:val="en-US"/>
        </w:rPr>
        <w:t xml:space="preserve"> Test. </w:t>
      </w:r>
      <w:r w:rsidR="0097098A">
        <w:rPr>
          <w:sz w:val="28"/>
          <w:szCs w:val="28"/>
          <w:lang w:val="en-US"/>
        </w:rPr>
        <w:t>34:</w:t>
      </w:r>
      <w:r w:rsidRPr="00C22431">
        <w:rPr>
          <w:sz w:val="28"/>
          <w:szCs w:val="28"/>
          <w:lang w:val="en-US"/>
        </w:rPr>
        <w:t>136;</w:t>
      </w:r>
      <w:r w:rsidR="00AD6FBF" w:rsidRPr="00C22431">
        <w:rPr>
          <w:sz w:val="28"/>
          <w:szCs w:val="28"/>
          <w:lang w:val="en-US"/>
        </w:rPr>
        <w:t xml:space="preserve"> </w:t>
      </w:r>
      <w:r w:rsidRPr="00C22431">
        <w:rPr>
          <w:sz w:val="28"/>
          <w:szCs w:val="28"/>
          <w:lang w:val="en-US"/>
        </w:rPr>
        <w:t xml:space="preserve">Gray Test. </w:t>
      </w:r>
      <w:r w:rsidR="0097098A">
        <w:rPr>
          <w:sz w:val="28"/>
          <w:szCs w:val="28"/>
          <w:lang w:val="en-US"/>
        </w:rPr>
        <w:t>45:</w:t>
      </w:r>
      <w:r w:rsidRPr="00C22431">
        <w:rPr>
          <w:sz w:val="28"/>
          <w:szCs w:val="28"/>
          <w:lang w:val="en-US"/>
        </w:rPr>
        <w:t xml:space="preserve">39, </w:t>
      </w:r>
      <w:r w:rsidR="0097098A">
        <w:rPr>
          <w:sz w:val="28"/>
          <w:szCs w:val="28"/>
          <w:lang w:val="en-US"/>
        </w:rPr>
        <w:t>47:</w:t>
      </w:r>
      <w:r w:rsidRPr="00C22431">
        <w:rPr>
          <w:sz w:val="28"/>
          <w:szCs w:val="28"/>
          <w:lang w:val="en-US"/>
        </w:rPr>
        <w:t xml:space="preserve">70; Wilson Test. </w:t>
      </w:r>
      <w:r w:rsidR="0097098A">
        <w:rPr>
          <w:sz w:val="28"/>
          <w:szCs w:val="28"/>
          <w:lang w:val="en-US"/>
        </w:rPr>
        <w:t>57:</w:t>
      </w:r>
      <w:r w:rsidRPr="00C22431">
        <w:rPr>
          <w:sz w:val="28"/>
          <w:szCs w:val="28"/>
          <w:lang w:val="en-US"/>
        </w:rPr>
        <w:t>70-76.</w:t>
      </w:r>
      <w:r w:rsidR="005A16E2" w:rsidRPr="00C22431">
        <w:rPr>
          <w:sz w:val="28"/>
          <w:szCs w:val="28"/>
          <w:lang w:val="en-US"/>
        </w:rPr>
        <w:t>)</w:t>
      </w:r>
      <w:r w:rsidRPr="00C22431">
        <w:rPr>
          <w:sz w:val="28"/>
          <w:szCs w:val="28"/>
          <w:lang w:val="en-US"/>
        </w:rPr>
        <w:t xml:space="preserve"> Mr. Cameron and Wilson did exchange unkind words; they allegedly made comments to each other about whose “turf” they were on, someone getting hurt, someone being “done,” and making the sound “pop </w:t>
      </w:r>
      <w:proofErr w:type="spellStart"/>
      <w:r w:rsidRPr="00C22431">
        <w:rPr>
          <w:sz w:val="28"/>
          <w:szCs w:val="28"/>
          <w:lang w:val="en-US"/>
        </w:rPr>
        <w:t>pop</w:t>
      </w:r>
      <w:proofErr w:type="spellEnd"/>
      <w:r w:rsidRPr="00C22431">
        <w:rPr>
          <w:sz w:val="28"/>
          <w:szCs w:val="28"/>
          <w:lang w:val="en-US"/>
        </w:rPr>
        <w:t xml:space="preserve">.” </w:t>
      </w:r>
      <w:r w:rsidR="005A16E2" w:rsidRPr="00C22431">
        <w:rPr>
          <w:sz w:val="28"/>
          <w:szCs w:val="28"/>
          <w:lang w:val="en-US"/>
        </w:rPr>
        <w:t>(</w:t>
      </w:r>
      <w:r w:rsidR="005E168C" w:rsidRPr="00C22431">
        <w:rPr>
          <w:sz w:val="28"/>
          <w:szCs w:val="28"/>
          <w:lang w:val="en-US"/>
        </w:rPr>
        <w:t>Jay Cameron</w:t>
      </w:r>
      <w:r w:rsidRPr="00C22431">
        <w:rPr>
          <w:sz w:val="28"/>
          <w:szCs w:val="28"/>
          <w:lang w:val="en-US"/>
        </w:rPr>
        <w:t xml:space="preserve"> Test. </w:t>
      </w:r>
      <w:r w:rsidR="0097098A">
        <w:rPr>
          <w:sz w:val="28"/>
          <w:szCs w:val="28"/>
          <w:lang w:val="en-US"/>
        </w:rPr>
        <w:t>20:</w:t>
      </w:r>
      <w:r w:rsidRPr="00C22431">
        <w:rPr>
          <w:sz w:val="28"/>
          <w:szCs w:val="28"/>
          <w:lang w:val="en-US"/>
        </w:rPr>
        <w:t xml:space="preserve">54-57, </w:t>
      </w:r>
      <w:r w:rsidR="0097098A">
        <w:rPr>
          <w:sz w:val="28"/>
          <w:szCs w:val="28"/>
          <w:lang w:val="en-US"/>
        </w:rPr>
        <w:t>21:</w:t>
      </w:r>
      <w:r w:rsidRPr="00C22431">
        <w:rPr>
          <w:sz w:val="28"/>
          <w:szCs w:val="28"/>
          <w:lang w:val="en-US"/>
        </w:rPr>
        <w:t xml:space="preserve">75, </w:t>
      </w:r>
      <w:r w:rsidR="0097098A">
        <w:rPr>
          <w:sz w:val="28"/>
          <w:szCs w:val="28"/>
          <w:lang w:val="en-US"/>
        </w:rPr>
        <w:t>22:</w:t>
      </w:r>
      <w:r w:rsidRPr="00C22431">
        <w:rPr>
          <w:sz w:val="28"/>
          <w:szCs w:val="28"/>
          <w:lang w:val="en-US"/>
        </w:rPr>
        <w:t xml:space="preserve">102, </w:t>
      </w:r>
      <w:r w:rsidR="0097098A">
        <w:rPr>
          <w:sz w:val="28"/>
          <w:szCs w:val="28"/>
          <w:lang w:val="en-US"/>
        </w:rPr>
        <w:t>23:</w:t>
      </w:r>
      <w:r w:rsidRPr="00C22431">
        <w:rPr>
          <w:sz w:val="28"/>
          <w:szCs w:val="28"/>
          <w:lang w:val="en-US"/>
        </w:rPr>
        <w:t xml:space="preserve">110; </w:t>
      </w:r>
      <w:r w:rsidR="005E168C" w:rsidRPr="00C22431">
        <w:rPr>
          <w:sz w:val="28"/>
          <w:szCs w:val="28"/>
          <w:lang w:val="en-US"/>
        </w:rPr>
        <w:t>Greg Cameron</w:t>
      </w:r>
      <w:r w:rsidRPr="00C22431">
        <w:rPr>
          <w:sz w:val="28"/>
          <w:szCs w:val="28"/>
          <w:lang w:val="en-US"/>
        </w:rPr>
        <w:t xml:space="preserve"> Test. </w:t>
      </w:r>
      <w:r w:rsidR="0097098A">
        <w:rPr>
          <w:sz w:val="28"/>
          <w:szCs w:val="28"/>
          <w:lang w:val="en-US"/>
        </w:rPr>
        <w:t>29:</w:t>
      </w:r>
      <w:r w:rsidRPr="00C22431">
        <w:rPr>
          <w:sz w:val="28"/>
          <w:szCs w:val="28"/>
          <w:lang w:val="en-US"/>
        </w:rPr>
        <w:t xml:space="preserve">38, </w:t>
      </w:r>
      <w:r w:rsidR="0097098A">
        <w:rPr>
          <w:sz w:val="28"/>
          <w:szCs w:val="28"/>
          <w:lang w:val="en-US"/>
        </w:rPr>
        <w:t>32:</w:t>
      </w:r>
      <w:r w:rsidRPr="00C22431">
        <w:rPr>
          <w:sz w:val="28"/>
          <w:szCs w:val="28"/>
          <w:lang w:val="en-US"/>
        </w:rPr>
        <w:t xml:space="preserve">92-93, </w:t>
      </w:r>
      <w:r w:rsidR="0097098A">
        <w:rPr>
          <w:sz w:val="28"/>
          <w:szCs w:val="28"/>
          <w:lang w:val="en-US"/>
        </w:rPr>
        <w:t>34:</w:t>
      </w:r>
      <w:r w:rsidRPr="00C22431">
        <w:rPr>
          <w:sz w:val="28"/>
          <w:szCs w:val="28"/>
          <w:lang w:val="en-US"/>
        </w:rPr>
        <w:t xml:space="preserve">143-44; Gray Test. </w:t>
      </w:r>
      <w:r w:rsidR="0097098A">
        <w:rPr>
          <w:sz w:val="28"/>
          <w:szCs w:val="28"/>
          <w:lang w:val="en-US"/>
        </w:rPr>
        <w:t>45:</w:t>
      </w:r>
      <w:r w:rsidRPr="00C22431">
        <w:rPr>
          <w:sz w:val="28"/>
          <w:szCs w:val="28"/>
          <w:lang w:val="en-US"/>
        </w:rPr>
        <w:t>38-</w:t>
      </w:r>
      <w:r w:rsidR="0097098A">
        <w:rPr>
          <w:sz w:val="28"/>
          <w:szCs w:val="28"/>
          <w:lang w:val="en-US"/>
        </w:rPr>
        <w:t>46:</w:t>
      </w:r>
      <w:r w:rsidRPr="00C22431">
        <w:rPr>
          <w:sz w:val="28"/>
          <w:szCs w:val="28"/>
          <w:lang w:val="en-US"/>
        </w:rPr>
        <w:t xml:space="preserve">42, </w:t>
      </w:r>
      <w:r w:rsidR="0097098A">
        <w:rPr>
          <w:sz w:val="28"/>
          <w:szCs w:val="28"/>
          <w:lang w:val="en-US"/>
        </w:rPr>
        <w:t>47:</w:t>
      </w:r>
      <w:r w:rsidRPr="00C22431">
        <w:rPr>
          <w:sz w:val="28"/>
          <w:szCs w:val="28"/>
          <w:lang w:val="en-US"/>
        </w:rPr>
        <w:t xml:space="preserve">70; Wilson Test. </w:t>
      </w:r>
      <w:r w:rsidR="0097098A">
        <w:rPr>
          <w:sz w:val="28"/>
          <w:szCs w:val="28"/>
          <w:lang w:val="en-US"/>
        </w:rPr>
        <w:t>57:</w:t>
      </w:r>
      <w:r w:rsidRPr="00C22431">
        <w:rPr>
          <w:sz w:val="28"/>
          <w:szCs w:val="28"/>
          <w:lang w:val="en-US"/>
        </w:rPr>
        <w:t>70-76.</w:t>
      </w:r>
      <w:r w:rsidR="005A16E2" w:rsidRPr="00C22431">
        <w:rPr>
          <w:sz w:val="28"/>
          <w:szCs w:val="28"/>
          <w:lang w:val="en-US"/>
        </w:rPr>
        <w:t>)</w:t>
      </w:r>
      <w:r w:rsidRPr="00C22431">
        <w:rPr>
          <w:sz w:val="28"/>
          <w:szCs w:val="28"/>
          <w:lang w:val="en-US"/>
        </w:rPr>
        <w:t xml:space="preserve">  Mere words do not automatically make someone an aggressor </w:t>
      </w:r>
      <w:proofErr w:type="gramStart"/>
      <w:r w:rsidRPr="00C22431">
        <w:rPr>
          <w:sz w:val="28"/>
          <w:szCs w:val="28"/>
          <w:lang w:val="en-US"/>
        </w:rPr>
        <w:t>under Stand</w:t>
      </w:r>
      <w:proofErr w:type="gramEnd"/>
      <w:r w:rsidRPr="00C22431">
        <w:rPr>
          <w:sz w:val="28"/>
          <w:szCs w:val="28"/>
          <w:lang w:val="en-US"/>
        </w:rPr>
        <w:t xml:space="preserve"> Your Ground law. Being an aggressor requires physical action and consideration of the above factors. </w:t>
      </w:r>
      <w:r w:rsidRPr="00C22431">
        <w:rPr>
          <w:i/>
          <w:iCs/>
          <w:sz w:val="28"/>
          <w:szCs w:val="28"/>
          <w:lang w:val="en-US"/>
        </w:rPr>
        <w:t>Corbett</w:t>
      </w:r>
      <w:r w:rsidRPr="00C22431">
        <w:rPr>
          <w:sz w:val="28"/>
          <w:szCs w:val="28"/>
          <w:lang w:val="en-US"/>
        </w:rPr>
        <w:t>, 269 N.C. App. 509 at 566</w:t>
      </w:r>
      <w:r w:rsidR="003B078D" w:rsidRPr="00C22431">
        <w:rPr>
          <w:sz w:val="28"/>
          <w:szCs w:val="28"/>
          <w:lang w:val="en-US"/>
        </w:rPr>
        <w:fldChar w:fldCharType="begin"/>
      </w:r>
      <w:r w:rsidR="003B078D" w:rsidRPr="00C22431">
        <w:rPr>
          <w:sz w:val="28"/>
          <w:szCs w:val="28"/>
        </w:rPr>
        <w:instrText xml:space="preserve"> TA \s "State v. Corbett, 269 N.C. App. 509, 566 (N.C. Ct. App. 2020)" </w:instrText>
      </w:r>
      <w:r w:rsidR="003B078D" w:rsidRPr="00C22431">
        <w:rPr>
          <w:sz w:val="28"/>
          <w:szCs w:val="28"/>
          <w:lang w:val="en-US"/>
        </w:rPr>
        <w:fldChar w:fldCharType="end"/>
      </w:r>
      <w:r w:rsidRPr="00C22431">
        <w:rPr>
          <w:sz w:val="28"/>
          <w:szCs w:val="28"/>
          <w:lang w:val="en-US"/>
        </w:rPr>
        <w:t xml:space="preserve">. Mr. Cameron verbally indicated he had a gun. </w:t>
      </w:r>
      <w:r w:rsidR="005A16E2" w:rsidRPr="00C22431">
        <w:rPr>
          <w:sz w:val="28"/>
          <w:szCs w:val="28"/>
          <w:lang w:val="en-US"/>
        </w:rPr>
        <w:t>(</w:t>
      </w:r>
      <w:r w:rsidR="005E168C" w:rsidRPr="00C22431">
        <w:rPr>
          <w:sz w:val="28"/>
          <w:szCs w:val="28"/>
          <w:lang w:val="en-US"/>
        </w:rPr>
        <w:t>Jay Cameron</w:t>
      </w:r>
      <w:r w:rsidRPr="00C22431">
        <w:rPr>
          <w:sz w:val="28"/>
          <w:szCs w:val="28"/>
          <w:lang w:val="en-US"/>
        </w:rPr>
        <w:t xml:space="preserve"> Test. </w:t>
      </w:r>
      <w:r w:rsidR="0097098A">
        <w:rPr>
          <w:sz w:val="28"/>
          <w:szCs w:val="28"/>
          <w:lang w:val="en-US"/>
        </w:rPr>
        <w:t>21:</w:t>
      </w:r>
      <w:r w:rsidRPr="00C22431">
        <w:rPr>
          <w:sz w:val="28"/>
          <w:szCs w:val="28"/>
          <w:lang w:val="en-US"/>
        </w:rPr>
        <w:t xml:space="preserve">75; </w:t>
      </w:r>
      <w:r w:rsidR="005E168C" w:rsidRPr="00C22431">
        <w:rPr>
          <w:sz w:val="28"/>
          <w:szCs w:val="28"/>
          <w:lang w:val="en-US"/>
        </w:rPr>
        <w:t>Greg Cameron</w:t>
      </w:r>
      <w:r w:rsidRPr="00C22431">
        <w:rPr>
          <w:sz w:val="28"/>
          <w:szCs w:val="28"/>
          <w:lang w:val="en-US"/>
        </w:rPr>
        <w:t xml:space="preserve"> Test. </w:t>
      </w:r>
      <w:r w:rsidR="0097098A">
        <w:rPr>
          <w:sz w:val="28"/>
          <w:szCs w:val="28"/>
          <w:lang w:val="en-US"/>
        </w:rPr>
        <w:t>34:</w:t>
      </w:r>
      <w:r w:rsidRPr="00C22431">
        <w:rPr>
          <w:sz w:val="28"/>
          <w:szCs w:val="28"/>
          <w:lang w:val="en-US"/>
        </w:rPr>
        <w:t xml:space="preserve">136; Gray Test. </w:t>
      </w:r>
      <w:r w:rsidR="0097098A">
        <w:rPr>
          <w:sz w:val="28"/>
          <w:szCs w:val="28"/>
          <w:lang w:val="en-US"/>
        </w:rPr>
        <w:t>45:</w:t>
      </w:r>
      <w:r w:rsidRPr="00C22431">
        <w:rPr>
          <w:sz w:val="28"/>
          <w:szCs w:val="28"/>
          <w:lang w:val="en-US"/>
        </w:rPr>
        <w:t xml:space="preserve">39, </w:t>
      </w:r>
      <w:r w:rsidR="0097098A">
        <w:rPr>
          <w:sz w:val="28"/>
          <w:szCs w:val="28"/>
          <w:lang w:val="en-US"/>
        </w:rPr>
        <w:t>47:</w:t>
      </w:r>
      <w:r w:rsidRPr="00C22431">
        <w:rPr>
          <w:sz w:val="28"/>
          <w:szCs w:val="28"/>
          <w:lang w:val="en-US"/>
        </w:rPr>
        <w:t xml:space="preserve">70; Wilson Test. </w:t>
      </w:r>
      <w:r w:rsidR="0097098A">
        <w:rPr>
          <w:sz w:val="28"/>
          <w:szCs w:val="28"/>
          <w:lang w:val="en-US"/>
        </w:rPr>
        <w:t>57:</w:t>
      </w:r>
      <w:r w:rsidRPr="00C22431">
        <w:rPr>
          <w:sz w:val="28"/>
          <w:szCs w:val="28"/>
          <w:lang w:val="en-US"/>
        </w:rPr>
        <w:t>70-76.</w:t>
      </w:r>
      <w:r w:rsidR="005A16E2" w:rsidRPr="00C22431">
        <w:rPr>
          <w:sz w:val="28"/>
          <w:szCs w:val="28"/>
          <w:lang w:val="en-US"/>
        </w:rPr>
        <w:t>)</w:t>
      </w:r>
      <w:r w:rsidRPr="00C22431">
        <w:rPr>
          <w:sz w:val="28"/>
          <w:szCs w:val="28"/>
          <w:lang w:val="en-US"/>
        </w:rPr>
        <w:t xml:space="preserve"> As Mr. Cameron walked away from Wilson, Wilson </w:t>
      </w:r>
      <w:r w:rsidR="00C22431" w:rsidRPr="00C22431">
        <w:rPr>
          <w:sz w:val="28"/>
          <w:szCs w:val="28"/>
          <w:lang w:val="en-US"/>
        </w:rPr>
        <w:t>retrieved</w:t>
      </w:r>
      <w:r w:rsidRPr="00C22431">
        <w:rPr>
          <w:sz w:val="28"/>
          <w:szCs w:val="28"/>
          <w:lang w:val="en-US"/>
        </w:rPr>
        <w:t xml:space="preserve"> a gun, and approached Mr. Cameron. </w:t>
      </w:r>
      <w:r w:rsidR="005A16E2" w:rsidRPr="00C22431">
        <w:rPr>
          <w:sz w:val="28"/>
          <w:szCs w:val="28"/>
          <w:lang w:val="en-US"/>
        </w:rPr>
        <w:t>(</w:t>
      </w:r>
      <w:r w:rsidR="005E168C" w:rsidRPr="00C22431">
        <w:rPr>
          <w:sz w:val="28"/>
          <w:szCs w:val="28"/>
          <w:lang w:val="en-US"/>
        </w:rPr>
        <w:t>Greg Cameron</w:t>
      </w:r>
      <w:r w:rsidRPr="00C22431">
        <w:rPr>
          <w:sz w:val="28"/>
          <w:szCs w:val="28"/>
          <w:lang w:val="en-US"/>
        </w:rPr>
        <w:t xml:space="preserve"> Test. </w:t>
      </w:r>
      <w:r w:rsidR="0097098A">
        <w:rPr>
          <w:sz w:val="28"/>
          <w:szCs w:val="28"/>
          <w:lang w:val="en-US"/>
        </w:rPr>
        <w:t>34:</w:t>
      </w:r>
      <w:r w:rsidRPr="00C22431">
        <w:rPr>
          <w:sz w:val="28"/>
          <w:szCs w:val="28"/>
          <w:lang w:val="en-US"/>
        </w:rPr>
        <w:t xml:space="preserve">143-54; Gray Test. </w:t>
      </w:r>
      <w:r w:rsidR="0097098A">
        <w:rPr>
          <w:sz w:val="28"/>
          <w:szCs w:val="28"/>
          <w:lang w:val="en-US"/>
        </w:rPr>
        <w:t>47:</w:t>
      </w:r>
      <w:r w:rsidRPr="00C22431">
        <w:rPr>
          <w:sz w:val="28"/>
          <w:szCs w:val="28"/>
          <w:lang w:val="en-US"/>
        </w:rPr>
        <w:t xml:space="preserve">83-86; Wilson Test. </w:t>
      </w:r>
      <w:r w:rsidR="0097098A">
        <w:rPr>
          <w:sz w:val="28"/>
          <w:szCs w:val="28"/>
          <w:lang w:val="en-US"/>
        </w:rPr>
        <w:t>60:</w:t>
      </w:r>
      <w:r w:rsidRPr="00C22431">
        <w:rPr>
          <w:sz w:val="28"/>
          <w:szCs w:val="28"/>
          <w:lang w:val="en-US"/>
        </w:rPr>
        <w:t>141-52.</w:t>
      </w:r>
      <w:r w:rsidR="005A16E2" w:rsidRPr="00C22431">
        <w:rPr>
          <w:sz w:val="28"/>
          <w:szCs w:val="28"/>
          <w:lang w:val="en-US"/>
        </w:rPr>
        <w:t>)</w:t>
      </w:r>
      <w:r w:rsidRPr="00C22431">
        <w:rPr>
          <w:sz w:val="28"/>
          <w:szCs w:val="28"/>
          <w:lang w:val="en-US"/>
        </w:rPr>
        <w:t xml:space="preserve"> Mr. Cameron feared for his life </w:t>
      </w:r>
      <w:r w:rsidR="00C22431" w:rsidRPr="00C22431">
        <w:rPr>
          <w:sz w:val="28"/>
          <w:szCs w:val="28"/>
          <w:lang w:val="en-US"/>
        </w:rPr>
        <w:t>when he</w:t>
      </w:r>
      <w:r w:rsidRPr="00C22431">
        <w:rPr>
          <w:sz w:val="28"/>
          <w:szCs w:val="28"/>
          <w:lang w:val="en-US"/>
        </w:rPr>
        <w:t xml:space="preserve"> turned around to see Wilson, just feet away, and visibly holding a gun. </w:t>
      </w:r>
      <w:r w:rsidR="005A16E2" w:rsidRPr="00C22431">
        <w:rPr>
          <w:sz w:val="28"/>
          <w:szCs w:val="28"/>
          <w:lang w:val="en-US"/>
        </w:rPr>
        <w:t>(</w:t>
      </w:r>
      <w:r w:rsidR="005E168C" w:rsidRPr="00C22431">
        <w:rPr>
          <w:sz w:val="28"/>
          <w:szCs w:val="28"/>
          <w:lang w:val="en-US"/>
        </w:rPr>
        <w:t>Jay Cameron</w:t>
      </w:r>
      <w:r w:rsidRPr="00C22431">
        <w:rPr>
          <w:sz w:val="28"/>
          <w:szCs w:val="28"/>
          <w:lang w:val="en-US"/>
        </w:rPr>
        <w:t xml:space="preserve"> Test. </w:t>
      </w:r>
      <w:r w:rsidR="0097098A">
        <w:rPr>
          <w:sz w:val="28"/>
          <w:szCs w:val="28"/>
          <w:lang w:val="en-US"/>
        </w:rPr>
        <w:t>22:</w:t>
      </w:r>
      <w:r w:rsidRPr="00C22431">
        <w:rPr>
          <w:sz w:val="28"/>
          <w:szCs w:val="28"/>
          <w:lang w:val="en-US"/>
        </w:rPr>
        <w:t>106-</w:t>
      </w:r>
      <w:r w:rsidR="0097098A">
        <w:rPr>
          <w:sz w:val="28"/>
          <w:szCs w:val="28"/>
          <w:lang w:val="en-US"/>
        </w:rPr>
        <w:t>23:1</w:t>
      </w:r>
      <w:r w:rsidRPr="00C22431">
        <w:rPr>
          <w:sz w:val="28"/>
          <w:szCs w:val="28"/>
          <w:lang w:val="en-US"/>
        </w:rPr>
        <w:t xml:space="preserve">11, </w:t>
      </w:r>
      <w:r w:rsidR="0097098A">
        <w:rPr>
          <w:sz w:val="28"/>
          <w:szCs w:val="28"/>
          <w:lang w:val="en-US"/>
        </w:rPr>
        <w:t>25:</w:t>
      </w:r>
      <w:r w:rsidRPr="00C22431">
        <w:rPr>
          <w:sz w:val="28"/>
          <w:szCs w:val="28"/>
          <w:lang w:val="en-US"/>
        </w:rPr>
        <w:t xml:space="preserve">160-62; </w:t>
      </w:r>
      <w:r w:rsidR="005E168C" w:rsidRPr="00C22431">
        <w:rPr>
          <w:sz w:val="28"/>
          <w:szCs w:val="28"/>
          <w:lang w:val="en-US"/>
        </w:rPr>
        <w:t>Greg Cameron</w:t>
      </w:r>
      <w:r w:rsidRPr="00C22431">
        <w:rPr>
          <w:sz w:val="28"/>
          <w:szCs w:val="28"/>
          <w:lang w:val="en-US"/>
        </w:rPr>
        <w:t xml:space="preserve"> Test. </w:t>
      </w:r>
      <w:r w:rsidR="0097098A">
        <w:rPr>
          <w:sz w:val="28"/>
          <w:szCs w:val="28"/>
          <w:lang w:val="en-US"/>
        </w:rPr>
        <w:t>34:</w:t>
      </w:r>
      <w:r w:rsidRPr="00C22431">
        <w:rPr>
          <w:sz w:val="28"/>
          <w:szCs w:val="28"/>
          <w:lang w:val="en-US"/>
        </w:rPr>
        <w:t>143-54</w:t>
      </w:r>
      <w:r w:rsidR="0097098A">
        <w:rPr>
          <w:sz w:val="28"/>
          <w:szCs w:val="28"/>
          <w:lang w:val="en-US"/>
        </w:rPr>
        <w:t>.</w:t>
      </w:r>
      <w:r w:rsidR="005A16E2" w:rsidRPr="00C22431">
        <w:rPr>
          <w:sz w:val="28"/>
          <w:szCs w:val="28"/>
          <w:lang w:val="en-US"/>
        </w:rPr>
        <w:t>)</w:t>
      </w:r>
      <w:r w:rsidRPr="00C22431">
        <w:rPr>
          <w:sz w:val="28"/>
          <w:szCs w:val="28"/>
          <w:lang w:val="en-US"/>
        </w:rPr>
        <w:t xml:space="preserve"> </w:t>
      </w:r>
      <w:r w:rsidR="00AD6FBF" w:rsidRPr="00C22431">
        <w:rPr>
          <w:sz w:val="28"/>
          <w:szCs w:val="28"/>
          <w:lang w:val="en-US"/>
        </w:rPr>
        <w:t xml:space="preserve">As the would-be assailant was the aggressor </w:t>
      </w:r>
      <w:r w:rsidRPr="00C22431">
        <w:rPr>
          <w:sz w:val="28"/>
          <w:szCs w:val="28"/>
          <w:lang w:val="en-US"/>
        </w:rPr>
        <w:t xml:space="preserve">in </w:t>
      </w:r>
      <w:r w:rsidRPr="00C22431">
        <w:rPr>
          <w:i/>
          <w:iCs/>
          <w:sz w:val="28"/>
          <w:szCs w:val="28"/>
          <w:lang w:val="en-US"/>
        </w:rPr>
        <w:t>Quevedo</w:t>
      </w:r>
      <w:r w:rsidRPr="00C22431">
        <w:rPr>
          <w:sz w:val="28"/>
          <w:szCs w:val="28"/>
          <w:lang w:val="en-US"/>
        </w:rPr>
        <w:t xml:space="preserve">, </w:t>
      </w:r>
      <w:r w:rsidR="00AD6FBF" w:rsidRPr="00C22431">
        <w:rPr>
          <w:sz w:val="28"/>
          <w:szCs w:val="28"/>
          <w:lang w:val="en-US"/>
        </w:rPr>
        <w:t xml:space="preserve">Wilson was the aggressor when </w:t>
      </w:r>
      <w:r w:rsidRPr="00C22431">
        <w:rPr>
          <w:sz w:val="28"/>
          <w:szCs w:val="28"/>
          <w:lang w:val="en-US"/>
        </w:rPr>
        <w:t xml:space="preserve">he approached Mr. Cameron </w:t>
      </w:r>
      <w:r w:rsidR="00AD6FBF" w:rsidRPr="00C22431">
        <w:rPr>
          <w:sz w:val="28"/>
          <w:szCs w:val="28"/>
          <w:lang w:val="en-US"/>
        </w:rPr>
        <w:t xml:space="preserve">forcing </w:t>
      </w:r>
      <w:r w:rsidR="0097098A">
        <w:rPr>
          <w:sz w:val="28"/>
          <w:szCs w:val="28"/>
          <w:lang w:val="en-US"/>
        </w:rPr>
        <w:t>him</w:t>
      </w:r>
      <w:r w:rsidR="00AD6FBF" w:rsidRPr="00C22431">
        <w:rPr>
          <w:sz w:val="28"/>
          <w:szCs w:val="28"/>
          <w:lang w:val="en-US"/>
        </w:rPr>
        <w:t xml:space="preserve"> to </w:t>
      </w:r>
      <w:r w:rsidRPr="00C22431">
        <w:rPr>
          <w:sz w:val="28"/>
          <w:szCs w:val="28"/>
          <w:lang w:val="en-US"/>
        </w:rPr>
        <w:t xml:space="preserve">fear for his life. </w:t>
      </w:r>
      <w:r w:rsidRPr="00C22431">
        <w:rPr>
          <w:i/>
          <w:iCs/>
          <w:sz w:val="28"/>
          <w:szCs w:val="28"/>
          <w:lang w:val="en-US"/>
        </w:rPr>
        <w:lastRenderedPageBreak/>
        <w:t>Quevedo</w:t>
      </w:r>
      <w:r w:rsidRPr="00C22431">
        <w:rPr>
          <w:sz w:val="28"/>
          <w:szCs w:val="28"/>
          <w:lang w:val="en-US"/>
        </w:rPr>
        <w:t>, 357 So. 3d at 1252</w:t>
      </w:r>
      <w:r w:rsidRPr="00C22431">
        <w:rPr>
          <w:sz w:val="28"/>
          <w:szCs w:val="28"/>
          <w:lang w:val="en-US"/>
        </w:rPr>
        <w:fldChar w:fldCharType="begin"/>
      </w:r>
      <w:r w:rsidRPr="00C22431">
        <w:rPr>
          <w:sz w:val="28"/>
          <w:szCs w:val="28"/>
        </w:rPr>
        <w:instrText xml:space="preserve"> TA \s "State v. Quevedo, 357 So. 3d 1249 (Fla. Dist. Ct. App. 2023)" </w:instrText>
      </w:r>
      <w:r w:rsidRPr="00C22431">
        <w:rPr>
          <w:sz w:val="28"/>
          <w:szCs w:val="28"/>
          <w:lang w:val="en-US"/>
        </w:rPr>
        <w:fldChar w:fldCharType="end"/>
      </w:r>
      <w:r w:rsidRPr="00C22431">
        <w:rPr>
          <w:sz w:val="28"/>
          <w:szCs w:val="28"/>
          <w:lang w:val="en-US"/>
        </w:rPr>
        <w:t xml:space="preserve">; </w:t>
      </w:r>
      <w:r w:rsidR="005A16E2" w:rsidRPr="00C22431">
        <w:rPr>
          <w:sz w:val="28"/>
          <w:szCs w:val="28"/>
          <w:lang w:val="en-US"/>
        </w:rPr>
        <w:t>(</w:t>
      </w:r>
      <w:r w:rsidR="005E168C" w:rsidRPr="00C22431">
        <w:rPr>
          <w:sz w:val="28"/>
          <w:szCs w:val="28"/>
          <w:lang w:val="en-US"/>
        </w:rPr>
        <w:t>Jay Cameron</w:t>
      </w:r>
      <w:r w:rsidRPr="00C22431">
        <w:rPr>
          <w:sz w:val="28"/>
          <w:szCs w:val="28"/>
          <w:lang w:val="en-US"/>
        </w:rPr>
        <w:t xml:space="preserve"> Test. </w:t>
      </w:r>
      <w:r w:rsidR="0097098A">
        <w:rPr>
          <w:sz w:val="28"/>
          <w:szCs w:val="28"/>
          <w:lang w:val="en-US"/>
        </w:rPr>
        <w:t>22:</w:t>
      </w:r>
      <w:r w:rsidR="0097098A" w:rsidRPr="00C22431">
        <w:rPr>
          <w:sz w:val="28"/>
          <w:szCs w:val="28"/>
          <w:lang w:val="en-US"/>
        </w:rPr>
        <w:t>106-</w:t>
      </w:r>
      <w:r w:rsidR="0097098A">
        <w:rPr>
          <w:sz w:val="28"/>
          <w:szCs w:val="28"/>
          <w:lang w:val="en-US"/>
        </w:rPr>
        <w:t>23:1</w:t>
      </w:r>
      <w:r w:rsidR="0097098A" w:rsidRPr="00C22431">
        <w:rPr>
          <w:sz w:val="28"/>
          <w:szCs w:val="28"/>
          <w:lang w:val="en-US"/>
        </w:rPr>
        <w:t xml:space="preserve">11, </w:t>
      </w:r>
      <w:r w:rsidR="0097098A">
        <w:rPr>
          <w:sz w:val="28"/>
          <w:szCs w:val="28"/>
          <w:lang w:val="en-US"/>
        </w:rPr>
        <w:t>25:</w:t>
      </w:r>
      <w:r w:rsidR="0097098A" w:rsidRPr="00C22431">
        <w:rPr>
          <w:sz w:val="28"/>
          <w:szCs w:val="28"/>
          <w:lang w:val="en-US"/>
        </w:rPr>
        <w:t>160-62</w:t>
      </w:r>
      <w:r w:rsidRPr="00C22431">
        <w:rPr>
          <w:sz w:val="28"/>
          <w:szCs w:val="28"/>
          <w:lang w:val="en-US"/>
        </w:rPr>
        <w:t xml:space="preserve">; </w:t>
      </w:r>
      <w:r w:rsidR="005E168C" w:rsidRPr="00C22431">
        <w:rPr>
          <w:sz w:val="28"/>
          <w:szCs w:val="28"/>
          <w:lang w:val="en-US"/>
        </w:rPr>
        <w:t>Greg Cameron</w:t>
      </w:r>
      <w:r w:rsidRPr="00C22431">
        <w:rPr>
          <w:sz w:val="28"/>
          <w:szCs w:val="28"/>
          <w:lang w:val="en-US"/>
        </w:rPr>
        <w:t xml:space="preserve"> Test. </w:t>
      </w:r>
      <w:r w:rsidR="0097098A">
        <w:rPr>
          <w:sz w:val="28"/>
          <w:szCs w:val="28"/>
          <w:lang w:val="en-US"/>
        </w:rPr>
        <w:t>34:</w:t>
      </w:r>
      <w:r w:rsidR="0097098A" w:rsidRPr="00C22431">
        <w:rPr>
          <w:sz w:val="28"/>
          <w:szCs w:val="28"/>
          <w:lang w:val="en-US"/>
        </w:rPr>
        <w:t>143-54</w:t>
      </w:r>
      <w:r w:rsidRPr="00C22431">
        <w:rPr>
          <w:sz w:val="28"/>
          <w:szCs w:val="28"/>
          <w:lang w:val="en-US"/>
        </w:rPr>
        <w:t xml:space="preserve">; Gray Test. </w:t>
      </w:r>
      <w:r w:rsidR="0097098A">
        <w:rPr>
          <w:sz w:val="28"/>
          <w:szCs w:val="28"/>
          <w:lang w:val="en-US"/>
        </w:rPr>
        <w:t>47:</w:t>
      </w:r>
      <w:r w:rsidRPr="00C22431">
        <w:rPr>
          <w:sz w:val="28"/>
          <w:szCs w:val="28"/>
          <w:lang w:val="en-US"/>
        </w:rPr>
        <w:t>83-86</w:t>
      </w:r>
      <w:r w:rsidR="0097098A">
        <w:rPr>
          <w:sz w:val="28"/>
          <w:szCs w:val="28"/>
          <w:lang w:val="en-US"/>
        </w:rPr>
        <w:t>.</w:t>
      </w:r>
      <w:r w:rsidR="005A16E2" w:rsidRPr="00C22431">
        <w:rPr>
          <w:sz w:val="28"/>
          <w:szCs w:val="28"/>
          <w:lang w:val="en-US"/>
        </w:rPr>
        <w:t>)</w:t>
      </w:r>
      <w:r w:rsidRPr="00C22431">
        <w:rPr>
          <w:sz w:val="28"/>
          <w:szCs w:val="28"/>
          <w:lang w:val="en-US"/>
        </w:rPr>
        <w:t> </w:t>
      </w:r>
      <w:r w:rsidR="0097098A" w:rsidRPr="00C22431">
        <w:rPr>
          <w:sz w:val="28"/>
          <w:szCs w:val="28"/>
          <w:lang w:val="en-US"/>
        </w:rPr>
        <w:t xml:space="preserve">As any reasonable person would to prevent imminent death, Mr. Cameron shot </w:t>
      </w:r>
      <w:r w:rsidR="0097098A">
        <w:rPr>
          <w:sz w:val="28"/>
          <w:szCs w:val="28"/>
          <w:lang w:val="en-US"/>
        </w:rPr>
        <w:t xml:space="preserve">at </w:t>
      </w:r>
      <w:r w:rsidR="0097098A" w:rsidRPr="00C22431">
        <w:rPr>
          <w:sz w:val="28"/>
          <w:szCs w:val="28"/>
          <w:lang w:val="en-US"/>
        </w:rPr>
        <w:t>Wilson.</w:t>
      </w:r>
    </w:p>
    <w:p w14:paraId="406D5E9B" w14:textId="11BEA24D" w:rsidR="004E078F" w:rsidRDefault="004E078F" w:rsidP="00E31198">
      <w:pPr>
        <w:pStyle w:val="Heading3"/>
        <w:numPr>
          <w:ilvl w:val="1"/>
          <w:numId w:val="12"/>
        </w:numPr>
        <w:spacing w:before="0" w:after="0"/>
        <w:ind w:hanging="720"/>
        <w:rPr>
          <w:rStyle w:val="eop"/>
          <w:rFonts w:ascii="Times New Roman" w:hAnsi="Times New Roman" w:cs="Times New Roman"/>
          <w:color w:val="auto"/>
          <w:kern w:val="0"/>
          <w:sz w:val="24"/>
          <w:szCs w:val="24"/>
          <w:lang w:val="en-US"/>
          <w14:ligatures w14:val="none"/>
        </w:rPr>
      </w:pPr>
      <w:bookmarkStart w:id="16" w:name="_Toc175928566"/>
      <w:r w:rsidRPr="00C22431">
        <w:rPr>
          <w:rStyle w:val="normaltextrun"/>
          <w:rFonts w:ascii="Times New Roman" w:hAnsi="Times New Roman" w:cs="Times New Roman"/>
          <w:b/>
          <w:bCs/>
          <w:color w:val="auto"/>
          <w:lang w:val="en-US"/>
        </w:rPr>
        <w:t>Mr. Cameron was walking away from Wilson when he was forced to stand his ground.</w:t>
      </w:r>
      <w:bookmarkEnd w:id="16"/>
      <w:r w:rsidRPr="00C22431">
        <w:rPr>
          <w:rStyle w:val="eop"/>
          <w:rFonts w:ascii="Times New Roman" w:hAnsi="Times New Roman" w:cs="Times New Roman"/>
          <w:color w:val="auto"/>
          <w:lang w:val="en-US"/>
        </w:rPr>
        <w:t> </w:t>
      </w:r>
    </w:p>
    <w:p w14:paraId="49DA442B" w14:textId="77777777" w:rsidR="00663EB4" w:rsidRPr="00663EB4" w:rsidRDefault="00663EB4" w:rsidP="00E31198">
      <w:pPr>
        <w:rPr>
          <w:lang w:val="en-US"/>
        </w:rPr>
      </w:pPr>
    </w:p>
    <w:p w14:paraId="2E7F764E" w14:textId="26B7C2BC" w:rsidR="007B028C" w:rsidRPr="00C22431" w:rsidRDefault="007B028C" w:rsidP="00E31198">
      <w:pPr>
        <w:pStyle w:val="paragraph"/>
        <w:spacing w:before="0" w:beforeAutospacing="0" w:after="0" w:afterAutospacing="0" w:line="480" w:lineRule="auto"/>
        <w:ind w:firstLine="720"/>
        <w:jc w:val="both"/>
        <w:rPr>
          <w:sz w:val="28"/>
          <w:szCs w:val="28"/>
          <w:lang w:val="en-US"/>
        </w:rPr>
      </w:pPr>
      <w:r w:rsidRPr="00C22431">
        <w:rPr>
          <w:sz w:val="28"/>
          <w:szCs w:val="28"/>
          <w:lang w:val="en-US"/>
        </w:rPr>
        <w:t xml:space="preserve">Even if a person is initially deemed the aggressor, they may reclaim their right to stand their ground when they walk away from the confrontation. Self-defense laws claim that “the law will always leave the original aggressor an opportunity to repent before he takes the life of his adversary.” </w:t>
      </w:r>
      <w:r w:rsidRPr="00C22431">
        <w:rPr>
          <w:i/>
          <w:iCs/>
          <w:sz w:val="28"/>
          <w:szCs w:val="28"/>
          <w:lang w:val="en-US"/>
        </w:rPr>
        <w:t>Rowe v. United States</w:t>
      </w:r>
      <w:r w:rsidRPr="00C22431">
        <w:rPr>
          <w:sz w:val="28"/>
          <w:szCs w:val="28"/>
          <w:lang w:val="en-US"/>
        </w:rPr>
        <w:t>, 164 U.S. 546, 556 (1896)</w:t>
      </w:r>
      <w:r w:rsidRPr="00C22431">
        <w:rPr>
          <w:sz w:val="28"/>
          <w:szCs w:val="28"/>
          <w:lang w:val="en-US"/>
        </w:rPr>
        <w:fldChar w:fldCharType="begin"/>
      </w:r>
      <w:r w:rsidRPr="00C22431">
        <w:rPr>
          <w:sz w:val="28"/>
          <w:szCs w:val="28"/>
        </w:rPr>
        <w:instrText xml:space="preserve"> TA \l "</w:instrText>
      </w:r>
      <w:r w:rsidRPr="00C22431">
        <w:rPr>
          <w:i/>
          <w:iCs/>
          <w:sz w:val="28"/>
          <w:szCs w:val="28"/>
          <w:lang w:val="en-US"/>
        </w:rPr>
        <w:instrText>Rowe v. United States</w:instrText>
      </w:r>
      <w:r w:rsidRPr="00C22431">
        <w:rPr>
          <w:sz w:val="28"/>
          <w:szCs w:val="28"/>
          <w:lang w:val="en-US"/>
        </w:rPr>
        <w:instrText>, 164 U.S. 546, 556 (1896)</w:instrText>
      </w:r>
      <w:r w:rsidRPr="00C22431">
        <w:rPr>
          <w:sz w:val="28"/>
          <w:szCs w:val="28"/>
        </w:rPr>
        <w:instrText xml:space="preserve">" \s "Rowe v. United States, 164 U.S. 546, 556 (1896)" \c 1 </w:instrText>
      </w:r>
      <w:r w:rsidRPr="00C22431">
        <w:rPr>
          <w:sz w:val="28"/>
          <w:szCs w:val="28"/>
          <w:lang w:val="en-US"/>
        </w:rPr>
        <w:fldChar w:fldCharType="end"/>
      </w:r>
      <w:r w:rsidRPr="00C22431">
        <w:rPr>
          <w:sz w:val="28"/>
          <w:szCs w:val="28"/>
          <w:lang w:val="en-US"/>
        </w:rPr>
        <w:t xml:space="preserve">. One altercation can be viewed as two separate events with different initial aggressors </w:t>
      </w:r>
      <w:r w:rsidR="0097098A">
        <w:rPr>
          <w:sz w:val="28"/>
          <w:szCs w:val="28"/>
          <w:lang w:val="en-US"/>
        </w:rPr>
        <w:t>respectively</w:t>
      </w:r>
      <w:r w:rsidRPr="00C22431">
        <w:rPr>
          <w:sz w:val="28"/>
          <w:szCs w:val="28"/>
          <w:lang w:val="en-US"/>
        </w:rPr>
        <w:t xml:space="preserve">; the original aggressor can reclaim the right to stand their ground. </w:t>
      </w:r>
      <w:r w:rsidRPr="00C22431">
        <w:rPr>
          <w:i/>
          <w:iCs/>
          <w:sz w:val="28"/>
          <w:szCs w:val="28"/>
          <w:lang w:val="en-US"/>
        </w:rPr>
        <w:t>Thompson v. State</w:t>
      </w:r>
      <w:r w:rsidRPr="00C22431">
        <w:rPr>
          <w:sz w:val="28"/>
          <w:szCs w:val="28"/>
          <w:lang w:val="en-US"/>
        </w:rPr>
        <w:t>, 257 So. 3d 573, 581 (Fla. Dist. Ct. App. 2018)</w:t>
      </w:r>
      <w:r w:rsidRPr="00C22431">
        <w:rPr>
          <w:sz w:val="28"/>
          <w:szCs w:val="28"/>
          <w:lang w:val="en-US"/>
        </w:rPr>
        <w:fldChar w:fldCharType="begin"/>
      </w:r>
      <w:r w:rsidRPr="00C22431">
        <w:rPr>
          <w:sz w:val="28"/>
          <w:szCs w:val="28"/>
        </w:rPr>
        <w:instrText xml:space="preserve"> TA \l "</w:instrText>
      </w:r>
      <w:r w:rsidRPr="00C22431">
        <w:rPr>
          <w:i/>
          <w:iCs/>
          <w:sz w:val="28"/>
          <w:szCs w:val="28"/>
          <w:lang w:val="en-US"/>
        </w:rPr>
        <w:instrText>Thompson v. State</w:instrText>
      </w:r>
      <w:r w:rsidRPr="00C22431">
        <w:rPr>
          <w:sz w:val="28"/>
          <w:szCs w:val="28"/>
          <w:lang w:val="en-US"/>
        </w:rPr>
        <w:instrText>, 257 So. 3d 573, 581 (Fla. Dist. Ct. App. 2018)</w:instrText>
      </w:r>
      <w:r w:rsidRPr="00C22431">
        <w:rPr>
          <w:sz w:val="28"/>
          <w:szCs w:val="28"/>
        </w:rPr>
        <w:instrText xml:space="preserve">" \s "Thompson v. State, 257 So. 3d 573, 581 (Fla. Dist. Ct. App. 2018)" \c 1 </w:instrText>
      </w:r>
      <w:r w:rsidRPr="00C22431">
        <w:rPr>
          <w:sz w:val="28"/>
          <w:szCs w:val="28"/>
          <w:lang w:val="en-US"/>
        </w:rPr>
        <w:fldChar w:fldCharType="end"/>
      </w:r>
      <w:r w:rsidRPr="00C22431">
        <w:rPr>
          <w:sz w:val="28"/>
          <w:szCs w:val="28"/>
          <w:lang w:val="en-US"/>
        </w:rPr>
        <w:t>. </w:t>
      </w:r>
    </w:p>
    <w:p w14:paraId="4BAAD979" w14:textId="77777777" w:rsidR="007B028C" w:rsidRPr="00C22431" w:rsidRDefault="007B028C" w:rsidP="007B028C">
      <w:pPr>
        <w:pStyle w:val="paragraph"/>
        <w:spacing w:before="0" w:beforeAutospacing="0" w:after="80" w:afterAutospacing="0" w:line="480" w:lineRule="auto"/>
        <w:ind w:firstLine="720"/>
        <w:jc w:val="both"/>
        <w:rPr>
          <w:sz w:val="28"/>
          <w:szCs w:val="28"/>
          <w:lang w:val="en-US"/>
        </w:rPr>
      </w:pPr>
      <w:r w:rsidRPr="00C22431">
        <w:rPr>
          <w:sz w:val="28"/>
          <w:szCs w:val="28"/>
          <w:lang w:val="en-US"/>
        </w:rPr>
        <w:t xml:space="preserve">In </w:t>
      </w:r>
      <w:r w:rsidRPr="00C22431">
        <w:rPr>
          <w:i/>
          <w:iCs/>
          <w:sz w:val="28"/>
          <w:szCs w:val="28"/>
          <w:lang w:val="en-US"/>
        </w:rPr>
        <w:t>State v. Floyd</w:t>
      </w:r>
      <w:r w:rsidRPr="00C22431">
        <w:rPr>
          <w:sz w:val="28"/>
          <w:szCs w:val="28"/>
          <w:lang w:val="en-US"/>
        </w:rPr>
        <w:t xml:space="preserve">, there was a physical fight between Floyd and Banton. </w:t>
      </w:r>
      <w:r w:rsidRPr="00C22431">
        <w:rPr>
          <w:i/>
          <w:iCs/>
          <w:sz w:val="28"/>
          <w:szCs w:val="28"/>
          <w:lang w:val="en-US"/>
        </w:rPr>
        <w:t>State v. Floyd,</w:t>
      </w:r>
      <w:r w:rsidRPr="00C22431">
        <w:rPr>
          <w:sz w:val="28"/>
          <w:szCs w:val="28"/>
          <w:lang w:val="en-US"/>
        </w:rPr>
        <w:t xml:space="preserve"> 186 So. 3d 1013 (Fla. 2016)</w:t>
      </w:r>
      <w:r w:rsidRPr="00C22431">
        <w:rPr>
          <w:sz w:val="28"/>
          <w:szCs w:val="28"/>
          <w:lang w:val="en-US"/>
        </w:rPr>
        <w:fldChar w:fldCharType="begin"/>
      </w:r>
      <w:r w:rsidRPr="00C22431">
        <w:rPr>
          <w:sz w:val="28"/>
          <w:szCs w:val="28"/>
        </w:rPr>
        <w:instrText xml:space="preserve"> TA \l "</w:instrText>
      </w:r>
      <w:r w:rsidRPr="00C22431">
        <w:rPr>
          <w:i/>
          <w:iCs/>
          <w:sz w:val="28"/>
          <w:szCs w:val="28"/>
          <w:lang w:val="en-US"/>
        </w:rPr>
        <w:instrText>State v. Floyd,</w:instrText>
      </w:r>
      <w:r w:rsidRPr="00C22431">
        <w:rPr>
          <w:sz w:val="28"/>
          <w:szCs w:val="28"/>
          <w:lang w:val="en-US"/>
        </w:rPr>
        <w:instrText xml:space="preserve"> 186 So. 3d 1013 (Fla. 2016)</w:instrText>
      </w:r>
      <w:r w:rsidRPr="00C22431">
        <w:rPr>
          <w:sz w:val="28"/>
          <w:szCs w:val="28"/>
        </w:rPr>
        <w:instrText xml:space="preserve">" \s "State v. Floyd, 186 So. 3d 1013 (Fla. 2016)" \c 1 </w:instrText>
      </w:r>
      <w:r w:rsidRPr="00C22431">
        <w:rPr>
          <w:sz w:val="28"/>
          <w:szCs w:val="28"/>
          <w:lang w:val="en-US"/>
        </w:rPr>
        <w:fldChar w:fldCharType="end"/>
      </w:r>
      <w:r w:rsidRPr="00C22431">
        <w:rPr>
          <w:sz w:val="28"/>
          <w:szCs w:val="28"/>
          <w:lang w:val="en-US"/>
        </w:rPr>
        <w:t>. Banton indicated that he had a gun and walked away from Floyd.</w:t>
      </w:r>
      <w:r w:rsidRPr="00C22431">
        <w:rPr>
          <w:i/>
          <w:iCs/>
          <w:sz w:val="28"/>
          <w:szCs w:val="28"/>
          <w:lang w:val="en-US"/>
        </w:rPr>
        <w:t xml:space="preserve"> Id. a</w:t>
      </w:r>
      <w:r w:rsidRPr="00C22431">
        <w:rPr>
          <w:sz w:val="28"/>
          <w:szCs w:val="28"/>
          <w:lang w:val="en-US"/>
        </w:rPr>
        <w:t>t 1015</w:t>
      </w:r>
      <w:r w:rsidRPr="00C22431">
        <w:rPr>
          <w:sz w:val="28"/>
          <w:szCs w:val="28"/>
          <w:lang w:val="en-US"/>
        </w:rPr>
        <w:fldChar w:fldCharType="begin"/>
      </w:r>
      <w:r w:rsidRPr="00C22431">
        <w:rPr>
          <w:sz w:val="28"/>
          <w:szCs w:val="28"/>
        </w:rPr>
        <w:instrText xml:space="preserve"> TA \s "State v. Floyd, 186 So. 3d 1013 (Fla. 2016)" </w:instrText>
      </w:r>
      <w:r w:rsidRPr="00C22431">
        <w:rPr>
          <w:sz w:val="28"/>
          <w:szCs w:val="28"/>
          <w:lang w:val="en-US"/>
        </w:rPr>
        <w:fldChar w:fldCharType="end"/>
      </w:r>
      <w:r w:rsidRPr="00C22431">
        <w:rPr>
          <w:sz w:val="28"/>
          <w:szCs w:val="28"/>
          <w:lang w:val="en-US"/>
        </w:rPr>
        <w:t>.</w:t>
      </w:r>
      <w:r w:rsidRPr="00C22431">
        <w:rPr>
          <w:i/>
          <w:iCs/>
          <w:sz w:val="28"/>
          <w:szCs w:val="28"/>
          <w:lang w:val="en-US"/>
        </w:rPr>
        <w:t xml:space="preserve"> </w:t>
      </w:r>
      <w:r w:rsidRPr="00C22431">
        <w:rPr>
          <w:sz w:val="28"/>
          <w:szCs w:val="28"/>
          <w:lang w:val="en-US"/>
        </w:rPr>
        <w:t xml:space="preserve">Floyd then went to retrieve a gun and reapproached Banton. </w:t>
      </w:r>
      <w:r w:rsidRPr="00C22431">
        <w:rPr>
          <w:i/>
          <w:iCs/>
          <w:sz w:val="28"/>
          <w:szCs w:val="28"/>
          <w:lang w:val="en-US"/>
        </w:rPr>
        <w:t>Id</w:t>
      </w:r>
      <w:r w:rsidRPr="00C22431">
        <w:rPr>
          <w:i/>
          <w:iCs/>
          <w:sz w:val="28"/>
          <w:szCs w:val="28"/>
          <w:lang w:val="en-US"/>
        </w:rPr>
        <w:fldChar w:fldCharType="begin"/>
      </w:r>
      <w:r w:rsidRPr="00C22431">
        <w:rPr>
          <w:sz w:val="28"/>
          <w:szCs w:val="28"/>
        </w:rPr>
        <w:instrText xml:space="preserve"> TA \s "State v. Floyd, 186 So. 3d 1013 (Fla. 2016)" </w:instrText>
      </w:r>
      <w:r w:rsidRPr="00C22431">
        <w:rPr>
          <w:i/>
          <w:iCs/>
          <w:sz w:val="28"/>
          <w:szCs w:val="28"/>
          <w:lang w:val="en-US"/>
        </w:rPr>
        <w:fldChar w:fldCharType="end"/>
      </w:r>
      <w:r w:rsidRPr="00C22431">
        <w:rPr>
          <w:i/>
          <w:iCs/>
          <w:sz w:val="28"/>
          <w:szCs w:val="28"/>
          <w:lang w:val="en-US"/>
        </w:rPr>
        <w:t>.</w:t>
      </w:r>
      <w:r w:rsidRPr="00C22431">
        <w:rPr>
          <w:sz w:val="28"/>
          <w:szCs w:val="28"/>
          <w:lang w:val="en-US"/>
        </w:rPr>
        <w:t xml:space="preserve"> It was in dispute who shot first. </w:t>
      </w:r>
      <w:r w:rsidRPr="00C22431">
        <w:rPr>
          <w:i/>
          <w:iCs/>
          <w:sz w:val="28"/>
          <w:szCs w:val="28"/>
          <w:lang w:val="en-US"/>
        </w:rPr>
        <w:t>Id.</w:t>
      </w:r>
      <w:r w:rsidRPr="00C22431">
        <w:rPr>
          <w:i/>
          <w:iCs/>
          <w:sz w:val="28"/>
          <w:szCs w:val="28"/>
          <w:lang w:val="en-US"/>
        </w:rPr>
        <w:fldChar w:fldCharType="begin"/>
      </w:r>
      <w:r w:rsidRPr="00C22431">
        <w:rPr>
          <w:sz w:val="28"/>
          <w:szCs w:val="28"/>
        </w:rPr>
        <w:instrText xml:space="preserve"> TA \s "State v. Floyd, 186 So. 3d 1013 (Fla. 2016)" </w:instrText>
      </w:r>
      <w:r w:rsidRPr="00C22431">
        <w:rPr>
          <w:i/>
          <w:iCs/>
          <w:sz w:val="28"/>
          <w:szCs w:val="28"/>
          <w:lang w:val="en-US"/>
        </w:rPr>
        <w:fldChar w:fldCharType="end"/>
      </w:r>
      <w:r w:rsidRPr="00C22431">
        <w:rPr>
          <w:sz w:val="28"/>
          <w:szCs w:val="28"/>
          <w:lang w:val="en-US"/>
        </w:rPr>
        <w:t xml:space="preserve"> However, Floyd was convicted and deemed the initial aggressor in the second event because he went to retrieve the gun and then approached Banton. </w:t>
      </w:r>
      <w:r w:rsidRPr="00C22431">
        <w:rPr>
          <w:i/>
          <w:iCs/>
          <w:sz w:val="28"/>
          <w:szCs w:val="28"/>
          <w:lang w:val="en-US"/>
        </w:rPr>
        <w:t>Id.</w:t>
      </w:r>
      <w:r w:rsidRPr="00C22431">
        <w:rPr>
          <w:i/>
          <w:iCs/>
          <w:sz w:val="28"/>
          <w:szCs w:val="28"/>
          <w:lang w:val="en-US"/>
        </w:rPr>
        <w:fldChar w:fldCharType="begin"/>
      </w:r>
      <w:r w:rsidRPr="00C22431">
        <w:rPr>
          <w:sz w:val="28"/>
          <w:szCs w:val="28"/>
        </w:rPr>
        <w:instrText xml:space="preserve"> TA \s "State v. Floyd, 186 So. 3d 1013 (Fla. 2016)" </w:instrText>
      </w:r>
      <w:r w:rsidRPr="00C22431">
        <w:rPr>
          <w:i/>
          <w:iCs/>
          <w:sz w:val="28"/>
          <w:szCs w:val="28"/>
          <w:lang w:val="en-US"/>
        </w:rPr>
        <w:fldChar w:fldCharType="end"/>
      </w:r>
      <w:r w:rsidRPr="00C22431">
        <w:rPr>
          <w:sz w:val="28"/>
          <w:szCs w:val="28"/>
          <w:lang w:val="en-US"/>
        </w:rPr>
        <w:t xml:space="preserve"> Additionally, even if Floyd was the initial aggressor in the first event, he had a duty to withdraw and stay away from Banton. </w:t>
      </w:r>
      <w:r w:rsidRPr="00C22431">
        <w:rPr>
          <w:i/>
          <w:iCs/>
          <w:sz w:val="28"/>
          <w:szCs w:val="28"/>
          <w:lang w:val="en-US"/>
        </w:rPr>
        <w:t>Id.</w:t>
      </w:r>
      <w:r w:rsidRPr="00C22431">
        <w:rPr>
          <w:i/>
          <w:iCs/>
          <w:sz w:val="28"/>
          <w:szCs w:val="28"/>
          <w:lang w:val="en-US"/>
        </w:rPr>
        <w:fldChar w:fldCharType="begin"/>
      </w:r>
      <w:r w:rsidRPr="00C22431">
        <w:rPr>
          <w:sz w:val="28"/>
          <w:szCs w:val="28"/>
        </w:rPr>
        <w:instrText xml:space="preserve"> TA \s "State v. Floyd, 186 So. 3d 1013 (Fla. 2016)" </w:instrText>
      </w:r>
      <w:r w:rsidRPr="00C22431">
        <w:rPr>
          <w:i/>
          <w:iCs/>
          <w:sz w:val="28"/>
          <w:szCs w:val="28"/>
          <w:lang w:val="en-US"/>
        </w:rPr>
        <w:fldChar w:fldCharType="end"/>
      </w:r>
      <w:r w:rsidRPr="00C22431">
        <w:rPr>
          <w:sz w:val="28"/>
          <w:szCs w:val="28"/>
          <w:lang w:val="en-US"/>
        </w:rPr>
        <w:t> </w:t>
      </w:r>
    </w:p>
    <w:p w14:paraId="7315B57E" w14:textId="7FE5781E" w:rsidR="007B028C" w:rsidRPr="00C22431" w:rsidRDefault="007B028C" w:rsidP="007B028C">
      <w:pPr>
        <w:pStyle w:val="paragraph"/>
        <w:spacing w:before="0" w:beforeAutospacing="0" w:after="80" w:afterAutospacing="0" w:line="480" w:lineRule="auto"/>
        <w:ind w:firstLine="720"/>
        <w:jc w:val="both"/>
        <w:rPr>
          <w:sz w:val="28"/>
          <w:szCs w:val="28"/>
          <w:lang w:val="en-US"/>
        </w:rPr>
      </w:pPr>
      <w:r w:rsidRPr="00C22431">
        <w:rPr>
          <w:sz w:val="28"/>
          <w:szCs w:val="28"/>
          <w:lang w:val="en-US"/>
        </w:rPr>
        <w:lastRenderedPageBreak/>
        <w:t xml:space="preserve">Here, Mr. Cameron was not the aggressor. Nonetheless, he still attempted to retreat and get away from </w:t>
      </w:r>
      <w:r w:rsidR="00C22431" w:rsidRPr="00C22431">
        <w:rPr>
          <w:sz w:val="28"/>
          <w:szCs w:val="28"/>
          <w:lang w:val="en-US"/>
        </w:rPr>
        <w:t>Wilson when, after exchanging words, Mr. Cameron continued to walk past Wilson into the breezeway</w:t>
      </w:r>
      <w:r w:rsidRPr="00C22431">
        <w:rPr>
          <w:sz w:val="28"/>
          <w:szCs w:val="28"/>
          <w:lang w:val="en-US"/>
        </w:rPr>
        <w:t xml:space="preserve">. </w:t>
      </w:r>
      <w:r w:rsidR="005A16E2" w:rsidRPr="00C22431">
        <w:rPr>
          <w:sz w:val="28"/>
          <w:szCs w:val="28"/>
          <w:lang w:val="en-US"/>
        </w:rPr>
        <w:t>(</w:t>
      </w:r>
      <w:r w:rsidR="005E168C" w:rsidRPr="00C22431">
        <w:rPr>
          <w:sz w:val="28"/>
          <w:szCs w:val="28"/>
          <w:lang w:val="en-US"/>
        </w:rPr>
        <w:t>Jay Cameron</w:t>
      </w:r>
      <w:r w:rsidRPr="00C22431">
        <w:rPr>
          <w:sz w:val="28"/>
          <w:szCs w:val="28"/>
          <w:lang w:val="en-US"/>
        </w:rPr>
        <w:t xml:space="preserve"> Test. </w:t>
      </w:r>
      <w:r w:rsidR="0097098A">
        <w:rPr>
          <w:sz w:val="28"/>
          <w:szCs w:val="28"/>
          <w:lang w:val="en-US"/>
        </w:rPr>
        <w:t>22:</w:t>
      </w:r>
      <w:r w:rsidR="0097098A" w:rsidRPr="00C22431">
        <w:rPr>
          <w:sz w:val="28"/>
          <w:szCs w:val="28"/>
          <w:lang w:val="en-US"/>
        </w:rPr>
        <w:t>106-</w:t>
      </w:r>
      <w:r w:rsidR="0097098A">
        <w:rPr>
          <w:sz w:val="28"/>
          <w:szCs w:val="28"/>
          <w:lang w:val="en-US"/>
        </w:rPr>
        <w:t>23:1</w:t>
      </w:r>
      <w:r w:rsidR="0097098A" w:rsidRPr="00C22431">
        <w:rPr>
          <w:sz w:val="28"/>
          <w:szCs w:val="28"/>
          <w:lang w:val="en-US"/>
        </w:rPr>
        <w:t xml:space="preserve">11, </w:t>
      </w:r>
      <w:r w:rsidR="0097098A">
        <w:rPr>
          <w:sz w:val="28"/>
          <w:szCs w:val="28"/>
          <w:lang w:val="en-US"/>
        </w:rPr>
        <w:t>25:</w:t>
      </w:r>
      <w:r w:rsidR="0097098A" w:rsidRPr="00C22431">
        <w:rPr>
          <w:sz w:val="28"/>
          <w:szCs w:val="28"/>
          <w:lang w:val="en-US"/>
        </w:rPr>
        <w:t>160-62</w:t>
      </w:r>
      <w:r w:rsidRPr="00C22431">
        <w:rPr>
          <w:sz w:val="28"/>
          <w:szCs w:val="28"/>
          <w:lang w:val="en-US"/>
        </w:rPr>
        <w:t xml:space="preserve">; </w:t>
      </w:r>
      <w:r w:rsidR="005E168C" w:rsidRPr="00C22431">
        <w:rPr>
          <w:sz w:val="28"/>
          <w:szCs w:val="28"/>
          <w:lang w:val="en-US"/>
        </w:rPr>
        <w:t>Greg Cameron</w:t>
      </w:r>
      <w:r w:rsidRPr="00C22431">
        <w:rPr>
          <w:sz w:val="28"/>
          <w:szCs w:val="28"/>
          <w:lang w:val="en-US"/>
        </w:rPr>
        <w:t xml:space="preserve"> Test. </w:t>
      </w:r>
      <w:r w:rsidR="0097098A">
        <w:rPr>
          <w:sz w:val="28"/>
          <w:szCs w:val="28"/>
          <w:lang w:val="en-US"/>
        </w:rPr>
        <w:t>34:</w:t>
      </w:r>
      <w:r w:rsidR="0097098A" w:rsidRPr="00C22431">
        <w:rPr>
          <w:sz w:val="28"/>
          <w:szCs w:val="28"/>
          <w:lang w:val="en-US"/>
        </w:rPr>
        <w:t>143-54</w:t>
      </w:r>
      <w:r w:rsidRPr="00C22431">
        <w:rPr>
          <w:sz w:val="28"/>
          <w:szCs w:val="28"/>
          <w:lang w:val="en-US"/>
        </w:rPr>
        <w:t xml:space="preserve">; Wilson Test. </w:t>
      </w:r>
      <w:r w:rsidR="0097098A">
        <w:rPr>
          <w:sz w:val="28"/>
          <w:szCs w:val="28"/>
          <w:lang w:val="en-US"/>
        </w:rPr>
        <w:t>60:</w:t>
      </w:r>
      <w:r w:rsidRPr="00C22431">
        <w:rPr>
          <w:sz w:val="28"/>
          <w:szCs w:val="28"/>
          <w:lang w:val="en-US"/>
        </w:rPr>
        <w:t>141-52.</w:t>
      </w:r>
      <w:r w:rsidR="005A16E2" w:rsidRPr="00C22431">
        <w:rPr>
          <w:sz w:val="28"/>
          <w:szCs w:val="28"/>
          <w:lang w:val="en-US"/>
        </w:rPr>
        <w:t>)</w:t>
      </w:r>
    </w:p>
    <w:p w14:paraId="1C237ED1" w14:textId="5320940E" w:rsidR="00AA29A9" w:rsidRPr="00C22431" w:rsidRDefault="00E31198" w:rsidP="00E31198">
      <w:pPr>
        <w:pStyle w:val="paragraph"/>
        <w:spacing w:before="0" w:beforeAutospacing="0" w:after="80" w:afterAutospacing="0" w:line="480" w:lineRule="auto"/>
        <w:jc w:val="center"/>
        <w:rPr>
          <w:sz w:val="28"/>
          <w:szCs w:val="28"/>
          <w:lang w:val="en-US"/>
        </w:rPr>
      </w:pPr>
      <w:r w:rsidRPr="00C22431">
        <w:rPr>
          <w:noProof/>
          <w:sz w:val="28"/>
          <w:szCs w:val="28"/>
          <w:lang w:val="en-US"/>
        </w:rPr>
        <w:drawing>
          <wp:inline distT="0" distB="0" distL="0" distR="0" wp14:anchorId="23DCC683" wp14:editId="23EDFDF0">
            <wp:extent cx="5943600" cy="3343275"/>
            <wp:effectExtent l="0" t="0" r="0" b="0"/>
            <wp:docPr id="667692013" name="Picture 5" descr="A person walking down a hall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692013" name="Picture 5" descr="A person walking down a hallway&#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00AA29A9" w:rsidRPr="00C22431">
        <w:rPr>
          <w:sz w:val="28"/>
          <w:szCs w:val="28"/>
          <w:lang w:val="en-US"/>
        </w:rPr>
        <w:br/>
        <w:t>Admitted Exhibit 8 - Video Surveillance 8-6-</w:t>
      </w:r>
      <w:proofErr w:type="gramStart"/>
      <w:r w:rsidR="00AA29A9" w:rsidRPr="00C22431">
        <w:rPr>
          <w:sz w:val="28"/>
          <w:szCs w:val="28"/>
          <w:lang w:val="en-US"/>
        </w:rPr>
        <w:t>22  0:08</w:t>
      </w:r>
      <w:proofErr w:type="gramEnd"/>
      <w:r w:rsidR="00AA29A9" w:rsidRPr="00C22431">
        <w:rPr>
          <w:sz w:val="28"/>
          <w:szCs w:val="28"/>
          <w:lang w:val="en-US"/>
        </w:rPr>
        <w:t>/0:10</w:t>
      </w:r>
    </w:p>
    <w:p w14:paraId="258A04EF" w14:textId="49A69F22" w:rsidR="007B028C" w:rsidRPr="00C22431" w:rsidRDefault="007B028C" w:rsidP="00E31198">
      <w:pPr>
        <w:pStyle w:val="paragraph"/>
        <w:spacing w:before="0" w:beforeAutospacing="0" w:after="0" w:afterAutospacing="0" w:line="480" w:lineRule="auto"/>
        <w:ind w:firstLine="720"/>
        <w:jc w:val="both"/>
        <w:rPr>
          <w:sz w:val="28"/>
          <w:szCs w:val="28"/>
          <w:lang w:val="en-US"/>
        </w:rPr>
      </w:pPr>
      <w:r w:rsidRPr="00C22431">
        <w:rPr>
          <w:sz w:val="28"/>
          <w:szCs w:val="28"/>
          <w:lang w:val="en-US"/>
        </w:rPr>
        <w:t xml:space="preserve">Were Mr. Cameron’s words to qualify him as the initial aggressor, a second event occurred in the altercation when Wilson retrieved a gun and approached Mr. Cameron, who was headed down the breezeway away from Wilson. </w:t>
      </w:r>
      <w:r w:rsidR="005A16E2" w:rsidRPr="00C22431">
        <w:rPr>
          <w:sz w:val="28"/>
          <w:szCs w:val="28"/>
          <w:lang w:val="en-US"/>
        </w:rPr>
        <w:t>(</w:t>
      </w:r>
      <w:r w:rsidRPr="00C22431">
        <w:rPr>
          <w:sz w:val="28"/>
          <w:szCs w:val="28"/>
          <w:lang w:val="en-US"/>
        </w:rPr>
        <w:t xml:space="preserve">Wilson Test. </w:t>
      </w:r>
      <w:r w:rsidR="0097098A">
        <w:rPr>
          <w:sz w:val="28"/>
          <w:szCs w:val="28"/>
          <w:lang w:val="en-US"/>
        </w:rPr>
        <w:t>60:</w:t>
      </w:r>
      <w:r w:rsidR="0097098A" w:rsidRPr="00C22431">
        <w:rPr>
          <w:sz w:val="28"/>
          <w:szCs w:val="28"/>
          <w:lang w:val="en-US"/>
        </w:rPr>
        <w:t>141-52</w:t>
      </w:r>
      <w:r w:rsidRPr="00C22431">
        <w:rPr>
          <w:sz w:val="28"/>
          <w:szCs w:val="28"/>
          <w:lang w:val="en-US"/>
        </w:rPr>
        <w:t>.</w:t>
      </w:r>
      <w:r w:rsidR="005A16E2" w:rsidRPr="00C22431">
        <w:rPr>
          <w:sz w:val="28"/>
          <w:szCs w:val="28"/>
          <w:lang w:val="en-US"/>
        </w:rPr>
        <w:t>)</w:t>
      </w:r>
      <w:r w:rsidRPr="00C22431">
        <w:rPr>
          <w:sz w:val="28"/>
          <w:szCs w:val="28"/>
          <w:lang w:val="en-US"/>
        </w:rPr>
        <w:t xml:space="preserve"> </w:t>
      </w:r>
      <w:r w:rsidR="00AD6FBF" w:rsidRPr="00C22431">
        <w:rPr>
          <w:sz w:val="28"/>
          <w:szCs w:val="28"/>
          <w:lang w:val="en-US"/>
        </w:rPr>
        <w:t>Even</w:t>
      </w:r>
      <w:r w:rsidRPr="00C22431">
        <w:rPr>
          <w:sz w:val="28"/>
          <w:szCs w:val="28"/>
          <w:lang w:val="en-US"/>
        </w:rPr>
        <w:t xml:space="preserve"> if Mr. Cameron had a duty to retreat, he was already walking away and with no ability to retreat when he heard a </w:t>
      </w:r>
      <w:r w:rsidR="00322A13">
        <w:rPr>
          <w:sz w:val="28"/>
          <w:szCs w:val="28"/>
          <w:lang w:val="en-US"/>
        </w:rPr>
        <w:t xml:space="preserve">loud </w:t>
      </w:r>
      <w:r w:rsidRPr="00C22431">
        <w:rPr>
          <w:sz w:val="28"/>
          <w:szCs w:val="28"/>
          <w:lang w:val="en-US"/>
        </w:rPr>
        <w:t xml:space="preserve">warning him to turn around only </w:t>
      </w:r>
      <w:r w:rsidRPr="00C22431">
        <w:rPr>
          <w:sz w:val="28"/>
          <w:szCs w:val="28"/>
          <w:lang w:val="en-US"/>
        </w:rPr>
        <w:lastRenderedPageBreak/>
        <w:t xml:space="preserve">to then see Wilson just feet away with a firearm aimed at him. </w:t>
      </w:r>
      <w:r w:rsidR="005A16E2" w:rsidRPr="00C22431">
        <w:rPr>
          <w:sz w:val="28"/>
          <w:szCs w:val="28"/>
          <w:lang w:val="en-US"/>
        </w:rPr>
        <w:t>(</w:t>
      </w:r>
      <w:r w:rsidR="005E168C" w:rsidRPr="00C22431">
        <w:rPr>
          <w:sz w:val="28"/>
          <w:szCs w:val="28"/>
          <w:lang w:val="en-US"/>
        </w:rPr>
        <w:t>Jay Cameron</w:t>
      </w:r>
      <w:r w:rsidRPr="00C22431">
        <w:rPr>
          <w:sz w:val="28"/>
          <w:szCs w:val="28"/>
          <w:lang w:val="en-US"/>
        </w:rPr>
        <w:t xml:space="preserve"> Test. </w:t>
      </w:r>
      <w:r w:rsidR="0097098A">
        <w:rPr>
          <w:sz w:val="28"/>
          <w:szCs w:val="28"/>
          <w:lang w:val="en-US"/>
        </w:rPr>
        <w:t>22:</w:t>
      </w:r>
      <w:r w:rsidR="0097098A" w:rsidRPr="00C22431">
        <w:rPr>
          <w:sz w:val="28"/>
          <w:szCs w:val="28"/>
          <w:lang w:val="en-US"/>
        </w:rPr>
        <w:t>106-</w:t>
      </w:r>
      <w:r w:rsidR="0097098A">
        <w:rPr>
          <w:sz w:val="28"/>
          <w:szCs w:val="28"/>
          <w:lang w:val="en-US"/>
        </w:rPr>
        <w:t>23:1</w:t>
      </w:r>
      <w:r w:rsidR="0097098A" w:rsidRPr="00C22431">
        <w:rPr>
          <w:sz w:val="28"/>
          <w:szCs w:val="28"/>
          <w:lang w:val="en-US"/>
        </w:rPr>
        <w:t xml:space="preserve">11, </w:t>
      </w:r>
      <w:r w:rsidR="0097098A">
        <w:rPr>
          <w:sz w:val="28"/>
          <w:szCs w:val="28"/>
          <w:lang w:val="en-US"/>
        </w:rPr>
        <w:t>25:</w:t>
      </w:r>
      <w:r w:rsidR="0097098A" w:rsidRPr="00C22431">
        <w:rPr>
          <w:sz w:val="28"/>
          <w:szCs w:val="28"/>
          <w:lang w:val="en-US"/>
        </w:rPr>
        <w:t>160-62</w:t>
      </w:r>
      <w:r w:rsidRPr="00C22431">
        <w:rPr>
          <w:sz w:val="28"/>
          <w:szCs w:val="28"/>
          <w:lang w:val="en-US"/>
        </w:rPr>
        <w:t xml:space="preserve">; </w:t>
      </w:r>
      <w:r w:rsidR="005E168C" w:rsidRPr="00C22431">
        <w:rPr>
          <w:sz w:val="28"/>
          <w:szCs w:val="28"/>
          <w:lang w:val="en-US"/>
        </w:rPr>
        <w:t>Greg Cameron</w:t>
      </w:r>
      <w:r w:rsidRPr="00C22431">
        <w:rPr>
          <w:sz w:val="28"/>
          <w:szCs w:val="28"/>
          <w:lang w:val="en-US"/>
        </w:rPr>
        <w:t xml:space="preserve"> Test. </w:t>
      </w:r>
      <w:r w:rsidR="0097098A">
        <w:rPr>
          <w:sz w:val="28"/>
          <w:szCs w:val="28"/>
          <w:lang w:val="en-US"/>
        </w:rPr>
        <w:t>34:</w:t>
      </w:r>
      <w:r w:rsidR="0097098A" w:rsidRPr="00C22431">
        <w:rPr>
          <w:sz w:val="28"/>
          <w:szCs w:val="28"/>
          <w:lang w:val="en-US"/>
        </w:rPr>
        <w:t>143-54</w:t>
      </w:r>
      <w:r w:rsidRPr="00C22431">
        <w:rPr>
          <w:sz w:val="28"/>
          <w:szCs w:val="28"/>
          <w:lang w:val="en-US"/>
        </w:rPr>
        <w:t xml:space="preserve">; Gray Test. </w:t>
      </w:r>
      <w:r w:rsidR="0097098A">
        <w:rPr>
          <w:sz w:val="28"/>
          <w:szCs w:val="28"/>
          <w:lang w:val="en-US"/>
        </w:rPr>
        <w:t>47:</w:t>
      </w:r>
      <w:r w:rsidR="0097098A" w:rsidRPr="00C22431">
        <w:rPr>
          <w:sz w:val="28"/>
          <w:szCs w:val="28"/>
          <w:lang w:val="en-US"/>
        </w:rPr>
        <w:t>83-86</w:t>
      </w:r>
      <w:r w:rsidR="0097098A">
        <w:rPr>
          <w:sz w:val="28"/>
          <w:szCs w:val="28"/>
          <w:lang w:val="en-US"/>
        </w:rPr>
        <w:t>.</w:t>
      </w:r>
      <w:r w:rsidR="005A16E2" w:rsidRPr="00C22431">
        <w:rPr>
          <w:sz w:val="28"/>
          <w:szCs w:val="28"/>
          <w:lang w:val="en-US"/>
        </w:rPr>
        <w:t>)</w:t>
      </w:r>
    </w:p>
    <w:p w14:paraId="4004AA10" w14:textId="26A66D5D" w:rsidR="007B028C" w:rsidRPr="00C22431" w:rsidRDefault="007B028C" w:rsidP="00E31198">
      <w:pPr>
        <w:pStyle w:val="paragraph"/>
        <w:spacing w:before="0" w:beforeAutospacing="0" w:after="0" w:afterAutospacing="0" w:line="480" w:lineRule="auto"/>
        <w:ind w:firstLine="720"/>
        <w:jc w:val="both"/>
        <w:rPr>
          <w:sz w:val="28"/>
          <w:szCs w:val="28"/>
          <w:lang w:val="en-US"/>
        </w:rPr>
      </w:pPr>
      <w:r w:rsidRPr="00C22431">
        <w:rPr>
          <w:sz w:val="28"/>
          <w:szCs w:val="28"/>
          <w:lang w:val="en-US"/>
        </w:rPr>
        <w:t>Mr. Cameron is immune from prosecution because he was not the initial aggressor and was walking away from Wilson when warned to turn around and defend himself against a violent drug dealer.</w:t>
      </w:r>
    </w:p>
    <w:p w14:paraId="18743D51" w14:textId="63059A42" w:rsidR="004E078F" w:rsidRPr="00C22431" w:rsidRDefault="004E078F" w:rsidP="007B028C">
      <w:pPr>
        <w:pStyle w:val="Heading1"/>
        <w:spacing w:before="0" w:after="0" w:line="480" w:lineRule="auto"/>
        <w:jc w:val="center"/>
        <w:rPr>
          <w:rFonts w:ascii="Times New Roman" w:hAnsi="Times New Roman" w:cs="Times New Roman"/>
          <w:color w:val="auto"/>
          <w:sz w:val="28"/>
          <w:szCs w:val="28"/>
        </w:rPr>
      </w:pPr>
      <w:bookmarkStart w:id="17" w:name="_Toc175928567"/>
      <w:r w:rsidRPr="00C22431">
        <w:rPr>
          <w:rStyle w:val="normaltextrun"/>
          <w:rFonts w:ascii="Times New Roman" w:hAnsi="Times New Roman" w:cs="Times New Roman"/>
          <w:b/>
          <w:bCs/>
          <w:color w:val="auto"/>
          <w:sz w:val="28"/>
          <w:szCs w:val="28"/>
          <w:lang w:val="en-US"/>
        </w:rPr>
        <w:t>CONCLUSION</w:t>
      </w:r>
      <w:bookmarkEnd w:id="17"/>
    </w:p>
    <w:p w14:paraId="2D2AC364" w14:textId="72B677E5" w:rsidR="007B028C" w:rsidRPr="00C22431" w:rsidRDefault="007B028C" w:rsidP="005E183A">
      <w:pPr>
        <w:pStyle w:val="paragraph"/>
        <w:spacing w:before="0" w:beforeAutospacing="0" w:after="0" w:afterAutospacing="0" w:line="480" w:lineRule="auto"/>
        <w:ind w:firstLine="720"/>
        <w:jc w:val="both"/>
        <w:textAlignment w:val="baseline"/>
        <w:rPr>
          <w:sz w:val="28"/>
          <w:szCs w:val="28"/>
          <w:lang w:val="en-US"/>
        </w:rPr>
      </w:pPr>
      <w:r w:rsidRPr="00C22431">
        <w:rPr>
          <w:rStyle w:val="normaltextrun"/>
          <w:rFonts w:eastAsiaTheme="majorEastAsia"/>
          <w:sz w:val="28"/>
          <w:szCs w:val="28"/>
          <w:lang w:val="en-US"/>
        </w:rPr>
        <w:t>For the foregoing reasons, Mr. Cameron respectfully requests that this Court grant his Motion to Dismiss. Mr. Cameron reasonably believed that his force was necessary to prevent death or great bodily harm, he did not conceal the fact that he was armed to protect himself, and he was not the initial aggressor as he took no physical action toward Wilson.</w:t>
      </w:r>
    </w:p>
    <w:p w14:paraId="2B79A4C1" w14:textId="77777777" w:rsidR="004E078F" w:rsidRPr="00C22431" w:rsidRDefault="004E078F" w:rsidP="004E078F">
      <w:pPr>
        <w:pStyle w:val="paragraph"/>
        <w:spacing w:before="0" w:beforeAutospacing="0" w:after="0" w:afterAutospacing="0" w:line="480" w:lineRule="auto"/>
        <w:textAlignment w:val="baseline"/>
        <w:rPr>
          <w:sz w:val="28"/>
          <w:szCs w:val="28"/>
        </w:rPr>
      </w:pPr>
      <w:r w:rsidRPr="00C22431">
        <w:rPr>
          <w:rStyle w:val="eop"/>
          <w:rFonts w:eastAsiaTheme="majorEastAsia"/>
          <w:sz w:val="28"/>
          <w:szCs w:val="28"/>
        </w:rPr>
        <w:t> </w:t>
      </w:r>
    </w:p>
    <w:p w14:paraId="74B2468B" w14:textId="77777777" w:rsidR="004E078F" w:rsidRPr="00C22431" w:rsidRDefault="004E078F" w:rsidP="004E078F">
      <w:pPr>
        <w:pStyle w:val="paragraph"/>
        <w:spacing w:before="0" w:beforeAutospacing="0" w:after="0" w:afterAutospacing="0" w:line="480" w:lineRule="auto"/>
        <w:jc w:val="right"/>
        <w:textAlignment w:val="baseline"/>
        <w:rPr>
          <w:sz w:val="28"/>
          <w:szCs w:val="28"/>
        </w:rPr>
      </w:pPr>
      <w:r w:rsidRPr="00C22431">
        <w:rPr>
          <w:rStyle w:val="normaltextrun"/>
          <w:rFonts w:eastAsiaTheme="majorEastAsia"/>
          <w:sz w:val="28"/>
          <w:szCs w:val="28"/>
          <w:lang w:val="en-US"/>
        </w:rPr>
        <w:t>Respectfully submitted,</w:t>
      </w:r>
      <w:r w:rsidRPr="00C22431">
        <w:rPr>
          <w:rStyle w:val="eop"/>
          <w:rFonts w:eastAsiaTheme="majorEastAsia"/>
          <w:sz w:val="28"/>
          <w:szCs w:val="28"/>
        </w:rPr>
        <w:t> </w:t>
      </w:r>
    </w:p>
    <w:p w14:paraId="764938CE" w14:textId="77777777" w:rsidR="004E078F" w:rsidRPr="00C22431" w:rsidRDefault="004E078F" w:rsidP="004E078F">
      <w:pPr>
        <w:pStyle w:val="paragraph"/>
        <w:spacing w:before="0" w:beforeAutospacing="0" w:after="0" w:afterAutospacing="0" w:line="480" w:lineRule="auto"/>
        <w:jc w:val="right"/>
        <w:textAlignment w:val="baseline"/>
        <w:rPr>
          <w:sz w:val="28"/>
          <w:szCs w:val="28"/>
        </w:rPr>
      </w:pPr>
      <w:r w:rsidRPr="00C22431">
        <w:rPr>
          <w:rStyle w:val="eop"/>
          <w:rFonts w:eastAsiaTheme="majorEastAsia"/>
          <w:sz w:val="28"/>
          <w:szCs w:val="28"/>
        </w:rPr>
        <w:t> </w:t>
      </w:r>
    </w:p>
    <w:p w14:paraId="72152FD8" w14:textId="2EE9B221" w:rsidR="004E078F" w:rsidRPr="00C22431" w:rsidRDefault="004E078F" w:rsidP="004E078F">
      <w:pPr>
        <w:pStyle w:val="paragraph"/>
        <w:spacing w:before="0" w:beforeAutospacing="0" w:after="0" w:afterAutospacing="0" w:line="480" w:lineRule="auto"/>
        <w:jc w:val="right"/>
        <w:textAlignment w:val="baseline"/>
        <w:rPr>
          <w:sz w:val="28"/>
          <w:szCs w:val="28"/>
        </w:rPr>
      </w:pPr>
      <w:r w:rsidRPr="00C22431">
        <w:rPr>
          <w:rStyle w:val="normaltextrun"/>
          <w:rFonts w:eastAsiaTheme="majorEastAsia"/>
          <w:sz w:val="28"/>
          <w:szCs w:val="28"/>
          <w:u w:val="single"/>
          <w:lang w:val="en-US"/>
        </w:rPr>
        <w:t xml:space="preserve">    /s/          Team </w:t>
      </w:r>
      <w:r w:rsidR="00540959" w:rsidRPr="00C22431">
        <w:rPr>
          <w:rStyle w:val="normaltextrun"/>
          <w:rFonts w:eastAsiaTheme="majorEastAsia"/>
          <w:sz w:val="28"/>
          <w:szCs w:val="28"/>
          <w:u w:val="single"/>
          <w:lang w:val="en-US"/>
        </w:rPr>
        <w:t>xxx</w:t>
      </w:r>
      <w:r w:rsidRPr="00C22431">
        <w:rPr>
          <w:rStyle w:val="eop"/>
          <w:rFonts w:eastAsiaTheme="majorEastAsia"/>
          <w:sz w:val="28"/>
          <w:szCs w:val="28"/>
        </w:rPr>
        <w:t> </w:t>
      </w:r>
    </w:p>
    <w:p w14:paraId="7CBD74D3" w14:textId="4801E8F4" w:rsidR="00187FD0" w:rsidRPr="005E183A" w:rsidRDefault="004E078F" w:rsidP="005E183A">
      <w:pPr>
        <w:pStyle w:val="paragraph"/>
        <w:spacing w:before="0" w:beforeAutospacing="0" w:after="0" w:afterAutospacing="0" w:line="480" w:lineRule="auto"/>
        <w:jc w:val="right"/>
        <w:textAlignment w:val="baseline"/>
        <w:rPr>
          <w:sz w:val="28"/>
          <w:szCs w:val="28"/>
        </w:rPr>
      </w:pPr>
      <w:r w:rsidRPr="00C22431">
        <w:rPr>
          <w:rStyle w:val="normaltextrun"/>
          <w:rFonts w:eastAsiaTheme="majorEastAsia"/>
          <w:i/>
          <w:iCs/>
          <w:sz w:val="28"/>
          <w:szCs w:val="28"/>
          <w:lang w:val="en-US"/>
        </w:rPr>
        <w:t>Attorneys for the Defendant</w:t>
      </w:r>
      <w:r w:rsidRPr="00C22431">
        <w:rPr>
          <w:rStyle w:val="eop"/>
          <w:rFonts w:eastAsiaTheme="majorEastAsia"/>
          <w:sz w:val="28"/>
          <w:szCs w:val="28"/>
        </w:rPr>
        <w:t> </w:t>
      </w:r>
    </w:p>
    <w:sectPr w:rsidR="00187FD0" w:rsidRPr="005E183A" w:rsidSect="00CC3595">
      <w:footerReference w:type="default" r:id="rId13"/>
      <w:footerReference w:type="first" r:id="rId14"/>
      <w:pgSz w:w="12240" w:h="15840"/>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8486AA" w14:textId="77777777" w:rsidR="00CB179F" w:rsidRDefault="00CB179F" w:rsidP="00CC3595">
      <w:pPr>
        <w:spacing w:after="0" w:line="240" w:lineRule="auto"/>
      </w:pPr>
      <w:r>
        <w:separator/>
      </w:r>
    </w:p>
  </w:endnote>
  <w:endnote w:type="continuationSeparator" w:id="0">
    <w:p w14:paraId="36CAAE5C" w14:textId="77777777" w:rsidR="00CB179F" w:rsidRDefault="00CB179F" w:rsidP="00CC3595">
      <w:pPr>
        <w:spacing w:after="0" w:line="240" w:lineRule="auto"/>
      </w:pPr>
      <w:r>
        <w:continuationSeparator/>
      </w:r>
    </w:p>
  </w:endnote>
  <w:endnote w:type="continuationNotice" w:id="1">
    <w:p w14:paraId="61B6EF33" w14:textId="77777777" w:rsidR="00CB179F" w:rsidRDefault="00CB179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08224442"/>
      <w:docPartObj>
        <w:docPartGallery w:val="Page Numbers (Bottom of Page)"/>
        <w:docPartUnique/>
      </w:docPartObj>
    </w:sdtPr>
    <w:sdtContent>
      <w:p w14:paraId="0C441AB6" w14:textId="36047AFF" w:rsidR="00CC3595" w:rsidRDefault="00CC3595" w:rsidP="00CC359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04D1B93" w14:textId="77777777" w:rsidR="00CC3595" w:rsidRDefault="00CC35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18260681"/>
      <w:docPartObj>
        <w:docPartGallery w:val="Page Numbers (Bottom of Page)"/>
        <w:docPartUnique/>
      </w:docPartObj>
    </w:sdtPr>
    <w:sdtContent>
      <w:p w14:paraId="1420A768" w14:textId="6C234A7F" w:rsidR="00CC3595" w:rsidRDefault="00CC3595" w:rsidP="00607D0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sdtContent>
  </w:sdt>
  <w:p w14:paraId="1F681150" w14:textId="77777777" w:rsidR="00CC3595" w:rsidRDefault="00CC3595" w:rsidP="00CC3595">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276EB" w14:textId="5477D0B6" w:rsidR="00CC3595" w:rsidRDefault="00CC3595" w:rsidP="00CC3595">
    <w:pPr>
      <w:pStyle w:val="Footer"/>
      <w:framePr w:wrap="none" w:vAnchor="text" w:hAnchor="margin" w:xAlign="center" w:y="1"/>
      <w:jc w:val="center"/>
      <w:rPr>
        <w:rStyle w:val="PageNumber"/>
      </w:rPr>
    </w:pPr>
  </w:p>
  <w:p w14:paraId="2638F718" w14:textId="25FC0FE2" w:rsidR="00CC3595" w:rsidRDefault="00CC3595" w:rsidP="00CC3595">
    <w:pPr>
      <w:pStyle w:val="Footer"/>
      <w:framePr w:wrap="none" w:vAnchor="text" w:hAnchor="margin" w:xAlign="center" w:y="1"/>
      <w:rPr>
        <w:rStyle w:val="PageNumber"/>
      </w:rPr>
    </w:pPr>
  </w:p>
  <w:p w14:paraId="5A47B658" w14:textId="77777777" w:rsidR="00CC3595" w:rsidRDefault="00CC359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29790804"/>
      <w:docPartObj>
        <w:docPartGallery w:val="Page Numbers (Bottom of Page)"/>
        <w:docPartUnique/>
      </w:docPartObj>
    </w:sdtPr>
    <w:sdtContent>
      <w:p w14:paraId="552CF239" w14:textId="48688B62" w:rsidR="00CC3595" w:rsidRDefault="00CC3595" w:rsidP="00607D0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0866387F" w14:textId="77777777" w:rsidR="00CC3595" w:rsidRDefault="00CC3595" w:rsidP="00CC3595">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81122616"/>
      <w:docPartObj>
        <w:docPartGallery w:val="Page Numbers (Bottom of Page)"/>
        <w:docPartUnique/>
      </w:docPartObj>
    </w:sdtPr>
    <w:sdtContent>
      <w:p w14:paraId="072AD8E3" w14:textId="77777777" w:rsidR="00CC3595" w:rsidRDefault="00CC3595" w:rsidP="00CC3595">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11CF2A8D" w14:textId="77777777" w:rsidR="00CC3595" w:rsidRDefault="00CC3595" w:rsidP="00CC3595">
    <w:pPr>
      <w:pStyle w:val="Footer"/>
      <w:framePr w:wrap="none" w:vAnchor="text" w:hAnchor="margin" w:xAlign="center" w:y="1"/>
      <w:rPr>
        <w:rStyle w:val="PageNumber"/>
      </w:rPr>
    </w:pPr>
  </w:p>
  <w:p w14:paraId="53A00B89" w14:textId="77777777" w:rsidR="00CC3595" w:rsidRDefault="00CC35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C0B63F" w14:textId="77777777" w:rsidR="00CB179F" w:rsidRDefault="00CB179F" w:rsidP="00CC3595">
      <w:pPr>
        <w:spacing w:after="0" w:line="240" w:lineRule="auto"/>
      </w:pPr>
      <w:r>
        <w:separator/>
      </w:r>
    </w:p>
  </w:footnote>
  <w:footnote w:type="continuationSeparator" w:id="0">
    <w:p w14:paraId="4B6BA7EA" w14:textId="77777777" w:rsidR="00CB179F" w:rsidRDefault="00CB179F" w:rsidP="00CC3595">
      <w:pPr>
        <w:spacing w:after="0" w:line="240" w:lineRule="auto"/>
      </w:pPr>
      <w:r>
        <w:continuationSeparator/>
      </w:r>
    </w:p>
  </w:footnote>
  <w:footnote w:type="continuationNotice" w:id="1">
    <w:p w14:paraId="60CC9267" w14:textId="77777777" w:rsidR="00CB179F" w:rsidRDefault="00CB179F">
      <w:pPr>
        <w:spacing w:after="0" w:line="240" w:lineRule="auto"/>
      </w:pPr>
    </w:p>
  </w:footnote>
  <w:footnote w:id="2">
    <w:p w14:paraId="4DB79297" w14:textId="77777777" w:rsidR="007B028C" w:rsidRPr="004E507B" w:rsidRDefault="007B028C" w:rsidP="007B028C">
      <w:pPr>
        <w:pStyle w:val="FootnoteText"/>
        <w:jc w:val="both"/>
        <w:rPr>
          <w:sz w:val="28"/>
          <w:szCs w:val="28"/>
        </w:rPr>
      </w:pPr>
      <w:r w:rsidRPr="004E507B">
        <w:rPr>
          <w:rStyle w:val="FootnoteReference"/>
          <w:sz w:val="28"/>
          <w:szCs w:val="28"/>
        </w:rPr>
        <w:footnoteRef/>
      </w:r>
      <w:r w:rsidRPr="004E507B">
        <w:rPr>
          <w:sz w:val="28"/>
          <w:szCs w:val="28"/>
        </w:rPr>
        <w:t xml:space="preserve"> </w:t>
      </w:r>
      <w:r w:rsidRPr="004E507B">
        <w:rPr>
          <w:i/>
          <w:iCs/>
          <w:sz w:val="28"/>
          <w:szCs w:val="28"/>
        </w:rPr>
        <w:t>See, e.g.</w:t>
      </w:r>
      <w:r w:rsidRPr="004E507B">
        <w:rPr>
          <w:sz w:val="28"/>
          <w:szCs w:val="28"/>
        </w:rPr>
        <w:t xml:space="preserve">, </w:t>
      </w:r>
      <w:r w:rsidRPr="004E507B">
        <w:rPr>
          <w:i/>
          <w:iCs/>
          <w:sz w:val="28"/>
          <w:szCs w:val="28"/>
        </w:rPr>
        <w:t>McDonald v. State</w:t>
      </w:r>
      <w:r w:rsidRPr="004E507B">
        <w:rPr>
          <w:sz w:val="28"/>
          <w:szCs w:val="28"/>
        </w:rPr>
        <w:t>, 1988 OK CR 245, ¶ 12, 764 P.2d 202, 205 (Okla. Crim. App.)</w:t>
      </w:r>
      <w:r>
        <w:rPr>
          <w:sz w:val="28"/>
          <w:szCs w:val="28"/>
        </w:rPr>
        <w:fldChar w:fldCharType="begin"/>
      </w:r>
      <w:r>
        <w:instrText xml:space="preserve"> TA \l "</w:instrText>
      </w:r>
      <w:r w:rsidRPr="00F93AA0">
        <w:rPr>
          <w:i/>
          <w:iCs/>
          <w:sz w:val="28"/>
          <w:szCs w:val="28"/>
        </w:rPr>
        <w:instrText>McDonald v. State</w:instrText>
      </w:r>
      <w:r w:rsidRPr="00F93AA0">
        <w:rPr>
          <w:sz w:val="28"/>
          <w:szCs w:val="28"/>
        </w:rPr>
        <w:instrText>, 1988 OK CR 245, ¶ 12, 764 P.2d 202, 205 (Okla. Crim. App.)</w:instrText>
      </w:r>
      <w:r>
        <w:instrText xml:space="preserve">" \s "McDonald, 1988 OK CR 245" \c 1 </w:instrText>
      </w:r>
      <w:r>
        <w:rPr>
          <w:sz w:val="28"/>
          <w:szCs w:val="28"/>
        </w:rPr>
        <w:fldChar w:fldCharType="end"/>
      </w:r>
      <w:r w:rsidRPr="004E507B">
        <w:rPr>
          <w:sz w:val="28"/>
          <w:szCs w:val="28"/>
        </w:rPr>
        <w:t xml:space="preserve"> (“[W]ords alone do not transform the speaker into an aggressor.”); </w:t>
      </w:r>
      <w:r w:rsidRPr="004E507B">
        <w:rPr>
          <w:i/>
          <w:iCs/>
          <w:sz w:val="28"/>
          <w:szCs w:val="28"/>
        </w:rPr>
        <w:t>State v. Bogie</w:t>
      </w:r>
      <w:r w:rsidRPr="004E507B">
        <w:rPr>
          <w:sz w:val="28"/>
          <w:szCs w:val="28"/>
        </w:rPr>
        <w:t>, 125 Vt. 414, 417, 217 A.2d 51, 55 (1966)</w:t>
      </w:r>
      <w:r>
        <w:rPr>
          <w:sz w:val="28"/>
          <w:szCs w:val="28"/>
        </w:rPr>
        <w:fldChar w:fldCharType="begin"/>
      </w:r>
      <w:r>
        <w:instrText xml:space="preserve"> TA \l "</w:instrText>
      </w:r>
      <w:r w:rsidRPr="00E7794E">
        <w:rPr>
          <w:i/>
          <w:iCs/>
          <w:sz w:val="28"/>
          <w:szCs w:val="28"/>
        </w:rPr>
        <w:instrText>State v. Bogie</w:instrText>
      </w:r>
      <w:r w:rsidRPr="00E7794E">
        <w:rPr>
          <w:sz w:val="28"/>
          <w:szCs w:val="28"/>
        </w:rPr>
        <w:instrText>, 125 Vt. 414, 417, 217 A.2d 51, 55 (1966)</w:instrText>
      </w:r>
      <w:r>
        <w:instrText xml:space="preserve">" \s "Bogie, 125 Vt." \c 1 </w:instrText>
      </w:r>
      <w:r>
        <w:rPr>
          <w:sz w:val="28"/>
          <w:szCs w:val="28"/>
        </w:rPr>
        <w:fldChar w:fldCharType="end"/>
      </w:r>
      <w:r w:rsidRPr="004E507B">
        <w:rPr>
          <w:sz w:val="28"/>
          <w:szCs w:val="28"/>
        </w:rPr>
        <w:t xml:space="preserve"> (“[P]rovocation by mere words will not justify a physical attack.”); </w:t>
      </w:r>
      <w:r w:rsidRPr="004E507B">
        <w:rPr>
          <w:i/>
          <w:iCs/>
          <w:sz w:val="28"/>
          <w:szCs w:val="28"/>
        </w:rPr>
        <w:t>Caudill v. Commonwealth</w:t>
      </w:r>
      <w:r w:rsidRPr="004E507B">
        <w:rPr>
          <w:sz w:val="28"/>
          <w:szCs w:val="28"/>
        </w:rPr>
        <w:t>, 27 Va. App. 81, 85, 497 S.E.2d 513 (1998)</w:t>
      </w:r>
      <w:r>
        <w:rPr>
          <w:sz w:val="28"/>
          <w:szCs w:val="28"/>
        </w:rPr>
        <w:fldChar w:fldCharType="begin"/>
      </w:r>
      <w:r>
        <w:instrText xml:space="preserve"> TA \l "</w:instrText>
      </w:r>
      <w:r w:rsidRPr="00C0701D">
        <w:rPr>
          <w:i/>
          <w:iCs/>
          <w:sz w:val="28"/>
          <w:szCs w:val="28"/>
        </w:rPr>
        <w:instrText>Caudill v. Commonwealth</w:instrText>
      </w:r>
      <w:r w:rsidRPr="00C0701D">
        <w:rPr>
          <w:sz w:val="28"/>
          <w:szCs w:val="28"/>
        </w:rPr>
        <w:instrText>, 27 Va. App. 81, 85, 497 S.E.2d 513 (1998)</w:instrText>
      </w:r>
      <w:r>
        <w:instrText xml:space="preserve">" \s "Caudill, 27 Va. App." \c 1 </w:instrText>
      </w:r>
      <w:r>
        <w:rPr>
          <w:sz w:val="28"/>
          <w:szCs w:val="28"/>
        </w:rPr>
        <w:fldChar w:fldCharType="end"/>
      </w:r>
      <w:r w:rsidRPr="004E507B">
        <w:rPr>
          <w:sz w:val="28"/>
          <w:szCs w:val="28"/>
        </w:rPr>
        <w:t xml:space="preserve"> (“[W]ords alone, however insulting or contemptuous, are </w:t>
      </w:r>
      <w:r w:rsidRPr="004E507B">
        <w:rPr>
          <w:i/>
          <w:iCs/>
          <w:sz w:val="28"/>
          <w:szCs w:val="28"/>
        </w:rPr>
        <w:t>never</w:t>
      </w:r>
      <w:r w:rsidRPr="004E507B">
        <w:rPr>
          <w:sz w:val="28"/>
          <w:szCs w:val="28"/>
        </w:rPr>
        <w:t xml:space="preserve"> a sufficient provocation for one to seriously injure or kill another.”).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E1E12"/>
    <w:multiLevelType w:val="multilevel"/>
    <w:tmpl w:val="B644DBF0"/>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 w15:restartNumberingAfterBreak="0">
    <w:nsid w:val="13CC1D29"/>
    <w:multiLevelType w:val="hybridMultilevel"/>
    <w:tmpl w:val="BC8A79E4"/>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D6C62C3"/>
    <w:multiLevelType w:val="hybridMultilevel"/>
    <w:tmpl w:val="2E7CCCA0"/>
    <w:lvl w:ilvl="0" w:tplc="D4B4B528">
      <w:start w:val="2"/>
      <w:numFmt w:val="upperLetter"/>
      <w:lvlText w:val="%1."/>
      <w:lvlJc w:val="left"/>
      <w:pPr>
        <w:ind w:left="1080" w:hanging="360"/>
      </w:pPr>
      <w:rPr>
        <w:rFonts w:ascii="Times New Roman" w:hAnsi="Times New Roman" w:cs="Times New Roman" w:hint="default"/>
        <w:b/>
        <w:sz w:val="2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46F7B93"/>
    <w:multiLevelType w:val="multilevel"/>
    <w:tmpl w:val="2B7CB5F0"/>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 w15:restartNumberingAfterBreak="0">
    <w:nsid w:val="360B083A"/>
    <w:multiLevelType w:val="hybridMultilevel"/>
    <w:tmpl w:val="F4A88BC4"/>
    <w:lvl w:ilvl="0" w:tplc="D4B4B528">
      <w:start w:val="1"/>
      <w:numFmt w:val="upperLetter"/>
      <w:lvlText w:val="%1."/>
      <w:lvlJc w:val="left"/>
      <w:pPr>
        <w:ind w:left="720" w:hanging="360"/>
      </w:pPr>
      <w:rPr>
        <w:rFonts w:ascii="Times New Roman" w:hAnsi="Times New Roman" w:cs="Times New Roman" w:hint="default"/>
        <w:b/>
        <w:color w:val="auto"/>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E700B5C"/>
    <w:multiLevelType w:val="hybridMultilevel"/>
    <w:tmpl w:val="93B4FA9C"/>
    <w:lvl w:ilvl="0" w:tplc="B47A405E">
      <w:start w:val="1"/>
      <w:numFmt w:val="upperRoman"/>
      <w:lvlText w:val="%1."/>
      <w:lvlJc w:val="left"/>
      <w:pPr>
        <w:ind w:left="1080" w:hanging="720"/>
      </w:pPr>
      <w:rPr>
        <w:rFonts w:ascii="Times New Roman" w:hAnsi="Times New Roman" w:cs="Times New Roman" w:hint="default"/>
        <w:b/>
        <w:color w:val="000000"/>
        <w:sz w:val="26"/>
      </w:rPr>
    </w:lvl>
    <w:lvl w:ilvl="1" w:tplc="CDF002E4">
      <w:start w:val="1"/>
      <w:numFmt w:val="upperLetter"/>
      <w:lvlText w:val="%2."/>
      <w:lvlJc w:val="left"/>
      <w:pPr>
        <w:ind w:left="1440" w:hanging="360"/>
      </w:pPr>
      <w:rPr>
        <w:rFonts w:ascii="Times New Roman" w:hAnsi="Times New Roman" w:cs="Times New Roman" w:hint="default"/>
        <w:b/>
        <w:color w:val="auto"/>
        <w:sz w:val="26"/>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66141FA"/>
    <w:multiLevelType w:val="multilevel"/>
    <w:tmpl w:val="9D9E2DB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7" w15:restartNumberingAfterBreak="0">
    <w:nsid w:val="47746DF4"/>
    <w:multiLevelType w:val="multilevel"/>
    <w:tmpl w:val="D1BC957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8" w15:restartNumberingAfterBreak="0">
    <w:nsid w:val="4FF2456D"/>
    <w:multiLevelType w:val="hybridMultilevel"/>
    <w:tmpl w:val="6D5239AA"/>
    <w:lvl w:ilvl="0" w:tplc="1E5030CA">
      <w:start w:val="1"/>
      <w:numFmt w:val="upperRoman"/>
      <w:lvlText w:val="%1."/>
      <w:lvlJc w:val="left"/>
      <w:pPr>
        <w:ind w:left="1080" w:hanging="720"/>
      </w:pPr>
      <w:rPr>
        <w:rFonts w:ascii="Times New Roman" w:hAnsi="Times New Roman" w:cs="Times New Roman" w:hint="default"/>
        <w:b/>
        <w:color w:val="000000"/>
        <w:sz w:val="26"/>
      </w:rPr>
    </w:lvl>
    <w:lvl w:ilvl="1" w:tplc="91641408">
      <w:start w:val="1"/>
      <w:numFmt w:val="upperLetter"/>
      <w:lvlText w:val="%2."/>
      <w:lvlJc w:val="left"/>
      <w:pPr>
        <w:ind w:left="1440" w:hanging="360"/>
      </w:pPr>
      <w:rPr>
        <w:rFonts w:ascii="Times New Roman" w:hAnsi="Times New Roman" w:cs="Times New Roman" w:hint="default"/>
        <w:b/>
        <w:color w:val="auto"/>
        <w:sz w:val="26"/>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4C962F0"/>
    <w:multiLevelType w:val="hybridMultilevel"/>
    <w:tmpl w:val="3766A382"/>
    <w:lvl w:ilvl="0" w:tplc="D4B4B528">
      <w:start w:val="2"/>
      <w:numFmt w:val="upperLetter"/>
      <w:lvlText w:val="%1."/>
      <w:lvlJc w:val="left"/>
      <w:pPr>
        <w:ind w:left="720" w:hanging="360"/>
      </w:pPr>
      <w:rPr>
        <w:rFonts w:ascii="Times New Roman" w:hAnsi="Times New Roman" w:cs="Times New Roman" w:hint="default"/>
        <w:b/>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E005004"/>
    <w:multiLevelType w:val="multilevel"/>
    <w:tmpl w:val="DE6A3B24"/>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1" w15:restartNumberingAfterBreak="0">
    <w:nsid w:val="70D73457"/>
    <w:multiLevelType w:val="multilevel"/>
    <w:tmpl w:val="5B3A3E8A"/>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2" w15:restartNumberingAfterBreak="0">
    <w:nsid w:val="7DA45ED8"/>
    <w:multiLevelType w:val="hybridMultilevel"/>
    <w:tmpl w:val="51B87D8E"/>
    <w:lvl w:ilvl="0" w:tplc="412EF954">
      <w:start w:val="1"/>
      <w:numFmt w:val="upperLetter"/>
      <w:lvlText w:val="%1."/>
      <w:lvlJc w:val="left"/>
      <w:pPr>
        <w:ind w:left="720" w:hanging="360"/>
      </w:pPr>
      <w:rPr>
        <w:rFonts w:ascii="Times New Roman" w:hAnsi="Times New Roman" w:cs="Times New Roman" w:hint="default"/>
        <w:b/>
        <w:color w:val="auto"/>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16470814">
    <w:abstractNumId w:val="10"/>
  </w:num>
  <w:num w:numId="2" w16cid:durableId="386421604">
    <w:abstractNumId w:val="6"/>
  </w:num>
  <w:num w:numId="3" w16cid:durableId="93017650">
    <w:abstractNumId w:val="0"/>
  </w:num>
  <w:num w:numId="4" w16cid:durableId="1433745869">
    <w:abstractNumId w:val="11"/>
  </w:num>
  <w:num w:numId="5" w16cid:durableId="1880437498">
    <w:abstractNumId w:val="7"/>
  </w:num>
  <w:num w:numId="6" w16cid:durableId="854077788">
    <w:abstractNumId w:val="3"/>
  </w:num>
  <w:num w:numId="7" w16cid:durableId="1540362075">
    <w:abstractNumId w:val="5"/>
  </w:num>
  <w:num w:numId="8" w16cid:durableId="187528978">
    <w:abstractNumId w:val="12"/>
  </w:num>
  <w:num w:numId="9" w16cid:durableId="619453601">
    <w:abstractNumId w:val="1"/>
  </w:num>
  <w:num w:numId="10" w16cid:durableId="1226717563">
    <w:abstractNumId w:val="9"/>
  </w:num>
  <w:num w:numId="11" w16cid:durableId="1902713434">
    <w:abstractNumId w:val="2"/>
  </w:num>
  <w:num w:numId="12" w16cid:durableId="562564066">
    <w:abstractNumId w:val="8"/>
  </w:num>
  <w:num w:numId="13" w16cid:durableId="12077226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078F"/>
    <w:rsid w:val="00010842"/>
    <w:rsid w:val="00020241"/>
    <w:rsid w:val="00033526"/>
    <w:rsid w:val="00037A58"/>
    <w:rsid w:val="00042C3D"/>
    <w:rsid w:val="000507BD"/>
    <w:rsid w:val="0005600B"/>
    <w:rsid w:val="000625D6"/>
    <w:rsid w:val="000647CB"/>
    <w:rsid w:val="0006705B"/>
    <w:rsid w:val="00072F66"/>
    <w:rsid w:val="000762CF"/>
    <w:rsid w:val="00093F2B"/>
    <w:rsid w:val="000962B8"/>
    <w:rsid w:val="000967D2"/>
    <w:rsid w:val="000970FC"/>
    <w:rsid w:val="000A08FC"/>
    <w:rsid w:val="000B1238"/>
    <w:rsid w:val="000C4E10"/>
    <w:rsid w:val="000C7E54"/>
    <w:rsid w:val="000D0E21"/>
    <w:rsid w:val="000D5943"/>
    <w:rsid w:val="000D62BD"/>
    <w:rsid w:val="000E0AA7"/>
    <w:rsid w:val="000E0AD2"/>
    <w:rsid w:val="000E2A37"/>
    <w:rsid w:val="000E2B54"/>
    <w:rsid w:val="000E32EA"/>
    <w:rsid w:val="000E6BF2"/>
    <w:rsid w:val="000E7F5D"/>
    <w:rsid w:val="000E7F98"/>
    <w:rsid w:val="000F0998"/>
    <w:rsid w:val="000F3CEB"/>
    <w:rsid w:val="000F64B2"/>
    <w:rsid w:val="00105F6F"/>
    <w:rsid w:val="00117540"/>
    <w:rsid w:val="00122EBF"/>
    <w:rsid w:val="001262AA"/>
    <w:rsid w:val="00126A8F"/>
    <w:rsid w:val="0014030B"/>
    <w:rsid w:val="00140BB7"/>
    <w:rsid w:val="00142D22"/>
    <w:rsid w:val="001430DD"/>
    <w:rsid w:val="001526EC"/>
    <w:rsid w:val="00153927"/>
    <w:rsid w:val="0015446B"/>
    <w:rsid w:val="00157284"/>
    <w:rsid w:val="00165CD0"/>
    <w:rsid w:val="00167255"/>
    <w:rsid w:val="00176625"/>
    <w:rsid w:val="00183538"/>
    <w:rsid w:val="00187693"/>
    <w:rsid w:val="00187FD0"/>
    <w:rsid w:val="001A4363"/>
    <w:rsid w:val="001A61B3"/>
    <w:rsid w:val="001C7252"/>
    <w:rsid w:val="001C7F6C"/>
    <w:rsid w:val="001E3F3D"/>
    <w:rsid w:val="001F0D88"/>
    <w:rsid w:val="001F1D55"/>
    <w:rsid w:val="001F5215"/>
    <w:rsid w:val="00215192"/>
    <w:rsid w:val="00254513"/>
    <w:rsid w:val="0025610A"/>
    <w:rsid w:val="002567FC"/>
    <w:rsid w:val="00260038"/>
    <w:rsid w:val="002609F8"/>
    <w:rsid w:val="002778E5"/>
    <w:rsid w:val="00284AAE"/>
    <w:rsid w:val="00290B80"/>
    <w:rsid w:val="002A5610"/>
    <w:rsid w:val="002B7B4E"/>
    <w:rsid w:val="002C11B6"/>
    <w:rsid w:val="002D3087"/>
    <w:rsid w:val="002E0327"/>
    <w:rsid w:val="002E0593"/>
    <w:rsid w:val="002E3B26"/>
    <w:rsid w:val="002E61E0"/>
    <w:rsid w:val="002F38F0"/>
    <w:rsid w:val="002F796B"/>
    <w:rsid w:val="0030052B"/>
    <w:rsid w:val="003032F9"/>
    <w:rsid w:val="00322A13"/>
    <w:rsid w:val="00326800"/>
    <w:rsid w:val="00330FF6"/>
    <w:rsid w:val="0033242A"/>
    <w:rsid w:val="003324FC"/>
    <w:rsid w:val="00335E37"/>
    <w:rsid w:val="0034365F"/>
    <w:rsid w:val="0035592F"/>
    <w:rsid w:val="00362F3D"/>
    <w:rsid w:val="0036320D"/>
    <w:rsid w:val="00365FEB"/>
    <w:rsid w:val="00375BCD"/>
    <w:rsid w:val="003828BA"/>
    <w:rsid w:val="00386BF5"/>
    <w:rsid w:val="00390E05"/>
    <w:rsid w:val="003A6962"/>
    <w:rsid w:val="003B078D"/>
    <w:rsid w:val="003B3172"/>
    <w:rsid w:val="003B53EB"/>
    <w:rsid w:val="003B6E76"/>
    <w:rsid w:val="003B7422"/>
    <w:rsid w:val="003C6510"/>
    <w:rsid w:val="003D3DD8"/>
    <w:rsid w:val="003D69AE"/>
    <w:rsid w:val="003E1A60"/>
    <w:rsid w:val="003F63F9"/>
    <w:rsid w:val="003F7D3C"/>
    <w:rsid w:val="00403058"/>
    <w:rsid w:val="004159C5"/>
    <w:rsid w:val="00415BA6"/>
    <w:rsid w:val="004235ED"/>
    <w:rsid w:val="0042674D"/>
    <w:rsid w:val="00427B3C"/>
    <w:rsid w:val="00430C3A"/>
    <w:rsid w:val="00444626"/>
    <w:rsid w:val="00445408"/>
    <w:rsid w:val="0045029F"/>
    <w:rsid w:val="004547F6"/>
    <w:rsid w:val="0045661F"/>
    <w:rsid w:val="004647C2"/>
    <w:rsid w:val="00476967"/>
    <w:rsid w:val="00480BC6"/>
    <w:rsid w:val="0048146F"/>
    <w:rsid w:val="00483AEF"/>
    <w:rsid w:val="00486D32"/>
    <w:rsid w:val="00491A23"/>
    <w:rsid w:val="00492DDF"/>
    <w:rsid w:val="004A6AF8"/>
    <w:rsid w:val="004C0742"/>
    <w:rsid w:val="004C2F76"/>
    <w:rsid w:val="004C5F49"/>
    <w:rsid w:val="004E078F"/>
    <w:rsid w:val="004E52CE"/>
    <w:rsid w:val="004F3025"/>
    <w:rsid w:val="004F45FD"/>
    <w:rsid w:val="004F48F8"/>
    <w:rsid w:val="004F6011"/>
    <w:rsid w:val="0050130A"/>
    <w:rsid w:val="00521603"/>
    <w:rsid w:val="005231AF"/>
    <w:rsid w:val="00526665"/>
    <w:rsid w:val="0052669B"/>
    <w:rsid w:val="00533D9B"/>
    <w:rsid w:val="005366AD"/>
    <w:rsid w:val="00540959"/>
    <w:rsid w:val="00542F06"/>
    <w:rsid w:val="00543C97"/>
    <w:rsid w:val="00564594"/>
    <w:rsid w:val="0056507D"/>
    <w:rsid w:val="00575C03"/>
    <w:rsid w:val="005813A9"/>
    <w:rsid w:val="005824C6"/>
    <w:rsid w:val="00582B65"/>
    <w:rsid w:val="005A16E2"/>
    <w:rsid w:val="005D4483"/>
    <w:rsid w:val="005E01B6"/>
    <w:rsid w:val="005E0B8A"/>
    <w:rsid w:val="005E0F49"/>
    <w:rsid w:val="005E168C"/>
    <w:rsid w:val="005E183A"/>
    <w:rsid w:val="005E3419"/>
    <w:rsid w:val="005E3544"/>
    <w:rsid w:val="005E5AC4"/>
    <w:rsid w:val="005F05B0"/>
    <w:rsid w:val="005F7191"/>
    <w:rsid w:val="0060270C"/>
    <w:rsid w:val="00606994"/>
    <w:rsid w:val="0060710D"/>
    <w:rsid w:val="00615F8A"/>
    <w:rsid w:val="0063213B"/>
    <w:rsid w:val="00635526"/>
    <w:rsid w:val="0063556E"/>
    <w:rsid w:val="00636707"/>
    <w:rsid w:val="00641484"/>
    <w:rsid w:val="00652C25"/>
    <w:rsid w:val="0066060A"/>
    <w:rsid w:val="00663EB4"/>
    <w:rsid w:val="00664805"/>
    <w:rsid w:val="0066580F"/>
    <w:rsid w:val="00676093"/>
    <w:rsid w:val="0067734A"/>
    <w:rsid w:val="00677795"/>
    <w:rsid w:val="00680B87"/>
    <w:rsid w:val="00680E80"/>
    <w:rsid w:val="006823A5"/>
    <w:rsid w:val="00692A5A"/>
    <w:rsid w:val="00692CF9"/>
    <w:rsid w:val="006A3331"/>
    <w:rsid w:val="006B0A55"/>
    <w:rsid w:val="006B1A0D"/>
    <w:rsid w:val="006B4199"/>
    <w:rsid w:val="006C1C7C"/>
    <w:rsid w:val="006C40D7"/>
    <w:rsid w:val="006C5B2C"/>
    <w:rsid w:val="006C6D60"/>
    <w:rsid w:val="006D4801"/>
    <w:rsid w:val="006D765F"/>
    <w:rsid w:val="006E2F19"/>
    <w:rsid w:val="007019F5"/>
    <w:rsid w:val="00715093"/>
    <w:rsid w:val="00724410"/>
    <w:rsid w:val="00742931"/>
    <w:rsid w:val="00747D72"/>
    <w:rsid w:val="00755DE3"/>
    <w:rsid w:val="00762399"/>
    <w:rsid w:val="0077383A"/>
    <w:rsid w:val="00777BE1"/>
    <w:rsid w:val="007844FF"/>
    <w:rsid w:val="00785A93"/>
    <w:rsid w:val="00786AF6"/>
    <w:rsid w:val="00793001"/>
    <w:rsid w:val="007A2838"/>
    <w:rsid w:val="007A35E0"/>
    <w:rsid w:val="007A5545"/>
    <w:rsid w:val="007A7AA5"/>
    <w:rsid w:val="007B028C"/>
    <w:rsid w:val="007B6048"/>
    <w:rsid w:val="007B662E"/>
    <w:rsid w:val="007B68F5"/>
    <w:rsid w:val="007C466E"/>
    <w:rsid w:val="007C679D"/>
    <w:rsid w:val="007D1CD3"/>
    <w:rsid w:val="007D2B8F"/>
    <w:rsid w:val="007D5DA4"/>
    <w:rsid w:val="007F034E"/>
    <w:rsid w:val="007F1125"/>
    <w:rsid w:val="007F228C"/>
    <w:rsid w:val="007F4E13"/>
    <w:rsid w:val="008013E4"/>
    <w:rsid w:val="00811083"/>
    <w:rsid w:val="00811209"/>
    <w:rsid w:val="00822421"/>
    <w:rsid w:val="00831269"/>
    <w:rsid w:val="00833106"/>
    <w:rsid w:val="00836637"/>
    <w:rsid w:val="00836E6C"/>
    <w:rsid w:val="008400FF"/>
    <w:rsid w:val="0084740A"/>
    <w:rsid w:val="00847CF2"/>
    <w:rsid w:val="00864615"/>
    <w:rsid w:val="00866F29"/>
    <w:rsid w:val="008702BF"/>
    <w:rsid w:val="0087657A"/>
    <w:rsid w:val="00891110"/>
    <w:rsid w:val="008A7E81"/>
    <w:rsid w:val="008B6B3D"/>
    <w:rsid w:val="008B7A43"/>
    <w:rsid w:val="008B7BA2"/>
    <w:rsid w:val="008D33CA"/>
    <w:rsid w:val="008E4B2F"/>
    <w:rsid w:val="00900B6D"/>
    <w:rsid w:val="00906CB5"/>
    <w:rsid w:val="00906CEC"/>
    <w:rsid w:val="009079C2"/>
    <w:rsid w:val="00911DD0"/>
    <w:rsid w:val="00917A2A"/>
    <w:rsid w:val="00923939"/>
    <w:rsid w:val="009373CA"/>
    <w:rsid w:val="00937C4C"/>
    <w:rsid w:val="00960DA4"/>
    <w:rsid w:val="00960EDE"/>
    <w:rsid w:val="00960F3E"/>
    <w:rsid w:val="0097098A"/>
    <w:rsid w:val="00970A53"/>
    <w:rsid w:val="00970F2B"/>
    <w:rsid w:val="00971F4D"/>
    <w:rsid w:val="00975D55"/>
    <w:rsid w:val="009916C6"/>
    <w:rsid w:val="00993223"/>
    <w:rsid w:val="009B05E9"/>
    <w:rsid w:val="009B1E16"/>
    <w:rsid w:val="009C0494"/>
    <w:rsid w:val="009C1463"/>
    <w:rsid w:val="009D75D1"/>
    <w:rsid w:val="009D7BAF"/>
    <w:rsid w:val="009E1C5B"/>
    <w:rsid w:val="009E1CDB"/>
    <w:rsid w:val="00A01572"/>
    <w:rsid w:val="00A116A6"/>
    <w:rsid w:val="00A13416"/>
    <w:rsid w:val="00A15D29"/>
    <w:rsid w:val="00A17745"/>
    <w:rsid w:val="00A22F53"/>
    <w:rsid w:val="00A271E0"/>
    <w:rsid w:val="00A275C2"/>
    <w:rsid w:val="00A32AB2"/>
    <w:rsid w:val="00A42335"/>
    <w:rsid w:val="00A43194"/>
    <w:rsid w:val="00A51D46"/>
    <w:rsid w:val="00A52626"/>
    <w:rsid w:val="00A57AB4"/>
    <w:rsid w:val="00A71E77"/>
    <w:rsid w:val="00A74575"/>
    <w:rsid w:val="00A754DF"/>
    <w:rsid w:val="00A80556"/>
    <w:rsid w:val="00A80A95"/>
    <w:rsid w:val="00A856DF"/>
    <w:rsid w:val="00A87847"/>
    <w:rsid w:val="00A946B7"/>
    <w:rsid w:val="00AA0C24"/>
    <w:rsid w:val="00AA29A9"/>
    <w:rsid w:val="00AA56DA"/>
    <w:rsid w:val="00AB0E19"/>
    <w:rsid w:val="00AB7FF1"/>
    <w:rsid w:val="00AC03E7"/>
    <w:rsid w:val="00AC1D99"/>
    <w:rsid w:val="00AD1D56"/>
    <w:rsid w:val="00AD2A86"/>
    <w:rsid w:val="00AD6FBF"/>
    <w:rsid w:val="00AD78B2"/>
    <w:rsid w:val="00AF31F6"/>
    <w:rsid w:val="00B02530"/>
    <w:rsid w:val="00B12FA6"/>
    <w:rsid w:val="00B23C71"/>
    <w:rsid w:val="00B3267A"/>
    <w:rsid w:val="00B36444"/>
    <w:rsid w:val="00B4052C"/>
    <w:rsid w:val="00B447FB"/>
    <w:rsid w:val="00B5030F"/>
    <w:rsid w:val="00B648B9"/>
    <w:rsid w:val="00B654A9"/>
    <w:rsid w:val="00B77B6C"/>
    <w:rsid w:val="00B83177"/>
    <w:rsid w:val="00B837A6"/>
    <w:rsid w:val="00B83CFB"/>
    <w:rsid w:val="00B86A11"/>
    <w:rsid w:val="00BB0069"/>
    <w:rsid w:val="00BB4180"/>
    <w:rsid w:val="00BB61AD"/>
    <w:rsid w:val="00BB6E11"/>
    <w:rsid w:val="00BC1A9C"/>
    <w:rsid w:val="00BC7BA8"/>
    <w:rsid w:val="00BD0170"/>
    <w:rsid w:val="00BD3528"/>
    <w:rsid w:val="00BE17C6"/>
    <w:rsid w:val="00BE7F9C"/>
    <w:rsid w:val="00BF0CDD"/>
    <w:rsid w:val="00BF56AC"/>
    <w:rsid w:val="00BF7911"/>
    <w:rsid w:val="00C050B3"/>
    <w:rsid w:val="00C22431"/>
    <w:rsid w:val="00C24923"/>
    <w:rsid w:val="00C267F0"/>
    <w:rsid w:val="00C46F23"/>
    <w:rsid w:val="00C5221F"/>
    <w:rsid w:val="00C522E0"/>
    <w:rsid w:val="00C5240E"/>
    <w:rsid w:val="00C63CCF"/>
    <w:rsid w:val="00C71ABD"/>
    <w:rsid w:val="00C72850"/>
    <w:rsid w:val="00C72ABF"/>
    <w:rsid w:val="00C735F1"/>
    <w:rsid w:val="00C75F48"/>
    <w:rsid w:val="00C8217C"/>
    <w:rsid w:val="00C91C06"/>
    <w:rsid w:val="00C926B1"/>
    <w:rsid w:val="00CA326C"/>
    <w:rsid w:val="00CB179F"/>
    <w:rsid w:val="00CB2689"/>
    <w:rsid w:val="00CB77DC"/>
    <w:rsid w:val="00CC3595"/>
    <w:rsid w:val="00CD50C9"/>
    <w:rsid w:val="00D01394"/>
    <w:rsid w:val="00D025C9"/>
    <w:rsid w:val="00D07957"/>
    <w:rsid w:val="00D26C0D"/>
    <w:rsid w:val="00D35624"/>
    <w:rsid w:val="00D3589F"/>
    <w:rsid w:val="00D41DCB"/>
    <w:rsid w:val="00D47E15"/>
    <w:rsid w:val="00D5711D"/>
    <w:rsid w:val="00D619CE"/>
    <w:rsid w:val="00D80E77"/>
    <w:rsid w:val="00D8344B"/>
    <w:rsid w:val="00D95718"/>
    <w:rsid w:val="00DB2F80"/>
    <w:rsid w:val="00DB2F9D"/>
    <w:rsid w:val="00DC1AC7"/>
    <w:rsid w:val="00DD7A73"/>
    <w:rsid w:val="00DE7D67"/>
    <w:rsid w:val="00E0162F"/>
    <w:rsid w:val="00E043DF"/>
    <w:rsid w:val="00E0574D"/>
    <w:rsid w:val="00E2628E"/>
    <w:rsid w:val="00E264F5"/>
    <w:rsid w:val="00E31198"/>
    <w:rsid w:val="00E321CB"/>
    <w:rsid w:val="00E34574"/>
    <w:rsid w:val="00E36990"/>
    <w:rsid w:val="00E42B8B"/>
    <w:rsid w:val="00E47AD4"/>
    <w:rsid w:val="00E531EE"/>
    <w:rsid w:val="00E6047B"/>
    <w:rsid w:val="00E628E3"/>
    <w:rsid w:val="00E6359D"/>
    <w:rsid w:val="00E71589"/>
    <w:rsid w:val="00E85BAA"/>
    <w:rsid w:val="00E87CFB"/>
    <w:rsid w:val="00E93910"/>
    <w:rsid w:val="00E970D6"/>
    <w:rsid w:val="00EA21D9"/>
    <w:rsid w:val="00EA5596"/>
    <w:rsid w:val="00EA63E2"/>
    <w:rsid w:val="00EB72F0"/>
    <w:rsid w:val="00EB7819"/>
    <w:rsid w:val="00EB78B5"/>
    <w:rsid w:val="00EB7D4F"/>
    <w:rsid w:val="00EC2E2E"/>
    <w:rsid w:val="00EC6102"/>
    <w:rsid w:val="00EC749A"/>
    <w:rsid w:val="00EE5D3D"/>
    <w:rsid w:val="00EF2626"/>
    <w:rsid w:val="00EF27F2"/>
    <w:rsid w:val="00EF4930"/>
    <w:rsid w:val="00F02C1A"/>
    <w:rsid w:val="00F03EE8"/>
    <w:rsid w:val="00F074F4"/>
    <w:rsid w:val="00F07BCA"/>
    <w:rsid w:val="00F1304F"/>
    <w:rsid w:val="00F13A69"/>
    <w:rsid w:val="00F1684E"/>
    <w:rsid w:val="00F6360D"/>
    <w:rsid w:val="00F6688A"/>
    <w:rsid w:val="00F7415E"/>
    <w:rsid w:val="00F765EC"/>
    <w:rsid w:val="00F84A87"/>
    <w:rsid w:val="00F85912"/>
    <w:rsid w:val="00F90734"/>
    <w:rsid w:val="00F97419"/>
    <w:rsid w:val="00FA17CF"/>
    <w:rsid w:val="00FA55DA"/>
    <w:rsid w:val="00FA64F0"/>
    <w:rsid w:val="00FA6B7F"/>
    <w:rsid w:val="00FB0734"/>
    <w:rsid w:val="00FB1D4A"/>
    <w:rsid w:val="00FC639A"/>
    <w:rsid w:val="00FD13E2"/>
    <w:rsid w:val="00FD1E32"/>
    <w:rsid w:val="00FD3FE9"/>
    <w:rsid w:val="00FD4E2D"/>
    <w:rsid w:val="00FD6805"/>
    <w:rsid w:val="00FD7A3A"/>
    <w:rsid w:val="00FE03A4"/>
    <w:rsid w:val="00FF0FED"/>
    <w:rsid w:val="00FF7DF2"/>
    <w:rsid w:val="01A8BEBA"/>
    <w:rsid w:val="0C8EEA05"/>
    <w:rsid w:val="0FBFC180"/>
    <w:rsid w:val="21A969EB"/>
    <w:rsid w:val="25ABF047"/>
    <w:rsid w:val="25EBAAE5"/>
    <w:rsid w:val="266B5323"/>
    <w:rsid w:val="3B4C0D3B"/>
    <w:rsid w:val="3BD52E48"/>
    <w:rsid w:val="437C37DD"/>
    <w:rsid w:val="479C5F9F"/>
    <w:rsid w:val="496B1379"/>
    <w:rsid w:val="49A559F6"/>
    <w:rsid w:val="4B3853DE"/>
    <w:rsid w:val="4B480F0B"/>
    <w:rsid w:val="4EE1094C"/>
    <w:rsid w:val="627E6668"/>
    <w:rsid w:val="6825CC26"/>
    <w:rsid w:val="6BAE8595"/>
    <w:rsid w:val="6C92C8D1"/>
    <w:rsid w:val="7296C2CF"/>
    <w:rsid w:val="76CBACFF"/>
    <w:rsid w:val="76E94938"/>
    <w:rsid w:val="7D55431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3D4B47"/>
  <w15:chartTrackingRefBased/>
  <w15:docId w15:val="{5B7D693D-AB24-F248-BBDE-F3A85CCD4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kern w:val="2"/>
        <w:sz w:val="24"/>
        <w:szCs w:val="24"/>
        <w:lang w:val="en-CA" w:eastAsia="en-US" w:bidi="ar-SA"/>
        <w14:ligatures w14:val="standardContextual"/>
      </w:rPr>
    </w:rPrDefault>
    <w:pPrDefault>
      <w:pPr>
        <w:spacing w:after="8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E078F"/>
    <w:pPr>
      <w:keepNext/>
      <w:keepLines/>
      <w:spacing w:before="36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4E078F"/>
    <w:pPr>
      <w:keepNext/>
      <w:keepLines/>
      <w:spacing w:before="16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4E078F"/>
    <w:pPr>
      <w:keepNext/>
      <w:keepLines/>
      <w:spacing w:before="16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E078F"/>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4E078F"/>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4E078F"/>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4E078F"/>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4E078F"/>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4E078F"/>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078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4E078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4E078F"/>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E078F"/>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4E078F"/>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4E078F"/>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4E078F"/>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4E078F"/>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4E078F"/>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4E078F"/>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E078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E078F"/>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E078F"/>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4E078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E078F"/>
    <w:rPr>
      <w:i/>
      <w:iCs/>
      <w:color w:val="404040" w:themeColor="text1" w:themeTint="BF"/>
    </w:rPr>
  </w:style>
  <w:style w:type="paragraph" w:styleId="ListParagraph">
    <w:name w:val="List Paragraph"/>
    <w:basedOn w:val="Normal"/>
    <w:uiPriority w:val="34"/>
    <w:qFormat/>
    <w:rsid w:val="004E078F"/>
    <w:pPr>
      <w:ind w:left="720"/>
      <w:contextualSpacing/>
    </w:pPr>
  </w:style>
  <w:style w:type="character" w:styleId="IntenseEmphasis">
    <w:name w:val="Intense Emphasis"/>
    <w:basedOn w:val="DefaultParagraphFont"/>
    <w:uiPriority w:val="21"/>
    <w:qFormat/>
    <w:rsid w:val="004E078F"/>
    <w:rPr>
      <w:i/>
      <w:iCs/>
      <w:color w:val="0F4761" w:themeColor="accent1" w:themeShade="BF"/>
    </w:rPr>
  </w:style>
  <w:style w:type="paragraph" w:styleId="IntenseQuote">
    <w:name w:val="Intense Quote"/>
    <w:basedOn w:val="Normal"/>
    <w:next w:val="Normal"/>
    <w:link w:val="IntenseQuoteChar"/>
    <w:uiPriority w:val="30"/>
    <w:qFormat/>
    <w:rsid w:val="004E078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E078F"/>
    <w:rPr>
      <w:i/>
      <w:iCs/>
      <w:color w:val="0F4761" w:themeColor="accent1" w:themeShade="BF"/>
    </w:rPr>
  </w:style>
  <w:style w:type="character" w:styleId="IntenseReference">
    <w:name w:val="Intense Reference"/>
    <w:basedOn w:val="DefaultParagraphFont"/>
    <w:uiPriority w:val="32"/>
    <w:qFormat/>
    <w:rsid w:val="004E078F"/>
    <w:rPr>
      <w:b/>
      <w:bCs/>
      <w:smallCaps/>
      <w:color w:val="0F4761" w:themeColor="accent1" w:themeShade="BF"/>
      <w:spacing w:val="5"/>
    </w:rPr>
  </w:style>
  <w:style w:type="paragraph" w:customStyle="1" w:styleId="paragraph">
    <w:name w:val="paragraph"/>
    <w:basedOn w:val="Normal"/>
    <w:rsid w:val="004E078F"/>
    <w:pPr>
      <w:spacing w:before="100" w:beforeAutospacing="1" w:after="100" w:afterAutospacing="1" w:line="240" w:lineRule="auto"/>
      <w:jc w:val="left"/>
    </w:pPr>
    <w:rPr>
      <w:rFonts w:eastAsia="Times New Roman"/>
      <w:kern w:val="0"/>
      <w14:ligatures w14:val="none"/>
    </w:rPr>
  </w:style>
  <w:style w:type="character" w:customStyle="1" w:styleId="normaltextrun">
    <w:name w:val="normaltextrun"/>
    <w:basedOn w:val="DefaultParagraphFont"/>
    <w:rsid w:val="004E078F"/>
  </w:style>
  <w:style w:type="character" w:customStyle="1" w:styleId="eop">
    <w:name w:val="eop"/>
    <w:basedOn w:val="DefaultParagraphFont"/>
    <w:rsid w:val="004E078F"/>
  </w:style>
  <w:style w:type="character" w:customStyle="1" w:styleId="tabchar">
    <w:name w:val="tabchar"/>
    <w:basedOn w:val="DefaultParagraphFont"/>
    <w:rsid w:val="004E078F"/>
  </w:style>
  <w:style w:type="character" w:customStyle="1" w:styleId="scxw267933536">
    <w:name w:val="scxw267933536"/>
    <w:basedOn w:val="DefaultParagraphFont"/>
    <w:rsid w:val="004E078F"/>
  </w:style>
  <w:style w:type="character" w:customStyle="1" w:styleId="wacimagecontainer">
    <w:name w:val="wacimagecontainer"/>
    <w:basedOn w:val="DefaultParagraphFont"/>
    <w:rsid w:val="004E078F"/>
  </w:style>
  <w:style w:type="paragraph" w:styleId="TOCHeading">
    <w:name w:val="TOC Heading"/>
    <w:basedOn w:val="Heading1"/>
    <w:next w:val="Normal"/>
    <w:uiPriority w:val="39"/>
    <w:unhideWhenUsed/>
    <w:qFormat/>
    <w:rsid w:val="004E078F"/>
    <w:pPr>
      <w:spacing w:before="480" w:after="0" w:line="276" w:lineRule="auto"/>
      <w:jc w:val="left"/>
      <w:outlineLvl w:val="9"/>
    </w:pPr>
    <w:rPr>
      <w:b/>
      <w:bCs/>
      <w:kern w:val="0"/>
      <w:sz w:val="28"/>
      <w:szCs w:val="28"/>
      <w:lang w:val="en-US"/>
      <w14:ligatures w14:val="none"/>
    </w:rPr>
  </w:style>
  <w:style w:type="paragraph" w:styleId="TOC1">
    <w:name w:val="toc 1"/>
    <w:basedOn w:val="Normal"/>
    <w:next w:val="Normal"/>
    <w:autoRedefine/>
    <w:uiPriority w:val="39"/>
    <w:unhideWhenUsed/>
    <w:rsid w:val="00836E6C"/>
    <w:pPr>
      <w:tabs>
        <w:tab w:val="right" w:leader="dot" w:pos="9350"/>
      </w:tabs>
      <w:spacing w:before="120" w:after="0" w:line="240" w:lineRule="auto"/>
      <w:jc w:val="left"/>
    </w:pPr>
    <w:rPr>
      <w:rFonts w:asciiTheme="minorHAnsi" w:hAnsiTheme="minorHAnsi"/>
      <w:b/>
      <w:bCs/>
      <w:i/>
      <w:iCs/>
    </w:rPr>
  </w:style>
  <w:style w:type="paragraph" w:styleId="TOC2">
    <w:name w:val="toc 2"/>
    <w:basedOn w:val="Normal"/>
    <w:next w:val="Normal"/>
    <w:autoRedefine/>
    <w:uiPriority w:val="39"/>
    <w:unhideWhenUsed/>
    <w:rsid w:val="004E078F"/>
    <w:pPr>
      <w:spacing w:before="120" w:after="0"/>
      <w:ind w:left="240"/>
      <w:jc w:val="left"/>
    </w:pPr>
    <w:rPr>
      <w:rFonts w:asciiTheme="minorHAnsi" w:hAnsiTheme="minorHAnsi"/>
      <w:b/>
      <w:bCs/>
      <w:sz w:val="22"/>
      <w:szCs w:val="22"/>
    </w:rPr>
  </w:style>
  <w:style w:type="character" w:styleId="Hyperlink">
    <w:name w:val="Hyperlink"/>
    <w:basedOn w:val="DefaultParagraphFont"/>
    <w:uiPriority w:val="99"/>
    <w:unhideWhenUsed/>
    <w:rsid w:val="004E078F"/>
    <w:rPr>
      <w:color w:val="467886" w:themeColor="hyperlink"/>
      <w:u w:val="single"/>
    </w:rPr>
  </w:style>
  <w:style w:type="paragraph" w:styleId="TOC3">
    <w:name w:val="toc 3"/>
    <w:basedOn w:val="Normal"/>
    <w:next w:val="Normal"/>
    <w:autoRedefine/>
    <w:uiPriority w:val="39"/>
    <w:unhideWhenUsed/>
    <w:rsid w:val="004E078F"/>
    <w:pPr>
      <w:spacing w:after="0"/>
      <w:ind w:left="480"/>
      <w:jc w:val="left"/>
    </w:pPr>
    <w:rPr>
      <w:rFonts w:asciiTheme="minorHAnsi" w:hAnsiTheme="minorHAnsi"/>
      <w:sz w:val="20"/>
      <w:szCs w:val="20"/>
    </w:rPr>
  </w:style>
  <w:style w:type="paragraph" w:styleId="TOC4">
    <w:name w:val="toc 4"/>
    <w:basedOn w:val="Normal"/>
    <w:next w:val="Normal"/>
    <w:autoRedefine/>
    <w:uiPriority w:val="39"/>
    <w:semiHidden/>
    <w:unhideWhenUsed/>
    <w:rsid w:val="004E078F"/>
    <w:pPr>
      <w:spacing w:after="0"/>
      <w:ind w:left="720"/>
      <w:jc w:val="left"/>
    </w:pPr>
    <w:rPr>
      <w:rFonts w:asciiTheme="minorHAnsi" w:hAnsiTheme="minorHAnsi"/>
      <w:sz w:val="20"/>
      <w:szCs w:val="20"/>
    </w:rPr>
  </w:style>
  <w:style w:type="paragraph" w:styleId="TOC5">
    <w:name w:val="toc 5"/>
    <w:basedOn w:val="Normal"/>
    <w:next w:val="Normal"/>
    <w:autoRedefine/>
    <w:uiPriority w:val="39"/>
    <w:semiHidden/>
    <w:unhideWhenUsed/>
    <w:rsid w:val="004E078F"/>
    <w:pPr>
      <w:spacing w:after="0"/>
      <w:ind w:left="960"/>
      <w:jc w:val="left"/>
    </w:pPr>
    <w:rPr>
      <w:rFonts w:asciiTheme="minorHAnsi" w:hAnsiTheme="minorHAnsi"/>
      <w:sz w:val="20"/>
      <w:szCs w:val="20"/>
    </w:rPr>
  </w:style>
  <w:style w:type="paragraph" w:styleId="TOC6">
    <w:name w:val="toc 6"/>
    <w:basedOn w:val="Normal"/>
    <w:next w:val="Normal"/>
    <w:autoRedefine/>
    <w:uiPriority w:val="39"/>
    <w:semiHidden/>
    <w:unhideWhenUsed/>
    <w:rsid w:val="004E078F"/>
    <w:pPr>
      <w:spacing w:after="0"/>
      <w:ind w:left="1200"/>
      <w:jc w:val="left"/>
    </w:pPr>
    <w:rPr>
      <w:rFonts w:asciiTheme="minorHAnsi" w:hAnsiTheme="minorHAnsi"/>
      <w:sz w:val="20"/>
      <w:szCs w:val="20"/>
    </w:rPr>
  </w:style>
  <w:style w:type="paragraph" w:styleId="TOC7">
    <w:name w:val="toc 7"/>
    <w:basedOn w:val="Normal"/>
    <w:next w:val="Normal"/>
    <w:autoRedefine/>
    <w:uiPriority w:val="39"/>
    <w:semiHidden/>
    <w:unhideWhenUsed/>
    <w:rsid w:val="004E078F"/>
    <w:pPr>
      <w:spacing w:after="0"/>
      <w:ind w:left="1440"/>
      <w:jc w:val="left"/>
    </w:pPr>
    <w:rPr>
      <w:rFonts w:asciiTheme="minorHAnsi" w:hAnsiTheme="minorHAnsi"/>
      <w:sz w:val="20"/>
      <w:szCs w:val="20"/>
    </w:rPr>
  </w:style>
  <w:style w:type="paragraph" w:styleId="TOC8">
    <w:name w:val="toc 8"/>
    <w:basedOn w:val="Normal"/>
    <w:next w:val="Normal"/>
    <w:autoRedefine/>
    <w:uiPriority w:val="39"/>
    <w:semiHidden/>
    <w:unhideWhenUsed/>
    <w:rsid w:val="004E078F"/>
    <w:pPr>
      <w:spacing w:after="0"/>
      <w:ind w:left="1680"/>
      <w:jc w:val="left"/>
    </w:pPr>
    <w:rPr>
      <w:rFonts w:asciiTheme="minorHAnsi" w:hAnsiTheme="minorHAnsi"/>
      <w:sz w:val="20"/>
      <w:szCs w:val="20"/>
    </w:rPr>
  </w:style>
  <w:style w:type="paragraph" w:styleId="TOC9">
    <w:name w:val="toc 9"/>
    <w:basedOn w:val="Normal"/>
    <w:next w:val="Normal"/>
    <w:autoRedefine/>
    <w:uiPriority w:val="39"/>
    <w:semiHidden/>
    <w:unhideWhenUsed/>
    <w:rsid w:val="004E078F"/>
    <w:pPr>
      <w:spacing w:after="0"/>
      <w:ind w:left="1920"/>
      <w:jc w:val="left"/>
    </w:pPr>
    <w:rPr>
      <w:rFonts w:asciiTheme="minorHAnsi" w:hAnsiTheme="minorHAnsi"/>
      <w:sz w:val="20"/>
      <w:szCs w:val="20"/>
    </w:rPr>
  </w:style>
  <w:style w:type="paragraph" w:styleId="BodyText">
    <w:name w:val="Body Text"/>
    <w:basedOn w:val="Normal"/>
    <w:link w:val="BodyTextChar"/>
    <w:uiPriority w:val="1"/>
    <w:qFormat/>
    <w:rsid w:val="00D01394"/>
    <w:pPr>
      <w:widowControl w:val="0"/>
      <w:autoSpaceDE w:val="0"/>
      <w:autoSpaceDN w:val="0"/>
      <w:spacing w:after="0" w:line="240" w:lineRule="auto"/>
      <w:ind w:left="100"/>
      <w:jc w:val="left"/>
    </w:pPr>
    <w:rPr>
      <w:rFonts w:eastAsia="Times New Roman"/>
      <w:kern w:val="0"/>
      <w:sz w:val="28"/>
      <w:szCs w:val="28"/>
      <w:lang w:val="en-US"/>
      <w14:ligatures w14:val="none"/>
    </w:rPr>
  </w:style>
  <w:style w:type="character" w:customStyle="1" w:styleId="BodyTextChar">
    <w:name w:val="Body Text Char"/>
    <w:basedOn w:val="DefaultParagraphFont"/>
    <w:link w:val="BodyText"/>
    <w:uiPriority w:val="1"/>
    <w:rsid w:val="00D01394"/>
    <w:rPr>
      <w:rFonts w:eastAsia="Times New Roman"/>
      <w:kern w:val="0"/>
      <w:sz w:val="28"/>
      <w:szCs w:val="28"/>
      <w:lang w:val="en-US"/>
      <w14:ligatures w14:val="none"/>
    </w:rPr>
  </w:style>
  <w:style w:type="paragraph" w:styleId="TOAHeading">
    <w:name w:val="toa heading"/>
    <w:basedOn w:val="Normal"/>
    <w:next w:val="Normal"/>
    <w:uiPriority w:val="99"/>
    <w:unhideWhenUsed/>
    <w:rsid w:val="00BE17C6"/>
    <w:pPr>
      <w:spacing w:before="120"/>
    </w:pPr>
    <w:rPr>
      <w:rFonts w:asciiTheme="majorHAnsi" w:eastAsiaTheme="majorEastAsia" w:hAnsiTheme="majorHAnsi" w:cstheme="majorBidi"/>
      <w:b/>
      <w:bCs/>
    </w:rPr>
  </w:style>
  <w:style w:type="paragraph" w:styleId="TableofAuthorities">
    <w:name w:val="table of authorities"/>
    <w:basedOn w:val="Normal"/>
    <w:next w:val="Normal"/>
    <w:uiPriority w:val="99"/>
    <w:unhideWhenUsed/>
    <w:rsid w:val="00BE17C6"/>
    <w:pPr>
      <w:spacing w:after="0"/>
      <w:ind w:left="240" w:hanging="240"/>
    </w:pPr>
  </w:style>
  <w:style w:type="paragraph" w:styleId="Header">
    <w:name w:val="header"/>
    <w:basedOn w:val="Normal"/>
    <w:link w:val="HeaderChar"/>
    <w:uiPriority w:val="99"/>
    <w:unhideWhenUsed/>
    <w:rsid w:val="00CC35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3595"/>
  </w:style>
  <w:style w:type="paragraph" w:styleId="Footer">
    <w:name w:val="footer"/>
    <w:basedOn w:val="Normal"/>
    <w:link w:val="FooterChar"/>
    <w:uiPriority w:val="99"/>
    <w:unhideWhenUsed/>
    <w:rsid w:val="00CC35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3595"/>
  </w:style>
  <w:style w:type="character" w:styleId="PageNumber">
    <w:name w:val="page number"/>
    <w:basedOn w:val="DefaultParagraphFont"/>
    <w:uiPriority w:val="99"/>
    <w:semiHidden/>
    <w:unhideWhenUsed/>
    <w:rsid w:val="00CC3595"/>
  </w:style>
  <w:style w:type="paragraph" w:styleId="Revision">
    <w:name w:val="Revision"/>
    <w:hidden/>
    <w:uiPriority w:val="99"/>
    <w:semiHidden/>
    <w:rsid w:val="00755DE3"/>
    <w:pPr>
      <w:spacing w:after="0" w:line="240" w:lineRule="auto"/>
      <w:jc w:val="left"/>
    </w:pPr>
  </w:style>
  <w:style w:type="character" w:styleId="CommentReference">
    <w:name w:val="annotation reference"/>
    <w:basedOn w:val="DefaultParagraphFont"/>
    <w:uiPriority w:val="99"/>
    <w:semiHidden/>
    <w:unhideWhenUsed/>
    <w:rsid w:val="00676093"/>
    <w:rPr>
      <w:sz w:val="16"/>
      <w:szCs w:val="16"/>
    </w:rPr>
  </w:style>
  <w:style w:type="paragraph" w:styleId="CommentText">
    <w:name w:val="annotation text"/>
    <w:basedOn w:val="Normal"/>
    <w:link w:val="CommentTextChar"/>
    <w:uiPriority w:val="99"/>
    <w:semiHidden/>
    <w:unhideWhenUsed/>
    <w:rsid w:val="00676093"/>
    <w:pPr>
      <w:spacing w:line="240" w:lineRule="auto"/>
    </w:pPr>
    <w:rPr>
      <w:sz w:val="20"/>
      <w:szCs w:val="20"/>
    </w:rPr>
  </w:style>
  <w:style w:type="character" w:customStyle="1" w:styleId="CommentTextChar">
    <w:name w:val="Comment Text Char"/>
    <w:basedOn w:val="DefaultParagraphFont"/>
    <w:link w:val="CommentText"/>
    <w:uiPriority w:val="99"/>
    <w:semiHidden/>
    <w:rsid w:val="00676093"/>
    <w:rPr>
      <w:sz w:val="20"/>
      <w:szCs w:val="20"/>
    </w:rPr>
  </w:style>
  <w:style w:type="paragraph" w:styleId="CommentSubject">
    <w:name w:val="annotation subject"/>
    <w:basedOn w:val="CommentText"/>
    <w:next w:val="CommentText"/>
    <w:link w:val="CommentSubjectChar"/>
    <w:uiPriority w:val="99"/>
    <w:semiHidden/>
    <w:unhideWhenUsed/>
    <w:rsid w:val="00676093"/>
    <w:rPr>
      <w:b/>
      <w:bCs/>
    </w:rPr>
  </w:style>
  <w:style w:type="character" w:customStyle="1" w:styleId="CommentSubjectChar">
    <w:name w:val="Comment Subject Char"/>
    <w:basedOn w:val="CommentTextChar"/>
    <w:link w:val="CommentSubject"/>
    <w:uiPriority w:val="99"/>
    <w:semiHidden/>
    <w:rsid w:val="00676093"/>
    <w:rPr>
      <w:b/>
      <w:bCs/>
      <w:sz w:val="20"/>
      <w:szCs w:val="20"/>
    </w:rPr>
  </w:style>
  <w:style w:type="paragraph" w:styleId="FootnoteText">
    <w:name w:val="footnote text"/>
    <w:basedOn w:val="Normal"/>
    <w:link w:val="FootnoteTextChar"/>
    <w:uiPriority w:val="99"/>
    <w:semiHidden/>
    <w:unhideWhenUsed/>
    <w:rsid w:val="007B028C"/>
    <w:pPr>
      <w:widowControl w:val="0"/>
      <w:autoSpaceDE w:val="0"/>
      <w:autoSpaceDN w:val="0"/>
      <w:spacing w:after="0" w:line="240" w:lineRule="auto"/>
      <w:jc w:val="left"/>
    </w:pPr>
    <w:rPr>
      <w:rFonts w:eastAsia="Times New Roman"/>
      <w:kern w:val="0"/>
      <w:sz w:val="20"/>
      <w:szCs w:val="20"/>
      <w:lang w:val="en-US"/>
      <w14:ligatures w14:val="none"/>
    </w:rPr>
  </w:style>
  <w:style w:type="character" w:customStyle="1" w:styleId="FootnoteTextChar">
    <w:name w:val="Footnote Text Char"/>
    <w:basedOn w:val="DefaultParagraphFont"/>
    <w:link w:val="FootnoteText"/>
    <w:uiPriority w:val="99"/>
    <w:semiHidden/>
    <w:rsid w:val="007B028C"/>
    <w:rPr>
      <w:rFonts w:eastAsia="Times New Roman"/>
      <w:kern w:val="0"/>
      <w:sz w:val="20"/>
      <w:szCs w:val="20"/>
      <w:lang w:val="en-US"/>
      <w14:ligatures w14:val="none"/>
    </w:rPr>
  </w:style>
  <w:style w:type="character" w:styleId="FootnoteReference">
    <w:name w:val="footnote reference"/>
    <w:basedOn w:val="DefaultParagraphFont"/>
    <w:uiPriority w:val="99"/>
    <w:semiHidden/>
    <w:unhideWhenUsed/>
    <w:rsid w:val="007B028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683927">
      <w:bodyDiv w:val="1"/>
      <w:marLeft w:val="0"/>
      <w:marRight w:val="0"/>
      <w:marTop w:val="0"/>
      <w:marBottom w:val="0"/>
      <w:divBdr>
        <w:top w:val="none" w:sz="0" w:space="0" w:color="auto"/>
        <w:left w:val="none" w:sz="0" w:space="0" w:color="auto"/>
        <w:bottom w:val="none" w:sz="0" w:space="0" w:color="auto"/>
        <w:right w:val="none" w:sz="0" w:space="0" w:color="auto"/>
      </w:divBdr>
      <w:divsChild>
        <w:div w:id="1567178260">
          <w:marLeft w:val="0"/>
          <w:marRight w:val="0"/>
          <w:marTop w:val="0"/>
          <w:marBottom w:val="0"/>
          <w:divBdr>
            <w:top w:val="none" w:sz="0" w:space="0" w:color="auto"/>
            <w:left w:val="none" w:sz="0" w:space="0" w:color="auto"/>
            <w:bottom w:val="none" w:sz="0" w:space="0" w:color="auto"/>
            <w:right w:val="none" w:sz="0" w:space="0" w:color="auto"/>
          </w:divBdr>
        </w:div>
        <w:div w:id="695276556">
          <w:marLeft w:val="0"/>
          <w:marRight w:val="0"/>
          <w:marTop w:val="0"/>
          <w:marBottom w:val="0"/>
          <w:divBdr>
            <w:top w:val="none" w:sz="0" w:space="0" w:color="auto"/>
            <w:left w:val="none" w:sz="0" w:space="0" w:color="auto"/>
            <w:bottom w:val="none" w:sz="0" w:space="0" w:color="auto"/>
            <w:right w:val="none" w:sz="0" w:space="0" w:color="auto"/>
          </w:divBdr>
        </w:div>
        <w:div w:id="583880829">
          <w:marLeft w:val="0"/>
          <w:marRight w:val="0"/>
          <w:marTop w:val="0"/>
          <w:marBottom w:val="0"/>
          <w:divBdr>
            <w:top w:val="none" w:sz="0" w:space="0" w:color="auto"/>
            <w:left w:val="none" w:sz="0" w:space="0" w:color="auto"/>
            <w:bottom w:val="none" w:sz="0" w:space="0" w:color="auto"/>
            <w:right w:val="none" w:sz="0" w:space="0" w:color="auto"/>
          </w:divBdr>
        </w:div>
        <w:div w:id="1483080178">
          <w:marLeft w:val="0"/>
          <w:marRight w:val="0"/>
          <w:marTop w:val="0"/>
          <w:marBottom w:val="0"/>
          <w:divBdr>
            <w:top w:val="none" w:sz="0" w:space="0" w:color="auto"/>
            <w:left w:val="none" w:sz="0" w:space="0" w:color="auto"/>
            <w:bottom w:val="none" w:sz="0" w:space="0" w:color="auto"/>
            <w:right w:val="none" w:sz="0" w:space="0" w:color="auto"/>
          </w:divBdr>
        </w:div>
        <w:div w:id="840974141">
          <w:marLeft w:val="0"/>
          <w:marRight w:val="0"/>
          <w:marTop w:val="0"/>
          <w:marBottom w:val="0"/>
          <w:divBdr>
            <w:top w:val="none" w:sz="0" w:space="0" w:color="auto"/>
            <w:left w:val="none" w:sz="0" w:space="0" w:color="auto"/>
            <w:bottom w:val="none" w:sz="0" w:space="0" w:color="auto"/>
            <w:right w:val="none" w:sz="0" w:space="0" w:color="auto"/>
          </w:divBdr>
        </w:div>
        <w:div w:id="767119752">
          <w:marLeft w:val="0"/>
          <w:marRight w:val="0"/>
          <w:marTop w:val="0"/>
          <w:marBottom w:val="0"/>
          <w:divBdr>
            <w:top w:val="none" w:sz="0" w:space="0" w:color="auto"/>
            <w:left w:val="none" w:sz="0" w:space="0" w:color="auto"/>
            <w:bottom w:val="none" w:sz="0" w:space="0" w:color="auto"/>
            <w:right w:val="none" w:sz="0" w:space="0" w:color="auto"/>
          </w:divBdr>
        </w:div>
        <w:div w:id="1671247650">
          <w:marLeft w:val="0"/>
          <w:marRight w:val="0"/>
          <w:marTop w:val="0"/>
          <w:marBottom w:val="0"/>
          <w:divBdr>
            <w:top w:val="none" w:sz="0" w:space="0" w:color="auto"/>
            <w:left w:val="none" w:sz="0" w:space="0" w:color="auto"/>
            <w:bottom w:val="none" w:sz="0" w:space="0" w:color="auto"/>
            <w:right w:val="none" w:sz="0" w:space="0" w:color="auto"/>
          </w:divBdr>
        </w:div>
      </w:divsChild>
    </w:div>
    <w:div w:id="520823991">
      <w:bodyDiv w:val="1"/>
      <w:marLeft w:val="0"/>
      <w:marRight w:val="0"/>
      <w:marTop w:val="0"/>
      <w:marBottom w:val="0"/>
      <w:divBdr>
        <w:top w:val="none" w:sz="0" w:space="0" w:color="auto"/>
        <w:left w:val="none" w:sz="0" w:space="0" w:color="auto"/>
        <w:bottom w:val="none" w:sz="0" w:space="0" w:color="auto"/>
        <w:right w:val="none" w:sz="0" w:space="0" w:color="auto"/>
      </w:divBdr>
      <w:divsChild>
        <w:div w:id="91777613">
          <w:marLeft w:val="0"/>
          <w:marRight w:val="0"/>
          <w:marTop w:val="0"/>
          <w:marBottom w:val="0"/>
          <w:divBdr>
            <w:top w:val="none" w:sz="0" w:space="0" w:color="auto"/>
            <w:left w:val="none" w:sz="0" w:space="0" w:color="auto"/>
            <w:bottom w:val="none" w:sz="0" w:space="0" w:color="auto"/>
            <w:right w:val="none" w:sz="0" w:space="0" w:color="auto"/>
          </w:divBdr>
        </w:div>
        <w:div w:id="820922450">
          <w:marLeft w:val="0"/>
          <w:marRight w:val="0"/>
          <w:marTop w:val="0"/>
          <w:marBottom w:val="0"/>
          <w:divBdr>
            <w:top w:val="none" w:sz="0" w:space="0" w:color="auto"/>
            <w:left w:val="none" w:sz="0" w:space="0" w:color="auto"/>
            <w:bottom w:val="none" w:sz="0" w:space="0" w:color="auto"/>
            <w:right w:val="none" w:sz="0" w:space="0" w:color="auto"/>
          </w:divBdr>
        </w:div>
        <w:div w:id="387605622">
          <w:marLeft w:val="0"/>
          <w:marRight w:val="0"/>
          <w:marTop w:val="0"/>
          <w:marBottom w:val="0"/>
          <w:divBdr>
            <w:top w:val="none" w:sz="0" w:space="0" w:color="auto"/>
            <w:left w:val="none" w:sz="0" w:space="0" w:color="auto"/>
            <w:bottom w:val="none" w:sz="0" w:space="0" w:color="auto"/>
            <w:right w:val="none" w:sz="0" w:space="0" w:color="auto"/>
          </w:divBdr>
        </w:div>
        <w:div w:id="755983438">
          <w:marLeft w:val="0"/>
          <w:marRight w:val="0"/>
          <w:marTop w:val="0"/>
          <w:marBottom w:val="0"/>
          <w:divBdr>
            <w:top w:val="none" w:sz="0" w:space="0" w:color="auto"/>
            <w:left w:val="none" w:sz="0" w:space="0" w:color="auto"/>
            <w:bottom w:val="none" w:sz="0" w:space="0" w:color="auto"/>
            <w:right w:val="none" w:sz="0" w:space="0" w:color="auto"/>
          </w:divBdr>
        </w:div>
        <w:div w:id="902527100">
          <w:marLeft w:val="0"/>
          <w:marRight w:val="0"/>
          <w:marTop w:val="0"/>
          <w:marBottom w:val="0"/>
          <w:divBdr>
            <w:top w:val="none" w:sz="0" w:space="0" w:color="auto"/>
            <w:left w:val="none" w:sz="0" w:space="0" w:color="auto"/>
            <w:bottom w:val="none" w:sz="0" w:space="0" w:color="auto"/>
            <w:right w:val="none" w:sz="0" w:space="0" w:color="auto"/>
          </w:divBdr>
        </w:div>
        <w:div w:id="1202012093">
          <w:marLeft w:val="0"/>
          <w:marRight w:val="0"/>
          <w:marTop w:val="0"/>
          <w:marBottom w:val="0"/>
          <w:divBdr>
            <w:top w:val="none" w:sz="0" w:space="0" w:color="auto"/>
            <w:left w:val="none" w:sz="0" w:space="0" w:color="auto"/>
            <w:bottom w:val="none" w:sz="0" w:space="0" w:color="auto"/>
            <w:right w:val="none" w:sz="0" w:space="0" w:color="auto"/>
          </w:divBdr>
        </w:div>
        <w:div w:id="1370182786">
          <w:marLeft w:val="0"/>
          <w:marRight w:val="0"/>
          <w:marTop w:val="0"/>
          <w:marBottom w:val="0"/>
          <w:divBdr>
            <w:top w:val="none" w:sz="0" w:space="0" w:color="auto"/>
            <w:left w:val="none" w:sz="0" w:space="0" w:color="auto"/>
            <w:bottom w:val="none" w:sz="0" w:space="0" w:color="auto"/>
            <w:right w:val="none" w:sz="0" w:space="0" w:color="auto"/>
          </w:divBdr>
        </w:div>
      </w:divsChild>
    </w:div>
    <w:div w:id="531722677">
      <w:bodyDiv w:val="1"/>
      <w:marLeft w:val="0"/>
      <w:marRight w:val="0"/>
      <w:marTop w:val="0"/>
      <w:marBottom w:val="0"/>
      <w:divBdr>
        <w:top w:val="none" w:sz="0" w:space="0" w:color="auto"/>
        <w:left w:val="none" w:sz="0" w:space="0" w:color="auto"/>
        <w:bottom w:val="none" w:sz="0" w:space="0" w:color="auto"/>
        <w:right w:val="none" w:sz="0" w:space="0" w:color="auto"/>
      </w:divBdr>
      <w:divsChild>
        <w:div w:id="332223882">
          <w:marLeft w:val="0"/>
          <w:marRight w:val="0"/>
          <w:marTop w:val="0"/>
          <w:marBottom w:val="0"/>
          <w:divBdr>
            <w:top w:val="none" w:sz="0" w:space="0" w:color="auto"/>
            <w:left w:val="none" w:sz="0" w:space="0" w:color="auto"/>
            <w:bottom w:val="none" w:sz="0" w:space="0" w:color="auto"/>
            <w:right w:val="none" w:sz="0" w:space="0" w:color="auto"/>
          </w:divBdr>
        </w:div>
        <w:div w:id="682171085">
          <w:marLeft w:val="0"/>
          <w:marRight w:val="0"/>
          <w:marTop w:val="0"/>
          <w:marBottom w:val="0"/>
          <w:divBdr>
            <w:top w:val="none" w:sz="0" w:space="0" w:color="auto"/>
            <w:left w:val="none" w:sz="0" w:space="0" w:color="auto"/>
            <w:bottom w:val="none" w:sz="0" w:space="0" w:color="auto"/>
            <w:right w:val="none" w:sz="0" w:space="0" w:color="auto"/>
          </w:divBdr>
        </w:div>
        <w:div w:id="1160192657">
          <w:marLeft w:val="0"/>
          <w:marRight w:val="0"/>
          <w:marTop w:val="0"/>
          <w:marBottom w:val="0"/>
          <w:divBdr>
            <w:top w:val="none" w:sz="0" w:space="0" w:color="auto"/>
            <w:left w:val="none" w:sz="0" w:space="0" w:color="auto"/>
            <w:bottom w:val="none" w:sz="0" w:space="0" w:color="auto"/>
            <w:right w:val="none" w:sz="0" w:space="0" w:color="auto"/>
          </w:divBdr>
        </w:div>
        <w:div w:id="699084458">
          <w:marLeft w:val="0"/>
          <w:marRight w:val="0"/>
          <w:marTop w:val="0"/>
          <w:marBottom w:val="0"/>
          <w:divBdr>
            <w:top w:val="none" w:sz="0" w:space="0" w:color="auto"/>
            <w:left w:val="none" w:sz="0" w:space="0" w:color="auto"/>
            <w:bottom w:val="none" w:sz="0" w:space="0" w:color="auto"/>
            <w:right w:val="none" w:sz="0" w:space="0" w:color="auto"/>
          </w:divBdr>
        </w:div>
        <w:div w:id="1483231599">
          <w:marLeft w:val="0"/>
          <w:marRight w:val="0"/>
          <w:marTop w:val="0"/>
          <w:marBottom w:val="0"/>
          <w:divBdr>
            <w:top w:val="none" w:sz="0" w:space="0" w:color="auto"/>
            <w:left w:val="none" w:sz="0" w:space="0" w:color="auto"/>
            <w:bottom w:val="none" w:sz="0" w:space="0" w:color="auto"/>
            <w:right w:val="none" w:sz="0" w:space="0" w:color="auto"/>
          </w:divBdr>
        </w:div>
      </w:divsChild>
    </w:div>
    <w:div w:id="1040082817">
      <w:bodyDiv w:val="1"/>
      <w:marLeft w:val="0"/>
      <w:marRight w:val="0"/>
      <w:marTop w:val="0"/>
      <w:marBottom w:val="0"/>
      <w:divBdr>
        <w:top w:val="none" w:sz="0" w:space="0" w:color="auto"/>
        <w:left w:val="none" w:sz="0" w:space="0" w:color="auto"/>
        <w:bottom w:val="none" w:sz="0" w:space="0" w:color="auto"/>
        <w:right w:val="none" w:sz="0" w:space="0" w:color="auto"/>
      </w:divBdr>
      <w:divsChild>
        <w:div w:id="686635462">
          <w:marLeft w:val="0"/>
          <w:marRight w:val="0"/>
          <w:marTop w:val="0"/>
          <w:marBottom w:val="0"/>
          <w:divBdr>
            <w:top w:val="none" w:sz="0" w:space="0" w:color="auto"/>
            <w:left w:val="none" w:sz="0" w:space="0" w:color="auto"/>
            <w:bottom w:val="none" w:sz="0" w:space="0" w:color="auto"/>
            <w:right w:val="none" w:sz="0" w:space="0" w:color="auto"/>
          </w:divBdr>
        </w:div>
        <w:div w:id="1920091513">
          <w:marLeft w:val="0"/>
          <w:marRight w:val="0"/>
          <w:marTop w:val="0"/>
          <w:marBottom w:val="0"/>
          <w:divBdr>
            <w:top w:val="none" w:sz="0" w:space="0" w:color="auto"/>
            <w:left w:val="none" w:sz="0" w:space="0" w:color="auto"/>
            <w:bottom w:val="none" w:sz="0" w:space="0" w:color="auto"/>
            <w:right w:val="none" w:sz="0" w:space="0" w:color="auto"/>
          </w:divBdr>
        </w:div>
      </w:divsChild>
    </w:div>
    <w:div w:id="1064522589">
      <w:bodyDiv w:val="1"/>
      <w:marLeft w:val="0"/>
      <w:marRight w:val="0"/>
      <w:marTop w:val="0"/>
      <w:marBottom w:val="0"/>
      <w:divBdr>
        <w:top w:val="none" w:sz="0" w:space="0" w:color="auto"/>
        <w:left w:val="none" w:sz="0" w:space="0" w:color="auto"/>
        <w:bottom w:val="none" w:sz="0" w:space="0" w:color="auto"/>
        <w:right w:val="none" w:sz="0" w:space="0" w:color="auto"/>
      </w:divBdr>
      <w:divsChild>
        <w:div w:id="604845374">
          <w:marLeft w:val="0"/>
          <w:marRight w:val="0"/>
          <w:marTop w:val="0"/>
          <w:marBottom w:val="0"/>
          <w:divBdr>
            <w:top w:val="none" w:sz="0" w:space="0" w:color="auto"/>
            <w:left w:val="none" w:sz="0" w:space="0" w:color="auto"/>
            <w:bottom w:val="none" w:sz="0" w:space="0" w:color="auto"/>
            <w:right w:val="none" w:sz="0" w:space="0" w:color="auto"/>
          </w:divBdr>
        </w:div>
        <w:div w:id="839195739">
          <w:marLeft w:val="0"/>
          <w:marRight w:val="0"/>
          <w:marTop w:val="0"/>
          <w:marBottom w:val="0"/>
          <w:divBdr>
            <w:top w:val="none" w:sz="0" w:space="0" w:color="auto"/>
            <w:left w:val="none" w:sz="0" w:space="0" w:color="auto"/>
            <w:bottom w:val="none" w:sz="0" w:space="0" w:color="auto"/>
            <w:right w:val="none" w:sz="0" w:space="0" w:color="auto"/>
          </w:divBdr>
        </w:div>
        <w:div w:id="1387528254">
          <w:marLeft w:val="0"/>
          <w:marRight w:val="0"/>
          <w:marTop w:val="0"/>
          <w:marBottom w:val="0"/>
          <w:divBdr>
            <w:top w:val="none" w:sz="0" w:space="0" w:color="auto"/>
            <w:left w:val="none" w:sz="0" w:space="0" w:color="auto"/>
            <w:bottom w:val="none" w:sz="0" w:space="0" w:color="auto"/>
            <w:right w:val="none" w:sz="0" w:space="0" w:color="auto"/>
          </w:divBdr>
        </w:div>
      </w:divsChild>
    </w:div>
    <w:div w:id="1471822499">
      <w:bodyDiv w:val="1"/>
      <w:marLeft w:val="0"/>
      <w:marRight w:val="0"/>
      <w:marTop w:val="0"/>
      <w:marBottom w:val="0"/>
      <w:divBdr>
        <w:top w:val="none" w:sz="0" w:space="0" w:color="auto"/>
        <w:left w:val="none" w:sz="0" w:space="0" w:color="auto"/>
        <w:bottom w:val="none" w:sz="0" w:space="0" w:color="auto"/>
        <w:right w:val="none" w:sz="0" w:space="0" w:color="auto"/>
      </w:divBdr>
      <w:divsChild>
        <w:div w:id="270474675">
          <w:marLeft w:val="0"/>
          <w:marRight w:val="0"/>
          <w:marTop w:val="0"/>
          <w:marBottom w:val="0"/>
          <w:divBdr>
            <w:top w:val="none" w:sz="0" w:space="0" w:color="auto"/>
            <w:left w:val="none" w:sz="0" w:space="0" w:color="auto"/>
            <w:bottom w:val="none" w:sz="0" w:space="0" w:color="auto"/>
            <w:right w:val="none" w:sz="0" w:space="0" w:color="auto"/>
          </w:divBdr>
        </w:div>
        <w:div w:id="1542858728">
          <w:marLeft w:val="0"/>
          <w:marRight w:val="0"/>
          <w:marTop w:val="0"/>
          <w:marBottom w:val="0"/>
          <w:divBdr>
            <w:top w:val="none" w:sz="0" w:space="0" w:color="auto"/>
            <w:left w:val="none" w:sz="0" w:space="0" w:color="auto"/>
            <w:bottom w:val="none" w:sz="0" w:space="0" w:color="auto"/>
            <w:right w:val="none" w:sz="0" w:space="0" w:color="auto"/>
          </w:divBdr>
        </w:div>
        <w:div w:id="2086300722">
          <w:marLeft w:val="0"/>
          <w:marRight w:val="0"/>
          <w:marTop w:val="0"/>
          <w:marBottom w:val="0"/>
          <w:divBdr>
            <w:top w:val="none" w:sz="0" w:space="0" w:color="auto"/>
            <w:left w:val="none" w:sz="0" w:space="0" w:color="auto"/>
            <w:bottom w:val="none" w:sz="0" w:space="0" w:color="auto"/>
            <w:right w:val="none" w:sz="0" w:space="0" w:color="auto"/>
          </w:divBdr>
        </w:div>
      </w:divsChild>
    </w:div>
    <w:div w:id="1663972148">
      <w:bodyDiv w:val="1"/>
      <w:marLeft w:val="0"/>
      <w:marRight w:val="0"/>
      <w:marTop w:val="0"/>
      <w:marBottom w:val="0"/>
      <w:divBdr>
        <w:top w:val="none" w:sz="0" w:space="0" w:color="auto"/>
        <w:left w:val="none" w:sz="0" w:space="0" w:color="auto"/>
        <w:bottom w:val="none" w:sz="0" w:space="0" w:color="auto"/>
        <w:right w:val="none" w:sz="0" w:space="0" w:color="auto"/>
      </w:divBdr>
      <w:divsChild>
        <w:div w:id="1953003726">
          <w:marLeft w:val="0"/>
          <w:marRight w:val="0"/>
          <w:marTop w:val="0"/>
          <w:marBottom w:val="0"/>
          <w:divBdr>
            <w:top w:val="none" w:sz="0" w:space="0" w:color="auto"/>
            <w:left w:val="none" w:sz="0" w:space="0" w:color="auto"/>
            <w:bottom w:val="none" w:sz="0" w:space="0" w:color="auto"/>
            <w:right w:val="none" w:sz="0" w:space="0" w:color="auto"/>
          </w:divBdr>
        </w:div>
        <w:div w:id="774597113">
          <w:marLeft w:val="0"/>
          <w:marRight w:val="0"/>
          <w:marTop w:val="0"/>
          <w:marBottom w:val="0"/>
          <w:divBdr>
            <w:top w:val="none" w:sz="0" w:space="0" w:color="auto"/>
            <w:left w:val="none" w:sz="0" w:space="0" w:color="auto"/>
            <w:bottom w:val="none" w:sz="0" w:space="0" w:color="auto"/>
            <w:right w:val="none" w:sz="0" w:space="0" w:color="auto"/>
          </w:divBdr>
        </w:div>
        <w:div w:id="366301938">
          <w:marLeft w:val="0"/>
          <w:marRight w:val="0"/>
          <w:marTop w:val="0"/>
          <w:marBottom w:val="0"/>
          <w:divBdr>
            <w:top w:val="none" w:sz="0" w:space="0" w:color="auto"/>
            <w:left w:val="none" w:sz="0" w:space="0" w:color="auto"/>
            <w:bottom w:val="none" w:sz="0" w:space="0" w:color="auto"/>
            <w:right w:val="none" w:sz="0" w:space="0" w:color="auto"/>
          </w:divBdr>
        </w:div>
        <w:div w:id="525339008">
          <w:marLeft w:val="0"/>
          <w:marRight w:val="0"/>
          <w:marTop w:val="0"/>
          <w:marBottom w:val="0"/>
          <w:divBdr>
            <w:top w:val="none" w:sz="0" w:space="0" w:color="auto"/>
            <w:left w:val="none" w:sz="0" w:space="0" w:color="auto"/>
            <w:bottom w:val="none" w:sz="0" w:space="0" w:color="auto"/>
            <w:right w:val="none" w:sz="0" w:space="0" w:color="auto"/>
          </w:divBdr>
        </w:div>
        <w:div w:id="138152096">
          <w:marLeft w:val="0"/>
          <w:marRight w:val="0"/>
          <w:marTop w:val="0"/>
          <w:marBottom w:val="0"/>
          <w:divBdr>
            <w:top w:val="none" w:sz="0" w:space="0" w:color="auto"/>
            <w:left w:val="none" w:sz="0" w:space="0" w:color="auto"/>
            <w:bottom w:val="none" w:sz="0" w:space="0" w:color="auto"/>
            <w:right w:val="none" w:sz="0" w:space="0" w:color="auto"/>
          </w:divBdr>
        </w:div>
      </w:divsChild>
    </w:div>
    <w:div w:id="1682735032">
      <w:bodyDiv w:val="1"/>
      <w:marLeft w:val="0"/>
      <w:marRight w:val="0"/>
      <w:marTop w:val="0"/>
      <w:marBottom w:val="0"/>
      <w:divBdr>
        <w:top w:val="none" w:sz="0" w:space="0" w:color="auto"/>
        <w:left w:val="none" w:sz="0" w:space="0" w:color="auto"/>
        <w:bottom w:val="none" w:sz="0" w:space="0" w:color="auto"/>
        <w:right w:val="none" w:sz="0" w:space="0" w:color="auto"/>
      </w:divBdr>
      <w:divsChild>
        <w:div w:id="349137632">
          <w:marLeft w:val="0"/>
          <w:marRight w:val="0"/>
          <w:marTop w:val="0"/>
          <w:marBottom w:val="0"/>
          <w:divBdr>
            <w:top w:val="none" w:sz="0" w:space="0" w:color="auto"/>
            <w:left w:val="none" w:sz="0" w:space="0" w:color="auto"/>
            <w:bottom w:val="none" w:sz="0" w:space="0" w:color="auto"/>
            <w:right w:val="none" w:sz="0" w:space="0" w:color="auto"/>
          </w:divBdr>
        </w:div>
        <w:div w:id="1012563591">
          <w:marLeft w:val="0"/>
          <w:marRight w:val="0"/>
          <w:marTop w:val="0"/>
          <w:marBottom w:val="0"/>
          <w:divBdr>
            <w:top w:val="none" w:sz="0" w:space="0" w:color="auto"/>
            <w:left w:val="none" w:sz="0" w:space="0" w:color="auto"/>
            <w:bottom w:val="none" w:sz="0" w:space="0" w:color="auto"/>
            <w:right w:val="none" w:sz="0" w:space="0" w:color="auto"/>
          </w:divBdr>
        </w:div>
        <w:div w:id="1024483763">
          <w:marLeft w:val="0"/>
          <w:marRight w:val="0"/>
          <w:marTop w:val="0"/>
          <w:marBottom w:val="0"/>
          <w:divBdr>
            <w:top w:val="none" w:sz="0" w:space="0" w:color="auto"/>
            <w:left w:val="none" w:sz="0" w:space="0" w:color="auto"/>
            <w:bottom w:val="none" w:sz="0" w:space="0" w:color="auto"/>
            <w:right w:val="none" w:sz="0" w:space="0" w:color="auto"/>
          </w:divBdr>
        </w:div>
        <w:div w:id="771165959">
          <w:marLeft w:val="0"/>
          <w:marRight w:val="0"/>
          <w:marTop w:val="0"/>
          <w:marBottom w:val="0"/>
          <w:divBdr>
            <w:top w:val="none" w:sz="0" w:space="0" w:color="auto"/>
            <w:left w:val="none" w:sz="0" w:space="0" w:color="auto"/>
            <w:bottom w:val="none" w:sz="0" w:space="0" w:color="auto"/>
            <w:right w:val="none" w:sz="0" w:space="0" w:color="auto"/>
          </w:divBdr>
        </w:div>
        <w:div w:id="2066835934">
          <w:marLeft w:val="0"/>
          <w:marRight w:val="0"/>
          <w:marTop w:val="0"/>
          <w:marBottom w:val="0"/>
          <w:divBdr>
            <w:top w:val="none" w:sz="0" w:space="0" w:color="auto"/>
            <w:left w:val="none" w:sz="0" w:space="0" w:color="auto"/>
            <w:bottom w:val="none" w:sz="0" w:space="0" w:color="auto"/>
            <w:right w:val="none" w:sz="0" w:space="0" w:color="auto"/>
          </w:divBdr>
        </w:div>
        <w:div w:id="416168914">
          <w:marLeft w:val="0"/>
          <w:marRight w:val="0"/>
          <w:marTop w:val="0"/>
          <w:marBottom w:val="0"/>
          <w:divBdr>
            <w:top w:val="none" w:sz="0" w:space="0" w:color="auto"/>
            <w:left w:val="none" w:sz="0" w:space="0" w:color="auto"/>
            <w:bottom w:val="none" w:sz="0" w:space="0" w:color="auto"/>
            <w:right w:val="none" w:sz="0" w:space="0" w:color="auto"/>
          </w:divBdr>
        </w:div>
        <w:div w:id="18704154">
          <w:marLeft w:val="0"/>
          <w:marRight w:val="0"/>
          <w:marTop w:val="0"/>
          <w:marBottom w:val="0"/>
          <w:divBdr>
            <w:top w:val="none" w:sz="0" w:space="0" w:color="auto"/>
            <w:left w:val="none" w:sz="0" w:space="0" w:color="auto"/>
            <w:bottom w:val="none" w:sz="0" w:space="0" w:color="auto"/>
            <w:right w:val="none" w:sz="0" w:space="0" w:color="auto"/>
          </w:divBdr>
        </w:div>
      </w:divsChild>
    </w:div>
    <w:div w:id="1758284746">
      <w:bodyDiv w:val="1"/>
      <w:marLeft w:val="0"/>
      <w:marRight w:val="0"/>
      <w:marTop w:val="0"/>
      <w:marBottom w:val="0"/>
      <w:divBdr>
        <w:top w:val="none" w:sz="0" w:space="0" w:color="auto"/>
        <w:left w:val="none" w:sz="0" w:space="0" w:color="auto"/>
        <w:bottom w:val="none" w:sz="0" w:space="0" w:color="auto"/>
        <w:right w:val="none" w:sz="0" w:space="0" w:color="auto"/>
      </w:divBdr>
      <w:divsChild>
        <w:div w:id="1369138037">
          <w:marLeft w:val="0"/>
          <w:marRight w:val="0"/>
          <w:marTop w:val="0"/>
          <w:marBottom w:val="0"/>
          <w:divBdr>
            <w:top w:val="none" w:sz="0" w:space="0" w:color="auto"/>
            <w:left w:val="none" w:sz="0" w:space="0" w:color="auto"/>
            <w:bottom w:val="none" w:sz="0" w:space="0" w:color="auto"/>
            <w:right w:val="none" w:sz="0" w:space="0" w:color="auto"/>
          </w:divBdr>
          <w:divsChild>
            <w:div w:id="934479354">
              <w:marLeft w:val="0"/>
              <w:marRight w:val="0"/>
              <w:marTop w:val="0"/>
              <w:marBottom w:val="0"/>
              <w:divBdr>
                <w:top w:val="none" w:sz="0" w:space="0" w:color="auto"/>
                <w:left w:val="none" w:sz="0" w:space="0" w:color="auto"/>
                <w:bottom w:val="none" w:sz="0" w:space="0" w:color="auto"/>
                <w:right w:val="none" w:sz="0" w:space="0" w:color="auto"/>
              </w:divBdr>
            </w:div>
            <w:div w:id="1081374374">
              <w:marLeft w:val="0"/>
              <w:marRight w:val="0"/>
              <w:marTop w:val="0"/>
              <w:marBottom w:val="0"/>
              <w:divBdr>
                <w:top w:val="none" w:sz="0" w:space="0" w:color="auto"/>
                <w:left w:val="none" w:sz="0" w:space="0" w:color="auto"/>
                <w:bottom w:val="none" w:sz="0" w:space="0" w:color="auto"/>
                <w:right w:val="none" w:sz="0" w:space="0" w:color="auto"/>
              </w:divBdr>
            </w:div>
            <w:div w:id="1915780275">
              <w:marLeft w:val="0"/>
              <w:marRight w:val="0"/>
              <w:marTop w:val="0"/>
              <w:marBottom w:val="0"/>
              <w:divBdr>
                <w:top w:val="none" w:sz="0" w:space="0" w:color="auto"/>
                <w:left w:val="none" w:sz="0" w:space="0" w:color="auto"/>
                <w:bottom w:val="none" w:sz="0" w:space="0" w:color="auto"/>
                <w:right w:val="none" w:sz="0" w:space="0" w:color="auto"/>
              </w:divBdr>
            </w:div>
            <w:div w:id="497039859">
              <w:marLeft w:val="0"/>
              <w:marRight w:val="0"/>
              <w:marTop w:val="0"/>
              <w:marBottom w:val="0"/>
              <w:divBdr>
                <w:top w:val="none" w:sz="0" w:space="0" w:color="auto"/>
                <w:left w:val="none" w:sz="0" w:space="0" w:color="auto"/>
                <w:bottom w:val="none" w:sz="0" w:space="0" w:color="auto"/>
                <w:right w:val="none" w:sz="0" w:space="0" w:color="auto"/>
              </w:divBdr>
            </w:div>
            <w:div w:id="1014697202">
              <w:marLeft w:val="0"/>
              <w:marRight w:val="0"/>
              <w:marTop w:val="0"/>
              <w:marBottom w:val="0"/>
              <w:divBdr>
                <w:top w:val="none" w:sz="0" w:space="0" w:color="auto"/>
                <w:left w:val="none" w:sz="0" w:space="0" w:color="auto"/>
                <w:bottom w:val="none" w:sz="0" w:space="0" w:color="auto"/>
                <w:right w:val="none" w:sz="0" w:space="0" w:color="auto"/>
              </w:divBdr>
            </w:div>
            <w:div w:id="654917040">
              <w:marLeft w:val="0"/>
              <w:marRight w:val="0"/>
              <w:marTop w:val="0"/>
              <w:marBottom w:val="0"/>
              <w:divBdr>
                <w:top w:val="none" w:sz="0" w:space="0" w:color="auto"/>
                <w:left w:val="none" w:sz="0" w:space="0" w:color="auto"/>
                <w:bottom w:val="none" w:sz="0" w:space="0" w:color="auto"/>
                <w:right w:val="none" w:sz="0" w:space="0" w:color="auto"/>
              </w:divBdr>
            </w:div>
            <w:div w:id="860976842">
              <w:marLeft w:val="0"/>
              <w:marRight w:val="0"/>
              <w:marTop w:val="0"/>
              <w:marBottom w:val="0"/>
              <w:divBdr>
                <w:top w:val="none" w:sz="0" w:space="0" w:color="auto"/>
                <w:left w:val="none" w:sz="0" w:space="0" w:color="auto"/>
                <w:bottom w:val="none" w:sz="0" w:space="0" w:color="auto"/>
                <w:right w:val="none" w:sz="0" w:space="0" w:color="auto"/>
              </w:divBdr>
            </w:div>
            <w:div w:id="1345784207">
              <w:marLeft w:val="0"/>
              <w:marRight w:val="0"/>
              <w:marTop w:val="0"/>
              <w:marBottom w:val="0"/>
              <w:divBdr>
                <w:top w:val="none" w:sz="0" w:space="0" w:color="auto"/>
                <w:left w:val="none" w:sz="0" w:space="0" w:color="auto"/>
                <w:bottom w:val="none" w:sz="0" w:space="0" w:color="auto"/>
                <w:right w:val="none" w:sz="0" w:space="0" w:color="auto"/>
              </w:divBdr>
            </w:div>
            <w:div w:id="1336761948">
              <w:marLeft w:val="0"/>
              <w:marRight w:val="0"/>
              <w:marTop w:val="0"/>
              <w:marBottom w:val="0"/>
              <w:divBdr>
                <w:top w:val="none" w:sz="0" w:space="0" w:color="auto"/>
                <w:left w:val="none" w:sz="0" w:space="0" w:color="auto"/>
                <w:bottom w:val="none" w:sz="0" w:space="0" w:color="auto"/>
                <w:right w:val="none" w:sz="0" w:space="0" w:color="auto"/>
              </w:divBdr>
            </w:div>
            <w:div w:id="137383081">
              <w:marLeft w:val="0"/>
              <w:marRight w:val="0"/>
              <w:marTop w:val="0"/>
              <w:marBottom w:val="0"/>
              <w:divBdr>
                <w:top w:val="none" w:sz="0" w:space="0" w:color="auto"/>
                <w:left w:val="none" w:sz="0" w:space="0" w:color="auto"/>
                <w:bottom w:val="none" w:sz="0" w:space="0" w:color="auto"/>
                <w:right w:val="none" w:sz="0" w:space="0" w:color="auto"/>
              </w:divBdr>
            </w:div>
            <w:div w:id="405345824">
              <w:marLeft w:val="0"/>
              <w:marRight w:val="0"/>
              <w:marTop w:val="0"/>
              <w:marBottom w:val="0"/>
              <w:divBdr>
                <w:top w:val="none" w:sz="0" w:space="0" w:color="auto"/>
                <w:left w:val="none" w:sz="0" w:space="0" w:color="auto"/>
                <w:bottom w:val="none" w:sz="0" w:space="0" w:color="auto"/>
                <w:right w:val="none" w:sz="0" w:space="0" w:color="auto"/>
              </w:divBdr>
            </w:div>
            <w:div w:id="1792283594">
              <w:marLeft w:val="0"/>
              <w:marRight w:val="0"/>
              <w:marTop w:val="0"/>
              <w:marBottom w:val="0"/>
              <w:divBdr>
                <w:top w:val="none" w:sz="0" w:space="0" w:color="auto"/>
                <w:left w:val="none" w:sz="0" w:space="0" w:color="auto"/>
                <w:bottom w:val="none" w:sz="0" w:space="0" w:color="auto"/>
                <w:right w:val="none" w:sz="0" w:space="0" w:color="auto"/>
              </w:divBdr>
            </w:div>
            <w:div w:id="914125266">
              <w:marLeft w:val="0"/>
              <w:marRight w:val="0"/>
              <w:marTop w:val="0"/>
              <w:marBottom w:val="0"/>
              <w:divBdr>
                <w:top w:val="none" w:sz="0" w:space="0" w:color="auto"/>
                <w:left w:val="none" w:sz="0" w:space="0" w:color="auto"/>
                <w:bottom w:val="none" w:sz="0" w:space="0" w:color="auto"/>
                <w:right w:val="none" w:sz="0" w:space="0" w:color="auto"/>
              </w:divBdr>
            </w:div>
            <w:div w:id="767385586">
              <w:marLeft w:val="0"/>
              <w:marRight w:val="0"/>
              <w:marTop w:val="0"/>
              <w:marBottom w:val="0"/>
              <w:divBdr>
                <w:top w:val="none" w:sz="0" w:space="0" w:color="auto"/>
                <w:left w:val="none" w:sz="0" w:space="0" w:color="auto"/>
                <w:bottom w:val="none" w:sz="0" w:space="0" w:color="auto"/>
                <w:right w:val="none" w:sz="0" w:space="0" w:color="auto"/>
              </w:divBdr>
            </w:div>
            <w:div w:id="885529597">
              <w:marLeft w:val="0"/>
              <w:marRight w:val="0"/>
              <w:marTop w:val="0"/>
              <w:marBottom w:val="0"/>
              <w:divBdr>
                <w:top w:val="none" w:sz="0" w:space="0" w:color="auto"/>
                <w:left w:val="none" w:sz="0" w:space="0" w:color="auto"/>
                <w:bottom w:val="none" w:sz="0" w:space="0" w:color="auto"/>
                <w:right w:val="none" w:sz="0" w:space="0" w:color="auto"/>
              </w:divBdr>
            </w:div>
            <w:div w:id="1439566407">
              <w:marLeft w:val="0"/>
              <w:marRight w:val="0"/>
              <w:marTop w:val="0"/>
              <w:marBottom w:val="0"/>
              <w:divBdr>
                <w:top w:val="none" w:sz="0" w:space="0" w:color="auto"/>
                <w:left w:val="none" w:sz="0" w:space="0" w:color="auto"/>
                <w:bottom w:val="none" w:sz="0" w:space="0" w:color="auto"/>
                <w:right w:val="none" w:sz="0" w:space="0" w:color="auto"/>
              </w:divBdr>
            </w:div>
            <w:div w:id="1100874224">
              <w:marLeft w:val="0"/>
              <w:marRight w:val="0"/>
              <w:marTop w:val="0"/>
              <w:marBottom w:val="0"/>
              <w:divBdr>
                <w:top w:val="none" w:sz="0" w:space="0" w:color="auto"/>
                <w:left w:val="none" w:sz="0" w:space="0" w:color="auto"/>
                <w:bottom w:val="none" w:sz="0" w:space="0" w:color="auto"/>
                <w:right w:val="none" w:sz="0" w:space="0" w:color="auto"/>
              </w:divBdr>
            </w:div>
            <w:div w:id="1263102240">
              <w:marLeft w:val="0"/>
              <w:marRight w:val="0"/>
              <w:marTop w:val="0"/>
              <w:marBottom w:val="0"/>
              <w:divBdr>
                <w:top w:val="none" w:sz="0" w:space="0" w:color="auto"/>
                <w:left w:val="none" w:sz="0" w:space="0" w:color="auto"/>
                <w:bottom w:val="none" w:sz="0" w:space="0" w:color="auto"/>
                <w:right w:val="none" w:sz="0" w:space="0" w:color="auto"/>
              </w:divBdr>
            </w:div>
            <w:div w:id="307903317">
              <w:marLeft w:val="0"/>
              <w:marRight w:val="0"/>
              <w:marTop w:val="0"/>
              <w:marBottom w:val="0"/>
              <w:divBdr>
                <w:top w:val="none" w:sz="0" w:space="0" w:color="auto"/>
                <w:left w:val="none" w:sz="0" w:space="0" w:color="auto"/>
                <w:bottom w:val="none" w:sz="0" w:space="0" w:color="auto"/>
                <w:right w:val="none" w:sz="0" w:space="0" w:color="auto"/>
              </w:divBdr>
            </w:div>
            <w:div w:id="1809083730">
              <w:marLeft w:val="0"/>
              <w:marRight w:val="0"/>
              <w:marTop w:val="0"/>
              <w:marBottom w:val="0"/>
              <w:divBdr>
                <w:top w:val="none" w:sz="0" w:space="0" w:color="auto"/>
                <w:left w:val="none" w:sz="0" w:space="0" w:color="auto"/>
                <w:bottom w:val="none" w:sz="0" w:space="0" w:color="auto"/>
                <w:right w:val="none" w:sz="0" w:space="0" w:color="auto"/>
              </w:divBdr>
            </w:div>
            <w:div w:id="495534328">
              <w:marLeft w:val="0"/>
              <w:marRight w:val="0"/>
              <w:marTop w:val="0"/>
              <w:marBottom w:val="0"/>
              <w:divBdr>
                <w:top w:val="none" w:sz="0" w:space="0" w:color="auto"/>
                <w:left w:val="none" w:sz="0" w:space="0" w:color="auto"/>
                <w:bottom w:val="none" w:sz="0" w:space="0" w:color="auto"/>
                <w:right w:val="none" w:sz="0" w:space="0" w:color="auto"/>
              </w:divBdr>
            </w:div>
            <w:div w:id="44915759">
              <w:marLeft w:val="0"/>
              <w:marRight w:val="0"/>
              <w:marTop w:val="0"/>
              <w:marBottom w:val="0"/>
              <w:divBdr>
                <w:top w:val="none" w:sz="0" w:space="0" w:color="auto"/>
                <w:left w:val="none" w:sz="0" w:space="0" w:color="auto"/>
                <w:bottom w:val="none" w:sz="0" w:space="0" w:color="auto"/>
                <w:right w:val="none" w:sz="0" w:space="0" w:color="auto"/>
              </w:divBdr>
            </w:div>
            <w:div w:id="551386834">
              <w:marLeft w:val="0"/>
              <w:marRight w:val="0"/>
              <w:marTop w:val="0"/>
              <w:marBottom w:val="0"/>
              <w:divBdr>
                <w:top w:val="none" w:sz="0" w:space="0" w:color="auto"/>
                <w:left w:val="none" w:sz="0" w:space="0" w:color="auto"/>
                <w:bottom w:val="none" w:sz="0" w:space="0" w:color="auto"/>
                <w:right w:val="none" w:sz="0" w:space="0" w:color="auto"/>
              </w:divBdr>
            </w:div>
            <w:div w:id="1956326792">
              <w:marLeft w:val="0"/>
              <w:marRight w:val="0"/>
              <w:marTop w:val="0"/>
              <w:marBottom w:val="0"/>
              <w:divBdr>
                <w:top w:val="none" w:sz="0" w:space="0" w:color="auto"/>
                <w:left w:val="none" w:sz="0" w:space="0" w:color="auto"/>
                <w:bottom w:val="none" w:sz="0" w:space="0" w:color="auto"/>
                <w:right w:val="none" w:sz="0" w:space="0" w:color="auto"/>
              </w:divBdr>
            </w:div>
            <w:div w:id="1156071913">
              <w:marLeft w:val="0"/>
              <w:marRight w:val="0"/>
              <w:marTop w:val="0"/>
              <w:marBottom w:val="0"/>
              <w:divBdr>
                <w:top w:val="none" w:sz="0" w:space="0" w:color="auto"/>
                <w:left w:val="none" w:sz="0" w:space="0" w:color="auto"/>
                <w:bottom w:val="none" w:sz="0" w:space="0" w:color="auto"/>
                <w:right w:val="none" w:sz="0" w:space="0" w:color="auto"/>
              </w:divBdr>
            </w:div>
            <w:div w:id="781221803">
              <w:marLeft w:val="0"/>
              <w:marRight w:val="0"/>
              <w:marTop w:val="0"/>
              <w:marBottom w:val="0"/>
              <w:divBdr>
                <w:top w:val="none" w:sz="0" w:space="0" w:color="auto"/>
                <w:left w:val="none" w:sz="0" w:space="0" w:color="auto"/>
                <w:bottom w:val="none" w:sz="0" w:space="0" w:color="auto"/>
                <w:right w:val="none" w:sz="0" w:space="0" w:color="auto"/>
              </w:divBdr>
            </w:div>
            <w:div w:id="1808740361">
              <w:marLeft w:val="0"/>
              <w:marRight w:val="0"/>
              <w:marTop w:val="0"/>
              <w:marBottom w:val="0"/>
              <w:divBdr>
                <w:top w:val="none" w:sz="0" w:space="0" w:color="auto"/>
                <w:left w:val="none" w:sz="0" w:space="0" w:color="auto"/>
                <w:bottom w:val="none" w:sz="0" w:space="0" w:color="auto"/>
                <w:right w:val="none" w:sz="0" w:space="0" w:color="auto"/>
              </w:divBdr>
            </w:div>
            <w:div w:id="1823766520">
              <w:marLeft w:val="0"/>
              <w:marRight w:val="0"/>
              <w:marTop w:val="0"/>
              <w:marBottom w:val="0"/>
              <w:divBdr>
                <w:top w:val="none" w:sz="0" w:space="0" w:color="auto"/>
                <w:left w:val="none" w:sz="0" w:space="0" w:color="auto"/>
                <w:bottom w:val="none" w:sz="0" w:space="0" w:color="auto"/>
                <w:right w:val="none" w:sz="0" w:space="0" w:color="auto"/>
              </w:divBdr>
            </w:div>
            <w:div w:id="65811723">
              <w:marLeft w:val="0"/>
              <w:marRight w:val="0"/>
              <w:marTop w:val="0"/>
              <w:marBottom w:val="0"/>
              <w:divBdr>
                <w:top w:val="none" w:sz="0" w:space="0" w:color="auto"/>
                <w:left w:val="none" w:sz="0" w:space="0" w:color="auto"/>
                <w:bottom w:val="none" w:sz="0" w:space="0" w:color="auto"/>
                <w:right w:val="none" w:sz="0" w:space="0" w:color="auto"/>
              </w:divBdr>
            </w:div>
            <w:div w:id="2117021439">
              <w:marLeft w:val="0"/>
              <w:marRight w:val="0"/>
              <w:marTop w:val="0"/>
              <w:marBottom w:val="0"/>
              <w:divBdr>
                <w:top w:val="none" w:sz="0" w:space="0" w:color="auto"/>
                <w:left w:val="none" w:sz="0" w:space="0" w:color="auto"/>
                <w:bottom w:val="none" w:sz="0" w:space="0" w:color="auto"/>
                <w:right w:val="none" w:sz="0" w:space="0" w:color="auto"/>
              </w:divBdr>
            </w:div>
            <w:div w:id="2108259794">
              <w:marLeft w:val="0"/>
              <w:marRight w:val="0"/>
              <w:marTop w:val="0"/>
              <w:marBottom w:val="0"/>
              <w:divBdr>
                <w:top w:val="none" w:sz="0" w:space="0" w:color="auto"/>
                <w:left w:val="none" w:sz="0" w:space="0" w:color="auto"/>
                <w:bottom w:val="none" w:sz="0" w:space="0" w:color="auto"/>
                <w:right w:val="none" w:sz="0" w:space="0" w:color="auto"/>
              </w:divBdr>
            </w:div>
            <w:div w:id="361518905">
              <w:marLeft w:val="0"/>
              <w:marRight w:val="0"/>
              <w:marTop w:val="0"/>
              <w:marBottom w:val="0"/>
              <w:divBdr>
                <w:top w:val="none" w:sz="0" w:space="0" w:color="auto"/>
                <w:left w:val="none" w:sz="0" w:space="0" w:color="auto"/>
                <w:bottom w:val="none" w:sz="0" w:space="0" w:color="auto"/>
                <w:right w:val="none" w:sz="0" w:space="0" w:color="auto"/>
              </w:divBdr>
            </w:div>
            <w:div w:id="1457604559">
              <w:marLeft w:val="0"/>
              <w:marRight w:val="0"/>
              <w:marTop w:val="0"/>
              <w:marBottom w:val="0"/>
              <w:divBdr>
                <w:top w:val="none" w:sz="0" w:space="0" w:color="auto"/>
                <w:left w:val="none" w:sz="0" w:space="0" w:color="auto"/>
                <w:bottom w:val="none" w:sz="0" w:space="0" w:color="auto"/>
                <w:right w:val="none" w:sz="0" w:space="0" w:color="auto"/>
              </w:divBdr>
            </w:div>
            <w:div w:id="1606887758">
              <w:marLeft w:val="0"/>
              <w:marRight w:val="0"/>
              <w:marTop w:val="0"/>
              <w:marBottom w:val="0"/>
              <w:divBdr>
                <w:top w:val="none" w:sz="0" w:space="0" w:color="auto"/>
                <w:left w:val="none" w:sz="0" w:space="0" w:color="auto"/>
                <w:bottom w:val="none" w:sz="0" w:space="0" w:color="auto"/>
                <w:right w:val="none" w:sz="0" w:space="0" w:color="auto"/>
              </w:divBdr>
            </w:div>
            <w:div w:id="762458376">
              <w:marLeft w:val="0"/>
              <w:marRight w:val="0"/>
              <w:marTop w:val="0"/>
              <w:marBottom w:val="0"/>
              <w:divBdr>
                <w:top w:val="none" w:sz="0" w:space="0" w:color="auto"/>
                <w:left w:val="none" w:sz="0" w:space="0" w:color="auto"/>
                <w:bottom w:val="none" w:sz="0" w:space="0" w:color="auto"/>
                <w:right w:val="none" w:sz="0" w:space="0" w:color="auto"/>
              </w:divBdr>
            </w:div>
            <w:div w:id="376470773">
              <w:marLeft w:val="0"/>
              <w:marRight w:val="0"/>
              <w:marTop w:val="0"/>
              <w:marBottom w:val="0"/>
              <w:divBdr>
                <w:top w:val="none" w:sz="0" w:space="0" w:color="auto"/>
                <w:left w:val="none" w:sz="0" w:space="0" w:color="auto"/>
                <w:bottom w:val="none" w:sz="0" w:space="0" w:color="auto"/>
                <w:right w:val="none" w:sz="0" w:space="0" w:color="auto"/>
              </w:divBdr>
            </w:div>
            <w:div w:id="755634811">
              <w:marLeft w:val="0"/>
              <w:marRight w:val="0"/>
              <w:marTop w:val="0"/>
              <w:marBottom w:val="0"/>
              <w:divBdr>
                <w:top w:val="none" w:sz="0" w:space="0" w:color="auto"/>
                <w:left w:val="none" w:sz="0" w:space="0" w:color="auto"/>
                <w:bottom w:val="none" w:sz="0" w:space="0" w:color="auto"/>
                <w:right w:val="none" w:sz="0" w:space="0" w:color="auto"/>
              </w:divBdr>
            </w:div>
            <w:div w:id="88544579">
              <w:marLeft w:val="0"/>
              <w:marRight w:val="0"/>
              <w:marTop w:val="0"/>
              <w:marBottom w:val="0"/>
              <w:divBdr>
                <w:top w:val="none" w:sz="0" w:space="0" w:color="auto"/>
                <w:left w:val="none" w:sz="0" w:space="0" w:color="auto"/>
                <w:bottom w:val="none" w:sz="0" w:space="0" w:color="auto"/>
                <w:right w:val="none" w:sz="0" w:space="0" w:color="auto"/>
              </w:divBdr>
            </w:div>
            <w:div w:id="1443263176">
              <w:marLeft w:val="0"/>
              <w:marRight w:val="0"/>
              <w:marTop w:val="0"/>
              <w:marBottom w:val="0"/>
              <w:divBdr>
                <w:top w:val="none" w:sz="0" w:space="0" w:color="auto"/>
                <w:left w:val="none" w:sz="0" w:space="0" w:color="auto"/>
                <w:bottom w:val="none" w:sz="0" w:space="0" w:color="auto"/>
                <w:right w:val="none" w:sz="0" w:space="0" w:color="auto"/>
              </w:divBdr>
            </w:div>
            <w:div w:id="447284697">
              <w:marLeft w:val="0"/>
              <w:marRight w:val="0"/>
              <w:marTop w:val="0"/>
              <w:marBottom w:val="0"/>
              <w:divBdr>
                <w:top w:val="none" w:sz="0" w:space="0" w:color="auto"/>
                <w:left w:val="none" w:sz="0" w:space="0" w:color="auto"/>
                <w:bottom w:val="none" w:sz="0" w:space="0" w:color="auto"/>
                <w:right w:val="none" w:sz="0" w:space="0" w:color="auto"/>
              </w:divBdr>
            </w:div>
            <w:div w:id="1638412523">
              <w:marLeft w:val="0"/>
              <w:marRight w:val="0"/>
              <w:marTop w:val="0"/>
              <w:marBottom w:val="0"/>
              <w:divBdr>
                <w:top w:val="none" w:sz="0" w:space="0" w:color="auto"/>
                <w:left w:val="none" w:sz="0" w:space="0" w:color="auto"/>
                <w:bottom w:val="none" w:sz="0" w:space="0" w:color="auto"/>
                <w:right w:val="none" w:sz="0" w:space="0" w:color="auto"/>
              </w:divBdr>
            </w:div>
            <w:div w:id="757479203">
              <w:marLeft w:val="0"/>
              <w:marRight w:val="0"/>
              <w:marTop w:val="0"/>
              <w:marBottom w:val="0"/>
              <w:divBdr>
                <w:top w:val="none" w:sz="0" w:space="0" w:color="auto"/>
                <w:left w:val="none" w:sz="0" w:space="0" w:color="auto"/>
                <w:bottom w:val="none" w:sz="0" w:space="0" w:color="auto"/>
                <w:right w:val="none" w:sz="0" w:space="0" w:color="auto"/>
              </w:divBdr>
            </w:div>
            <w:div w:id="1570651647">
              <w:marLeft w:val="0"/>
              <w:marRight w:val="0"/>
              <w:marTop w:val="0"/>
              <w:marBottom w:val="0"/>
              <w:divBdr>
                <w:top w:val="none" w:sz="0" w:space="0" w:color="auto"/>
                <w:left w:val="none" w:sz="0" w:space="0" w:color="auto"/>
                <w:bottom w:val="none" w:sz="0" w:space="0" w:color="auto"/>
                <w:right w:val="none" w:sz="0" w:space="0" w:color="auto"/>
              </w:divBdr>
            </w:div>
            <w:div w:id="1979988900">
              <w:marLeft w:val="0"/>
              <w:marRight w:val="0"/>
              <w:marTop w:val="0"/>
              <w:marBottom w:val="0"/>
              <w:divBdr>
                <w:top w:val="none" w:sz="0" w:space="0" w:color="auto"/>
                <w:left w:val="none" w:sz="0" w:space="0" w:color="auto"/>
                <w:bottom w:val="none" w:sz="0" w:space="0" w:color="auto"/>
                <w:right w:val="none" w:sz="0" w:space="0" w:color="auto"/>
              </w:divBdr>
            </w:div>
            <w:div w:id="1109667197">
              <w:marLeft w:val="0"/>
              <w:marRight w:val="0"/>
              <w:marTop w:val="0"/>
              <w:marBottom w:val="0"/>
              <w:divBdr>
                <w:top w:val="none" w:sz="0" w:space="0" w:color="auto"/>
                <w:left w:val="none" w:sz="0" w:space="0" w:color="auto"/>
                <w:bottom w:val="none" w:sz="0" w:space="0" w:color="auto"/>
                <w:right w:val="none" w:sz="0" w:space="0" w:color="auto"/>
              </w:divBdr>
            </w:div>
            <w:div w:id="703021933">
              <w:marLeft w:val="0"/>
              <w:marRight w:val="0"/>
              <w:marTop w:val="0"/>
              <w:marBottom w:val="0"/>
              <w:divBdr>
                <w:top w:val="none" w:sz="0" w:space="0" w:color="auto"/>
                <w:left w:val="none" w:sz="0" w:space="0" w:color="auto"/>
                <w:bottom w:val="none" w:sz="0" w:space="0" w:color="auto"/>
                <w:right w:val="none" w:sz="0" w:space="0" w:color="auto"/>
              </w:divBdr>
            </w:div>
            <w:div w:id="1294675398">
              <w:marLeft w:val="0"/>
              <w:marRight w:val="0"/>
              <w:marTop w:val="0"/>
              <w:marBottom w:val="0"/>
              <w:divBdr>
                <w:top w:val="none" w:sz="0" w:space="0" w:color="auto"/>
                <w:left w:val="none" w:sz="0" w:space="0" w:color="auto"/>
                <w:bottom w:val="none" w:sz="0" w:space="0" w:color="auto"/>
                <w:right w:val="none" w:sz="0" w:space="0" w:color="auto"/>
              </w:divBdr>
            </w:div>
            <w:div w:id="441460940">
              <w:marLeft w:val="0"/>
              <w:marRight w:val="0"/>
              <w:marTop w:val="0"/>
              <w:marBottom w:val="0"/>
              <w:divBdr>
                <w:top w:val="none" w:sz="0" w:space="0" w:color="auto"/>
                <w:left w:val="none" w:sz="0" w:space="0" w:color="auto"/>
                <w:bottom w:val="none" w:sz="0" w:space="0" w:color="auto"/>
                <w:right w:val="none" w:sz="0" w:space="0" w:color="auto"/>
              </w:divBdr>
            </w:div>
            <w:div w:id="1069812479">
              <w:marLeft w:val="0"/>
              <w:marRight w:val="0"/>
              <w:marTop w:val="0"/>
              <w:marBottom w:val="0"/>
              <w:divBdr>
                <w:top w:val="none" w:sz="0" w:space="0" w:color="auto"/>
                <w:left w:val="none" w:sz="0" w:space="0" w:color="auto"/>
                <w:bottom w:val="none" w:sz="0" w:space="0" w:color="auto"/>
                <w:right w:val="none" w:sz="0" w:space="0" w:color="auto"/>
              </w:divBdr>
            </w:div>
            <w:div w:id="1846044893">
              <w:marLeft w:val="0"/>
              <w:marRight w:val="0"/>
              <w:marTop w:val="0"/>
              <w:marBottom w:val="0"/>
              <w:divBdr>
                <w:top w:val="none" w:sz="0" w:space="0" w:color="auto"/>
                <w:left w:val="none" w:sz="0" w:space="0" w:color="auto"/>
                <w:bottom w:val="none" w:sz="0" w:space="0" w:color="auto"/>
                <w:right w:val="none" w:sz="0" w:space="0" w:color="auto"/>
              </w:divBdr>
            </w:div>
            <w:div w:id="227493427">
              <w:marLeft w:val="0"/>
              <w:marRight w:val="0"/>
              <w:marTop w:val="0"/>
              <w:marBottom w:val="0"/>
              <w:divBdr>
                <w:top w:val="none" w:sz="0" w:space="0" w:color="auto"/>
                <w:left w:val="none" w:sz="0" w:space="0" w:color="auto"/>
                <w:bottom w:val="none" w:sz="0" w:space="0" w:color="auto"/>
                <w:right w:val="none" w:sz="0" w:space="0" w:color="auto"/>
              </w:divBdr>
            </w:div>
            <w:div w:id="1108693626">
              <w:marLeft w:val="0"/>
              <w:marRight w:val="0"/>
              <w:marTop w:val="0"/>
              <w:marBottom w:val="0"/>
              <w:divBdr>
                <w:top w:val="none" w:sz="0" w:space="0" w:color="auto"/>
                <w:left w:val="none" w:sz="0" w:space="0" w:color="auto"/>
                <w:bottom w:val="none" w:sz="0" w:space="0" w:color="auto"/>
                <w:right w:val="none" w:sz="0" w:space="0" w:color="auto"/>
              </w:divBdr>
            </w:div>
            <w:div w:id="949623038">
              <w:marLeft w:val="0"/>
              <w:marRight w:val="0"/>
              <w:marTop w:val="0"/>
              <w:marBottom w:val="0"/>
              <w:divBdr>
                <w:top w:val="none" w:sz="0" w:space="0" w:color="auto"/>
                <w:left w:val="none" w:sz="0" w:space="0" w:color="auto"/>
                <w:bottom w:val="none" w:sz="0" w:space="0" w:color="auto"/>
                <w:right w:val="none" w:sz="0" w:space="0" w:color="auto"/>
              </w:divBdr>
            </w:div>
            <w:div w:id="1548372432">
              <w:marLeft w:val="0"/>
              <w:marRight w:val="0"/>
              <w:marTop w:val="0"/>
              <w:marBottom w:val="0"/>
              <w:divBdr>
                <w:top w:val="none" w:sz="0" w:space="0" w:color="auto"/>
                <w:left w:val="none" w:sz="0" w:space="0" w:color="auto"/>
                <w:bottom w:val="none" w:sz="0" w:space="0" w:color="auto"/>
                <w:right w:val="none" w:sz="0" w:space="0" w:color="auto"/>
              </w:divBdr>
            </w:div>
          </w:divsChild>
        </w:div>
        <w:div w:id="572273238">
          <w:marLeft w:val="0"/>
          <w:marRight w:val="0"/>
          <w:marTop w:val="0"/>
          <w:marBottom w:val="0"/>
          <w:divBdr>
            <w:top w:val="none" w:sz="0" w:space="0" w:color="auto"/>
            <w:left w:val="none" w:sz="0" w:space="0" w:color="auto"/>
            <w:bottom w:val="none" w:sz="0" w:space="0" w:color="auto"/>
            <w:right w:val="none" w:sz="0" w:space="0" w:color="auto"/>
          </w:divBdr>
        </w:div>
        <w:div w:id="378633498">
          <w:marLeft w:val="0"/>
          <w:marRight w:val="0"/>
          <w:marTop w:val="0"/>
          <w:marBottom w:val="0"/>
          <w:divBdr>
            <w:top w:val="none" w:sz="0" w:space="0" w:color="auto"/>
            <w:left w:val="none" w:sz="0" w:space="0" w:color="auto"/>
            <w:bottom w:val="none" w:sz="0" w:space="0" w:color="auto"/>
            <w:right w:val="none" w:sz="0" w:space="0" w:color="auto"/>
          </w:divBdr>
        </w:div>
        <w:div w:id="2135444460">
          <w:marLeft w:val="0"/>
          <w:marRight w:val="0"/>
          <w:marTop w:val="0"/>
          <w:marBottom w:val="0"/>
          <w:divBdr>
            <w:top w:val="none" w:sz="0" w:space="0" w:color="auto"/>
            <w:left w:val="none" w:sz="0" w:space="0" w:color="auto"/>
            <w:bottom w:val="none" w:sz="0" w:space="0" w:color="auto"/>
            <w:right w:val="none" w:sz="0" w:space="0" w:color="auto"/>
          </w:divBdr>
        </w:div>
        <w:div w:id="736897961">
          <w:marLeft w:val="0"/>
          <w:marRight w:val="0"/>
          <w:marTop w:val="0"/>
          <w:marBottom w:val="0"/>
          <w:divBdr>
            <w:top w:val="none" w:sz="0" w:space="0" w:color="auto"/>
            <w:left w:val="none" w:sz="0" w:space="0" w:color="auto"/>
            <w:bottom w:val="none" w:sz="0" w:space="0" w:color="auto"/>
            <w:right w:val="none" w:sz="0" w:space="0" w:color="auto"/>
          </w:divBdr>
        </w:div>
        <w:div w:id="2094038438">
          <w:marLeft w:val="0"/>
          <w:marRight w:val="0"/>
          <w:marTop w:val="0"/>
          <w:marBottom w:val="0"/>
          <w:divBdr>
            <w:top w:val="none" w:sz="0" w:space="0" w:color="auto"/>
            <w:left w:val="none" w:sz="0" w:space="0" w:color="auto"/>
            <w:bottom w:val="none" w:sz="0" w:space="0" w:color="auto"/>
            <w:right w:val="none" w:sz="0" w:space="0" w:color="auto"/>
          </w:divBdr>
        </w:div>
        <w:div w:id="2143573355">
          <w:marLeft w:val="0"/>
          <w:marRight w:val="0"/>
          <w:marTop w:val="0"/>
          <w:marBottom w:val="0"/>
          <w:divBdr>
            <w:top w:val="none" w:sz="0" w:space="0" w:color="auto"/>
            <w:left w:val="none" w:sz="0" w:space="0" w:color="auto"/>
            <w:bottom w:val="none" w:sz="0" w:space="0" w:color="auto"/>
            <w:right w:val="none" w:sz="0" w:space="0" w:color="auto"/>
          </w:divBdr>
        </w:div>
        <w:div w:id="260918521">
          <w:marLeft w:val="0"/>
          <w:marRight w:val="0"/>
          <w:marTop w:val="0"/>
          <w:marBottom w:val="0"/>
          <w:divBdr>
            <w:top w:val="none" w:sz="0" w:space="0" w:color="auto"/>
            <w:left w:val="none" w:sz="0" w:space="0" w:color="auto"/>
            <w:bottom w:val="none" w:sz="0" w:space="0" w:color="auto"/>
            <w:right w:val="none" w:sz="0" w:space="0" w:color="auto"/>
          </w:divBdr>
        </w:div>
        <w:div w:id="346948024">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329CB0-0EFF-EC49-AC50-3026037A3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24</Pages>
  <Words>5530</Words>
  <Characters>31522</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36979</CharactersWithSpaces>
  <SharedDoc>false</SharedDoc>
  <HLinks>
    <vt:vector size="60" baseType="variant">
      <vt:variant>
        <vt:i4>1507379</vt:i4>
      </vt:variant>
      <vt:variant>
        <vt:i4>56</vt:i4>
      </vt:variant>
      <vt:variant>
        <vt:i4>0</vt:i4>
      </vt:variant>
      <vt:variant>
        <vt:i4>5</vt:i4>
      </vt:variant>
      <vt:variant>
        <vt:lpwstr/>
      </vt:variant>
      <vt:variant>
        <vt:lpwstr>_Toc175928567</vt:lpwstr>
      </vt:variant>
      <vt:variant>
        <vt:i4>1507379</vt:i4>
      </vt:variant>
      <vt:variant>
        <vt:i4>50</vt:i4>
      </vt:variant>
      <vt:variant>
        <vt:i4>0</vt:i4>
      </vt:variant>
      <vt:variant>
        <vt:i4>5</vt:i4>
      </vt:variant>
      <vt:variant>
        <vt:lpwstr/>
      </vt:variant>
      <vt:variant>
        <vt:lpwstr>_Toc175928566</vt:lpwstr>
      </vt:variant>
      <vt:variant>
        <vt:i4>1507379</vt:i4>
      </vt:variant>
      <vt:variant>
        <vt:i4>44</vt:i4>
      </vt:variant>
      <vt:variant>
        <vt:i4>0</vt:i4>
      </vt:variant>
      <vt:variant>
        <vt:i4>5</vt:i4>
      </vt:variant>
      <vt:variant>
        <vt:lpwstr/>
      </vt:variant>
      <vt:variant>
        <vt:lpwstr>_Toc175928565</vt:lpwstr>
      </vt:variant>
      <vt:variant>
        <vt:i4>1507379</vt:i4>
      </vt:variant>
      <vt:variant>
        <vt:i4>38</vt:i4>
      </vt:variant>
      <vt:variant>
        <vt:i4>0</vt:i4>
      </vt:variant>
      <vt:variant>
        <vt:i4>5</vt:i4>
      </vt:variant>
      <vt:variant>
        <vt:lpwstr/>
      </vt:variant>
      <vt:variant>
        <vt:lpwstr>_Toc175928564</vt:lpwstr>
      </vt:variant>
      <vt:variant>
        <vt:i4>1507379</vt:i4>
      </vt:variant>
      <vt:variant>
        <vt:i4>32</vt:i4>
      </vt:variant>
      <vt:variant>
        <vt:i4>0</vt:i4>
      </vt:variant>
      <vt:variant>
        <vt:i4>5</vt:i4>
      </vt:variant>
      <vt:variant>
        <vt:lpwstr/>
      </vt:variant>
      <vt:variant>
        <vt:lpwstr>_Toc175928563</vt:lpwstr>
      </vt:variant>
      <vt:variant>
        <vt:i4>1507379</vt:i4>
      </vt:variant>
      <vt:variant>
        <vt:i4>26</vt:i4>
      </vt:variant>
      <vt:variant>
        <vt:i4>0</vt:i4>
      </vt:variant>
      <vt:variant>
        <vt:i4>5</vt:i4>
      </vt:variant>
      <vt:variant>
        <vt:lpwstr/>
      </vt:variant>
      <vt:variant>
        <vt:lpwstr>_Toc175928562</vt:lpwstr>
      </vt:variant>
      <vt:variant>
        <vt:i4>1507379</vt:i4>
      </vt:variant>
      <vt:variant>
        <vt:i4>20</vt:i4>
      </vt:variant>
      <vt:variant>
        <vt:i4>0</vt:i4>
      </vt:variant>
      <vt:variant>
        <vt:i4>5</vt:i4>
      </vt:variant>
      <vt:variant>
        <vt:lpwstr/>
      </vt:variant>
      <vt:variant>
        <vt:lpwstr>_Toc175928561</vt:lpwstr>
      </vt:variant>
      <vt:variant>
        <vt:i4>1507379</vt:i4>
      </vt:variant>
      <vt:variant>
        <vt:i4>14</vt:i4>
      </vt:variant>
      <vt:variant>
        <vt:i4>0</vt:i4>
      </vt:variant>
      <vt:variant>
        <vt:i4>5</vt:i4>
      </vt:variant>
      <vt:variant>
        <vt:lpwstr/>
      </vt:variant>
      <vt:variant>
        <vt:lpwstr>_Toc175928560</vt:lpwstr>
      </vt:variant>
      <vt:variant>
        <vt:i4>1310771</vt:i4>
      </vt:variant>
      <vt:variant>
        <vt:i4>8</vt:i4>
      </vt:variant>
      <vt:variant>
        <vt:i4>0</vt:i4>
      </vt:variant>
      <vt:variant>
        <vt:i4>5</vt:i4>
      </vt:variant>
      <vt:variant>
        <vt:lpwstr/>
      </vt:variant>
      <vt:variant>
        <vt:lpwstr>_Toc175928559</vt:lpwstr>
      </vt:variant>
      <vt:variant>
        <vt:i4>1310771</vt:i4>
      </vt:variant>
      <vt:variant>
        <vt:i4>2</vt:i4>
      </vt:variant>
      <vt:variant>
        <vt:i4>0</vt:i4>
      </vt:variant>
      <vt:variant>
        <vt:i4>5</vt:i4>
      </vt:variant>
      <vt:variant>
        <vt:lpwstr/>
      </vt:variant>
      <vt:variant>
        <vt:lpwstr>_Toc175928558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Lachlan Macintosh</dc:creator>
  <cp:keywords/>
  <dc:description/>
  <cp:lastModifiedBy>Lachlan Macintosh</cp:lastModifiedBy>
  <cp:revision>8</cp:revision>
  <dcterms:created xsi:type="dcterms:W3CDTF">2024-09-01T13:13:00Z</dcterms:created>
  <dcterms:modified xsi:type="dcterms:W3CDTF">2024-09-01T14:28:00Z</dcterms:modified>
</cp:coreProperties>
</file>