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D6" w:rsidRDefault="003976D6">
      <w:pPr>
        <w:widowControl w:val="0"/>
        <w:jc w:val="center"/>
        <w:rPr>
          <w:b/>
        </w:rPr>
      </w:pPr>
      <w:r>
        <w:fldChar w:fldCharType="begin"/>
      </w:r>
      <w:r w:rsidR="00022FDD">
        <w:instrText xml:space="preserve"> SEQ CHAPTER \h \r 1</w:instrText>
      </w:r>
      <w:r>
        <w:fldChar w:fldCharType="end"/>
      </w:r>
      <w:r w:rsidR="00022FDD">
        <w:rPr>
          <w:b/>
        </w:rPr>
        <w:t>COMPARATIVE LEGAL SYSTEMS</w:t>
      </w:r>
    </w:p>
    <w:p w:rsidR="003976D6" w:rsidRDefault="003976D6">
      <w:pPr>
        <w:widowControl w:val="0"/>
      </w:pPr>
    </w:p>
    <w:p w:rsidR="00B65107" w:rsidRDefault="00B65107">
      <w:pPr>
        <w:widowControl w:val="0"/>
      </w:pPr>
    </w:p>
    <w:p w:rsidR="003976D6" w:rsidRDefault="00022FDD">
      <w:pPr>
        <w:widowControl w:val="0"/>
        <w:ind w:left="7200" w:hanging="7200"/>
      </w:pPr>
      <w:r>
        <w:t>Political Science 390</w:t>
      </w:r>
      <w:r w:rsidR="00B65107">
        <w:tab/>
      </w:r>
      <w:r w:rsidR="0013158D">
        <w:t xml:space="preserve"> </w:t>
      </w:r>
      <w:r w:rsidR="00C072EF">
        <w:t xml:space="preserve"> </w:t>
      </w:r>
      <w:proofErr w:type="spellStart"/>
      <w:r>
        <w:t>TTh</w:t>
      </w:r>
      <w:proofErr w:type="spellEnd"/>
      <w:r>
        <w:t xml:space="preserve"> 1</w:t>
      </w:r>
      <w:r w:rsidR="0013158D">
        <w:t>1</w:t>
      </w:r>
      <w:r>
        <w:t>:</w:t>
      </w:r>
      <w:r w:rsidR="0013158D">
        <w:t>30</w:t>
      </w:r>
      <w:r>
        <w:t>-</w:t>
      </w:r>
      <w:r w:rsidR="0013158D">
        <w:t>1</w:t>
      </w:r>
      <w:r>
        <w:t>2:</w:t>
      </w:r>
      <w:r w:rsidR="0013158D">
        <w:t>4</w:t>
      </w:r>
      <w:r>
        <w:t>5</w:t>
      </w:r>
    </w:p>
    <w:p w:rsidR="003976D6" w:rsidRDefault="0013158D">
      <w:pPr>
        <w:widowControl w:val="0"/>
        <w:ind w:left="6480" w:hanging="6480"/>
      </w:pPr>
      <w:r>
        <w:t>Spring</w:t>
      </w:r>
      <w:r w:rsidR="00022FDD">
        <w:t xml:space="preserve"> 20</w:t>
      </w:r>
      <w:r>
        <w:t>12</w:t>
      </w:r>
      <w:r w:rsidR="00022FDD">
        <w:tab/>
      </w:r>
      <w:r w:rsidR="00022FDD">
        <w:tab/>
        <w:t>Elizabeth Hall 3</w:t>
      </w:r>
      <w:r>
        <w:t>16</w:t>
      </w:r>
    </w:p>
    <w:p w:rsidR="003976D6" w:rsidRDefault="003976D6">
      <w:pPr>
        <w:widowControl w:val="0"/>
      </w:pPr>
    </w:p>
    <w:p w:rsidR="003976D6" w:rsidRDefault="003976D6">
      <w:pPr>
        <w:widowControl w:val="0"/>
      </w:pPr>
    </w:p>
    <w:p w:rsidR="003976D6" w:rsidRDefault="00022FDD">
      <w:pPr>
        <w:widowControl w:val="0"/>
      </w:pPr>
      <w:r>
        <w:t xml:space="preserve">This course is designed to introduce students to </w:t>
      </w:r>
      <w:r w:rsidR="00345653">
        <w:t xml:space="preserve">ways of comparing </w:t>
      </w:r>
      <w:r>
        <w:t xml:space="preserve">legal </w:t>
      </w:r>
      <w:r w:rsidR="0013158D">
        <w:t xml:space="preserve">traditions, </w:t>
      </w:r>
      <w:r>
        <w:t xml:space="preserve">institutions, personnel, and norms.  Studying law from a comparative perspective raises the most fundamental questions about the values underlying national legal systems, about the relationship between law and social change, and about the impact of the design of legal institutions on legal behavior.  It also illustrates the diverse ways of thinking about the appropriate role of law in resolving disputes, encouraging commerce, ensuring order, and providing justice. We shall be sensitive in the course to both the pressures for convergence, which are inspired by globalization and the common challenges facing modern societies, as well as the pressures for divergence, which derive from the distinct histories and cultures in which individual legal systems are imbedded.  </w:t>
      </w:r>
    </w:p>
    <w:p w:rsidR="003976D6" w:rsidRDefault="003976D6">
      <w:pPr>
        <w:widowControl w:val="0"/>
      </w:pPr>
    </w:p>
    <w:p w:rsidR="0013158D" w:rsidRDefault="00022FDD" w:rsidP="0013158D">
      <w:pPr>
        <w:widowControl w:val="0"/>
      </w:pPr>
      <w:r>
        <w:tab/>
        <w:t xml:space="preserve">Most of the reading in the course will be in </w:t>
      </w:r>
      <w:r w:rsidR="0013158D">
        <w:t>two</w:t>
      </w:r>
      <w:r>
        <w:t xml:space="preserve"> textbooks that can</w:t>
      </w:r>
      <w:r w:rsidR="0013158D">
        <w:t xml:space="preserve"> be purchased in the bookstore.  Additional reading will be available on Blackboard.  </w:t>
      </w:r>
    </w:p>
    <w:p w:rsidR="0013158D" w:rsidRDefault="0013158D" w:rsidP="0013158D">
      <w:pPr>
        <w:widowControl w:val="0"/>
      </w:pPr>
    </w:p>
    <w:p w:rsidR="003976D6" w:rsidRDefault="0013158D">
      <w:pPr>
        <w:widowControl w:val="0"/>
      </w:pPr>
      <w:r>
        <w:t xml:space="preserve">John Head, </w:t>
      </w:r>
      <w:r w:rsidRPr="0013158D">
        <w:rPr>
          <w:i/>
        </w:rPr>
        <w:t xml:space="preserve">Great Legal Traditions: Civil Law, Common Law, and Chinese Law in Historical </w:t>
      </w:r>
      <w:r w:rsidRPr="0013158D">
        <w:rPr>
          <w:i/>
        </w:rPr>
        <w:tab/>
      </w:r>
      <w:proofErr w:type="gramStart"/>
      <w:r w:rsidRPr="0013158D">
        <w:rPr>
          <w:i/>
        </w:rPr>
        <w:t>and</w:t>
      </w:r>
      <w:proofErr w:type="gramEnd"/>
      <w:r w:rsidRPr="0013158D">
        <w:rPr>
          <w:i/>
        </w:rPr>
        <w:t xml:space="preserve"> Operational Perspective</w:t>
      </w:r>
    </w:p>
    <w:p w:rsidR="0013158D" w:rsidRDefault="0013158D">
      <w:pPr>
        <w:widowControl w:val="0"/>
      </w:pPr>
      <w:r>
        <w:t xml:space="preserve">Harry </w:t>
      </w:r>
      <w:proofErr w:type="spellStart"/>
      <w:r>
        <w:t>Dammer</w:t>
      </w:r>
      <w:proofErr w:type="spellEnd"/>
      <w:r>
        <w:t xml:space="preserve"> and Jay Albanese, </w:t>
      </w:r>
      <w:r w:rsidRPr="0013158D">
        <w:rPr>
          <w:i/>
        </w:rPr>
        <w:t>Comparative Criminal Justice Systems</w:t>
      </w:r>
      <w:r>
        <w:t xml:space="preserve"> (4th Edition)</w:t>
      </w:r>
    </w:p>
    <w:p w:rsidR="0013158D" w:rsidRDefault="0013158D">
      <w:pPr>
        <w:widowControl w:val="0"/>
      </w:pPr>
    </w:p>
    <w:p w:rsidR="003976D6" w:rsidRDefault="00022FDD">
      <w:pPr>
        <w:widowControl w:val="0"/>
      </w:pPr>
      <w:r>
        <w:tab/>
        <w:t>Assessment in the course will be based on a midterm examination (25%), a final examination (30%), a short research paper (25%), and class attendance and participation (20%).</w:t>
      </w:r>
    </w:p>
    <w:p w:rsidR="003976D6" w:rsidRDefault="00022FDD">
      <w:pPr>
        <w:widowControl w:val="0"/>
      </w:pPr>
      <w:r>
        <w:t xml:space="preserve">Students are encouraged to see me during office hours </w:t>
      </w:r>
      <w:r w:rsidR="0013158D">
        <w:t>on Monday and Wednesday from 3 to 4 and T</w:t>
      </w:r>
      <w:r>
        <w:t>uesday and Thursday from 1:</w:t>
      </w:r>
      <w:r w:rsidR="0013158D">
        <w:t>30</w:t>
      </w:r>
      <w:r>
        <w:t xml:space="preserve"> to 2:</w:t>
      </w:r>
      <w:r w:rsidR="0013158D">
        <w:t>30</w:t>
      </w:r>
      <w:r>
        <w:t xml:space="preserve"> in Elizabeth Hall 332. I should also be available immediately after </w:t>
      </w:r>
      <w:r w:rsidR="0013158D">
        <w:t xml:space="preserve">my 2:30 Tuesday/Thursday class, which means at 3:45 those days. </w:t>
      </w:r>
      <w:r>
        <w:t xml:space="preserve">My </w:t>
      </w:r>
      <w:r w:rsidR="0013158D">
        <w:t xml:space="preserve">telephone </w:t>
      </w:r>
      <w:r>
        <w:t>extension is 7576 and the e-mail address is "ehuskey</w:t>
      </w:r>
      <w:r w:rsidR="00B65107">
        <w:t>@stetson.edu</w:t>
      </w:r>
      <w:r>
        <w:t>".</w:t>
      </w:r>
    </w:p>
    <w:p w:rsidR="003976D6" w:rsidRDefault="003976D6">
      <w:pPr>
        <w:widowControl w:val="0"/>
      </w:pPr>
    </w:p>
    <w:p w:rsidR="0013158D" w:rsidRDefault="0013158D" w:rsidP="0013158D">
      <w:pPr>
        <w:widowControl w:val="0"/>
      </w:pPr>
      <w:proofErr w:type="gramStart"/>
      <w:r>
        <w:t>Statement on Plagiarism.</w:t>
      </w:r>
      <w:proofErr w:type="gramEnd"/>
      <w:r>
        <w:t xml:space="preserve">  Stetson has an official policy regarding plagiarism and other forms of academic dishonesty in the Student Code of Conduct, and plagiarism in this class will bring serious sanctions, which may lead to a failure for the course and the reporting of the </w:t>
      </w:r>
    </w:p>
    <w:p w:rsidR="0013158D" w:rsidRDefault="0013158D" w:rsidP="0013158D">
      <w:pPr>
        <w:widowControl w:val="0"/>
      </w:pPr>
      <w:proofErr w:type="gramStart"/>
      <w:r>
        <w:t>violation</w:t>
      </w:r>
      <w:proofErr w:type="gramEnd"/>
      <w:r>
        <w:t xml:space="preserve"> to the University Honor Council. If you use someone else's work - their words, ideas, art work, music, web pages, software, or some other expression - you must acknowledge the author or creator. Failure to do so is </w:t>
      </w:r>
      <w:r w:rsidRPr="003C2598">
        <w:rPr>
          <w:rStyle w:val="Strong"/>
          <w:b w:val="0"/>
        </w:rPr>
        <w:t>plagiarism</w:t>
      </w:r>
      <w:r>
        <w:t xml:space="preserve">. </w:t>
      </w:r>
    </w:p>
    <w:p w:rsidR="0013158D" w:rsidRDefault="0013158D" w:rsidP="0013158D">
      <w:pPr>
        <w:widowControl w:val="0"/>
      </w:pPr>
    </w:p>
    <w:p w:rsidR="0013158D" w:rsidRPr="003C2598" w:rsidRDefault="0013158D" w:rsidP="0013158D">
      <w:pPr>
        <w:rPr>
          <w:szCs w:val="24"/>
        </w:rPr>
      </w:pPr>
      <w:proofErr w:type="gramStart"/>
      <w:r>
        <w:rPr>
          <w:szCs w:val="24"/>
        </w:rPr>
        <w:t>Statement on Accommodations.</w:t>
      </w:r>
      <w:proofErr w:type="gramEnd"/>
      <w:r>
        <w:rPr>
          <w:szCs w:val="24"/>
        </w:rPr>
        <w:t xml:space="preserve"> </w:t>
      </w:r>
      <w:r w:rsidRPr="003C2598">
        <w:rPr>
          <w:szCs w:val="24"/>
        </w:rPr>
        <w:t xml:space="preserve">If you anticipate barriers related to the format or requirements of this course, and if you determine that disability-related accommodations are necessary, please register with the Academic Resources Center (822-7127; </w:t>
      </w:r>
      <w:hyperlink r:id="rId4" w:tooltip="blocked::http://www.stetson.edu/arc" w:history="1">
        <w:r w:rsidRPr="00E41B6F">
          <w:rPr>
            <w:color w:val="0000FF"/>
            <w:szCs w:val="24"/>
            <w:u w:val="single"/>
          </w:rPr>
          <w:t>www.stetson.edu/arc</w:t>
        </w:r>
      </w:hyperlink>
      <w:r w:rsidRPr="003C2598">
        <w:rPr>
          <w:szCs w:val="24"/>
        </w:rPr>
        <w:t>). You and the ARC staff can plan how best to coordinate your accom</w:t>
      </w:r>
      <w:r>
        <w:rPr>
          <w:szCs w:val="24"/>
        </w:rPr>
        <w:t>m</w:t>
      </w:r>
      <w:r w:rsidRPr="003C2598">
        <w:rPr>
          <w:szCs w:val="24"/>
        </w:rPr>
        <w:t>odations.  You may notify me of your eligibility for reasonable accommodations, but are not required to do so.</w:t>
      </w:r>
    </w:p>
    <w:p w:rsidR="003976D6" w:rsidRDefault="003976D6">
      <w:pPr>
        <w:widowControl w:val="0"/>
      </w:pPr>
    </w:p>
    <w:p w:rsidR="003976D6" w:rsidRDefault="003976D6">
      <w:pPr>
        <w:widowControl w:val="0"/>
      </w:pPr>
    </w:p>
    <w:p w:rsidR="00345653" w:rsidRDefault="00345653">
      <w:pPr>
        <w:widowControl w:val="0"/>
        <w:rPr>
          <w:b/>
        </w:rPr>
      </w:pPr>
    </w:p>
    <w:p w:rsidR="0013158D" w:rsidRPr="00C072EF" w:rsidRDefault="00C072EF">
      <w:pPr>
        <w:widowControl w:val="0"/>
        <w:rPr>
          <w:b/>
        </w:rPr>
      </w:pPr>
      <w:r w:rsidRPr="00C072EF">
        <w:rPr>
          <w:b/>
        </w:rPr>
        <w:lastRenderedPageBreak/>
        <w:t>Comparative Legal Systems</w:t>
      </w:r>
    </w:p>
    <w:p w:rsidR="00C072EF" w:rsidRPr="00C072EF" w:rsidRDefault="00C072EF">
      <w:pPr>
        <w:widowControl w:val="0"/>
        <w:rPr>
          <w:b/>
        </w:rPr>
      </w:pPr>
      <w:r w:rsidRPr="00C072EF">
        <w:rPr>
          <w:b/>
        </w:rPr>
        <w:t>Page 2</w:t>
      </w:r>
    </w:p>
    <w:p w:rsidR="0013158D" w:rsidRDefault="0013158D">
      <w:pPr>
        <w:widowControl w:val="0"/>
      </w:pPr>
    </w:p>
    <w:p w:rsidR="0013158D" w:rsidRDefault="0013158D">
      <w:pPr>
        <w:widowControl w:val="0"/>
      </w:pPr>
    </w:p>
    <w:p w:rsidR="003976D6" w:rsidRPr="00980529" w:rsidRDefault="00022FDD">
      <w:pPr>
        <w:widowControl w:val="0"/>
        <w:rPr>
          <w:b/>
        </w:rPr>
      </w:pPr>
      <w:r w:rsidRPr="00980529">
        <w:rPr>
          <w:b/>
        </w:rPr>
        <w:t>I.  INTRODUCTION</w:t>
      </w:r>
    </w:p>
    <w:p w:rsidR="003976D6" w:rsidRDefault="003976D6">
      <w:pPr>
        <w:widowControl w:val="0"/>
      </w:pPr>
    </w:p>
    <w:p w:rsidR="003976D6" w:rsidRDefault="00022FDD">
      <w:pPr>
        <w:widowControl w:val="0"/>
      </w:pPr>
      <w:r>
        <w:t>The Study of Comparative L</w:t>
      </w:r>
      <w:r w:rsidR="00C072EF">
        <w:t>egal Systems: Scope and Methods</w:t>
      </w:r>
    </w:p>
    <w:p w:rsidR="006C4175" w:rsidRDefault="006C4175">
      <w:pPr>
        <w:widowControl w:val="0"/>
      </w:pPr>
    </w:p>
    <w:p w:rsidR="003976D6" w:rsidRDefault="00022FDD">
      <w:pPr>
        <w:widowControl w:val="0"/>
      </w:pPr>
      <w:r>
        <w:tab/>
        <w:t xml:space="preserve">Assignment: </w:t>
      </w:r>
      <w:r w:rsidR="00C072EF">
        <w:t xml:space="preserve">Maureen Howard, "A Lesson from Amanda Knox, US Student Jailed in </w:t>
      </w:r>
      <w:r w:rsidR="00C072EF">
        <w:tab/>
        <w:t>Italy," Huffington Post, April 8, 2010.</w:t>
      </w:r>
    </w:p>
    <w:p w:rsidR="003976D6" w:rsidRDefault="00A578D5">
      <w:pPr>
        <w:widowControl w:val="0"/>
      </w:pPr>
      <w:r>
        <w:tab/>
      </w:r>
      <w:proofErr w:type="gramStart"/>
      <w:r>
        <w:t>Head, pp. xix-xxi, 4-39.</w:t>
      </w:r>
      <w:proofErr w:type="gramEnd"/>
      <w:r>
        <w:t xml:space="preserve"> </w:t>
      </w:r>
    </w:p>
    <w:p w:rsidR="00A578D5" w:rsidRDefault="00A578D5">
      <w:pPr>
        <w:widowControl w:val="0"/>
      </w:pPr>
    </w:p>
    <w:p w:rsidR="003976D6" w:rsidRPr="00980529" w:rsidRDefault="00C072EF">
      <w:pPr>
        <w:widowControl w:val="0"/>
        <w:rPr>
          <w:b/>
        </w:rPr>
      </w:pPr>
      <w:r w:rsidRPr="00980529">
        <w:rPr>
          <w:b/>
        </w:rPr>
        <w:t>I</w:t>
      </w:r>
      <w:r w:rsidR="00022FDD" w:rsidRPr="00980529">
        <w:rPr>
          <w:b/>
        </w:rPr>
        <w:t>I</w:t>
      </w:r>
      <w:proofErr w:type="gramStart"/>
      <w:r w:rsidR="00022FDD" w:rsidRPr="00980529">
        <w:rPr>
          <w:b/>
        </w:rPr>
        <w:t>.  THE</w:t>
      </w:r>
      <w:proofErr w:type="gramEnd"/>
      <w:r w:rsidR="00022FDD" w:rsidRPr="00980529">
        <w:rPr>
          <w:b/>
        </w:rPr>
        <w:t xml:space="preserve"> CIVIL LAW TRADITION</w:t>
      </w:r>
      <w:r w:rsidR="00A578D5" w:rsidRPr="00980529">
        <w:rPr>
          <w:b/>
        </w:rPr>
        <w:t>: HISTORY</w:t>
      </w:r>
      <w:r w:rsidR="00533139" w:rsidRPr="00980529">
        <w:rPr>
          <w:b/>
        </w:rPr>
        <w:t xml:space="preserve"> AND PRACTICE</w:t>
      </w:r>
    </w:p>
    <w:p w:rsidR="003976D6" w:rsidRDefault="00022FDD">
      <w:pPr>
        <w:widowControl w:val="0"/>
      </w:pPr>
      <w:r>
        <w:tab/>
      </w:r>
    </w:p>
    <w:p w:rsidR="003976D6" w:rsidRDefault="00A578D5">
      <w:pPr>
        <w:widowControl w:val="0"/>
      </w:pPr>
      <w:r>
        <w:t xml:space="preserve">The First Life of Roman </w:t>
      </w:r>
      <w:proofErr w:type="gramStart"/>
      <w:r>
        <w:t>Law</w:t>
      </w:r>
      <w:proofErr w:type="gramEnd"/>
    </w:p>
    <w:p w:rsidR="006C4175" w:rsidRDefault="006C4175">
      <w:pPr>
        <w:widowControl w:val="0"/>
      </w:pPr>
    </w:p>
    <w:p w:rsidR="003976D6" w:rsidRDefault="00022FDD">
      <w:pPr>
        <w:widowControl w:val="0"/>
      </w:pPr>
      <w:r>
        <w:tab/>
        <w:t>Assignment:</w:t>
      </w:r>
      <w:r w:rsidR="00A578D5">
        <w:t xml:space="preserve"> Head, pp. 42-72.</w:t>
      </w:r>
    </w:p>
    <w:p w:rsidR="00A578D5" w:rsidRDefault="00A578D5">
      <w:pPr>
        <w:widowControl w:val="0"/>
      </w:pPr>
    </w:p>
    <w:p w:rsidR="00A578D5" w:rsidRDefault="00A578D5">
      <w:pPr>
        <w:widowControl w:val="0"/>
      </w:pPr>
      <w:r>
        <w:t xml:space="preserve">The Second Life of Roman </w:t>
      </w:r>
      <w:proofErr w:type="gramStart"/>
      <w:r>
        <w:t>Law</w:t>
      </w:r>
      <w:proofErr w:type="gramEnd"/>
    </w:p>
    <w:p w:rsidR="006C4175" w:rsidRDefault="006C4175">
      <w:pPr>
        <w:widowControl w:val="0"/>
      </w:pPr>
    </w:p>
    <w:p w:rsidR="00A578D5" w:rsidRDefault="00A578D5">
      <w:pPr>
        <w:widowControl w:val="0"/>
      </w:pPr>
      <w:r>
        <w:tab/>
        <w:t>Assignment: Head, pp. 72-110, 139-147.</w:t>
      </w:r>
    </w:p>
    <w:p w:rsidR="003976D6" w:rsidRDefault="003976D6">
      <w:pPr>
        <w:widowControl w:val="0"/>
      </w:pPr>
    </w:p>
    <w:p w:rsidR="00A578D5" w:rsidRDefault="00A578D5">
      <w:pPr>
        <w:widowControl w:val="0"/>
      </w:pPr>
      <w:r>
        <w:t>Sources of Law and the Legal Profession</w:t>
      </w:r>
    </w:p>
    <w:p w:rsidR="006C4175" w:rsidRDefault="006C4175">
      <w:pPr>
        <w:widowControl w:val="0"/>
      </w:pPr>
    </w:p>
    <w:p w:rsidR="00A578D5" w:rsidRDefault="00A578D5">
      <w:pPr>
        <w:widowControl w:val="0"/>
      </w:pPr>
      <w:r>
        <w:tab/>
        <w:t>Assignment: Head, pp. 152-199</w:t>
      </w:r>
    </w:p>
    <w:p w:rsidR="00A578D5" w:rsidRDefault="00A578D5">
      <w:pPr>
        <w:widowControl w:val="0"/>
      </w:pPr>
    </w:p>
    <w:p w:rsidR="00A578D5" w:rsidRDefault="00A578D5">
      <w:pPr>
        <w:widowControl w:val="0"/>
      </w:pPr>
      <w:r>
        <w:t>Courts and Criminal and Civil Procedure</w:t>
      </w:r>
    </w:p>
    <w:p w:rsidR="006C4175" w:rsidRDefault="006C4175">
      <w:pPr>
        <w:widowControl w:val="0"/>
      </w:pPr>
    </w:p>
    <w:p w:rsidR="00A578D5" w:rsidRDefault="00A578D5">
      <w:pPr>
        <w:widowControl w:val="0"/>
      </w:pPr>
      <w:r>
        <w:tab/>
        <w:t>Assi</w:t>
      </w:r>
      <w:r w:rsidR="006B369A">
        <w:t>gnment: Head, pp. 199-231.</w:t>
      </w:r>
    </w:p>
    <w:p w:rsidR="00A578D5" w:rsidRDefault="006B369A">
      <w:pPr>
        <w:widowControl w:val="0"/>
      </w:pPr>
      <w:r>
        <w:tab/>
      </w:r>
    </w:p>
    <w:p w:rsidR="00BA6AF9" w:rsidRDefault="00BA6AF9">
      <w:pPr>
        <w:widowControl w:val="0"/>
      </w:pPr>
    </w:p>
    <w:p w:rsidR="00A578D5" w:rsidRPr="00980529" w:rsidRDefault="00A578D5">
      <w:pPr>
        <w:widowControl w:val="0"/>
        <w:rPr>
          <w:b/>
        </w:rPr>
      </w:pPr>
      <w:r w:rsidRPr="00980529">
        <w:rPr>
          <w:b/>
        </w:rPr>
        <w:t>I</w:t>
      </w:r>
      <w:r w:rsidR="00533139" w:rsidRPr="00980529">
        <w:rPr>
          <w:b/>
        </w:rPr>
        <w:t>II</w:t>
      </w:r>
      <w:r w:rsidR="00980529" w:rsidRPr="00980529">
        <w:rPr>
          <w:b/>
        </w:rPr>
        <w:t>.</w:t>
      </w:r>
      <w:r w:rsidRPr="00980529">
        <w:rPr>
          <w:b/>
        </w:rPr>
        <w:t xml:space="preserve"> THE COMMON LAW TRADITION</w:t>
      </w:r>
      <w:r w:rsidR="00533139" w:rsidRPr="00980529">
        <w:rPr>
          <w:b/>
        </w:rPr>
        <w:t>: HISTORY AND PRACTICE</w:t>
      </w:r>
    </w:p>
    <w:p w:rsidR="00533139" w:rsidRPr="00980529" w:rsidRDefault="00533139">
      <w:pPr>
        <w:widowControl w:val="0"/>
        <w:rPr>
          <w:b/>
        </w:rPr>
      </w:pPr>
    </w:p>
    <w:p w:rsidR="00A578D5" w:rsidRDefault="001B469C">
      <w:pPr>
        <w:widowControl w:val="0"/>
      </w:pPr>
      <w:r>
        <w:t>Courts and Remedies in Competition</w:t>
      </w:r>
      <w:r w:rsidR="00B65107">
        <w:t xml:space="preserve"> in English Legal History</w:t>
      </w:r>
    </w:p>
    <w:p w:rsidR="006C4175" w:rsidRDefault="006C4175">
      <w:pPr>
        <w:widowControl w:val="0"/>
      </w:pPr>
    </w:p>
    <w:p w:rsidR="001B469C" w:rsidRDefault="001B469C">
      <w:pPr>
        <w:widowControl w:val="0"/>
      </w:pPr>
      <w:r>
        <w:tab/>
        <w:t>Assignment: pp. 330-372, 378-382.</w:t>
      </w:r>
    </w:p>
    <w:p w:rsidR="001B469C" w:rsidRDefault="001B469C">
      <w:pPr>
        <w:widowControl w:val="0"/>
      </w:pPr>
    </w:p>
    <w:p w:rsidR="001B469C" w:rsidRDefault="001B469C">
      <w:pPr>
        <w:widowControl w:val="0"/>
      </w:pPr>
      <w:r>
        <w:t>Sources of Law and the Legal Profession</w:t>
      </w:r>
    </w:p>
    <w:p w:rsidR="006C4175" w:rsidRDefault="006C4175">
      <w:pPr>
        <w:widowControl w:val="0"/>
      </w:pPr>
    </w:p>
    <w:p w:rsidR="001B469C" w:rsidRDefault="001B469C">
      <w:pPr>
        <w:widowControl w:val="0"/>
      </w:pPr>
      <w:r>
        <w:tab/>
        <w:t>Assignment: pp. 433-448</w:t>
      </w:r>
    </w:p>
    <w:p w:rsidR="001B469C" w:rsidRDefault="001B469C">
      <w:pPr>
        <w:widowControl w:val="0"/>
      </w:pPr>
    </w:p>
    <w:p w:rsidR="001B469C" w:rsidRDefault="001B469C">
      <w:pPr>
        <w:widowControl w:val="0"/>
      </w:pPr>
      <w:r>
        <w:t>Courts and Criminal and Civil Procedure</w:t>
      </w:r>
    </w:p>
    <w:p w:rsidR="006B52D3" w:rsidRDefault="006B52D3">
      <w:pPr>
        <w:widowControl w:val="0"/>
      </w:pPr>
    </w:p>
    <w:p w:rsidR="001B469C" w:rsidRDefault="001B469C">
      <w:pPr>
        <w:widowControl w:val="0"/>
      </w:pPr>
      <w:r>
        <w:tab/>
        <w:t xml:space="preserve">Assignment: </w:t>
      </w:r>
      <w:r w:rsidR="006C4175">
        <w:t xml:space="preserve">Head, </w:t>
      </w:r>
      <w:r>
        <w:t>pp. 448-454.</w:t>
      </w:r>
    </w:p>
    <w:p w:rsidR="006C4175" w:rsidRDefault="006C4175">
      <w:pPr>
        <w:widowControl w:val="0"/>
      </w:pPr>
      <w:r>
        <w:tab/>
      </w:r>
      <w:proofErr w:type="spellStart"/>
      <w:r w:rsidR="00BA6AF9">
        <w:t>Dammer</w:t>
      </w:r>
      <w:proofErr w:type="spellEnd"/>
      <w:r w:rsidR="00BA6AF9">
        <w:t xml:space="preserve"> and Albanese, pp. 145-174.</w:t>
      </w:r>
    </w:p>
    <w:p w:rsidR="00BA6AF9" w:rsidRDefault="00BA6AF9">
      <w:pPr>
        <w:widowControl w:val="0"/>
      </w:pPr>
    </w:p>
    <w:p w:rsidR="00BA6AF9" w:rsidRDefault="00BA6AF9">
      <w:pPr>
        <w:widowControl w:val="0"/>
      </w:pPr>
    </w:p>
    <w:p w:rsidR="00B65107" w:rsidRPr="00C072EF" w:rsidRDefault="00B65107" w:rsidP="00B65107">
      <w:pPr>
        <w:widowControl w:val="0"/>
        <w:rPr>
          <w:b/>
        </w:rPr>
      </w:pPr>
      <w:r w:rsidRPr="00C072EF">
        <w:rPr>
          <w:b/>
        </w:rPr>
        <w:t>Comparative Legal Systems</w:t>
      </w:r>
    </w:p>
    <w:p w:rsidR="00B65107" w:rsidRPr="00C072EF" w:rsidRDefault="00B65107" w:rsidP="00B65107">
      <w:pPr>
        <w:widowControl w:val="0"/>
        <w:rPr>
          <w:b/>
        </w:rPr>
      </w:pPr>
      <w:r w:rsidRPr="00C072EF">
        <w:rPr>
          <w:b/>
        </w:rPr>
        <w:t xml:space="preserve">Page </w:t>
      </w:r>
      <w:r>
        <w:rPr>
          <w:b/>
        </w:rPr>
        <w:t>3</w:t>
      </w:r>
    </w:p>
    <w:p w:rsidR="00B65107" w:rsidRDefault="00B65107">
      <w:pPr>
        <w:widowControl w:val="0"/>
      </w:pPr>
    </w:p>
    <w:p w:rsidR="008531CD" w:rsidRPr="00980529" w:rsidRDefault="008531CD">
      <w:pPr>
        <w:widowControl w:val="0"/>
        <w:rPr>
          <w:b/>
        </w:rPr>
      </w:pPr>
      <w:r w:rsidRPr="00980529">
        <w:rPr>
          <w:b/>
        </w:rPr>
        <w:t xml:space="preserve">IV. WHAT HAPPENS WHEN CIVIL </w:t>
      </w:r>
      <w:r w:rsidR="00B65107" w:rsidRPr="00980529">
        <w:rPr>
          <w:b/>
        </w:rPr>
        <w:t xml:space="preserve">LAW </w:t>
      </w:r>
      <w:r w:rsidRPr="00980529">
        <w:rPr>
          <w:b/>
        </w:rPr>
        <w:t>AND COMMON LAW MEET COMPETING LEGAL TRADITIONS?</w:t>
      </w:r>
    </w:p>
    <w:p w:rsidR="008531CD" w:rsidRPr="00980529" w:rsidRDefault="008531CD">
      <w:pPr>
        <w:widowControl w:val="0"/>
        <w:rPr>
          <w:b/>
        </w:rPr>
      </w:pPr>
    </w:p>
    <w:p w:rsidR="008531CD" w:rsidRDefault="008531CD">
      <w:pPr>
        <w:widowControl w:val="0"/>
      </w:pPr>
      <w:r>
        <w:t xml:space="preserve">Islamic Law, the </w:t>
      </w:r>
      <w:proofErr w:type="spellStart"/>
      <w:r>
        <w:t>Shari'a</w:t>
      </w:r>
      <w:proofErr w:type="spellEnd"/>
      <w:r>
        <w:t>, and the Competition between European and non-European Traditions</w:t>
      </w:r>
    </w:p>
    <w:p w:rsidR="006C4175" w:rsidRDefault="006C4175">
      <w:pPr>
        <w:widowControl w:val="0"/>
      </w:pPr>
    </w:p>
    <w:p w:rsidR="006C4175" w:rsidRDefault="008531CD">
      <w:pPr>
        <w:widowControl w:val="0"/>
      </w:pPr>
      <w:r>
        <w:tab/>
        <w:t xml:space="preserve">Assignment: </w:t>
      </w:r>
      <w:r w:rsidR="006C4175">
        <w:t>Head, pp. 232-239, 372-378.</w:t>
      </w:r>
    </w:p>
    <w:p w:rsidR="00B65107" w:rsidRDefault="00B65107">
      <w:pPr>
        <w:widowControl w:val="0"/>
      </w:pPr>
      <w:r>
        <w:tab/>
      </w:r>
      <w:proofErr w:type="spellStart"/>
      <w:r>
        <w:t>Dammer</w:t>
      </w:r>
      <w:proofErr w:type="spellEnd"/>
      <w:r>
        <w:t xml:space="preserve"> and Albanese, pp. 53-57</w:t>
      </w:r>
      <w:r w:rsidR="006B369A">
        <w:t>, 83-87</w:t>
      </w:r>
      <w:r>
        <w:t>.</w:t>
      </w:r>
    </w:p>
    <w:p w:rsidR="008531CD" w:rsidRDefault="006C4175">
      <w:pPr>
        <w:widowControl w:val="0"/>
      </w:pPr>
      <w:r>
        <w:tab/>
      </w:r>
      <w:proofErr w:type="spellStart"/>
      <w:r w:rsidR="008531CD">
        <w:t>Asifa</w:t>
      </w:r>
      <w:proofErr w:type="spellEnd"/>
      <w:r w:rsidR="008531CD">
        <w:t xml:space="preserve"> </w:t>
      </w:r>
      <w:proofErr w:type="spellStart"/>
      <w:r w:rsidR="008531CD">
        <w:t>Quraishi</w:t>
      </w:r>
      <w:proofErr w:type="spellEnd"/>
      <w:r w:rsidR="008531CD">
        <w:t xml:space="preserve">, "Who Says the </w:t>
      </w:r>
      <w:proofErr w:type="spellStart"/>
      <w:r w:rsidR="008531CD">
        <w:t>Shari'</w:t>
      </w:r>
      <w:r>
        <w:t>a</w:t>
      </w:r>
      <w:proofErr w:type="spellEnd"/>
      <w:r w:rsidR="008531CD">
        <w:t xml:space="preserve"> Demands the Stoning of Women? </w:t>
      </w:r>
      <w:proofErr w:type="gramStart"/>
      <w:r w:rsidR="008531CD">
        <w:t xml:space="preserve">A </w:t>
      </w:r>
      <w:r w:rsidR="008531CD">
        <w:tab/>
        <w:t>Description of Islamic Law and Constitutionalism</w:t>
      </w:r>
      <w:r>
        <w:t xml:space="preserve">" (Unpublished paper, University of </w:t>
      </w:r>
      <w:r>
        <w:tab/>
        <w:t>Wisconsin Law School, 2008).</w:t>
      </w:r>
      <w:proofErr w:type="gramEnd"/>
    </w:p>
    <w:p w:rsidR="008531CD" w:rsidRDefault="008531CD">
      <w:pPr>
        <w:widowControl w:val="0"/>
      </w:pPr>
    </w:p>
    <w:p w:rsidR="004931CF" w:rsidRDefault="004931CF">
      <w:pPr>
        <w:widowControl w:val="0"/>
      </w:pPr>
      <w:r>
        <w:t>Civil Law, Common Law, and Islamic Law in Indonesian Legal Reform</w:t>
      </w:r>
    </w:p>
    <w:p w:rsidR="006C4175" w:rsidRDefault="006C4175" w:rsidP="004931CF">
      <w:pPr>
        <w:autoSpaceDE w:val="0"/>
        <w:autoSpaceDN w:val="0"/>
        <w:adjustRightInd w:val="0"/>
      </w:pPr>
    </w:p>
    <w:p w:rsidR="006C4175" w:rsidRDefault="004931CF" w:rsidP="004931CF">
      <w:pPr>
        <w:autoSpaceDE w:val="0"/>
        <w:autoSpaceDN w:val="0"/>
        <w:adjustRightInd w:val="0"/>
        <w:rPr>
          <w:szCs w:val="24"/>
        </w:rPr>
      </w:pPr>
      <w:r>
        <w:tab/>
        <w:t xml:space="preserve">Assignment:  </w:t>
      </w:r>
      <w:r w:rsidR="006C4175">
        <w:t xml:space="preserve">Robert </w:t>
      </w:r>
      <w:proofErr w:type="spellStart"/>
      <w:r w:rsidR="006C4175">
        <w:t>Strang</w:t>
      </w:r>
      <w:proofErr w:type="spellEnd"/>
      <w:r w:rsidR="006C4175">
        <w:t xml:space="preserve">, </w:t>
      </w:r>
      <w:r w:rsidRPr="004931CF">
        <w:rPr>
          <w:szCs w:val="24"/>
        </w:rPr>
        <w:t>"</w:t>
      </w:r>
      <w:r>
        <w:rPr>
          <w:szCs w:val="24"/>
        </w:rPr>
        <w:t>'</w:t>
      </w:r>
      <w:r w:rsidRPr="004931CF">
        <w:rPr>
          <w:szCs w:val="24"/>
        </w:rPr>
        <w:t>More Adversarial, but not Completely</w:t>
      </w:r>
      <w:r>
        <w:rPr>
          <w:szCs w:val="24"/>
        </w:rPr>
        <w:t xml:space="preserve"> </w:t>
      </w:r>
      <w:r w:rsidRPr="004931CF">
        <w:rPr>
          <w:szCs w:val="24"/>
        </w:rPr>
        <w:t>Adversarial</w:t>
      </w:r>
      <w:r>
        <w:rPr>
          <w:szCs w:val="24"/>
        </w:rPr>
        <w:t>'</w:t>
      </w:r>
      <w:r w:rsidRPr="004931CF">
        <w:rPr>
          <w:szCs w:val="24"/>
        </w:rPr>
        <w:t xml:space="preserve">: </w:t>
      </w:r>
      <w:r w:rsidR="006C4175">
        <w:rPr>
          <w:szCs w:val="24"/>
        </w:rPr>
        <w:tab/>
      </w:r>
      <w:proofErr w:type="spellStart"/>
      <w:r w:rsidRPr="004931CF">
        <w:rPr>
          <w:szCs w:val="24"/>
        </w:rPr>
        <w:t>Reformasi</w:t>
      </w:r>
      <w:proofErr w:type="spellEnd"/>
      <w:r w:rsidRPr="004931CF">
        <w:rPr>
          <w:szCs w:val="24"/>
        </w:rPr>
        <w:t xml:space="preserve"> of the Indonesian</w:t>
      </w:r>
      <w:r>
        <w:rPr>
          <w:szCs w:val="24"/>
        </w:rPr>
        <w:t xml:space="preserve"> </w:t>
      </w:r>
      <w:r w:rsidRPr="004931CF">
        <w:rPr>
          <w:szCs w:val="24"/>
        </w:rPr>
        <w:t>Criminal Procedure Code</w:t>
      </w:r>
      <w:r>
        <w:rPr>
          <w:szCs w:val="24"/>
        </w:rPr>
        <w:t xml:space="preserve">," </w:t>
      </w:r>
      <w:r w:rsidRPr="006C4175">
        <w:rPr>
          <w:i/>
          <w:szCs w:val="24"/>
        </w:rPr>
        <w:t xml:space="preserve">Fordham International Law </w:t>
      </w:r>
      <w:r w:rsidR="006C4175" w:rsidRPr="006C4175">
        <w:rPr>
          <w:i/>
          <w:szCs w:val="24"/>
        </w:rPr>
        <w:tab/>
      </w:r>
      <w:r w:rsidRPr="006C4175">
        <w:rPr>
          <w:i/>
          <w:szCs w:val="24"/>
        </w:rPr>
        <w:t>Journal</w:t>
      </w:r>
      <w:r>
        <w:rPr>
          <w:szCs w:val="24"/>
        </w:rPr>
        <w:t>, vol. 32, issue (</w:t>
      </w:r>
      <w:r w:rsidR="006C4175">
        <w:rPr>
          <w:szCs w:val="24"/>
        </w:rPr>
        <w:t>2008), pp. 188-231.</w:t>
      </w:r>
    </w:p>
    <w:p w:rsidR="008531CD" w:rsidRDefault="006C4175" w:rsidP="004931CF">
      <w:pPr>
        <w:autoSpaceDE w:val="0"/>
        <w:autoSpaceDN w:val="0"/>
        <w:adjustRightInd w:val="0"/>
        <w:rPr>
          <w:szCs w:val="24"/>
        </w:rPr>
      </w:pPr>
      <w:r>
        <w:rPr>
          <w:szCs w:val="24"/>
        </w:rPr>
        <w:tab/>
      </w:r>
      <w:proofErr w:type="spellStart"/>
      <w:r>
        <w:rPr>
          <w:szCs w:val="24"/>
        </w:rPr>
        <w:t>Arskal</w:t>
      </w:r>
      <w:proofErr w:type="spellEnd"/>
      <w:r>
        <w:rPr>
          <w:szCs w:val="24"/>
        </w:rPr>
        <w:t xml:space="preserve"> </w:t>
      </w:r>
      <w:proofErr w:type="spellStart"/>
      <w:r>
        <w:rPr>
          <w:szCs w:val="24"/>
        </w:rPr>
        <w:t>Salim</w:t>
      </w:r>
      <w:proofErr w:type="spellEnd"/>
      <w:r>
        <w:rPr>
          <w:szCs w:val="24"/>
        </w:rPr>
        <w:t xml:space="preserve">, Dynamic Legal Pluralism in Indonesia: The Shift in Plural Legal Orders of </w:t>
      </w:r>
      <w:r>
        <w:rPr>
          <w:szCs w:val="24"/>
        </w:rPr>
        <w:tab/>
        <w:t xml:space="preserve">Contemporary Aceh, Max Planck </w:t>
      </w:r>
      <w:proofErr w:type="spellStart"/>
      <w:r>
        <w:rPr>
          <w:szCs w:val="24"/>
        </w:rPr>
        <w:t>Institut</w:t>
      </w:r>
      <w:proofErr w:type="spellEnd"/>
      <w:r>
        <w:rPr>
          <w:szCs w:val="24"/>
        </w:rPr>
        <w:t xml:space="preserve"> </w:t>
      </w:r>
      <w:proofErr w:type="gramStart"/>
      <w:r>
        <w:rPr>
          <w:szCs w:val="24"/>
        </w:rPr>
        <w:t>For</w:t>
      </w:r>
      <w:proofErr w:type="gramEnd"/>
      <w:r>
        <w:rPr>
          <w:szCs w:val="24"/>
        </w:rPr>
        <w:t xml:space="preserve"> Social Anthropology, Working Paper no. </w:t>
      </w:r>
      <w:r>
        <w:rPr>
          <w:szCs w:val="24"/>
        </w:rPr>
        <w:tab/>
      </w:r>
      <w:proofErr w:type="gramStart"/>
      <w:r>
        <w:rPr>
          <w:szCs w:val="24"/>
        </w:rPr>
        <w:t>110 (2009).</w:t>
      </w:r>
      <w:proofErr w:type="gramEnd"/>
    </w:p>
    <w:p w:rsidR="006C4175" w:rsidRPr="004931CF" w:rsidRDefault="006C4175" w:rsidP="004931CF">
      <w:pPr>
        <w:autoSpaceDE w:val="0"/>
        <w:autoSpaceDN w:val="0"/>
        <w:adjustRightInd w:val="0"/>
        <w:rPr>
          <w:szCs w:val="24"/>
        </w:rPr>
      </w:pPr>
      <w:r>
        <w:rPr>
          <w:szCs w:val="24"/>
        </w:rPr>
        <w:tab/>
      </w:r>
    </w:p>
    <w:p w:rsidR="006C4175" w:rsidRDefault="006C4175">
      <w:pPr>
        <w:widowControl w:val="0"/>
      </w:pPr>
      <w:r>
        <w:t>Law and Legal Reform in Communist Countries</w:t>
      </w:r>
    </w:p>
    <w:p w:rsidR="006C4175" w:rsidRDefault="006C4175">
      <w:pPr>
        <w:widowControl w:val="0"/>
      </w:pPr>
    </w:p>
    <w:p w:rsidR="006C4175" w:rsidRDefault="006C4175">
      <w:pPr>
        <w:widowControl w:val="0"/>
      </w:pPr>
      <w:r>
        <w:tab/>
        <w:t xml:space="preserve">Assignment: Eugene Huskey, "A Framework for the Analysis of Soviet Law," </w:t>
      </w:r>
      <w:r w:rsidRPr="006B369A">
        <w:rPr>
          <w:i/>
        </w:rPr>
        <w:t xml:space="preserve">Russian </w:t>
      </w:r>
      <w:r w:rsidR="00BA6AF9">
        <w:rPr>
          <w:i/>
        </w:rPr>
        <w:tab/>
      </w:r>
      <w:r w:rsidRPr="006B369A">
        <w:rPr>
          <w:i/>
        </w:rPr>
        <w:t>Review</w:t>
      </w:r>
      <w:r>
        <w:t>, vol. 50</w:t>
      </w:r>
      <w:r w:rsidR="00B55BDF">
        <w:t>, issue 1</w:t>
      </w:r>
      <w:r>
        <w:t xml:space="preserve"> (1991), pp. </w:t>
      </w:r>
      <w:r w:rsidR="00B55BDF">
        <w:t>53-70.</w:t>
      </w:r>
    </w:p>
    <w:p w:rsidR="00432DB0" w:rsidRDefault="00432DB0">
      <w:pPr>
        <w:widowControl w:val="0"/>
      </w:pPr>
      <w:r>
        <w:tab/>
        <w:t xml:space="preserve">Eugene Huskey, "The Bar's Triumph or Shame? The Founding of the Chambers of </w:t>
      </w:r>
      <w:r>
        <w:tab/>
        <w:t xml:space="preserve">Advocates in Putin's Russia," in </w:t>
      </w:r>
      <w:proofErr w:type="spellStart"/>
      <w:r>
        <w:t>Sharlet</w:t>
      </w:r>
      <w:proofErr w:type="spellEnd"/>
      <w:r>
        <w:t xml:space="preserve"> and </w:t>
      </w:r>
      <w:proofErr w:type="spellStart"/>
      <w:r>
        <w:t>Feldbrugge</w:t>
      </w:r>
      <w:proofErr w:type="spellEnd"/>
      <w:r>
        <w:t xml:space="preserve"> (</w:t>
      </w:r>
      <w:proofErr w:type="spellStart"/>
      <w:proofErr w:type="gramStart"/>
      <w:r>
        <w:t>eds</w:t>
      </w:r>
      <w:proofErr w:type="spellEnd"/>
      <w:proofErr w:type="gramEnd"/>
      <w:r>
        <w:t xml:space="preserve">). </w:t>
      </w:r>
      <w:r w:rsidRPr="00432DB0">
        <w:rPr>
          <w:i/>
        </w:rPr>
        <w:t xml:space="preserve">Public Policy and Law in </w:t>
      </w:r>
      <w:r w:rsidRPr="00432DB0">
        <w:rPr>
          <w:i/>
        </w:rPr>
        <w:tab/>
        <w:t>Russia</w:t>
      </w:r>
      <w:r>
        <w:t>, pp. 149-167.</w:t>
      </w:r>
    </w:p>
    <w:p w:rsidR="00B55BDF" w:rsidRDefault="00B55BDF">
      <w:pPr>
        <w:widowControl w:val="0"/>
      </w:pPr>
      <w:r>
        <w:tab/>
      </w:r>
    </w:p>
    <w:p w:rsidR="00B55BDF" w:rsidRPr="00980529" w:rsidRDefault="006B369A">
      <w:pPr>
        <w:widowControl w:val="0"/>
        <w:rPr>
          <w:b/>
        </w:rPr>
      </w:pPr>
      <w:r w:rsidRPr="00980529">
        <w:rPr>
          <w:b/>
        </w:rPr>
        <w:t>V. THE CHINESE LEGAL TRADITION: HISTORY AND PRACTICE</w:t>
      </w:r>
    </w:p>
    <w:p w:rsidR="006B369A" w:rsidRDefault="006B369A">
      <w:pPr>
        <w:widowControl w:val="0"/>
      </w:pPr>
    </w:p>
    <w:p w:rsidR="006B369A" w:rsidRDefault="006B369A">
      <w:pPr>
        <w:widowControl w:val="0"/>
      </w:pPr>
      <w:r>
        <w:tab/>
        <w:t>Confucianism, Legalism, and Dynastic Chinese Law</w:t>
      </w:r>
    </w:p>
    <w:p w:rsidR="006B369A" w:rsidRDefault="006B369A">
      <w:pPr>
        <w:widowControl w:val="0"/>
      </w:pPr>
      <w:r>
        <w:tab/>
        <w:t>Assignment: Head, pp. 456-506</w:t>
      </w:r>
    </w:p>
    <w:p w:rsidR="00A753F6" w:rsidRDefault="00A753F6">
      <w:pPr>
        <w:widowControl w:val="0"/>
      </w:pPr>
    </w:p>
    <w:p w:rsidR="00A753F6" w:rsidRDefault="00A753F6">
      <w:pPr>
        <w:widowControl w:val="0"/>
      </w:pPr>
      <w:r>
        <w:tab/>
        <w:t>Modern Chinese Legal Development</w:t>
      </w:r>
    </w:p>
    <w:p w:rsidR="00A753F6" w:rsidRDefault="00A753F6">
      <w:pPr>
        <w:widowControl w:val="0"/>
      </w:pPr>
      <w:r>
        <w:tab/>
        <w:t>Assignment: Head, pp. 506-535.</w:t>
      </w:r>
    </w:p>
    <w:p w:rsidR="00A753F6" w:rsidRDefault="00A753F6">
      <w:pPr>
        <w:widowControl w:val="0"/>
      </w:pPr>
    </w:p>
    <w:p w:rsidR="00A753F6" w:rsidRDefault="00A753F6">
      <w:pPr>
        <w:widowControl w:val="0"/>
      </w:pPr>
      <w:r>
        <w:tab/>
        <w:t>The Rule of Law in Thick and Thin Version</w:t>
      </w:r>
      <w:r w:rsidR="00980529">
        <w:t>s</w:t>
      </w:r>
    </w:p>
    <w:p w:rsidR="00A753F6" w:rsidRDefault="00A753F6">
      <w:pPr>
        <w:widowControl w:val="0"/>
      </w:pPr>
      <w:r>
        <w:tab/>
        <w:t>Assignment: Head, pp. 539-574.</w:t>
      </w:r>
    </w:p>
    <w:p w:rsidR="00A753F6" w:rsidRDefault="00A753F6">
      <w:pPr>
        <w:widowControl w:val="0"/>
      </w:pPr>
    </w:p>
    <w:p w:rsidR="00A753F6" w:rsidRDefault="00A753F6">
      <w:pPr>
        <w:widowControl w:val="0"/>
      </w:pPr>
      <w:r>
        <w:tab/>
        <w:t>The Legal Profession and Legal Institutions</w:t>
      </w:r>
    </w:p>
    <w:p w:rsidR="00A753F6" w:rsidRDefault="00A753F6">
      <w:pPr>
        <w:widowControl w:val="0"/>
      </w:pPr>
      <w:r>
        <w:tab/>
        <w:t>Assignment: Head, pp. 574-590</w:t>
      </w:r>
    </w:p>
    <w:p w:rsidR="00A753F6" w:rsidRDefault="00A753F6">
      <w:pPr>
        <w:widowControl w:val="0"/>
      </w:pPr>
    </w:p>
    <w:p w:rsidR="006B369A" w:rsidRPr="00BA6AF9" w:rsidRDefault="00BA6AF9">
      <w:pPr>
        <w:widowControl w:val="0"/>
        <w:rPr>
          <w:b/>
        </w:rPr>
      </w:pPr>
      <w:r w:rsidRPr="00BA6AF9">
        <w:rPr>
          <w:b/>
        </w:rPr>
        <w:lastRenderedPageBreak/>
        <w:t>Comparative Legal Systems</w:t>
      </w:r>
    </w:p>
    <w:p w:rsidR="00BA6AF9" w:rsidRPr="00BA6AF9" w:rsidRDefault="00BA6AF9">
      <w:pPr>
        <w:widowControl w:val="0"/>
        <w:rPr>
          <w:b/>
        </w:rPr>
      </w:pPr>
      <w:r w:rsidRPr="00BA6AF9">
        <w:rPr>
          <w:b/>
        </w:rPr>
        <w:t>Page 4</w:t>
      </w:r>
    </w:p>
    <w:p w:rsidR="00BA6AF9" w:rsidRDefault="00BA6AF9">
      <w:pPr>
        <w:widowControl w:val="0"/>
      </w:pPr>
    </w:p>
    <w:p w:rsidR="00432DB0" w:rsidRDefault="00432DB0">
      <w:pPr>
        <w:widowControl w:val="0"/>
      </w:pPr>
    </w:p>
    <w:p w:rsidR="00432DB0" w:rsidRDefault="00432DB0" w:rsidP="00432DB0">
      <w:pPr>
        <w:widowControl w:val="0"/>
      </w:pPr>
      <w:r>
        <w:t>Influences on Contemporary Chinese Legal Development</w:t>
      </w:r>
    </w:p>
    <w:p w:rsidR="00432DB0" w:rsidRDefault="00432DB0" w:rsidP="00432DB0">
      <w:pPr>
        <w:widowControl w:val="0"/>
      </w:pPr>
      <w:r>
        <w:tab/>
        <w:t>Assignment: Head, pp. 605-644.</w:t>
      </w:r>
    </w:p>
    <w:p w:rsidR="00BA6AF9" w:rsidRDefault="00BA6AF9">
      <w:pPr>
        <w:widowControl w:val="0"/>
      </w:pPr>
    </w:p>
    <w:p w:rsidR="00BA6AF9" w:rsidRPr="00980529" w:rsidRDefault="00BA6AF9">
      <w:pPr>
        <w:widowControl w:val="0"/>
        <w:rPr>
          <w:b/>
        </w:rPr>
      </w:pPr>
      <w:r w:rsidRPr="00980529">
        <w:rPr>
          <w:b/>
        </w:rPr>
        <w:t>VI. C</w:t>
      </w:r>
      <w:r w:rsidR="004B7E77">
        <w:rPr>
          <w:b/>
        </w:rPr>
        <w:t>OMPARING CRIMINAL JUSTICE SYSTEMS</w:t>
      </w:r>
    </w:p>
    <w:p w:rsidR="00BA6AF9" w:rsidRDefault="00BA6AF9">
      <w:pPr>
        <w:widowControl w:val="0"/>
      </w:pPr>
    </w:p>
    <w:p w:rsidR="00BA6AF9" w:rsidRDefault="00BA6AF9">
      <w:pPr>
        <w:widowControl w:val="0"/>
      </w:pPr>
      <w:r>
        <w:t>S</w:t>
      </w:r>
      <w:r w:rsidR="00764A6D">
        <w:t>even</w:t>
      </w:r>
      <w:r>
        <w:t xml:space="preserve"> National Legal Systems</w:t>
      </w:r>
    </w:p>
    <w:p w:rsidR="00BA6AF9" w:rsidRDefault="00BA6AF9">
      <w:pPr>
        <w:widowControl w:val="0"/>
      </w:pPr>
    </w:p>
    <w:p w:rsidR="00BA6AF9" w:rsidRDefault="00BA6AF9">
      <w:pPr>
        <w:widowControl w:val="0"/>
      </w:pPr>
      <w:r>
        <w:tab/>
        <w:t xml:space="preserve">Assignment: </w:t>
      </w:r>
      <w:proofErr w:type="spellStart"/>
      <w:r>
        <w:t>Dammer</w:t>
      </w:r>
      <w:proofErr w:type="spellEnd"/>
      <w:r>
        <w:t xml:space="preserve"> and Albanese, pp. 61-91</w:t>
      </w:r>
    </w:p>
    <w:p w:rsidR="00BA6AF9" w:rsidRDefault="00764A6D">
      <w:pPr>
        <w:widowControl w:val="0"/>
      </w:pPr>
      <w:r>
        <w:tab/>
        <w:t>Head, pp. 317-324.</w:t>
      </w:r>
    </w:p>
    <w:p w:rsidR="00764A6D" w:rsidRDefault="00764A6D">
      <w:pPr>
        <w:widowControl w:val="0"/>
      </w:pPr>
    </w:p>
    <w:p w:rsidR="00BA6AF9" w:rsidRDefault="00BA6AF9">
      <w:pPr>
        <w:widowControl w:val="0"/>
      </w:pPr>
      <w:r>
        <w:t>Policing and Law Enforcement</w:t>
      </w:r>
    </w:p>
    <w:p w:rsidR="00BA6AF9" w:rsidRDefault="00BA6AF9">
      <w:pPr>
        <w:widowControl w:val="0"/>
      </w:pPr>
    </w:p>
    <w:p w:rsidR="00BA6AF9" w:rsidRDefault="00BA6AF9">
      <w:pPr>
        <w:widowControl w:val="0"/>
      </w:pPr>
      <w:r>
        <w:tab/>
        <w:t xml:space="preserve">Assignment: </w:t>
      </w:r>
      <w:proofErr w:type="spellStart"/>
      <w:r>
        <w:t>Dammer</w:t>
      </w:r>
      <w:proofErr w:type="spellEnd"/>
      <w:r>
        <w:t xml:space="preserve"> and Albanese, pp. 92-116.</w:t>
      </w:r>
    </w:p>
    <w:p w:rsidR="00BA6AF9" w:rsidRDefault="00BA6AF9">
      <w:pPr>
        <w:widowControl w:val="0"/>
      </w:pPr>
    </w:p>
    <w:p w:rsidR="00BA6AF9" w:rsidRDefault="00BA6AF9">
      <w:pPr>
        <w:widowControl w:val="0"/>
      </w:pPr>
      <w:r>
        <w:t>Systems of Criminal Procedure: A General Comparison</w:t>
      </w:r>
    </w:p>
    <w:p w:rsidR="00BA6AF9" w:rsidRDefault="00BA6AF9">
      <w:pPr>
        <w:widowControl w:val="0"/>
      </w:pPr>
    </w:p>
    <w:p w:rsidR="00BA6AF9" w:rsidRDefault="00BA6AF9">
      <w:pPr>
        <w:widowControl w:val="0"/>
      </w:pPr>
      <w:r>
        <w:tab/>
        <w:t xml:space="preserve">Assignment: </w:t>
      </w:r>
      <w:proofErr w:type="spellStart"/>
      <w:r>
        <w:t>Dammer</w:t>
      </w:r>
      <w:proofErr w:type="spellEnd"/>
      <w:r>
        <w:t xml:space="preserve"> and Albanese, pp. 117-144. </w:t>
      </w:r>
    </w:p>
    <w:p w:rsidR="00BA6AF9" w:rsidRDefault="00BA6AF9">
      <w:pPr>
        <w:widowControl w:val="0"/>
      </w:pPr>
    </w:p>
    <w:p w:rsidR="00764A6D" w:rsidRDefault="00764A6D">
      <w:pPr>
        <w:widowControl w:val="0"/>
      </w:pPr>
      <w:r>
        <w:t>Systems of Criminal Procedure: T</w:t>
      </w:r>
      <w:r w:rsidR="001F3AE8">
        <w:t>wo</w:t>
      </w:r>
      <w:r>
        <w:t xml:space="preserve"> Trials</w:t>
      </w:r>
      <w:r w:rsidR="001F3AE8">
        <w:t xml:space="preserve"> (O.J. Simpson and Amanda Knox)</w:t>
      </w:r>
    </w:p>
    <w:p w:rsidR="00764A6D" w:rsidRDefault="00764A6D">
      <w:pPr>
        <w:widowControl w:val="0"/>
      </w:pPr>
    </w:p>
    <w:p w:rsidR="00764A6D" w:rsidRDefault="00764A6D">
      <w:pPr>
        <w:widowControl w:val="0"/>
      </w:pPr>
      <w:r>
        <w:tab/>
        <w:t>Assignment: Head, pp. 255-317</w:t>
      </w:r>
    </w:p>
    <w:p w:rsidR="00764A6D" w:rsidRDefault="00764A6D">
      <w:pPr>
        <w:widowControl w:val="0"/>
      </w:pPr>
    </w:p>
    <w:p w:rsidR="00BA6AF9" w:rsidRDefault="00BA6AF9">
      <w:pPr>
        <w:widowControl w:val="0"/>
      </w:pPr>
      <w:r>
        <w:t>Systems of Criminal Procedure: The Chinese Case</w:t>
      </w:r>
    </w:p>
    <w:p w:rsidR="00BA6AF9" w:rsidRDefault="00BA6AF9">
      <w:pPr>
        <w:widowControl w:val="0"/>
      </w:pPr>
    </w:p>
    <w:p w:rsidR="00764A6D" w:rsidRDefault="00764A6D">
      <w:pPr>
        <w:widowControl w:val="0"/>
      </w:pPr>
      <w:r>
        <w:tab/>
        <w:t>Assignment: Head, pp. 590-605.</w:t>
      </w:r>
    </w:p>
    <w:p w:rsidR="00764A6D" w:rsidRDefault="00764A6D">
      <w:pPr>
        <w:widowControl w:val="0"/>
      </w:pPr>
    </w:p>
    <w:p w:rsidR="00BA6AF9" w:rsidRDefault="00BA6AF9" w:rsidP="00BA6AF9">
      <w:pPr>
        <w:widowControl w:val="0"/>
      </w:pPr>
      <w:r>
        <w:t>Comparing Criminal Sanctions</w:t>
      </w:r>
    </w:p>
    <w:p w:rsidR="00BA6AF9" w:rsidRDefault="00BA6AF9" w:rsidP="00BA6AF9">
      <w:pPr>
        <w:widowControl w:val="0"/>
      </w:pPr>
    </w:p>
    <w:p w:rsidR="00BA6AF9" w:rsidRDefault="00764A6D" w:rsidP="00BA6AF9">
      <w:pPr>
        <w:widowControl w:val="0"/>
      </w:pPr>
      <w:r>
        <w:tab/>
      </w:r>
      <w:r w:rsidR="00BA6AF9">
        <w:t xml:space="preserve">Assignment: </w:t>
      </w:r>
      <w:proofErr w:type="spellStart"/>
      <w:r w:rsidR="00BA6AF9">
        <w:t>Dammer</w:t>
      </w:r>
      <w:proofErr w:type="spellEnd"/>
      <w:r w:rsidR="00BA6AF9">
        <w:t xml:space="preserve"> and Albanese, pp. 175-222</w:t>
      </w:r>
    </w:p>
    <w:p w:rsidR="00BA6AF9" w:rsidRDefault="00BA6AF9">
      <w:pPr>
        <w:widowControl w:val="0"/>
      </w:pPr>
    </w:p>
    <w:p w:rsidR="00BA6AF9" w:rsidRPr="00980529" w:rsidRDefault="00764A6D">
      <w:pPr>
        <w:widowControl w:val="0"/>
        <w:rPr>
          <w:b/>
        </w:rPr>
      </w:pPr>
      <w:r w:rsidRPr="00980529">
        <w:rPr>
          <w:b/>
        </w:rPr>
        <w:t>VII. C</w:t>
      </w:r>
      <w:r w:rsidR="001C4414">
        <w:rPr>
          <w:b/>
        </w:rPr>
        <w:t>ONCLUSIONS</w:t>
      </w:r>
    </w:p>
    <w:p w:rsidR="00764A6D" w:rsidRDefault="00764A6D">
      <w:pPr>
        <w:widowControl w:val="0"/>
      </w:pPr>
    </w:p>
    <w:p w:rsidR="00764A6D" w:rsidRDefault="00764A6D" w:rsidP="00764A6D">
      <w:pPr>
        <w:widowControl w:val="0"/>
      </w:pPr>
      <w:r>
        <w:t xml:space="preserve">Convergence or Divergence in Legal Development: Diffusion and </w:t>
      </w:r>
      <w:proofErr w:type="gramStart"/>
      <w:r>
        <w:t>The</w:t>
      </w:r>
      <w:proofErr w:type="gramEnd"/>
      <w:r>
        <w:t xml:space="preserve"> Effects of Globalization</w:t>
      </w:r>
    </w:p>
    <w:p w:rsidR="00764A6D" w:rsidRDefault="00764A6D" w:rsidP="00764A6D">
      <w:pPr>
        <w:widowControl w:val="0"/>
      </w:pPr>
    </w:p>
    <w:p w:rsidR="00764A6D" w:rsidRDefault="00764A6D" w:rsidP="00764A6D">
      <w:pPr>
        <w:widowControl w:val="0"/>
      </w:pPr>
      <w:r>
        <w:tab/>
        <w:t>Assignment: William Twining, "Diffusion of Law: A Global Perspective,"</w:t>
      </w:r>
    </w:p>
    <w:p w:rsidR="00764A6D" w:rsidRDefault="00764A6D">
      <w:pPr>
        <w:widowControl w:val="0"/>
      </w:pPr>
    </w:p>
    <w:p w:rsidR="00BA6AF9" w:rsidRDefault="00BA6AF9">
      <w:pPr>
        <w:widowControl w:val="0"/>
      </w:pPr>
    </w:p>
    <w:p w:rsidR="003976D6" w:rsidRDefault="00022FDD">
      <w:pPr>
        <w:widowControl w:val="0"/>
        <w:jc w:val="center"/>
        <w:rPr>
          <w:b/>
        </w:rPr>
      </w:pPr>
      <w:r>
        <w:rPr>
          <w:b/>
        </w:rPr>
        <w:t>Final Exam</w:t>
      </w:r>
    </w:p>
    <w:p w:rsidR="00022FDD" w:rsidRDefault="00764A6D">
      <w:pPr>
        <w:widowControl w:val="0"/>
        <w:jc w:val="center"/>
      </w:pPr>
      <w:r>
        <w:rPr>
          <w:b/>
        </w:rPr>
        <w:t>Monday</w:t>
      </w:r>
      <w:r w:rsidR="00022FDD">
        <w:rPr>
          <w:b/>
        </w:rPr>
        <w:t xml:space="preserve">, </w:t>
      </w:r>
      <w:r>
        <w:rPr>
          <w:b/>
        </w:rPr>
        <w:t>May 7</w:t>
      </w:r>
      <w:r w:rsidR="00022FDD">
        <w:rPr>
          <w:b/>
        </w:rPr>
        <w:t xml:space="preserve">, </w:t>
      </w:r>
      <w:r>
        <w:rPr>
          <w:b/>
        </w:rPr>
        <w:t>2</w:t>
      </w:r>
      <w:r w:rsidR="00022FDD">
        <w:rPr>
          <w:b/>
        </w:rPr>
        <w:t>-</w:t>
      </w:r>
      <w:r>
        <w:rPr>
          <w:b/>
        </w:rPr>
        <w:t>4</w:t>
      </w:r>
      <w:r w:rsidR="00022FDD">
        <w:rPr>
          <w:b/>
        </w:rPr>
        <w:t>pm</w:t>
      </w:r>
    </w:p>
    <w:sectPr w:rsidR="00022FDD" w:rsidSect="003976D6">
      <w:footnotePr>
        <w:numFmt w:val="lowerLetter"/>
      </w:footnotePr>
      <w:endnotePr>
        <w:numFmt w:val="lowerLetter"/>
      </w:endnotePr>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13158D"/>
    <w:rsid w:val="00022FDD"/>
    <w:rsid w:val="0013158D"/>
    <w:rsid w:val="001B469C"/>
    <w:rsid w:val="001C4414"/>
    <w:rsid w:val="001F3AE8"/>
    <w:rsid w:val="00345653"/>
    <w:rsid w:val="003976D6"/>
    <w:rsid w:val="00432DB0"/>
    <w:rsid w:val="004931CF"/>
    <w:rsid w:val="004B7E77"/>
    <w:rsid w:val="00502BEF"/>
    <w:rsid w:val="00533139"/>
    <w:rsid w:val="006B369A"/>
    <w:rsid w:val="006B52D3"/>
    <w:rsid w:val="006C4175"/>
    <w:rsid w:val="00764A6D"/>
    <w:rsid w:val="008531CD"/>
    <w:rsid w:val="00980529"/>
    <w:rsid w:val="00A578D5"/>
    <w:rsid w:val="00A753F6"/>
    <w:rsid w:val="00B55BDF"/>
    <w:rsid w:val="00B65107"/>
    <w:rsid w:val="00BA6AF9"/>
    <w:rsid w:val="00C072EF"/>
    <w:rsid w:val="00F80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5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tson.edu/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5FFA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glenkiew</cp:lastModifiedBy>
  <cp:revision>2</cp:revision>
  <cp:lastPrinted>2012-01-13T17:52:00Z</cp:lastPrinted>
  <dcterms:created xsi:type="dcterms:W3CDTF">2012-01-17T17:38:00Z</dcterms:created>
  <dcterms:modified xsi:type="dcterms:W3CDTF">2012-01-17T17:38:00Z</dcterms:modified>
</cp:coreProperties>
</file>