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B2FC1" w14:textId="1F5D2B56" w:rsidR="00886A36" w:rsidRPr="005B48D8" w:rsidRDefault="0037407B" w:rsidP="00886A36">
      <w:pPr>
        <w:spacing w:line="240" w:lineRule="auto"/>
      </w:pPr>
      <w:r>
        <w:rPr>
          <w:b/>
          <w:bCs/>
        </w:rPr>
        <w:t>Section 1</w:t>
      </w:r>
      <w:r w:rsidR="004C0472">
        <w:rPr>
          <w:b/>
          <w:bCs/>
        </w:rPr>
        <w:t xml:space="preserve"> </w:t>
      </w:r>
      <w:r w:rsidR="00072EB3">
        <w:rPr>
          <w:b/>
          <w:bCs/>
        </w:rPr>
        <w:t>–</w:t>
      </w:r>
      <w:r w:rsidR="004C0472">
        <w:rPr>
          <w:b/>
          <w:bCs/>
        </w:rPr>
        <w:t xml:space="preserve"> Proposal (</w:t>
      </w:r>
      <w:r w:rsidR="00072EB3">
        <w:rPr>
          <w:b/>
          <w:bCs/>
        </w:rPr>
        <w:t>To be Completed by Proposing Faculty</w:t>
      </w:r>
      <w:r w:rsidR="004C0472">
        <w:rPr>
          <w:b/>
          <w:bCs/>
        </w:rPr>
        <w:t>)</w:t>
      </w:r>
      <w:r w:rsidR="00072EB3">
        <w:t>: Please provide responses to the following questions</w:t>
      </w:r>
      <w:r w:rsidR="00FB1AB0">
        <w:t xml:space="preserve"> regarding your proposed immersive experience for the 2027-28 academic year</w:t>
      </w:r>
      <w:r w:rsidR="00072EB3">
        <w:t xml:space="preserve">. </w:t>
      </w:r>
      <w:r w:rsidR="00886A36" w:rsidRPr="005B48D8">
        <w:t xml:space="preserve">Please note that faculty </w:t>
      </w:r>
      <w:r w:rsidR="00886A36">
        <w:t xml:space="preserve">planning to </w:t>
      </w:r>
      <w:r w:rsidR="00886A36" w:rsidRPr="005B48D8">
        <w:t xml:space="preserve">offer an immersive experience that was previously approved and implemented still need to submit </w:t>
      </w:r>
      <w:r w:rsidR="00EB2DC5">
        <w:t>this</w:t>
      </w:r>
      <w:r w:rsidR="00886A36" w:rsidRPr="005B48D8">
        <w:t xml:space="preserve"> proposal</w:t>
      </w:r>
      <w:r w:rsidR="00886A36">
        <w:t>. In these cases, faculty may use previously submitted material, but all information in the form should be completed along with an explanation</w:t>
      </w:r>
      <w:r w:rsidR="00886A36" w:rsidRPr="005B48D8">
        <w:t xml:space="preserve"> of any changes from</w:t>
      </w:r>
      <w:r w:rsidR="00886A36">
        <w:t xml:space="preserve"> a</w:t>
      </w:r>
      <w:r w:rsidR="00886A36" w:rsidRPr="005B48D8">
        <w:t xml:space="preserve"> previous iteration.</w:t>
      </w:r>
    </w:p>
    <w:p w14:paraId="3054D82F" w14:textId="404D42EE" w:rsidR="0037407B" w:rsidRDefault="00072EB3" w:rsidP="00886A36">
      <w:pPr>
        <w:spacing w:after="0" w:line="240" w:lineRule="auto"/>
      </w:pPr>
      <w:r>
        <w:t xml:space="preserve">When you have completed the proposal, this form should be </w:t>
      </w:r>
      <w:r w:rsidR="004B4FAE">
        <w:t xml:space="preserve">saved (please use YOURNAME_2728ImmersiveProposal as the file name) </w:t>
      </w:r>
      <w:r>
        <w:t xml:space="preserve">sent electronically to your Department Chair so they may complete </w:t>
      </w:r>
      <w:r w:rsidR="004C0472">
        <w:t xml:space="preserve">Section 2 – Review and Feedback. (Note: If you are a Department Chair proposing an immersive experience, please complete Section 1 and submit directly to the Dean, who will complete Section 2.) </w:t>
      </w:r>
    </w:p>
    <w:p w14:paraId="711B027F" w14:textId="77777777" w:rsidR="001A25C3" w:rsidRPr="00072EB3" w:rsidRDefault="001A25C3" w:rsidP="004C0472">
      <w:pPr>
        <w:spacing w:after="0" w:line="240" w:lineRule="auto"/>
      </w:pPr>
    </w:p>
    <w:p w14:paraId="7088CA56" w14:textId="77777777" w:rsidR="00670487" w:rsidRPr="00885B08" w:rsidRDefault="00670487" w:rsidP="00975405">
      <w:pPr>
        <w:pStyle w:val="ListParagraph"/>
        <w:numPr>
          <w:ilvl w:val="0"/>
          <w:numId w:val="2"/>
        </w:numPr>
        <w:spacing w:after="0" w:line="360" w:lineRule="auto"/>
        <w:rPr>
          <w:rFonts w:ascii="Atkinson Hyperlegible Next" w:hAnsi="Atkinson Hyperlegible Next"/>
          <w:sz w:val="22"/>
          <w:szCs w:val="22"/>
        </w:rPr>
      </w:pPr>
      <w:r w:rsidRPr="00885B08">
        <w:rPr>
          <w:rFonts w:ascii="Atkinson Hyperlegible Next" w:hAnsi="Atkinson Hyperlegible Next"/>
          <w:sz w:val="22"/>
          <w:szCs w:val="22"/>
        </w:rPr>
        <w:t xml:space="preserve">Faculty Member(s): </w:t>
      </w:r>
      <w:r w:rsidRPr="00885B08">
        <w:rPr>
          <w:rFonts w:ascii="Atkinson Hyperlegible Next" w:hAnsi="Atkinson Hyperlegible Next"/>
          <w:sz w:val="22"/>
          <w:szCs w:val="22"/>
        </w:rPr>
        <w:tab/>
      </w:r>
      <w:r w:rsidRPr="00885B08">
        <w:rPr>
          <w:rFonts w:ascii="Atkinson Hyperlegible Next" w:hAnsi="Atkinson Hyperlegible Next"/>
          <w:sz w:val="22"/>
          <w:szCs w:val="22"/>
        </w:rPr>
        <w:tab/>
      </w:r>
      <w:r w:rsidRPr="00885B08">
        <w:rPr>
          <w:rFonts w:ascii="Atkinson Hyperlegible Next" w:hAnsi="Atkinson Hyperlegible Next"/>
          <w:sz w:val="22"/>
          <w:szCs w:val="22"/>
        </w:rPr>
        <w:tab/>
      </w:r>
      <w:r w:rsidRPr="00885B08">
        <w:rPr>
          <w:rFonts w:ascii="Atkinson Hyperlegible Next" w:hAnsi="Atkinson Hyperlegible Next"/>
          <w:sz w:val="22"/>
          <w:szCs w:val="22"/>
        </w:rPr>
        <w:tab/>
      </w:r>
      <w:r w:rsidRPr="00885B08">
        <w:rPr>
          <w:rFonts w:ascii="Atkinson Hyperlegible Next" w:hAnsi="Atkinson Hyperlegible Next"/>
          <w:sz w:val="22"/>
          <w:szCs w:val="22"/>
        </w:rPr>
        <w:tab/>
        <w:t xml:space="preserve"> </w:t>
      </w:r>
    </w:p>
    <w:p w14:paraId="4AC739C1" w14:textId="5021B1EF" w:rsidR="00670487" w:rsidRPr="00885B08" w:rsidRDefault="00670487" w:rsidP="00975405">
      <w:pPr>
        <w:pStyle w:val="ListParagraph"/>
        <w:numPr>
          <w:ilvl w:val="0"/>
          <w:numId w:val="2"/>
        </w:numPr>
        <w:spacing w:after="0" w:line="360" w:lineRule="auto"/>
        <w:rPr>
          <w:rFonts w:ascii="Atkinson Hyperlegible Next" w:hAnsi="Atkinson Hyperlegible Next"/>
          <w:sz w:val="22"/>
          <w:szCs w:val="22"/>
        </w:rPr>
      </w:pPr>
      <w:r w:rsidRPr="00885B08">
        <w:rPr>
          <w:rFonts w:ascii="Atkinson Hyperlegible Next" w:hAnsi="Atkinson Hyperlegible Next"/>
          <w:sz w:val="22"/>
          <w:szCs w:val="22"/>
        </w:rPr>
        <w:t xml:space="preserve">Department/Program: </w:t>
      </w:r>
    </w:p>
    <w:p w14:paraId="500D6191" w14:textId="3D2C5FE2" w:rsidR="00412899" w:rsidRPr="00885B08" w:rsidRDefault="3060DBC6" w:rsidP="00975405">
      <w:pPr>
        <w:pStyle w:val="ListParagraph"/>
        <w:numPr>
          <w:ilvl w:val="0"/>
          <w:numId w:val="2"/>
        </w:numPr>
        <w:spacing w:after="0" w:line="360" w:lineRule="auto"/>
        <w:rPr>
          <w:rFonts w:ascii="Atkinson Hyperlegible Next" w:hAnsi="Atkinson Hyperlegible Next"/>
          <w:sz w:val="22"/>
          <w:szCs w:val="22"/>
        </w:rPr>
      </w:pPr>
      <w:r w:rsidRPr="6BB071EB">
        <w:rPr>
          <w:rFonts w:ascii="Atkinson Hyperlegible Next" w:hAnsi="Atkinson Hyperlegible Next"/>
          <w:sz w:val="22"/>
          <w:szCs w:val="22"/>
        </w:rPr>
        <w:t>Immersive Experience</w:t>
      </w:r>
      <w:r w:rsidR="07ADCAEA" w:rsidRPr="6BB071EB">
        <w:rPr>
          <w:rFonts w:ascii="Atkinson Hyperlegible Next" w:hAnsi="Atkinson Hyperlegible Next"/>
          <w:sz w:val="22"/>
          <w:szCs w:val="22"/>
        </w:rPr>
        <w:t xml:space="preserve"> Title: </w:t>
      </w:r>
    </w:p>
    <w:p w14:paraId="6B55E6B8" w14:textId="37774A7E" w:rsidR="00412899" w:rsidRPr="00885B08" w:rsidRDefault="00412899" w:rsidP="00975405">
      <w:pPr>
        <w:pStyle w:val="ListParagraph"/>
        <w:numPr>
          <w:ilvl w:val="0"/>
          <w:numId w:val="2"/>
        </w:numPr>
        <w:spacing w:after="0" w:line="360" w:lineRule="auto"/>
        <w:rPr>
          <w:rFonts w:ascii="Atkinson Hyperlegible Next" w:hAnsi="Atkinson Hyperlegible Next"/>
          <w:sz w:val="22"/>
          <w:szCs w:val="22"/>
        </w:rPr>
      </w:pPr>
      <w:r w:rsidRPr="00885B08">
        <w:rPr>
          <w:rFonts w:ascii="Atkinson Hyperlegible Next" w:hAnsi="Atkinson Hyperlegible Next"/>
          <w:sz w:val="22"/>
          <w:szCs w:val="22"/>
        </w:rPr>
        <w:t xml:space="preserve">Preferred Semester(s): </w:t>
      </w:r>
    </w:p>
    <w:p w14:paraId="7AD691BA" w14:textId="25E02E85" w:rsidR="00412899" w:rsidRPr="00885B08" w:rsidRDefault="07ADCAEA" w:rsidP="00975405">
      <w:pPr>
        <w:pStyle w:val="ListParagraph"/>
        <w:numPr>
          <w:ilvl w:val="0"/>
          <w:numId w:val="2"/>
        </w:numPr>
        <w:spacing w:after="0" w:line="360" w:lineRule="auto"/>
        <w:rPr>
          <w:rFonts w:ascii="Atkinson Hyperlegible Next" w:hAnsi="Atkinson Hyperlegible Next"/>
          <w:sz w:val="22"/>
          <w:szCs w:val="22"/>
        </w:rPr>
      </w:pPr>
      <w:r w:rsidRPr="6BB071EB">
        <w:rPr>
          <w:rFonts w:ascii="Atkinson Hyperlegible Next" w:hAnsi="Atkinson Hyperlegible Next"/>
          <w:sz w:val="22"/>
          <w:szCs w:val="22"/>
        </w:rPr>
        <w:t xml:space="preserve">Will students </w:t>
      </w:r>
      <w:r w:rsidR="77AFD529" w:rsidRPr="6BB071EB">
        <w:rPr>
          <w:rFonts w:ascii="Atkinson Hyperlegible Next" w:hAnsi="Atkinson Hyperlegible Next"/>
          <w:sz w:val="22"/>
          <w:szCs w:val="22"/>
        </w:rPr>
        <w:t xml:space="preserve">earn academic credit </w:t>
      </w:r>
      <w:r w:rsidRPr="6BB071EB">
        <w:rPr>
          <w:rFonts w:ascii="Atkinson Hyperlegible Next" w:hAnsi="Atkinson Hyperlegible Next"/>
          <w:sz w:val="22"/>
          <w:szCs w:val="22"/>
        </w:rPr>
        <w:t>for this experience?</w:t>
      </w:r>
      <w:r w:rsidR="38C13675" w:rsidRPr="6BB071EB">
        <w:rPr>
          <w:rFonts w:ascii="Atkinson Hyperlegible Next" w:hAnsi="Atkinson Hyperlegible Next"/>
          <w:sz w:val="22"/>
          <w:szCs w:val="22"/>
        </w:rPr>
        <w:t xml:space="preserve">   </w:t>
      </w:r>
      <w:r w:rsidRPr="6BB071EB">
        <w:rPr>
          <w:rFonts w:ascii="Atkinson Hyperlegible Next" w:hAnsi="Atkinson Hyperlegible Next"/>
          <w:sz w:val="22"/>
          <w:szCs w:val="22"/>
        </w:rPr>
        <w:t>Yes</w:t>
      </w:r>
      <w:r w:rsidR="00412899">
        <w:tab/>
      </w:r>
      <w:r w:rsidRPr="6BB071EB">
        <w:rPr>
          <w:rFonts w:ascii="Atkinson Hyperlegible Next" w:hAnsi="Atkinson Hyperlegible Next"/>
          <w:sz w:val="22"/>
          <w:szCs w:val="22"/>
        </w:rPr>
        <w:t>No</w:t>
      </w:r>
      <w:r w:rsidR="00412899">
        <w:tab/>
      </w:r>
    </w:p>
    <w:p w14:paraId="3D1C95E7" w14:textId="290E3473" w:rsidR="00412899" w:rsidRPr="00885B08" w:rsidRDefault="38C13675" w:rsidP="00975405">
      <w:pPr>
        <w:pStyle w:val="ListParagraph"/>
        <w:numPr>
          <w:ilvl w:val="0"/>
          <w:numId w:val="2"/>
        </w:numPr>
        <w:spacing w:after="0" w:line="360" w:lineRule="auto"/>
        <w:rPr>
          <w:rFonts w:ascii="Atkinson Hyperlegible Next" w:hAnsi="Atkinson Hyperlegible Next"/>
          <w:sz w:val="22"/>
          <w:szCs w:val="22"/>
        </w:rPr>
      </w:pPr>
      <w:r w:rsidRPr="6BB071EB">
        <w:rPr>
          <w:rFonts w:ascii="Atkinson Hyperlegible Next" w:hAnsi="Atkinson Hyperlegible Next"/>
          <w:sz w:val="22"/>
          <w:szCs w:val="22"/>
        </w:rPr>
        <w:t># of credits:   0   1   2   3   4</w:t>
      </w:r>
    </w:p>
    <w:p w14:paraId="274E4DE2" w14:textId="0BEA6FF4" w:rsidR="18635145" w:rsidRDefault="67A4D255" w:rsidP="190011AB">
      <w:pPr>
        <w:pStyle w:val="ListParagraph"/>
        <w:numPr>
          <w:ilvl w:val="0"/>
          <w:numId w:val="2"/>
        </w:numPr>
        <w:spacing w:after="0" w:line="360" w:lineRule="auto"/>
        <w:rPr>
          <w:rFonts w:ascii="Atkinson Hyperlegible Next" w:hAnsi="Atkinson Hyperlegible Next"/>
          <w:sz w:val="22"/>
          <w:szCs w:val="22"/>
        </w:rPr>
      </w:pPr>
      <w:r w:rsidRPr="6BB071EB">
        <w:rPr>
          <w:rFonts w:ascii="Atkinson Hyperlegible Next" w:hAnsi="Atkinson Hyperlegible Next"/>
          <w:sz w:val="22"/>
          <w:szCs w:val="22"/>
        </w:rPr>
        <w:t>What course will students register for as a part of this experience?</w:t>
      </w:r>
    </w:p>
    <w:p w14:paraId="0712C357" w14:textId="64AEE7C5" w:rsidR="62E7822A" w:rsidRDefault="4C0D15F0" w:rsidP="190011AB">
      <w:pPr>
        <w:pStyle w:val="ListParagraph"/>
        <w:numPr>
          <w:ilvl w:val="0"/>
          <w:numId w:val="2"/>
        </w:numPr>
        <w:spacing w:after="0" w:line="360" w:lineRule="auto"/>
        <w:rPr>
          <w:rFonts w:ascii="Atkinson Hyperlegible Next" w:hAnsi="Atkinson Hyperlegible Next"/>
          <w:sz w:val="22"/>
          <w:szCs w:val="22"/>
        </w:rPr>
      </w:pPr>
      <w:r w:rsidRPr="6BB071EB">
        <w:rPr>
          <w:rFonts w:ascii="Atkinson Hyperlegible Next" w:hAnsi="Atkinson Hyperlegible Next"/>
          <w:sz w:val="22"/>
          <w:szCs w:val="22"/>
        </w:rPr>
        <w:t>What are the prerequisite or eligibility requirements for students?</w:t>
      </w:r>
    </w:p>
    <w:p w14:paraId="230CD429" w14:textId="54E14E3A" w:rsidR="62E7822A" w:rsidRDefault="4C0D15F0" w:rsidP="190011AB">
      <w:pPr>
        <w:pStyle w:val="ListParagraph"/>
        <w:numPr>
          <w:ilvl w:val="0"/>
          <w:numId w:val="2"/>
        </w:numPr>
        <w:spacing w:after="0" w:line="360" w:lineRule="auto"/>
        <w:rPr>
          <w:rFonts w:ascii="Atkinson Hyperlegible Next" w:hAnsi="Atkinson Hyperlegible Next"/>
          <w:sz w:val="22"/>
          <w:szCs w:val="22"/>
        </w:rPr>
      </w:pPr>
      <w:r w:rsidRPr="6BB071EB">
        <w:rPr>
          <w:rFonts w:ascii="Atkinson Hyperlegible Next" w:hAnsi="Atkinson Hyperlegible Next"/>
          <w:sz w:val="22"/>
          <w:szCs w:val="22"/>
        </w:rPr>
        <w:t>Approximately how many total students do you anticipate will participate in this experience?</w:t>
      </w:r>
    </w:p>
    <w:p w14:paraId="2C6CED6A" w14:textId="7A69AA4C" w:rsidR="62E7822A" w:rsidRDefault="4C0D15F0" w:rsidP="190011AB">
      <w:pPr>
        <w:pStyle w:val="ListParagraph"/>
        <w:numPr>
          <w:ilvl w:val="0"/>
          <w:numId w:val="2"/>
        </w:numPr>
        <w:spacing w:after="0" w:line="360" w:lineRule="auto"/>
      </w:pPr>
      <w:r w:rsidRPr="6BB071EB">
        <w:rPr>
          <w:rFonts w:ascii="Arial" w:eastAsia="Arial" w:hAnsi="Arial" w:cs="Arial"/>
          <w:color w:val="000000" w:themeColor="text1"/>
          <w:sz w:val="22"/>
          <w:szCs w:val="22"/>
        </w:rPr>
        <w:t>Approximately how many student-engagement hours will be involved in this immersive experience. </w:t>
      </w:r>
    </w:p>
    <w:p w14:paraId="1B6F4276" w14:textId="29CD3558" w:rsidR="190011AB" w:rsidRDefault="190011AB" w:rsidP="6BB071EB">
      <w:pPr>
        <w:pStyle w:val="ListParagraph"/>
        <w:spacing w:after="0" w:line="360" w:lineRule="auto"/>
        <w:ind w:left="360"/>
        <w:rPr>
          <w:rFonts w:ascii="Atkinson Hyperlegible Next" w:hAnsi="Atkinson Hyperlegible Next"/>
          <w:sz w:val="22"/>
          <w:szCs w:val="22"/>
        </w:rPr>
      </w:pPr>
    </w:p>
    <w:p w14:paraId="03EB5C89" w14:textId="155F8140" w:rsidR="7B135DF1" w:rsidRDefault="7277FE21" w:rsidP="4F2928D2">
      <w:pPr>
        <w:pStyle w:val="ListParagraph"/>
        <w:numPr>
          <w:ilvl w:val="0"/>
          <w:numId w:val="2"/>
        </w:numPr>
        <w:spacing w:after="0" w:line="360" w:lineRule="auto"/>
        <w:rPr>
          <w:rFonts w:ascii="Arial" w:eastAsia="Arial" w:hAnsi="Arial" w:cs="Arial"/>
          <w:color w:val="000000" w:themeColor="text1"/>
          <w:sz w:val="22"/>
          <w:szCs w:val="22"/>
        </w:rPr>
      </w:pPr>
      <w:r w:rsidRPr="4F2928D2">
        <w:rPr>
          <w:rFonts w:ascii="Atkinson Hyperlegible Next" w:hAnsi="Atkinson Hyperlegible Next"/>
          <w:b/>
          <w:bCs/>
          <w:sz w:val="22"/>
          <w:szCs w:val="22"/>
        </w:rPr>
        <w:t>Hatter Ready Website Description</w:t>
      </w:r>
      <w:r w:rsidRPr="4F2928D2">
        <w:rPr>
          <w:rFonts w:ascii="Atkinson Hyperlegible Next" w:hAnsi="Atkinson Hyperlegible Next"/>
          <w:sz w:val="22"/>
          <w:szCs w:val="22"/>
        </w:rPr>
        <w:t xml:space="preserve">: </w:t>
      </w:r>
      <w:r w:rsidRPr="4F2928D2">
        <w:rPr>
          <w:rFonts w:ascii="Arial" w:eastAsia="Arial" w:hAnsi="Arial" w:cs="Arial"/>
          <w:color w:val="000000" w:themeColor="text1"/>
          <w:sz w:val="22"/>
          <w:szCs w:val="22"/>
        </w:rPr>
        <w:t xml:space="preserve">A brief description of all immersive experiences will be provided on the </w:t>
      </w:r>
      <w:hyperlink r:id="rId10" w:anchor="opportunities" w:history="1">
        <w:r w:rsidRPr="00EA64FC">
          <w:rPr>
            <w:rStyle w:val="Hyperlink"/>
            <w:rFonts w:ascii="Arial" w:eastAsia="Arial" w:hAnsi="Arial" w:cs="Arial"/>
            <w:sz w:val="22"/>
            <w:szCs w:val="22"/>
          </w:rPr>
          <w:t>Hatter Ready website</w:t>
        </w:r>
      </w:hyperlink>
      <w:r w:rsidRPr="4F2928D2">
        <w:rPr>
          <w:rFonts w:ascii="Arial" w:eastAsia="Arial" w:hAnsi="Arial" w:cs="Arial"/>
          <w:color w:val="000000" w:themeColor="text1"/>
          <w:sz w:val="22"/>
          <w:szCs w:val="22"/>
        </w:rPr>
        <w:t> </w:t>
      </w:r>
      <w:r w:rsidR="00EA64FC">
        <w:rPr>
          <w:rFonts w:ascii="Arial" w:eastAsia="Arial" w:hAnsi="Arial" w:cs="Arial"/>
          <w:color w:val="000000" w:themeColor="text1"/>
          <w:sz w:val="22"/>
          <w:szCs w:val="22"/>
        </w:rPr>
        <w:t>(</w:t>
      </w:r>
      <w:r w:rsidRPr="4F2928D2">
        <w:rPr>
          <w:rFonts w:ascii="Arial" w:eastAsia="Arial" w:hAnsi="Arial" w:cs="Arial"/>
          <w:color w:val="000000" w:themeColor="text1"/>
          <w:sz w:val="22"/>
          <w:szCs w:val="22"/>
        </w:rPr>
        <w:t>https://www.stetson.edu/other/hatter-ready/#opportunities</w:t>
      </w:r>
      <w:r w:rsidR="00EA64FC">
        <w:rPr>
          <w:rFonts w:ascii="Arial" w:eastAsia="Arial" w:hAnsi="Arial" w:cs="Arial"/>
          <w:color w:val="000000" w:themeColor="text1"/>
          <w:sz w:val="22"/>
          <w:szCs w:val="22"/>
        </w:rPr>
        <w:t>)</w:t>
      </w:r>
      <w:r w:rsidRPr="4F2928D2">
        <w:rPr>
          <w:rFonts w:ascii="Arial" w:eastAsia="Arial" w:hAnsi="Arial" w:cs="Arial"/>
          <w:color w:val="000000" w:themeColor="text1"/>
          <w:sz w:val="22"/>
          <w:szCs w:val="22"/>
        </w:rPr>
        <w:t xml:space="preserve">. This site will be used to communicate the nature of immersive experiences to current students, prospective students, alumni and other external audiences. Provide the description (~150 words) of the proposed immersive experience to be included on this site. </w:t>
      </w:r>
      <w:r w:rsidR="7F574AEA" w:rsidRPr="4F2928D2">
        <w:rPr>
          <w:rFonts w:ascii="Arial" w:eastAsia="Arial" w:hAnsi="Arial" w:cs="Arial"/>
          <w:color w:val="000000" w:themeColor="text1"/>
          <w:sz w:val="22"/>
          <w:szCs w:val="22"/>
        </w:rPr>
        <w:t>T</w:t>
      </w:r>
      <w:r w:rsidR="447942FF" w:rsidRPr="4F2928D2">
        <w:rPr>
          <w:rFonts w:ascii="Arial" w:eastAsia="Arial" w:hAnsi="Arial" w:cs="Arial"/>
          <w:color w:val="000000" w:themeColor="text1"/>
          <w:sz w:val="22"/>
          <w:szCs w:val="22"/>
        </w:rPr>
        <w:t>he description</w:t>
      </w:r>
      <w:r w:rsidR="4B85E827" w:rsidRPr="4F2928D2">
        <w:rPr>
          <w:rFonts w:ascii="Arial" w:eastAsia="Arial" w:hAnsi="Arial" w:cs="Arial"/>
          <w:color w:val="000000" w:themeColor="text1"/>
          <w:sz w:val="22"/>
          <w:szCs w:val="22"/>
        </w:rPr>
        <w:t xml:space="preserve"> should fully</w:t>
      </w:r>
      <w:r w:rsidR="447942FF" w:rsidRPr="4F2928D2">
        <w:rPr>
          <w:rFonts w:ascii="Arial" w:eastAsia="Arial" w:hAnsi="Arial" w:cs="Arial"/>
          <w:color w:val="000000" w:themeColor="text1"/>
          <w:sz w:val="22"/>
          <w:szCs w:val="22"/>
        </w:rPr>
        <w:t xml:space="preserve"> capture the nature and goals of the experience, keeping in mind it is being used for multiple (public) audiences. Please be sure</w:t>
      </w:r>
      <w:r w:rsidRPr="4F2928D2">
        <w:rPr>
          <w:rFonts w:ascii="Arial" w:eastAsia="Arial" w:hAnsi="Arial" w:cs="Arial"/>
          <w:color w:val="000000" w:themeColor="text1"/>
          <w:sz w:val="22"/>
          <w:szCs w:val="22"/>
        </w:rPr>
        <w:t xml:space="preserve"> to closely copy</w:t>
      </w:r>
      <w:r w:rsidR="00455AB6">
        <w:rPr>
          <w:rFonts w:ascii="Arial" w:eastAsia="Arial" w:hAnsi="Arial" w:cs="Arial"/>
          <w:color w:val="000000" w:themeColor="text1"/>
          <w:sz w:val="22"/>
          <w:szCs w:val="22"/>
        </w:rPr>
        <w:t>-</w:t>
      </w:r>
      <w:r w:rsidRPr="4F2928D2">
        <w:rPr>
          <w:rFonts w:ascii="Arial" w:eastAsia="Arial" w:hAnsi="Arial" w:cs="Arial"/>
          <w:color w:val="000000" w:themeColor="text1"/>
          <w:sz w:val="22"/>
          <w:szCs w:val="22"/>
        </w:rPr>
        <w:t>edit this description as it will appear on this public-facing website.</w:t>
      </w:r>
    </w:p>
    <w:p w14:paraId="2EFB89EB" w14:textId="08D4FF3D" w:rsidR="6BB071EB" w:rsidRDefault="6BB071EB" w:rsidP="4F2928D2">
      <w:pPr>
        <w:pStyle w:val="ListParagraph"/>
        <w:spacing w:after="0" w:line="360" w:lineRule="auto"/>
        <w:ind w:left="360"/>
        <w:rPr>
          <w:rFonts w:ascii="Atkinson Hyperlegible Next" w:hAnsi="Atkinson Hyperlegible Next"/>
          <w:sz w:val="22"/>
          <w:szCs w:val="22"/>
        </w:rPr>
      </w:pPr>
    </w:p>
    <w:p w14:paraId="40A58BB3" w14:textId="5A1F4A38" w:rsidR="00412899" w:rsidRPr="00885B08" w:rsidRDefault="392ADC42" w:rsidP="6BB071EB">
      <w:pPr>
        <w:pStyle w:val="ListParagraph"/>
        <w:numPr>
          <w:ilvl w:val="0"/>
          <w:numId w:val="2"/>
        </w:numPr>
        <w:spacing w:after="0" w:line="360" w:lineRule="auto"/>
        <w:rPr>
          <w:rFonts w:ascii="Atkinson Hyperlegible Next" w:hAnsi="Atkinson Hyperlegible Next"/>
          <w:sz w:val="22"/>
          <w:szCs w:val="22"/>
        </w:rPr>
      </w:pPr>
      <w:r w:rsidRPr="4F2928D2">
        <w:rPr>
          <w:rFonts w:ascii="Atkinson Hyperlegible Next" w:hAnsi="Atkinson Hyperlegible Next"/>
          <w:b/>
          <w:bCs/>
          <w:sz w:val="22"/>
          <w:szCs w:val="22"/>
        </w:rPr>
        <w:t>High Impact Practices</w:t>
      </w:r>
      <w:r w:rsidR="28A574D2" w:rsidRPr="4F2928D2">
        <w:rPr>
          <w:rFonts w:ascii="Atkinson Hyperlegible Next" w:hAnsi="Atkinson Hyperlegible Next"/>
          <w:b/>
          <w:bCs/>
          <w:sz w:val="22"/>
          <w:szCs w:val="22"/>
        </w:rPr>
        <w:t xml:space="preserve">: </w:t>
      </w:r>
      <w:r w:rsidR="373B5F5B" w:rsidRPr="4F2928D2">
        <w:rPr>
          <w:rFonts w:ascii="Atkinson Hyperlegible Next" w:hAnsi="Atkinson Hyperlegible Next"/>
          <w:sz w:val="22"/>
          <w:szCs w:val="22"/>
        </w:rPr>
        <w:t>Explain how the proposed immersive experience will satisfy the expectations of a “high-impact practice,” making explicit</w:t>
      </w:r>
      <w:r w:rsidR="30D003ED" w:rsidRPr="4F2928D2">
        <w:rPr>
          <w:rFonts w:ascii="Atkinson Hyperlegible Next" w:hAnsi="Atkinson Hyperlegible Next"/>
          <w:sz w:val="22"/>
          <w:szCs w:val="22"/>
        </w:rPr>
        <w:t xml:space="preserve"> reference to </w:t>
      </w:r>
      <w:hyperlink r:id="rId11">
        <w:r w:rsidR="30D003ED" w:rsidRPr="4F2928D2">
          <w:rPr>
            <w:rStyle w:val="Hyperlink"/>
          </w:rPr>
          <w:t xml:space="preserve">AAUP Key Elements </w:t>
        </w:r>
        <w:r w:rsidR="30D003ED" w:rsidRPr="4F2928D2">
          <w:rPr>
            <w:rStyle w:val="Hyperlink"/>
          </w:rPr>
          <w:lastRenderedPageBreak/>
          <w:t>of High-Impact Practices</w:t>
        </w:r>
      </w:hyperlink>
      <w:r w:rsidR="30D003ED" w:rsidRPr="4F2928D2">
        <w:rPr>
          <w:rFonts w:ascii="Atkinson Hyperlegible Next" w:hAnsi="Atkinson Hyperlegible Next"/>
          <w:sz w:val="22"/>
          <w:szCs w:val="22"/>
        </w:rPr>
        <w:t xml:space="preserve">. (Also see the </w:t>
      </w:r>
      <w:hyperlink r:id="rId12">
        <w:r w:rsidR="30D003ED" w:rsidRPr="4F2928D2">
          <w:rPr>
            <w:rStyle w:val="Hyperlink"/>
          </w:rPr>
          <w:t>HIP Recommendation Guide</w:t>
        </w:r>
      </w:hyperlink>
      <w:r w:rsidR="30D003ED" w:rsidRPr="4F2928D2">
        <w:rPr>
          <w:rFonts w:ascii="Atkinson Hyperlegible Next" w:hAnsi="Atkinson Hyperlegible Next"/>
          <w:sz w:val="22"/>
          <w:szCs w:val="22"/>
        </w:rPr>
        <w:t xml:space="preserve"> for fu</w:t>
      </w:r>
      <w:r w:rsidR="49A7EDFE" w:rsidRPr="4F2928D2">
        <w:rPr>
          <w:rFonts w:ascii="Atkinson Hyperlegible Next" w:hAnsi="Atkinson Hyperlegible Next"/>
          <w:sz w:val="22"/>
          <w:szCs w:val="22"/>
        </w:rPr>
        <w:t>r</w:t>
      </w:r>
      <w:r w:rsidR="30D003ED" w:rsidRPr="4F2928D2">
        <w:rPr>
          <w:rFonts w:ascii="Atkinson Hyperlegible Next" w:hAnsi="Atkinson Hyperlegible Next"/>
          <w:sz w:val="22"/>
          <w:szCs w:val="22"/>
        </w:rPr>
        <w:t xml:space="preserve">ther suggestions on </w:t>
      </w:r>
      <w:r w:rsidR="59D2D5C4" w:rsidRPr="4F2928D2">
        <w:rPr>
          <w:rFonts w:ascii="Atkinson Hyperlegible Next" w:hAnsi="Atkinson Hyperlegible Next"/>
          <w:sz w:val="22"/>
          <w:szCs w:val="22"/>
        </w:rPr>
        <w:t>integrating high-impact elements.)</w:t>
      </w:r>
      <w:r w:rsidR="373B5F5B" w:rsidRPr="4F2928D2">
        <w:rPr>
          <w:rFonts w:ascii="Atkinson Hyperlegible Next" w:hAnsi="Atkinson Hyperlegible Next"/>
          <w:sz w:val="22"/>
          <w:szCs w:val="22"/>
        </w:rPr>
        <w:t xml:space="preserve"> </w:t>
      </w:r>
    </w:p>
    <w:p w14:paraId="1138A27F" w14:textId="2D3431CC" w:rsidR="4F2928D2" w:rsidRDefault="4F2928D2" w:rsidP="4F2928D2">
      <w:pPr>
        <w:pStyle w:val="ListParagraph"/>
        <w:spacing w:after="0" w:line="360" w:lineRule="auto"/>
        <w:ind w:left="360"/>
        <w:rPr>
          <w:rFonts w:ascii="Atkinson Hyperlegible Next" w:hAnsi="Atkinson Hyperlegible Next"/>
          <w:sz w:val="22"/>
          <w:szCs w:val="22"/>
        </w:rPr>
      </w:pPr>
    </w:p>
    <w:p w14:paraId="0568292D" w14:textId="59AA4821" w:rsidR="00412899" w:rsidRPr="00885B08" w:rsidRDefault="28A574D2" w:rsidP="00975405">
      <w:pPr>
        <w:pStyle w:val="ListParagraph"/>
        <w:numPr>
          <w:ilvl w:val="0"/>
          <w:numId w:val="2"/>
        </w:numPr>
        <w:spacing w:after="0" w:line="360" w:lineRule="auto"/>
        <w:rPr>
          <w:rFonts w:ascii="Atkinson Hyperlegible Next" w:hAnsi="Atkinson Hyperlegible Next"/>
          <w:sz w:val="22"/>
          <w:szCs w:val="22"/>
        </w:rPr>
      </w:pPr>
      <w:r w:rsidRPr="4F2928D2">
        <w:rPr>
          <w:rFonts w:ascii="Atkinson Hyperlegible Next" w:hAnsi="Atkinson Hyperlegible Next"/>
          <w:b/>
          <w:bCs/>
          <w:sz w:val="22"/>
          <w:szCs w:val="22"/>
        </w:rPr>
        <w:t xml:space="preserve">Learning Outcomes: </w:t>
      </w:r>
      <w:r w:rsidRPr="4F2928D2">
        <w:rPr>
          <w:rFonts w:ascii="Atkinson Hyperlegible Next" w:hAnsi="Atkinson Hyperlegible Next"/>
          <w:sz w:val="22"/>
          <w:szCs w:val="22"/>
        </w:rPr>
        <w:t xml:space="preserve">List </w:t>
      </w:r>
      <w:r w:rsidR="67069AA9" w:rsidRPr="4F2928D2">
        <w:rPr>
          <w:rFonts w:ascii="Atkinson Hyperlegible Next" w:hAnsi="Atkinson Hyperlegible Next"/>
          <w:sz w:val="22"/>
          <w:szCs w:val="22"/>
        </w:rPr>
        <w:t xml:space="preserve">the intended </w:t>
      </w:r>
      <w:r w:rsidRPr="4F2928D2">
        <w:rPr>
          <w:rFonts w:ascii="Atkinson Hyperlegible Next" w:hAnsi="Atkinson Hyperlegible Next"/>
          <w:sz w:val="22"/>
          <w:szCs w:val="22"/>
        </w:rPr>
        <w:t xml:space="preserve">learning outcomes </w:t>
      </w:r>
      <w:r w:rsidR="72D7A1BB" w:rsidRPr="4F2928D2">
        <w:rPr>
          <w:rFonts w:ascii="Atkinson Hyperlegible Next" w:hAnsi="Atkinson Hyperlegible Next"/>
          <w:sz w:val="22"/>
          <w:szCs w:val="22"/>
        </w:rPr>
        <w:t>of this experience</w:t>
      </w:r>
      <w:r w:rsidRPr="4F2928D2">
        <w:rPr>
          <w:rFonts w:ascii="Atkinson Hyperlegible Next" w:hAnsi="Atkinson Hyperlegible Next"/>
          <w:sz w:val="22"/>
          <w:szCs w:val="22"/>
        </w:rPr>
        <w:t>.</w:t>
      </w:r>
    </w:p>
    <w:p w14:paraId="7E78E0D3" w14:textId="193D679A" w:rsidR="4F2928D2" w:rsidRDefault="4F2928D2" w:rsidP="4F2928D2">
      <w:pPr>
        <w:pStyle w:val="ListParagraph"/>
        <w:spacing w:after="0" w:line="360" w:lineRule="auto"/>
        <w:ind w:left="360"/>
        <w:rPr>
          <w:rFonts w:ascii="Atkinson Hyperlegible Next" w:hAnsi="Atkinson Hyperlegible Next"/>
          <w:sz w:val="22"/>
          <w:szCs w:val="22"/>
        </w:rPr>
      </w:pPr>
    </w:p>
    <w:p w14:paraId="6470C077" w14:textId="53615A94" w:rsidR="00412899" w:rsidRPr="00885B08" w:rsidRDefault="28A574D2" w:rsidP="6BB071EB">
      <w:pPr>
        <w:numPr>
          <w:ilvl w:val="0"/>
          <w:numId w:val="2"/>
        </w:numPr>
        <w:spacing w:after="0" w:line="360" w:lineRule="auto"/>
        <w:rPr>
          <w:rFonts w:ascii="Atkinson Hyperlegible Next" w:hAnsi="Atkinson Hyperlegible Next"/>
        </w:rPr>
      </w:pPr>
      <w:r w:rsidRPr="4F2928D2">
        <w:rPr>
          <w:rFonts w:ascii="Atkinson Hyperlegible Next" w:hAnsi="Atkinson Hyperlegible Next"/>
          <w:b/>
          <w:bCs/>
        </w:rPr>
        <w:t xml:space="preserve">Assessment and Reflection: </w:t>
      </w:r>
      <w:r w:rsidRPr="4F2928D2">
        <w:rPr>
          <w:rFonts w:ascii="Atkinson Hyperlegible Next" w:hAnsi="Atkinson Hyperlegible Next"/>
        </w:rPr>
        <w:t>Describe how student learning and reflection will be assessed.</w:t>
      </w:r>
    </w:p>
    <w:p w14:paraId="5ABB01A5" w14:textId="091A8D3E" w:rsidR="4F2928D2" w:rsidRDefault="4F2928D2" w:rsidP="4F2928D2">
      <w:pPr>
        <w:pStyle w:val="ListParagraph"/>
        <w:spacing w:after="0" w:line="360" w:lineRule="auto"/>
        <w:ind w:left="360"/>
        <w:rPr>
          <w:rFonts w:ascii="Atkinson Hyperlegible Next" w:hAnsi="Atkinson Hyperlegible Next"/>
          <w:sz w:val="22"/>
          <w:szCs w:val="22"/>
        </w:rPr>
      </w:pPr>
    </w:p>
    <w:p w14:paraId="46104C18" w14:textId="00CB8783" w:rsidR="00670487" w:rsidRPr="00885B08" w:rsidRDefault="28A574D2" w:rsidP="00975405">
      <w:pPr>
        <w:pStyle w:val="ListParagraph"/>
        <w:numPr>
          <w:ilvl w:val="0"/>
          <w:numId w:val="2"/>
        </w:numPr>
        <w:spacing w:after="0" w:line="360" w:lineRule="auto"/>
        <w:rPr>
          <w:rFonts w:ascii="Atkinson Hyperlegible Next" w:hAnsi="Atkinson Hyperlegible Next"/>
          <w:sz w:val="22"/>
          <w:szCs w:val="22"/>
        </w:rPr>
      </w:pPr>
      <w:r w:rsidRPr="4F2928D2">
        <w:rPr>
          <w:rFonts w:ascii="Atkinson Hyperlegible Next" w:hAnsi="Atkinson Hyperlegible Next"/>
          <w:b/>
          <w:bCs/>
          <w:sz w:val="22"/>
          <w:szCs w:val="22"/>
        </w:rPr>
        <w:t>Logistics</w:t>
      </w:r>
      <w:r w:rsidR="47D736AD" w:rsidRPr="4F2928D2">
        <w:rPr>
          <w:rFonts w:ascii="Atkinson Hyperlegible Next" w:hAnsi="Atkinson Hyperlegible Next"/>
          <w:b/>
          <w:bCs/>
          <w:sz w:val="22"/>
          <w:szCs w:val="22"/>
        </w:rPr>
        <w:t>,</w:t>
      </w:r>
      <w:r w:rsidRPr="4F2928D2">
        <w:rPr>
          <w:rFonts w:ascii="Atkinson Hyperlegible Next" w:hAnsi="Atkinson Hyperlegible Next"/>
          <w:b/>
          <w:bCs/>
          <w:sz w:val="22"/>
          <w:szCs w:val="22"/>
        </w:rPr>
        <w:t xml:space="preserve"> Operations</w:t>
      </w:r>
      <w:r w:rsidR="6859374A" w:rsidRPr="4F2928D2">
        <w:rPr>
          <w:rFonts w:ascii="Atkinson Hyperlegible Next" w:hAnsi="Atkinson Hyperlegible Next"/>
          <w:b/>
          <w:bCs/>
          <w:sz w:val="22"/>
          <w:szCs w:val="22"/>
        </w:rPr>
        <w:t xml:space="preserve"> and Resources</w:t>
      </w:r>
      <w:r w:rsidRPr="4F2928D2">
        <w:rPr>
          <w:rFonts w:ascii="Atkinson Hyperlegible Next" w:hAnsi="Atkinson Hyperlegible Next"/>
          <w:b/>
          <w:bCs/>
          <w:sz w:val="22"/>
          <w:szCs w:val="22"/>
        </w:rPr>
        <w:t>:</w:t>
      </w:r>
      <w:r w:rsidR="138D4095" w:rsidRPr="4F2928D2">
        <w:rPr>
          <w:rFonts w:ascii="Atkinson Hyperlegible Next" w:hAnsi="Atkinson Hyperlegible Next"/>
          <w:b/>
          <w:bCs/>
          <w:sz w:val="22"/>
          <w:szCs w:val="22"/>
        </w:rPr>
        <w:t xml:space="preserve"> </w:t>
      </w:r>
      <w:r w:rsidR="7F2C7D52" w:rsidRPr="4F2928D2">
        <w:rPr>
          <w:rFonts w:ascii="Atkinson Hyperlegible Next" w:hAnsi="Atkinson Hyperlegible Next"/>
          <w:sz w:val="22"/>
          <w:szCs w:val="22"/>
        </w:rPr>
        <w:t xml:space="preserve">If applicable, </w:t>
      </w:r>
      <w:r w:rsidR="45F51FA1" w:rsidRPr="4F2928D2">
        <w:rPr>
          <w:rFonts w:ascii="Atkinson Hyperlegible Next" w:hAnsi="Atkinson Hyperlegible Next"/>
          <w:sz w:val="22"/>
          <w:szCs w:val="22"/>
        </w:rPr>
        <w:t>e</w:t>
      </w:r>
      <w:r w:rsidR="138D4095" w:rsidRPr="4F2928D2">
        <w:rPr>
          <w:rFonts w:ascii="Atkinson Hyperlegible Next" w:hAnsi="Atkinson Hyperlegible Next"/>
          <w:sz w:val="22"/>
          <w:szCs w:val="22"/>
        </w:rPr>
        <w:t>xplain any specific and/or unique operational</w:t>
      </w:r>
      <w:r w:rsidRPr="4F2928D2">
        <w:rPr>
          <w:rFonts w:ascii="Atkinson Hyperlegible Next" w:hAnsi="Atkinson Hyperlegible Next"/>
          <w:b/>
          <w:bCs/>
          <w:sz w:val="22"/>
          <w:szCs w:val="22"/>
        </w:rPr>
        <w:t xml:space="preserve"> </w:t>
      </w:r>
      <w:r w:rsidR="0966EC72" w:rsidRPr="4F2928D2">
        <w:rPr>
          <w:rFonts w:ascii="Atkinson Hyperlegible Next" w:hAnsi="Atkinson Hyperlegible Next"/>
          <w:sz w:val="22"/>
          <w:szCs w:val="22"/>
        </w:rPr>
        <w:t xml:space="preserve">(e.g., </w:t>
      </w:r>
      <w:r w:rsidRPr="4F2928D2">
        <w:rPr>
          <w:rFonts w:ascii="Atkinson Hyperlegible Next" w:hAnsi="Atkinson Hyperlegible Next"/>
          <w:sz w:val="22"/>
          <w:szCs w:val="22"/>
        </w:rPr>
        <w:t xml:space="preserve">schedule, supervision, partners, travel, facilities, </w:t>
      </w:r>
      <w:r w:rsidR="759C7087" w:rsidRPr="4F2928D2">
        <w:rPr>
          <w:rFonts w:ascii="Atkinson Hyperlegible Next" w:hAnsi="Atkinson Hyperlegible Next"/>
          <w:sz w:val="22"/>
          <w:szCs w:val="22"/>
        </w:rPr>
        <w:t xml:space="preserve">or </w:t>
      </w:r>
      <w:r w:rsidRPr="4F2928D2">
        <w:rPr>
          <w:rFonts w:ascii="Atkinson Hyperlegible Next" w:hAnsi="Atkinson Hyperlegible Next"/>
          <w:sz w:val="22"/>
          <w:szCs w:val="22"/>
        </w:rPr>
        <w:t>technology</w:t>
      </w:r>
      <w:r w:rsidR="427F7920" w:rsidRPr="4F2928D2">
        <w:rPr>
          <w:rFonts w:ascii="Atkinson Hyperlegible Next" w:hAnsi="Atkinson Hyperlegible Next"/>
          <w:sz w:val="22"/>
          <w:szCs w:val="22"/>
        </w:rPr>
        <w:t xml:space="preserve">) elements of this immersive experience. Additionally outline </w:t>
      </w:r>
      <w:r w:rsidRPr="4F2928D2">
        <w:rPr>
          <w:rFonts w:ascii="Atkinson Hyperlegible Next" w:hAnsi="Atkinson Hyperlegible Next"/>
          <w:sz w:val="22"/>
          <w:szCs w:val="22"/>
        </w:rPr>
        <w:t>funding, staffing, equipment, facilities, or support</w:t>
      </w:r>
      <w:r w:rsidR="5CA14E34" w:rsidRPr="4F2928D2">
        <w:rPr>
          <w:rFonts w:ascii="Atkinson Hyperlegible Next" w:hAnsi="Atkinson Hyperlegible Next"/>
          <w:sz w:val="22"/>
          <w:szCs w:val="22"/>
        </w:rPr>
        <w:t xml:space="preserve"> required, along with plans to secure those resources</w:t>
      </w:r>
      <w:r w:rsidR="35D688B7" w:rsidRPr="4F2928D2">
        <w:rPr>
          <w:rFonts w:ascii="Atkinson Hyperlegible Next" w:hAnsi="Atkinson Hyperlegible Next"/>
          <w:sz w:val="22"/>
          <w:szCs w:val="22"/>
        </w:rPr>
        <w:t xml:space="preserve"> if needed</w:t>
      </w:r>
      <w:r w:rsidR="5CA14E34" w:rsidRPr="4F2928D2">
        <w:rPr>
          <w:rFonts w:ascii="Atkinson Hyperlegible Next" w:hAnsi="Atkinson Hyperlegible Next"/>
          <w:sz w:val="22"/>
          <w:szCs w:val="22"/>
        </w:rPr>
        <w:t xml:space="preserve">. </w:t>
      </w:r>
    </w:p>
    <w:p w14:paraId="0C1693E0" w14:textId="282C2205" w:rsidR="4F2928D2" w:rsidRDefault="4F2928D2" w:rsidP="4F2928D2">
      <w:pPr>
        <w:pStyle w:val="ListParagraph"/>
        <w:spacing w:after="0" w:line="360" w:lineRule="auto"/>
        <w:ind w:left="360"/>
        <w:rPr>
          <w:rFonts w:ascii="Atkinson Hyperlegible Next" w:hAnsi="Atkinson Hyperlegible Next"/>
          <w:sz w:val="22"/>
          <w:szCs w:val="22"/>
        </w:rPr>
      </w:pPr>
    </w:p>
    <w:p w14:paraId="48C7F1C9" w14:textId="5AED780E" w:rsidR="00670487" w:rsidRPr="00885B08" w:rsidRDefault="0AFEDD92" w:rsidP="00975405">
      <w:pPr>
        <w:pStyle w:val="ListParagraph"/>
        <w:numPr>
          <w:ilvl w:val="0"/>
          <w:numId w:val="2"/>
        </w:numPr>
        <w:spacing w:after="0" w:line="360" w:lineRule="auto"/>
        <w:rPr>
          <w:rFonts w:ascii="Atkinson Hyperlegible Next" w:hAnsi="Atkinson Hyperlegible Next"/>
          <w:sz w:val="22"/>
          <w:szCs w:val="22"/>
        </w:rPr>
      </w:pPr>
      <w:r w:rsidRPr="6BB071EB">
        <w:rPr>
          <w:rFonts w:ascii="Atkinson Hyperlegible Next" w:hAnsi="Atkinson Hyperlegible Next"/>
          <w:b/>
          <w:bCs/>
          <w:sz w:val="22"/>
          <w:szCs w:val="22"/>
        </w:rPr>
        <w:t xml:space="preserve">Continuous Improvement (if repeat offering): </w:t>
      </w:r>
      <w:r w:rsidRPr="6BB071EB">
        <w:rPr>
          <w:rFonts w:ascii="Atkinson Hyperlegible Next" w:hAnsi="Atkinson Hyperlegible Next"/>
          <w:sz w:val="22"/>
          <w:szCs w:val="22"/>
        </w:rPr>
        <w:t>Summarize previous outcomes and planned improvements.</w:t>
      </w:r>
    </w:p>
    <w:p w14:paraId="7BA15246" w14:textId="1503BA1C" w:rsidR="001A25C3" w:rsidRDefault="001A25C3">
      <w:pPr>
        <w:spacing w:after="160" w:line="278" w:lineRule="auto"/>
        <w:rPr>
          <w:rFonts w:ascii="Arial" w:eastAsia="Arial" w:hAnsi="Arial" w:cs="Arial"/>
          <w:color w:val="000000" w:themeColor="text1"/>
          <w:kern w:val="2"/>
          <w14:ligatures w14:val="standardContextual"/>
        </w:rPr>
      </w:pPr>
      <w:r>
        <w:rPr>
          <w:rFonts w:ascii="Arial" w:eastAsia="Arial" w:hAnsi="Arial" w:cs="Arial"/>
          <w:color w:val="000000" w:themeColor="text1"/>
        </w:rPr>
        <w:br w:type="page"/>
      </w:r>
    </w:p>
    <w:p w14:paraId="3EF1BA2D" w14:textId="7201E2C1" w:rsidR="00D263BE" w:rsidRDefault="001A25C3" w:rsidP="00D263BE">
      <w:pPr>
        <w:spacing w:after="0" w:line="240" w:lineRule="auto"/>
        <w:rPr>
          <w:rFonts w:ascii="Atkinson Hyperlegible Next" w:hAnsi="Atkinson Hyperlegible Next"/>
        </w:rPr>
      </w:pPr>
      <w:r>
        <w:rPr>
          <w:b/>
          <w:bCs/>
        </w:rPr>
        <w:lastRenderedPageBreak/>
        <w:t xml:space="preserve">Section 2 – Review </w:t>
      </w:r>
      <w:r w:rsidR="00E26D7E">
        <w:rPr>
          <w:b/>
          <w:bCs/>
        </w:rPr>
        <w:t>&amp; Feedback</w:t>
      </w:r>
      <w:r>
        <w:rPr>
          <w:b/>
          <w:bCs/>
        </w:rPr>
        <w:t xml:space="preserve"> (To be Completed by </w:t>
      </w:r>
      <w:r w:rsidR="00E26D7E">
        <w:rPr>
          <w:b/>
          <w:bCs/>
        </w:rPr>
        <w:t>Department Chair</w:t>
      </w:r>
      <w:r>
        <w:rPr>
          <w:b/>
          <w:bCs/>
        </w:rPr>
        <w:t>)</w:t>
      </w:r>
      <w:r>
        <w:t xml:space="preserve">: </w:t>
      </w:r>
      <w:r w:rsidR="00D263BE" w:rsidRPr="67F683B1">
        <w:rPr>
          <w:rFonts w:ascii="Atkinson Hyperlegible Next" w:hAnsi="Atkinson Hyperlegible Next"/>
        </w:rPr>
        <w:t xml:space="preserve">Complete the rubric below as part of your evaluation of the faculty member’s Hatter Ready Immersive Experience proposal. If revisions are requested, please return this rubric/evaluation and feedback to the faculty member in advance of the posted deadline for submissions to the Dean. </w:t>
      </w:r>
      <w:r w:rsidR="005B37B4">
        <w:rPr>
          <w:rFonts w:ascii="Atkinson Hyperlegible Next" w:hAnsi="Atkinson Hyperlegible Next"/>
        </w:rPr>
        <w:t xml:space="preserve">The final version of this form (after any revisions are made to the proposal and the final review completed) should be submitted to the Dean’s using the online </w:t>
      </w:r>
      <w:r w:rsidR="00FB1AB0">
        <w:rPr>
          <w:rFonts w:ascii="Atkinson Hyperlegible Next" w:hAnsi="Atkinson Hyperlegible Next"/>
        </w:rPr>
        <w:t xml:space="preserve">Immersive Proposal and Review Submission. </w:t>
      </w:r>
    </w:p>
    <w:p w14:paraId="282C8C69" w14:textId="77777777" w:rsidR="00D263BE" w:rsidRPr="00556DFB" w:rsidRDefault="00D263BE" w:rsidP="00D263BE">
      <w:pPr>
        <w:spacing w:after="0" w:line="240" w:lineRule="auto"/>
        <w:rPr>
          <w:rFonts w:ascii="Atkinson Hyperlegible Next" w:hAnsi="Atkinson Hyperlegible Next"/>
        </w:rPr>
      </w:pPr>
    </w:p>
    <w:p w14:paraId="5A8038B9" w14:textId="77777777" w:rsidR="00D263BE" w:rsidRPr="00DF1738" w:rsidRDefault="00D263BE" w:rsidP="00D263BE">
      <w:pPr>
        <w:rPr>
          <w:rFonts w:ascii="Atkinson Hyperlegible Next" w:hAnsi="Atkinson Hyperlegible Next"/>
        </w:rPr>
      </w:pPr>
      <w:r w:rsidRPr="00DF1738">
        <w:rPr>
          <w:rFonts w:ascii="Atkinson Hyperlegible Next" w:hAnsi="Atkinson Hyperlegible Next"/>
          <w:b/>
        </w:rPr>
        <w:t xml:space="preserve">Scoring Scale: </w:t>
      </w:r>
      <w:r w:rsidRPr="00DF1738">
        <w:rPr>
          <w:rFonts w:ascii="Atkinson Hyperlegible Next" w:hAnsi="Atkinson Hyperlegible Next"/>
        </w:rPr>
        <w:t xml:space="preserve">1 = Does Not Meet Requirements | 2 = Needs Revision | 3 = Meets Expectations </w:t>
      </w:r>
    </w:p>
    <w:p w14:paraId="040CEC06" w14:textId="77777777" w:rsidR="00D263BE" w:rsidRPr="0077594B" w:rsidRDefault="00D263BE" w:rsidP="00D263BE">
      <w:pPr>
        <w:pStyle w:val="Heading2"/>
        <w:rPr>
          <w:rFonts w:ascii="Atkinson Hyperlegible Next" w:hAnsi="Atkinson Hyperlegible Next"/>
          <w:color w:val="00B050"/>
          <w:sz w:val="22"/>
          <w:szCs w:val="22"/>
        </w:rPr>
      </w:pPr>
      <w:r w:rsidRPr="0077594B">
        <w:rPr>
          <w:rFonts w:ascii="Atkinson Hyperlegible Next" w:hAnsi="Atkinson Hyperlegible Next"/>
          <w:color w:val="00B050"/>
          <w:sz w:val="22"/>
          <w:szCs w:val="22"/>
        </w:rPr>
        <w:t>Hatter Ready Alignment</w:t>
      </w:r>
    </w:p>
    <w:tbl>
      <w:tblPr>
        <w:tblStyle w:val="TableGrid"/>
        <w:tblW w:w="10062" w:type="dxa"/>
        <w:tblLayout w:type="fixed"/>
        <w:tblLook w:val="04A0" w:firstRow="1" w:lastRow="0" w:firstColumn="1" w:lastColumn="0" w:noHBand="0" w:noVBand="1"/>
      </w:tblPr>
      <w:tblGrid>
        <w:gridCol w:w="3355"/>
        <w:gridCol w:w="576"/>
        <w:gridCol w:w="576"/>
        <w:gridCol w:w="576"/>
        <w:gridCol w:w="4979"/>
      </w:tblGrid>
      <w:tr w:rsidR="00D263BE" w:rsidRPr="00DF1738" w14:paraId="03F7DEA7" w14:textId="77777777" w:rsidTr="003B7319">
        <w:tc>
          <w:tcPr>
            <w:tcW w:w="3355" w:type="dxa"/>
          </w:tcPr>
          <w:p w14:paraId="7EC75B59" w14:textId="77777777" w:rsidR="00D263BE" w:rsidRPr="00094E51" w:rsidRDefault="00D263BE" w:rsidP="003B7319">
            <w:pPr>
              <w:rPr>
                <w:rFonts w:ascii="Atkinson Hyperlegible Next" w:hAnsi="Atkinson Hyperlegible Next"/>
                <w:b/>
                <w:bCs/>
              </w:rPr>
            </w:pPr>
            <w:r w:rsidRPr="00094E51">
              <w:rPr>
                <w:rFonts w:ascii="Atkinson Hyperlegible Next" w:hAnsi="Atkinson Hyperlegible Next"/>
                <w:b/>
                <w:bCs/>
              </w:rPr>
              <w:t>Criterion</w:t>
            </w:r>
          </w:p>
        </w:tc>
        <w:tc>
          <w:tcPr>
            <w:tcW w:w="576" w:type="dxa"/>
          </w:tcPr>
          <w:p w14:paraId="410855E0" w14:textId="77777777" w:rsidR="00D263BE" w:rsidRPr="00094E51" w:rsidRDefault="00D263BE" w:rsidP="003B7319">
            <w:pPr>
              <w:rPr>
                <w:rFonts w:ascii="Atkinson Hyperlegible Next" w:hAnsi="Atkinson Hyperlegible Next"/>
                <w:b/>
                <w:bCs/>
              </w:rPr>
            </w:pPr>
            <w:r w:rsidRPr="00094E51">
              <w:rPr>
                <w:rFonts w:ascii="Atkinson Hyperlegible Next" w:hAnsi="Atkinson Hyperlegible Next"/>
                <w:b/>
                <w:bCs/>
              </w:rPr>
              <w:t>1</w:t>
            </w:r>
          </w:p>
        </w:tc>
        <w:tc>
          <w:tcPr>
            <w:tcW w:w="576" w:type="dxa"/>
          </w:tcPr>
          <w:p w14:paraId="77D3459E" w14:textId="77777777" w:rsidR="00D263BE" w:rsidRPr="00094E51" w:rsidRDefault="00D263BE" w:rsidP="003B7319">
            <w:pPr>
              <w:rPr>
                <w:rFonts w:ascii="Atkinson Hyperlegible Next" w:hAnsi="Atkinson Hyperlegible Next"/>
                <w:b/>
                <w:bCs/>
              </w:rPr>
            </w:pPr>
            <w:r w:rsidRPr="00094E51">
              <w:rPr>
                <w:rFonts w:ascii="Atkinson Hyperlegible Next" w:hAnsi="Atkinson Hyperlegible Next"/>
                <w:b/>
                <w:bCs/>
              </w:rPr>
              <w:t>2</w:t>
            </w:r>
          </w:p>
        </w:tc>
        <w:tc>
          <w:tcPr>
            <w:tcW w:w="576" w:type="dxa"/>
          </w:tcPr>
          <w:p w14:paraId="7F22B708" w14:textId="77777777" w:rsidR="00D263BE" w:rsidRPr="00094E51" w:rsidRDefault="00D263BE" w:rsidP="003B7319">
            <w:pPr>
              <w:rPr>
                <w:rFonts w:ascii="Atkinson Hyperlegible Next" w:hAnsi="Atkinson Hyperlegible Next"/>
                <w:b/>
                <w:bCs/>
              </w:rPr>
            </w:pPr>
            <w:r w:rsidRPr="00094E51">
              <w:rPr>
                <w:rFonts w:ascii="Atkinson Hyperlegible Next" w:hAnsi="Atkinson Hyperlegible Next"/>
                <w:b/>
                <w:bCs/>
              </w:rPr>
              <w:t>3</w:t>
            </w:r>
          </w:p>
        </w:tc>
        <w:tc>
          <w:tcPr>
            <w:tcW w:w="4979" w:type="dxa"/>
          </w:tcPr>
          <w:p w14:paraId="71D498D4" w14:textId="77777777" w:rsidR="00D263BE" w:rsidRPr="00094E51" w:rsidRDefault="00D263BE" w:rsidP="003B7319">
            <w:pPr>
              <w:rPr>
                <w:rFonts w:ascii="Atkinson Hyperlegible Next" w:hAnsi="Atkinson Hyperlegible Next"/>
                <w:b/>
                <w:bCs/>
              </w:rPr>
            </w:pPr>
            <w:r w:rsidRPr="00094E51">
              <w:rPr>
                <w:rFonts w:ascii="Atkinson Hyperlegible Next" w:hAnsi="Atkinson Hyperlegible Next"/>
                <w:b/>
                <w:bCs/>
              </w:rPr>
              <w:t>Comments</w:t>
            </w:r>
          </w:p>
        </w:tc>
      </w:tr>
      <w:tr w:rsidR="00D263BE" w:rsidRPr="00DF1738" w14:paraId="5A34469A" w14:textId="77777777" w:rsidTr="003B7319">
        <w:tc>
          <w:tcPr>
            <w:tcW w:w="3355" w:type="dxa"/>
          </w:tcPr>
          <w:p w14:paraId="572553DB" w14:textId="77777777" w:rsidR="00D263BE" w:rsidRPr="00DF1738" w:rsidRDefault="00D263BE" w:rsidP="003B7319">
            <w:pPr>
              <w:rPr>
                <w:rFonts w:ascii="Atkinson Hyperlegible Next" w:hAnsi="Atkinson Hyperlegible Next"/>
              </w:rPr>
            </w:pPr>
            <w:r w:rsidRPr="67F683B1">
              <w:rPr>
                <w:rFonts w:ascii="Atkinson Hyperlegible Next" w:hAnsi="Atkinson Hyperlegible Next"/>
              </w:rPr>
              <w:t>Immersive Experience Conceptualization and Design</w:t>
            </w:r>
          </w:p>
        </w:tc>
        <w:tc>
          <w:tcPr>
            <w:tcW w:w="576" w:type="dxa"/>
          </w:tcPr>
          <w:p w14:paraId="4E0ED252" w14:textId="77777777" w:rsidR="00D263BE" w:rsidRPr="00DF1738" w:rsidRDefault="00D263BE" w:rsidP="003B7319">
            <w:pPr>
              <w:rPr>
                <w:rFonts w:ascii="Atkinson Hyperlegible Next" w:hAnsi="Atkinson Hyperlegible Next"/>
              </w:rPr>
            </w:pPr>
            <w:r w:rsidRPr="00DF1738">
              <w:rPr>
                <w:rFonts w:ascii="Segoe UI Symbol" w:hAnsi="Segoe UI Symbol" w:cs="Segoe UI Symbol"/>
              </w:rPr>
              <w:t>☐</w:t>
            </w:r>
          </w:p>
        </w:tc>
        <w:tc>
          <w:tcPr>
            <w:tcW w:w="576" w:type="dxa"/>
          </w:tcPr>
          <w:p w14:paraId="29A784DC" w14:textId="77777777" w:rsidR="00D263BE" w:rsidRPr="00DF1738" w:rsidRDefault="00D263BE" w:rsidP="003B7319">
            <w:pPr>
              <w:rPr>
                <w:rFonts w:ascii="Atkinson Hyperlegible Next" w:hAnsi="Atkinson Hyperlegible Next"/>
              </w:rPr>
            </w:pPr>
            <w:r w:rsidRPr="00DF1738">
              <w:rPr>
                <w:rFonts w:ascii="Segoe UI Symbol" w:hAnsi="Segoe UI Symbol" w:cs="Segoe UI Symbol"/>
              </w:rPr>
              <w:t>☐</w:t>
            </w:r>
          </w:p>
        </w:tc>
        <w:tc>
          <w:tcPr>
            <w:tcW w:w="576" w:type="dxa"/>
          </w:tcPr>
          <w:p w14:paraId="1AA0A312" w14:textId="77777777" w:rsidR="00D263BE" w:rsidRPr="00DF1738" w:rsidRDefault="00D263BE" w:rsidP="003B7319">
            <w:pPr>
              <w:rPr>
                <w:rFonts w:ascii="Atkinson Hyperlegible Next" w:hAnsi="Atkinson Hyperlegible Next"/>
              </w:rPr>
            </w:pPr>
            <w:r w:rsidRPr="00DF1738">
              <w:rPr>
                <w:rFonts w:ascii="Segoe UI Symbol" w:hAnsi="Segoe UI Symbol" w:cs="Segoe UI Symbol"/>
              </w:rPr>
              <w:t>☐</w:t>
            </w:r>
          </w:p>
        </w:tc>
        <w:tc>
          <w:tcPr>
            <w:tcW w:w="4979" w:type="dxa"/>
          </w:tcPr>
          <w:p w14:paraId="1F9CB764" w14:textId="77777777" w:rsidR="00D263BE" w:rsidRPr="00DF1738" w:rsidRDefault="00D263BE" w:rsidP="003B7319">
            <w:pPr>
              <w:rPr>
                <w:rFonts w:ascii="Atkinson Hyperlegible Next" w:hAnsi="Atkinson Hyperlegible Next"/>
              </w:rPr>
            </w:pPr>
          </w:p>
        </w:tc>
      </w:tr>
      <w:tr w:rsidR="00D263BE" w:rsidRPr="00DF1738" w14:paraId="101179B6" w14:textId="77777777" w:rsidTr="003B7319">
        <w:tc>
          <w:tcPr>
            <w:tcW w:w="3355" w:type="dxa"/>
          </w:tcPr>
          <w:p w14:paraId="22856288" w14:textId="77777777" w:rsidR="00D263BE" w:rsidRPr="00DF1738" w:rsidRDefault="00D263BE" w:rsidP="003B7319">
            <w:pPr>
              <w:rPr>
                <w:rFonts w:ascii="Atkinson Hyperlegible Next" w:hAnsi="Atkinson Hyperlegible Next"/>
              </w:rPr>
            </w:pPr>
            <w:r>
              <w:rPr>
                <w:rFonts w:ascii="Atkinson Hyperlegible Next" w:hAnsi="Atkinson Hyperlegible Next"/>
              </w:rPr>
              <w:t xml:space="preserve">Relationship-Rich </w:t>
            </w:r>
            <w:r w:rsidRPr="00DF1738">
              <w:rPr>
                <w:rFonts w:ascii="Atkinson Hyperlegible Next" w:hAnsi="Atkinson Hyperlegible Next"/>
              </w:rPr>
              <w:t>Student Engagement</w:t>
            </w:r>
          </w:p>
        </w:tc>
        <w:tc>
          <w:tcPr>
            <w:tcW w:w="576" w:type="dxa"/>
          </w:tcPr>
          <w:p w14:paraId="7221B40D" w14:textId="77777777" w:rsidR="00D263BE" w:rsidRPr="00DF1738" w:rsidRDefault="00D263BE" w:rsidP="003B7319">
            <w:pPr>
              <w:rPr>
                <w:rFonts w:ascii="Atkinson Hyperlegible Next" w:hAnsi="Atkinson Hyperlegible Next"/>
              </w:rPr>
            </w:pPr>
            <w:r w:rsidRPr="00DF1738">
              <w:rPr>
                <w:rFonts w:ascii="Segoe UI Symbol" w:hAnsi="Segoe UI Symbol" w:cs="Segoe UI Symbol"/>
              </w:rPr>
              <w:t>☐</w:t>
            </w:r>
          </w:p>
        </w:tc>
        <w:tc>
          <w:tcPr>
            <w:tcW w:w="576" w:type="dxa"/>
          </w:tcPr>
          <w:p w14:paraId="12053CDA" w14:textId="77777777" w:rsidR="00D263BE" w:rsidRPr="00DF1738" w:rsidRDefault="00D263BE" w:rsidP="003B7319">
            <w:pPr>
              <w:rPr>
                <w:rFonts w:ascii="Atkinson Hyperlegible Next" w:hAnsi="Atkinson Hyperlegible Next"/>
              </w:rPr>
            </w:pPr>
            <w:r w:rsidRPr="00DF1738">
              <w:rPr>
                <w:rFonts w:ascii="Segoe UI Symbol" w:hAnsi="Segoe UI Symbol" w:cs="Segoe UI Symbol"/>
              </w:rPr>
              <w:t>☐</w:t>
            </w:r>
          </w:p>
        </w:tc>
        <w:tc>
          <w:tcPr>
            <w:tcW w:w="576" w:type="dxa"/>
          </w:tcPr>
          <w:p w14:paraId="6DFC40D9" w14:textId="77777777" w:rsidR="00D263BE" w:rsidRPr="00DF1738" w:rsidRDefault="00D263BE" w:rsidP="003B7319">
            <w:pPr>
              <w:rPr>
                <w:rFonts w:ascii="Atkinson Hyperlegible Next" w:hAnsi="Atkinson Hyperlegible Next"/>
              </w:rPr>
            </w:pPr>
            <w:r w:rsidRPr="00DF1738">
              <w:rPr>
                <w:rFonts w:ascii="Segoe UI Symbol" w:hAnsi="Segoe UI Symbol" w:cs="Segoe UI Symbol"/>
              </w:rPr>
              <w:t>☐</w:t>
            </w:r>
          </w:p>
        </w:tc>
        <w:tc>
          <w:tcPr>
            <w:tcW w:w="4979" w:type="dxa"/>
          </w:tcPr>
          <w:p w14:paraId="0150B3E1" w14:textId="77777777" w:rsidR="00D263BE" w:rsidRPr="00DF1738" w:rsidRDefault="00D263BE" w:rsidP="003B7319">
            <w:pPr>
              <w:rPr>
                <w:rFonts w:ascii="Atkinson Hyperlegible Next" w:hAnsi="Atkinson Hyperlegible Next"/>
              </w:rPr>
            </w:pPr>
          </w:p>
        </w:tc>
      </w:tr>
      <w:tr w:rsidR="00D263BE" w:rsidRPr="00DF1738" w14:paraId="22748224" w14:textId="77777777" w:rsidTr="003B7319">
        <w:tc>
          <w:tcPr>
            <w:tcW w:w="3355" w:type="dxa"/>
          </w:tcPr>
          <w:p w14:paraId="0976ECB9" w14:textId="77777777" w:rsidR="00D263BE" w:rsidRPr="00DF1738" w:rsidRDefault="00D263BE" w:rsidP="003B7319">
            <w:pPr>
              <w:rPr>
                <w:rFonts w:ascii="Atkinson Hyperlegible Next" w:hAnsi="Atkinson Hyperlegible Next"/>
              </w:rPr>
            </w:pPr>
            <w:r w:rsidRPr="67F683B1">
              <w:rPr>
                <w:rFonts w:ascii="Atkinson Hyperlegible Next" w:hAnsi="Atkinson Hyperlegible Next"/>
              </w:rPr>
              <w:t xml:space="preserve">High-impact practices integration </w:t>
            </w:r>
          </w:p>
        </w:tc>
        <w:tc>
          <w:tcPr>
            <w:tcW w:w="576" w:type="dxa"/>
          </w:tcPr>
          <w:p w14:paraId="32643DA0" w14:textId="77777777" w:rsidR="00D263BE" w:rsidRPr="00DF1738" w:rsidRDefault="00D263BE" w:rsidP="003B7319">
            <w:pPr>
              <w:rPr>
                <w:rFonts w:ascii="Segoe UI Symbol" w:hAnsi="Segoe UI Symbol" w:cs="Segoe UI Symbol"/>
              </w:rPr>
            </w:pPr>
          </w:p>
        </w:tc>
        <w:tc>
          <w:tcPr>
            <w:tcW w:w="576" w:type="dxa"/>
          </w:tcPr>
          <w:p w14:paraId="4A9CFF19" w14:textId="77777777" w:rsidR="00D263BE" w:rsidRPr="00DF1738" w:rsidRDefault="00D263BE" w:rsidP="003B7319">
            <w:pPr>
              <w:rPr>
                <w:rFonts w:ascii="Segoe UI Symbol" w:hAnsi="Segoe UI Symbol" w:cs="Segoe UI Symbol"/>
              </w:rPr>
            </w:pPr>
          </w:p>
        </w:tc>
        <w:tc>
          <w:tcPr>
            <w:tcW w:w="576" w:type="dxa"/>
          </w:tcPr>
          <w:p w14:paraId="03F34DB8" w14:textId="77777777" w:rsidR="00D263BE" w:rsidRPr="00DF1738" w:rsidRDefault="00D263BE" w:rsidP="003B7319">
            <w:pPr>
              <w:rPr>
                <w:rFonts w:ascii="Segoe UI Symbol" w:hAnsi="Segoe UI Symbol" w:cs="Segoe UI Symbol"/>
              </w:rPr>
            </w:pPr>
          </w:p>
        </w:tc>
        <w:tc>
          <w:tcPr>
            <w:tcW w:w="4979" w:type="dxa"/>
          </w:tcPr>
          <w:p w14:paraId="27F94FBB" w14:textId="77777777" w:rsidR="00D263BE" w:rsidRPr="00DF1738" w:rsidRDefault="00D263BE" w:rsidP="003B7319">
            <w:pPr>
              <w:rPr>
                <w:rFonts w:ascii="Atkinson Hyperlegible Next" w:hAnsi="Atkinson Hyperlegible Next"/>
              </w:rPr>
            </w:pPr>
          </w:p>
        </w:tc>
      </w:tr>
      <w:tr w:rsidR="00D263BE" w:rsidRPr="00DF1738" w14:paraId="0D587B2B" w14:textId="77777777" w:rsidTr="003B7319">
        <w:tc>
          <w:tcPr>
            <w:tcW w:w="3355" w:type="dxa"/>
          </w:tcPr>
          <w:p w14:paraId="6AB1644F" w14:textId="77777777" w:rsidR="00D263BE" w:rsidRPr="00DF1738" w:rsidRDefault="00D263BE" w:rsidP="003B7319">
            <w:pPr>
              <w:rPr>
                <w:rFonts w:ascii="Atkinson Hyperlegible Next" w:hAnsi="Atkinson Hyperlegible Next"/>
              </w:rPr>
            </w:pPr>
            <w:r>
              <w:rPr>
                <w:rFonts w:ascii="Atkinson Hyperlegible Next" w:hAnsi="Atkinson Hyperlegible Next"/>
              </w:rPr>
              <w:t>Investment of time and effort by students over an extended period (approx. 75 hours)</w:t>
            </w:r>
          </w:p>
        </w:tc>
        <w:tc>
          <w:tcPr>
            <w:tcW w:w="576" w:type="dxa"/>
          </w:tcPr>
          <w:p w14:paraId="3262249C" w14:textId="77777777" w:rsidR="00D263BE" w:rsidRPr="00DF1738" w:rsidRDefault="00D263BE" w:rsidP="003B7319">
            <w:pPr>
              <w:rPr>
                <w:rFonts w:ascii="Atkinson Hyperlegible Next" w:hAnsi="Atkinson Hyperlegible Next"/>
              </w:rPr>
            </w:pPr>
            <w:r w:rsidRPr="00DF1738">
              <w:rPr>
                <w:rFonts w:ascii="Segoe UI Symbol" w:hAnsi="Segoe UI Symbol" w:cs="Segoe UI Symbol"/>
              </w:rPr>
              <w:t>☐</w:t>
            </w:r>
          </w:p>
        </w:tc>
        <w:tc>
          <w:tcPr>
            <w:tcW w:w="576" w:type="dxa"/>
          </w:tcPr>
          <w:p w14:paraId="7A233C73" w14:textId="77777777" w:rsidR="00D263BE" w:rsidRPr="00DF1738" w:rsidRDefault="00D263BE" w:rsidP="003B7319">
            <w:pPr>
              <w:rPr>
                <w:rFonts w:ascii="Atkinson Hyperlegible Next" w:hAnsi="Atkinson Hyperlegible Next"/>
              </w:rPr>
            </w:pPr>
            <w:r w:rsidRPr="00DF1738">
              <w:rPr>
                <w:rFonts w:ascii="Segoe UI Symbol" w:hAnsi="Segoe UI Symbol" w:cs="Segoe UI Symbol"/>
              </w:rPr>
              <w:t>☐</w:t>
            </w:r>
          </w:p>
        </w:tc>
        <w:tc>
          <w:tcPr>
            <w:tcW w:w="576" w:type="dxa"/>
          </w:tcPr>
          <w:p w14:paraId="34D3086E" w14:textId="77777777" w:rsidR="00D263BE" w:rsidRPr="00DF1738" w:rsidRDefault="00D263BE" w:rsidP="003B7319">
            <w:pPr>
              <w:rPr>
                <w:rFonts w:ascii="Atkinson Hyperlegible Next" w:hAnsi="Atkinson Hyperlegible Next"/>
              </w:rPr>
            </w:pPr>
            <w:r w:rsidRPr="00DF1738">
              <w:rPr>
                <w:rFonts w:ascii="Segoe UI Symbol" w:hAnsi="Segoe UI Symbol" w:cs="Segoe UI Symbol"/>
              </w:rPr>
              <w:t>☐</w:t>
            </w:r>
          </w:p>
        </w:tc>
        <w:tc>
          <w:tcPr>
            <w:tcW w:w="4979" w:type="dxa"/>
          </w:tcPr>
          <w:p w14:paraId="1EF73928" w14:textId="77777777" w:rsidR="00D263BE" w:rsidRPr="00DF1738" w:rsidRDefault="00D263BE" w:rsidP="003B7319">
            <w:pPr>
              <w:rPr>
                <w:rFonts w:ascii="Atkinson Hyperlegible Next" w:hAnsi="Atkinson Hyperlegible Next"/>
              </w:rPr>
            </w:pPr>
          </w:p>
        </w:tc>
      </w:tr>
      <w:tr w:rsidR="00D263BE" w:rsidRPr="00DF1738" w14:paraId="3DFEA0FE" w14:textId="77777777" w:rsidTr="003B7319">
        <w:tc>
          <w:tcPr>
            <w:tcW w:w="3355" w:type="dxa"/>
          </w:tcPr>
          <w:p w14:paraId="1679C69D" w14:textId="77777777" w:rsidR="00D263BE" w:rsidRPr="00DF1738" w:rsidRDefault="00D263BE" w:rsidP="003B7319">
            <w:pPr>
              <w:rPr>
                <w:rFonts w:ascii="Atkinson Hyperlegible Next" w:hAnsi="Atkinson Hyperlegible Next"/>
              </w:rPr>
            </w:pPr>
            <w:r w:rsidRPr="00DF1738">
              <w:rPr>
                <w:rFonts w:ascii="Atkinson Hyperlegible Next" w:hAnsi="Atkinson Hyperlegible Next"/>
              </w:rPr>
              <w:t>Reflection &amp; Assessment</w:t>
            </w:r>
            <w:r>
              <w:rPr>
                <w:rFonts w:ascii="Atkinson Hyperlegible Next" w:hAnsi="Atkinson Hyperlegible Next"/>
              </w:rPr>
              <w:t xml:space="preserve"> of learning</w:t>
            </w:r>
          </w:p>
        </w:tc>
        <w:tc>
          <w:tcPr>
            <w:tcW w:w="576" w:type="dxa"/>
          </w:tcPr>
          <w:p w14:paraId="58C52C08" w14:textId="77777777" w:rsidR="00D263BE" w:rsidRPr="00DF1738" w:rsidRDefault="00D263BE" w:rsidP="003B7319">
            <w:pPr>
              <w:rPr>
                <w:rFonts w:ascii="Atkinson Hyperlegible Next" w:hAnsi="Atkinson Hyperlegible Next"/>
              </w:rPr>
            </w:pPr>
            <w:r w:rsidRPr="00DF1738">
              <w:rPr>
                <w:rFonts w:ascii="Segoe UI Symbol" w:hAnsi="Segoe UI Symbol" w:cs="Segoe UI Symbol"/>
              </w:rPr>
              <w:t>☐</w:t>
            </w:r>
          </w:p>
        </w:tc>
        <w:tc>
          <w:tcPr>
            <w:tcW w:w="576" w:type="dxa"/>
          </w:tcPr>
          <w:p w14:paraId="1F371530" w14:textId="77777777" w:rsidR="00D263BE" w:rsidRPr="00DF1738" w:rsidRDefault="00D263BE" w:rsidP="003B7319">
            <w:pPr>
              <w:rPr>
                <w:rFonts w:ascii="Atkinson Hyperlegible Next" w:hAnsi="Atkinson Hyperlegible Next"/>
              </w:rPr>
            </w:pPr>
            <w:r w:rsidRPr="00DF1738">
              <w:rPr>
                <w:rFonts w:ascii="Segoe UI Symbol" w:hAnsi="Segoe UI Symbol" w:cs="Segoe UI Symbol"/>
              </w:rPr>
              <w:t>☐</w:t>
            </w:r>
          </w:p>
        </w:tc>
        <w:tc>
          <w:tcPr>
            <w:tcW w:w="576" w:type="dxa"/>
          </w:tcPr>
          <w:p w14:paraId="1F348398" w14:textId="77777777" w:rsidR="00D263BE" w:rsidRPr="00DF1738" w:rsidRDefault="00D263BE" w:rsidP="003B7319">
            <w:pPr>
              <w:rPr>
                <w:rFonts w:ascii="Atkinson Hyperlegible Next" w:hAnsi="Atkinson Hyperlegible Next"/>
              </w:rPr>
            </w:pPr>
            <w:r w:rsidRPr="00DF1738">
              <w:rPr>
                <w:rFonts w:ascii="Segoe UI Symbol" w:hAnsi="Segoe UI Symbol" w:cs="Segoe UI Symbol"/>
              </w:rPr>
              <w:t>☐</w:t>
            </w:r>
          </w:p>
        </w:tc>
        <w:tc>
          <w:tcPr>
            <w:tcW w:w="4979" w:type="dxa"/>
          </w:tcPr>
          <w:p w14:paraId="3CA917B0" w14:textId="77777777" w:rsidR="00D263BE" w:rsidRPr="00DF1738" w:rsidRDefault="00D263BE" w:rsidP="003B7319">
            <w:pPr>
              <w:rPr>
                <w:rFonts w:ascii="Atkinson Hyperlegible Next" w:hAnsi="Atkinson Hyperlegible Next"/>
              </w:rPr>
            </w:pPr>
          </w:p>
        </w:tc>
      </w:tr>
    </w:tbl>
    <w:p w14:paraId="6C72F2E2" w14:textId="77777777" w:rsidR="00D263BE" w:rsidRPr="0077594B" w:rsidRDefault="00D263BE" w:rsidP="00D263BE">
      <w:pPr>
        <w:pStyle w:val="Heading2"/>
        <w:rPr>
          <w:rFonts w:ascii="Atkinson Hyperlegible Next" w:hAnsi="Atkinson Hyperlegible Next"/>
          <w:color w:val="00B050"/>
          <w:sz w:val="22"/>
          <w:szCs w:val="22"/>
        </w:rPr>
      </w:pPr>
      <w:r w:rsidRPr="0077594B">
        <w:rPr>
          <w:rFonts w:ascii="Atkinson Hyperlegible Next" w:hAnsi="Atkinson Hyperlegible Next"/>
          <w:color w:val="00B050"/>
          <w:sz w:val="22"/>
          <w:szCs w:val="22"/>
        </w:rPr>
        <w:t>Curriculum &amp; Program Value</w:t>
      </w:r>
    </w:p>
    <w:tbl>
      <w:tblPr>
        <w:tblStyle w:val="TableGrid"/>
        <w:tblW w:w="10062" w:type="dxa"/>
        <w:tblLook w:val="04A0" w:firstRow="1" w:lastRow="0" w:firstColumn="1" w:lastColumn="0" w:noHBand="0" w:noVBand="1"/>
      </w:tblPr>
      <w:tblGrid>
        <w:gridCol w:w="3355"/>
        <w:gridCol w:w="576"/>
        <w:gridCol w:w="576"/>
        <w:gridCol w:w="576"/>
        <w:gridCol w:w="4979"/>
      </w:tblGrid>
      <w:tr w:rsidR="00D263BE" w:rsidRPr="00DF1738" w14:paraId="69C3B920" w14:textId="77777777" w:rsidTr="003B7319">
        <w:tc>
          <w:tcPr>
            <w:tcW w:w="3355" w:type="dxa"/>
          </w:tcPr>
          <w:p w14:paraId="10DCB44D" w14:textId="77777777" w:rsidR="00D263BE" w:rsidRPr="00860753" w:rsidRDefault="00D263BE" w:rsidP="003B7319">
            <w:pPr>
              <w:rPr>
                <w:rFonts w:ascii="Atkinson Hyperlegible Next" w:hAnsi="Atkinson Hyperlegible Next"/>
                <w:b/>
                <w:bCs/>
              </w:rPr>
            </w:pPr>
            <w:r w:rsidRPr="00860753">
              <w:rPr>
                <w:rFonts w:ascii="Atkinson Hyperlegible Next" w:hAnsi="Atkinson Hyperlegible Next"/>
                <w:b/>
                <w:bCs/>
              </w:rPr>
              <w:t>Criterion</w:t>
            </w:r>
          </w:p>
        </w:tc>
        <w:tc>
          <w:tcPr>
            <w:tcW w:w="576" w:type="dxa"/>
          </w:tcPr>
          <w:p w14:paraId="7DFDAC89" w14:textId="77777777" w:rsidR="00D263BE" w:rsidRPr="00860753" w:rsidRDefault="00D263BE" w:rsidP="003B7319">
            <w:pPr>
              <w:rPr>
                <w:rFonts w:ascii="Atkinson Hyperlegible Next" w:hAnsi="Atkinson Hyperlegible Next"/>
                <w:b/>
                <w:bCs/>
              </w:rPr>
            </w:pPr>
            <w:r w:rsidRPr="00860753">
              <w:rPr>
                <w:rFonts w:ascii="Atkinson Hyperlegible Next" w:hAnsi="Atkinson Hyperlegible Next"/>
                <w:b/>
                <w:bCs/>
              </w:rPr>
              <w:t>1</w:t>
            </w:r>
          </w:p>
        </w:tc>
        <w:tc>
          <w:tcPr>
            <w:tcW w:w="576" w:type="dxa"/>
          </w:tcPr>
          <w:p w14:paraId="07D0F750" w14:textId="77777777" w:rsidR="00D263BE" w:rsidRPr="00860753" w:rsidRDefault="00D263BE" w:rsidP="003B7319">
            <w:pPr>
              <w:rPr>
                <w:rFonts w:ascii="Atkinson Hyperlegible Next" w:hAnsi="Atkinson Hyperlegible Next"/>
                <w:b/>
                <w:bCs/>
              </w:rPr>
            </w:pPr>
            <w:r w:rsidRPr="00860753">
              <w:rPr>
                <w:rFonts w:ascii="Atkinson Hyperlegible Next" w:hAnsi="Atkinson Hyperlegible Next"/>
                <w:b/>
                <w:bCs/>
              </w:rPr>
              <w:t>2</w:t>
            </w:r>
          </w:p>
        </w:tc>
        <w:tc>
          <w:tcPr>
            <w:tcW w:w="576" w:type="dxa"/>
          </w:tcPr>
          <w:p w14:paraId="76AC6F22" w14:textId="77777777" w:rsidR="00D263BE" w:rsidRPr="00860753" w:rsidRDefault="00D263BE" w:rsidP="003B7319">
            <w:pPr>
              <w:rPr>
                <w:rFonts w:ascii="Atkinson Hyperlegible Next" w:hAnsi="Atkinson Hyperlegible Next"/>
                <w:b/>
                <w:bCs/>
              </w:rPr>
            </w:pPr>
            <w:r w:rsidRPr="00860753">
              <w:rPr>
                <w:rFonts w:ascii="Atkinson Hyperlegible Next" w:hAnsi="Atkinson Hyperlegible Next"/>
                <w:b/>
                <w:bCs/>
              </w:rPr>
              <w:t>3</w:t>
            </w:r>
          </w:p>
        </w:tc>
        <w:tc>
          <w:tcPr>
            <w:tcW w:w="4979" w:type="dxa"/>
          </w:tcPr>
          <w:p w14:paraId="50305899" w14:textId="77777777" w:rsidR="00D263BE" w:rsidRPr="00860753" w:rsidRDefault="00D263BE" w:rsidP="003B7319">
            <w:pPr>
              <w:rPr>
                <w:rFonts w:ascii="Atkinson Hyperlegible Next" w:hAnsi="Atkinson Hyperlegible Next"/>
                <w:b/>
                <w:bCs/>
              </w:rPr>
            </w:pPr>
            <w:r w:rsidRPr="00860753">
              <w:rPr>
                <w:rFonts w:ascii="Atkinson Hyperlegible Next" w:hAnsi="Atkinson Hyperlegible Next"/>
                <w:b/>
                <w:bCs/>
              </w:rPr>
              <w:t>Comments</w:t>
            </w:r>
          </w:p>
        </w:tc>
      </w:tr>
      <w:tr w:rsidR="00D263BE" w:rsidRPr="00DF1738" w14:paraId="2BC56CD2" w14:textId="77777777" w:rsidTr="003B7319">
        <w:tc>
          <w:tcPr>
            <w:tcW w:w="3355" w:type="dxa"/>
          </w:tcPr>
          <w:p w14:paraId="14A1EEC6" w14:textId="77777777" w:rsidR="00D263BE" w:rsidRPr="00DF1738" w:rsidRDefault="00D263BE" w:rsidP="003B7319">
            <w:pPr>
              <w:rPr>
                <w:rFonts w:ascii="Atkinson Hyperlegible Next" w:hAnsi="Atkinson Hyperlegible Next"/>
              </w:rPr>
            </w:pPr>
            <w:r>
              <w:rPr>
                <w:rFonts w:ascii="Atkinson Hyperlegible Next" w:hAnsi="Atkinson Hyperlegible Next"/>
              </w:rPr>
              <w:t>Effective component of department curriculum</w:t>
            </w:r>
          </w:p>
        </w:tc>
        <w:tc>
          <w:tcPr>
            <w:tcW w:w="576" w:type="dxa"/>
          </w:tcPr>
          <w:p w14:paraId="2351D5DB" w14:textId="77777777" w:rsidR="00D263BE" w:rsidRPr="00DF1738" w:rsidRDefault="00D263BE" w:rsidP="003B7319">
            <w:pPr>
              <w:rPr>
                <w:rFonts w:ascii="Atkinson Hyperlegible Next" w:hAnsi="Atkinson Hyperlegible Next"/>
              </w:rPr>
            </w:pPr>
            <w:r w:rsidRPr="00DF1738">
              <w:rPr>
                <w:rFonts w:ascii="Segoe UI Symbol" w:hAnsi="Segoe UI Symbol" w:cs="Segoe UI Symbol"/>
              </w:rPr>
              <w:t>☐</w:t>
            </w:r>
          </w:p>
        </w:tc>
        <w:tc>
          <w:tcPr>
            <w:tcW w:w="576" w:type="dxa"/>
          </w:tcPr>
          <w:p w14:paraId="158607AE" w14:textId="77777777" w:rsidR="00D263BE" w:rsidRPr="00DF1738" w:rsidRDefault="00D263BE" w:rsidP="003B7319">
            <w:pPr>
              <w:rPr>
                <w:rFonts w:ascii="Atkinson Hyperlegible Next" w:hAnsi="Atkinson Hyperlegible Next"/>
              </w:rPr>
            </w:pPr>
            <w:r w:rsidRPr="00DF1738">
              <w:rPr>
                <w:rFonts w:ascii="Segoe UI Symbol" w:hAnsi="Segoe UI Symbol" w:cs="Segoe UI Symbol"/>
              </w:rPr>
              <w:t>☐</w:t>
            </w:r>
          </w:p>
        </w:tc>
        <w:tc>
          <w:tcPr>
            <w:tcW w:w="576" w:type="dxa"/>
          </w:tcPr>
          <w:p w14:paraId="51E15EE0" w14:textId="77777777" w:rsidR="00D263BE" w:rsidRPr="00DF1738" w:rsidRDefault="00D263BE" w:rsidP="003B7319">
            <w:pPr>
              <w:rPr>
                <w:rFonts w:ascii="Atkinson Hyperlegible Next" w:hAnsi="Atkinson Hyperlegible Next"/>
              </w:rPr>
            </w:pPr>
            <w:r w:rsidRPr="00DF1738">
              <w:rPr>
                <w:rFonts w:ascii="Segoe UI Symbol" w:hAnsi="Segoe UI Symbol" w:cs="Segoe UI Symbol"/>
              </w:rPr>
              <w:t>☐</w:t>
            </w:r>
          </w:p>
        </w:tc>
        <w:tc>
          <w:tcPr>
            <w:tcW w:w="4979" w:type="dxa"/>
          </w:tcPr>
          <w:p w14:paraId="4E0187D9" w14:textId="77777777" w:rsidR="00D263BE" w:rsidRPr="00DF1738" w:rsidRDefault="00D263BE" w:rsidP="003B7319">
            <w:pPr>
              <w:rPr>
                <w:rFonts w:ascii="Atkinson Hyperlegible Next" w:hAnsi="Atkinson Hyperlegible Next"/>
              </w:rPr>
            </w:pPr>
          </w:p>
        </w:tc>
      </w:tr>
      <w:tr w:rsidR="00D263BE" w:rsidRPr="00DF1738" w14:paraId="7FB9A087" w14:textId="77777777" w:rsidTr="003B7319">
        <w:tc>
          <w:tcPr>
            <w:tcW w:w="3355" w:type="dxa"/>
          </w:tcPr>
          <w:p w14:paraId="4FEC77B9" w14:textId="77777777" w:rsidR="00D263BE" w:rsidRPr="00DF1738" w:rsidRDefault="00D263BE" w:rsidP="003B7319">
            <w:pPr>
              <w:rPr>
                <w:rFonts w:ascii="Atkinson Hyperlegible Next" w:hAnsi="Atkinson Hyperlegible Next"/>
              </w:rPr>
            </w:pPr>
            <w:r w:rsidRPr="67F683B1">
              <w:rPr>
                <w:rFonts w:ascii="Atkinson Hyperlegible Next" w:hAnsi="Atkinson Hyperlegible Next"/>
              </w:rPr>
              <w:t>Relevance to Program Student Learning Objectives</w:t>
            </w:r>
          </w:p>
        </w:tc>
        <w:tc>
          <w:tcPr>
            <w:tcW w:w="576" w:type="dxa"/>
          </w:tcPr>
          <w:p w14:paraId="3DB9E054" w14:textId="77777777" w:rsidR="00D263BE" w:rsidRPr="00DF1738" w:rsidRDefault="00D263BE" w:rsidP="003B7319">
            <w:pPr>
              <w:rPr>
                <w:rFonts w:ascii="Atkinson Hyperlegible Next" w:hAnsi="Atkinson Hyperlegible Next"/>
              </w:rPr>
            </w:pPr>
            <w:r w:rsidRPr="00DF1738">
              <w:rPr>
                <w:rFonts w:ascii="Segoe UI Symbol" w:hAnsi="Segoe UI Symbol" w:cs="Segoe UI Symbol"/>
              </w:rPr>
              <w:t>☐</w:t>
            </w:r>
          </w:p>
        </w:tc>
        <w:tc>
          <w:tcPr>
            <w:tcW w:w="576" w:type="dxa"/>
          </w:tcPr>
          <w:p w14:paraId="1EDFD47A" w14:textId="77777777" w:rsidR="00D263BE" w:rsidRPr="00DF1738" w:rsidRDefault="00D263BE" w:rsidP="003B7319">
            <w:pPr>
              <w:rPr>
                <w:rFonts w:ascii="Atkinson Hyperlegible Next" w:hAnsi="Atkinson Hyperlegible Next"/>
              </w:rPr>
            </w:pPr>
            <w:r w:rsidRPr="00DF1738">
              <w:rPr>
                <w:rFonts w:ascii="Segoe UI Symbol" w:hAnsi="Segoe UI Symbol" w:cs="Segoe UI Symbol"/>
              </w:rPr>
              <w:t>☐</w:t>
            </w:r>
          </w:p>
        </w:tc>
        <w:tc>
          <w:tcPr>
            <w:tcW w:w="576" w:type="dxa"/>
          </w:tcPr>
          <w:p w14:paraId="0BE71D9F" w14:textId="77777777" w:rsidR="00D263BE" w:rsidRPr="00DF1738" w:rsidRDefault="00D263BE" w:rsidP="003B7319">
            <w:pPr>
              <w:rPr>
                <w:rFonts w:ascii="Atkinson Hyperlegible Next" w:hAnsi="Atkinson Hyperlegible Next"/>
              </w:rPr>
            </w:pPr>
            <w:r w:rsidRPr="00DF1738">
              <w:rPr>
                <w:rFonts w:ascii="Segoe UI Symbol" w:hAnsi="Segoe UI Symbol" w:cs="Segoe UI Symbol"/>
              </w:rPr>
              <w:t>☐</w:t>
            </w:r>
          </w:p>
        </w:tc>
        <w:tc>
          <w:tcPr>
            <w:tcW w:w="4979" w:type="dxa"/>
          </w:tcPr>
          <w:p w14:paraId="3C68134F" w14:textId="77777777" w:rsidR="00D263BE" w:rsidRPr="00DF1738" w:rsidRDefault="00D263BE" w:rsidP="003B7319">
            <w:pPr>
              <w:rPr>
                <w:rFonts w:ascii="Atkinson Hyperlegible Next" w:hAnsi="Atkinson Hyperlegible Next"/>
              </w:rPr>
            </w:pPr>
          </w:p>
        </w:tc>
      </w:tr>
    </w:tbl>
    <w:p w14:paraId="0F504B4A" w14:textId="77777777" w:rsidR="00D263BE" w:rsidRPr="0077594B" w:rsidRDefault="00D263BE" w:rsidP="00D263BE">
      <w:pPr>
        <w:pStyle w:val="Heading2"/>
        <w:rPr>
          <w:rFonts w:ascii="Atkinson Hyperlegible Next" w:hAnsi="Atkinson Hyperlegible Next"/>
          <w:color w:val="00B050"/>
          <w:sz w:val="22"/>
          <w:szCs w:val="22"/>
        </w:rPr>
      </w:pPr>
      <w:r w:rsidRPr="0077594B">
        <w:rPr>
          <w:rFonts w:ascii="Atkinson Hyperlegible Next" w:hAnsi="Atkinson Hyperlegible Next"/>
          <w:color w:val="00B050"/>
          <w:sz w:val="22"/>
          <w:szCs w:val="22"/>
        </w:rPr>
        <w:t>Feasibility &amp; Implementation</w:t>
      </w:r>
    </w:p>
    <w:tbl>
      <w:tblPr>
        <w:tblStyle w:val="TableGrid"/>
        <w:tblW w:w="10065" w:type="dxa"/>
        <w:tblLook w:val="04A0" w:firstRow="1" w:lastRow="0" w:firstColumn="1" w:lastColumn="0" w:noHBand="0" w:noVBand="1"/>
      </w:tblPr>
      <w:tblGrid>
        <w:gridCol w:w="3355"/>
        <w:gridCol w:w="576"/>
        <w:gridCol w:w="576"/>
        <w:gridCol w:w="576"/>
        <w:gridCol w:w="4982"/>
      </w:tblGrid>
      <w:tr w:rsidR="00D263BE" w:rsidRPr="00DF1738" w14:paraId="3912C650" w14:textId="77777777" w:rsidTr="003B7319">
        <w:tc>
          <w:tcPr>
            <w:tcW w:w="3355" w:type="dxa"/>
          </w:tcPr>
          <w:p w14:paraId="16650D42" w14:textId="77777777" w:rsidR="00D263BE" w:rsidRPr="00753728" w:rsidRDefault="00D263BE" w:rsidP="003B7319">
            <w:pPr>
              <w:rPr>
                <w:rFonts w:ascii="Atkinson Hyperlegible Next" w:hAnsi="Atkinson Hyperlegible Next"/>
                <w:b/>
                <w:bCs/>
              </w:rPr>
            </w:pPr>
            <w:r w:rsidRPr="00753728">
              <w:rPr>
                <w:rFonts w:ascii="Atkinson Hyperlegible Next" w:hAnsi="Atkinson Hyperlegible Next"/>
                <w:b/>
                <w:bCs/>
              </w:rPr>
              <w:t>Criterion</w:t>
            </w:r>
          </w:p>
        </w:tc>
        <w:tc>
          <w:tcPr>
            <w:tcW w:w="576" w:type="dxa"/>
          </w:tcPr>
          <w:p w14:paraId="3DBA595F" w14:textId="77777777" w:rsidR="00D263BE" w:rsidRPr="00753728" w:rsidRDefault="00D263BE" w:rsidP="003B7319">
            <w:pPr>
              <w:rPr>
                <w:rFonts w:ascii="Atkinson Hyperlegible Next" w:hAnsi="Atkinson Hyperlegible Next"/>
                <w:b/>
                <w:bCs/>
              </w:rPr>
            </w:pPr>
            <w:r w:rsidRPr="00753728">
              <w:rPr>
                <w:rFonts w:ascii="Atkinson Hyperlegible Next" w:hAnsi="Atkinson Hyperlegible Next"/>
                <w:b/>
                <w:bCs/>
              </w:rPr>
              <w:t>1</w:t>
            </w:r>
          </w:p>
        </w:tc>
        <w:tc>
          <w:tcPr>
            <w:tcW w:w="576" w:type="dxa"/>
          </w:tcPr>
          <w:p w14:paraId="3103546D" w14:textId="77777777" w:rsidR="00D263BE" w:rsidRPr="00753728" w:rsidRDefault="00D263BE" w:rsidP="003B7319">
            <w:pPr>
              <w:rPr>
                <w:rFonts w:ascii="Atkinson Hyperlegible Next" w:hAnsi="Atkinson Hyperlegible Next"/>
                <w:b/>
                <w:bCs/>
              </w:rPr>
            </w:pPr>
            <w:r w:rsidRPr="00753728">
              <w:rPr>
                <w:rFonts w:ascii="Atkinson Hyperlegible Next" w:hAnsi="Atkinson Hyperlegible Next"/>
                <w:b/>
                <w:bCs/>
              </w:rPr>
              <w:t>2</w:t>
            </w:r>
          </w:p>
        </w:tc>
        <w:tc>
          <w:tcPr>
            <w:tcW w:w="576" w:type="dxa"/>
          </w:tcPr>
          <w:p w14:paraId="67CA94F0" w14:textId="77777777" w:rsidR="00D263BE" w:rsidRPr="00753728" w:rsidRDefault="00D263BE" w:rsidP="003B7319">
            <w:pPr>
              <w:rPr>
                <w:rFonts w:ascii="Atkinson Hyperlegible Next" w:hAnsi="Atkinson Hyperlegible Next"/>
                <w:b/>
                <w:bCs/>
              </w:rPr>
            </w:pPr>
            <w:r w:rsidRPr="00753728">
              <w:rPr>
                <w:rFonts w:ascii="Atkinson Hyperlegible Next" w:hAnsi="Atkinson Hyperlegible Next"/>
                <w:b/>
                <w:bCs/>
              </w:rPr>
              <w:t>3</w:t>
            </w:r>
          </w:p>
        </w:tc>
        <w:tc>
          <w:tcPr>
            <w:tcW w:w="4982" w:type="dxa"/>
          </w:tcPr>
          <w:p w14:paraId="61C0B5FE" w14:textId="77777777" w:rsidR="00D263BE" w:rsidRPr="00753728" w:rsidRDefault="00D263BE" w:rsidP="003B7319">
            <w:pPr>
              <w:rPr>
                <w:rFonts w:ascii="Atkinson Hyperlegible Next" w:hAnsi="Atkinson Hyperlegible Next"/>
                <w:b/>
                <w:bCs/>
              </w:rPr>
            </w:pPr>
            <w:r w:rsidRPr="00753728">
              <w:rPr>
                <w:rFonts w:ascii="Atkinson Hyperlegible Next" w:hAnsi="Atkinson Hyperlegible Next"/>
                <w:b/>
                <w:bCs/>
              </w:rPr>
              <w:t>Comments</w:t>
            </w:r>
          </w:p>
        </w:tc>
      </w:tr>
      <w:tr w:rsidR="00D263BE" w:rsidRPr="00DF1738" w14:paraId="722AC625" w14:textId="77777777" w:rsidTr="003B7319">
        <w:tc>
          <w:tcPr>
            <w:tcW w:w="3355" w:type="dxa"/>
          </w:tcPr>
          <w:p w14:paraId="204EBA44" w14:textId="77777777" w:rsidR="00D263BE" w:rsidRPr="00DF1738" w:rsidRDefault="00D263BE" w:rsidP="003B7319">
            <w:pPr>
              <w:rPr>
                <w:rFonts w:ascii="Atkinson Hyperlegible Next" w:hAnsi="Atkinson Hyperlegible Next"/>
              </w:rPr>
            </w:pPr>
            <w:r w:rsidRPr="00DF1738">
              <w:rPr>
                <w:rFonts w:ascii="Atkinson Hyperlegible Next" w:hAnsi="Atkinson Hyperlegible Next"/>
              </w:rPr>
              <w:t>Implementation Plan</w:t>
            </w:r>
          </w:p>
        </w:tc>
        <w:tc>
          <w:tcPr>
            <w:tcW w:w="576" w:type="dxa"/>
          </w:tcPr>
          <w:p w14:paraId="074C75F5" w14:textId="77777777" w:rsidR="00D263BE" w:rsidRPr="00DF1738" w:rsidRDefault="00D263BE" w:rsidP="003B7319">
            <w:pPr>
              <w:rPr>
                <w:rFonts w:ascii="Atkinson Hyperlegible Next" w:hAnsi="Atkinson Hyperlegible Next"/>
              </w:rPr>
            </w:pPr>
            <w:r w:rsidRPr="00DF1738">
              <w:rPr>
                <w:rFonts w:ascii="Segoe UI Symbol" w:hAnsi="Segoe UI Symbol" w:cs="Segoe UI Symbol"/>
              </w:rPr>
              <w:t>☐</w:t>
            </w:r>
          </w:p>
        </w:tc>
        <w:tc>
          <w:tcPr>
            <w:tcW w:w="576" w:type="dxa"/>
          </w:tcPr>
          <w:p w14:paraId="1B55F4C6" w14:textId="77777777" w:rsidR="00D263BE" w:rsidRPr="00DF1738" w:rsidRDefault="00D263BE" w:rsidP="003B7319">
            <w:pPr>
              <w:rPr>
                <w:rFonts w:ascii="Atkinson Hyperlegible Next" w:hAnsi="Atkinson Hyperlegible Next"/>
              </w:rPr>
            </w:pPr>
            <w:r w:rsidRPr="00DF1738">
              <w:rPr>
                <w:rFonts w:ascii="Segoe UI Symbol" w:hAnsi="Segoe UI Symbol" w:cs="Segoe UI Symbol"/>
              </w:rPr>
              <w:t>☐</w:t>
            </w:r>
          </w:p>
        </w:tc>
        <w:tc>
          <w:tcPr>
            <w:tcW w:w="576" w:type="dxa"/>
          </w:tcPr>
          <w:p w14:paraId="4B9C0F52" w14:textId="77777777" w:rsidR="00D263BE" w:rsidRPr="00DF1738" w:rsidRDefault="00D263BE" w:rsidP="003B7319">
            <w:pPr>
              <w:rPr>
                <w:rFonts w:ascii="Atkinson Hyperlegible Next" w:hAnsi="Atkinson Hyperlegible Next"/>
              </w:rPr>
            </w:pPr>
            <w:r w:rsidRPr="00DF1738">
              <w:rPr>
                <w:rFonts w:ascii="Segoe UI Symbol" w:hAnsi="Segoe UI Symbol" w:cs="Segoe UI Symbol"/>
              </w:rPr>
              <w:t>☐</w:t>
            </w:r>
          </w:p>
        </w:tc>
        <w:tc>
          <w:tcPr>
            <w:tcW w:w="4982" w:type="dxa"/>
          </w:tcPr>
          <w:p w14:paraId="3D0489E4" w14:textId="77777777" w:rsidR="00D263BE" w:rsidRPr="00DF1738" w:rsidRDefault="00D263BE" w:rsidP="003B7319">
            <w:pPr>
              <w:rPr>
                <w:rFonts w:ascii="Atkinson Hyperlegible Next" w:hAnsi="Atkinson Hyperlegible Next"/>
              </w:rPr>
            </w:pPr>
          </w:p>
        </w:tc>
      </w:tr>
      <w:tr w:rsidR="00D263BE" w:rsidRPr="00DF1738" w14:paraId="10D08A43" w14:textId="77777777" w:rsidTr="003B7319">
        <w:tc>
          <w:tcPr>
            <w:tcW w:w="3355" w:type="dxa"/>
          </w:tcPr>
          <w:p w14:paraId="6E005CDE" w14:textId="77777777" w:rsidR="00D263BE" w:rsidRPr="00DF1738" w:rsidRDefault="00D263BE" w:rsidP="003B7319">
            <w:pPr>
              <w:rPr>
                <w:rFonts w:ascii="Atkinson Hyperlegible Next" w:hAnsi="Atkinson Hyperlegible Next"/>
              </w:rPr>
            </w:pPr>
            <w:r w:rsidRPr="11AE9E75">
              <w:rPr>
                <w:rFonts w:ascii="Atkinson Hyperlegible Next" w:hAnsi="Atkinson Hyperlegible Next"/>
              </w:rPr>
              <w:lastRenderedPageBreak/>
              <w:t>Recruitment Plan (min 4-6 students)</w:t>
            </w:r>
          </w:p>
        </w:tc>
        <w:tc>
          <w:tcPr>
            <w:tcW w:w="576" w:type="dxa"/>
          </w:tcPr>
          <w:p w14:paraId="1EF7B25A" w14:textId="77777777" w:rsidR="00D263BE" w:rsidRPr="00DF1738" w:rsidRDefault="00D263BE" w:rsidP="003B7319">
            <w:pPr>
              <w:rPr>
                <w:rFonts w:ascii="Segoe UI Symbol" w:hAnsi="Segoe UI Symbol" w:cs="Segoe UI Symbol"/>
              </w:rPr>
            </w:pPr>
            <w:r w:rsidRPr="00DF1738">
              <w:rPr>
                <w:rFonts w:ascii="Segoe UI Symbol" w:hAnsi="Segoe UI Symbol" w:cs="Segoe UI Symbol"/>
              </w:rPr>
              <w:t>☐</w:t>
            </w:r>
          </w:p>
        </w:tc>
        <w:tc>
          <w:tcPr>
            <w:tcW w:w="576" w:type="dxa"/>
          </w:tcPr>
          <w:p w14:paraId="1F81EA5C" w14:textId="77777777" w:rsidR="00D263BE" w:rsidRPr="00DF1738" w:rsidRDefault="00D263BE" w:rsidP="003B7319">
            <w:pPr>
              <w:rPr>
                <w:rFonts w:ascii="Segoe UI Symbol" w:hAnsi="Segoe UI Symbol" w:cs="Segoe UI Symbol"/>
              </w:rPr>
            </w:pPr>
            <w:r w:rsidRPr="00DF1738">
              <w:rPr>
                <w:rFonts w:ascii="Segoe UI Symbol" w:hAnsi="Segoe UI Symbol" w:cs="Segoe UI Symbol"/>
              </w:rPr>
              <w:t>☐</w:t>
            </w:r>
          </w:p>
        </w:tc>
        <w:tc>
          <w:tcPr>
            <w:tcW w:w="576" w:type="dxa"/>
          </w:tcPr>
          <w:p w14:paraId="56087FB9" w14:textId="77777777" w:rsidR="00D263BE" w:rsidRPr="00DF1738" w:rsidRDefault="00D263BE" w:rsidP="003B7319">
            <w:pPr>
              <w:rPr>
                <w:rFonts w:ascii="Segoe UI Symbol" w:hAnsi="Segoe UI Symbol" w:cs="Segoe UI Symbol"/>
              </w:rPr>
            </w:pPr>
            <w:r w:rsidRPr="00DF1738">
              <w:rPr>
                <w:rFonts w:ascii="Segoe UI Symbol" w:hAnsi="Segoe UI Symbol" w:cs="Segoe UI Symbol"/>
              </w:rPr>
              <w:t>☐</w:t>
            </w:r>
          </w:p>
        </w:tc>
        <w:tc>
          <w:tcPr>
            <w:tcW w:w="4982" w:type="dxa"/>
          </w:tcPr>
          <w:p w14:paraId="1F18ADCE" w14:textId="77777777" w:rsidR="00D263BE" w:rsidRPr="00DF1738" w:rsidRDefault="00D263BE" w:rsidP="003B7319">
            <w:pPr>
              <w:rPr>
                <w:rFonts w:ascii="Atkinson Hyperlegible Next" w:hAnsi="Atkinson Hyperlegible Next"/>
              </w:rPr>
            </w:pPr>
          </w:p>
        </w:tc>
      </w:tr>
      <w:tr w:rsidR="00D263BE" w:rsidRPr="00DF1738" w14:paraId="26AF03D2" w14:textId="77777777" w:rsidTr="003B7319">
        <w:tc>
          <w:tcPr>
            <w:tcW w:w="3355" w:type="dxa"/>
          </w:tcPr>
          <w:p w14:paraId="2B54D853" w14:textId="77777777" w:rsidR="00D263BE" w:rsidRPr="00DF1738" w:rsidRDefault="00D263BE" w:rsidP="003B7319">
            <w:pPr>
              <w:rPr>
                <w:rFonts w:ascii="Atkinson Hyperlegible Next" w:hAnsi="Atkinson Hyperlegible Next"/>
              </w:rPr>
            </w:pPr>
            <w:r w:rsidRPr="00DF1738">
              <w:rPr>
                <w:rFonts w:ascii="Atkinson Hyperlegible Next" w:hAnsi="Atkinson Hyperlegible Next"/>
              </w:rPr>
              <w:t>Resources &amp; Logistics</w:t>
            </w:r>
          </w:p>
        </w:tc>
        <w:tc>
          <w:tcPr>
            <w:tcW w:w="576" w:type="dxa"/>
          </w:tcPr>
          <w:p w14:paraId="70FBB387" w14:textId="77777777" w:rsidR="00D263BE" w:rsidRPr="00DF1738" w:rsidRDefault="00D263BE" w:rsidP="003B7319">
            <w:pPr>
              <w:rPr>
                <w:rFonts w:ascii="Atkinson Hyperlegible Next" w:hAnsi="Atkinson Hyperlegible Next"/>
              </w:rPr>
            </w:pPr>
            <w:r w:rsidRPr="00DF1738">
              <w:rPr>
                <w:rFonts w:ascii="Segoe UI Symbol" w:hAnsi="Segoe UI Symbol" w:cs="Segoe UI Symbol"/>
              </w:rPr>
              <w:t>☐</w:t>
            </w:r>
          </w:p>
        </w:tc>
        <w:tc>
          <w:tcPr>
            <w:tcW w:w="576" w:type="dxa"/>
          </w:tcPr>
          <w:p w14:paraId="032337E9" w14:textId="77777777" w:rsidR="00D263BE" w:rsidRPr="00DF1738" w:rsidRDefault="00D263BE" w:rsidP="003B7319">
            <w:pPr>
              <w:rPr>
                <w:rFonts w:ascii="Atkinson Hyperlegible Next" w:hAnsi="Atkinson Hyperlegible Next"/>
              </w:rPr>
            </w:pPr>
            <w:r w:rsidRPr="00DF1738">
              <w:rPr>
                <w:rFonts w:ascii="Segoe UI Symbol" w:hAnsi="Segoe UI Symbol" w:cs="Segoe UI Symbol"/>
              </w:rPr>
              <w:t>☐</w:t>
            </w:r>
          </w:p>
        </w:tc>
        <w:tc>
          <w:tcPr>
            <w:tcW w:w="576" w:type="dxa"/>
          </w:tcPr>
          <w:p w14:paraId="79248E7A" w14:textId="77777777" w:rsidR="00D263BE" w:rsidRPr="00DF1738" w:rsidRDefault="00D263BE" w:rsidP="003B7319">
            <w:pPr>
              <w:rPr>
                <w:rFonts w:ascii="Atkinson Hyperlegible Next" w:hAnsi="Atkinson Hyperlegible Next"/>
              </w:rPr>
            </w:pPr>
            <w:r w:rsidRPr="00DF1738">
              <w:rPr>
                <w:rFonts w:ascii="Segoe UI Symbol" w:hAnsi="Segoe UI Symbol" w:cs="Segoe UI Symbol"/>
              </w:rPr>
              <w:t>☐</w:t>
            </w:r>
          </w:p>
        </w:tc>
        <w:tc>
          <w:tcPr>
            <w:tcW w:w="4982" w:type="dxa"/>
          </w:tcPr>
          <w:p w14:paraId="0A7ADE4E" w14:textId="77777777" w:rsidR="00D263BE" w:rsidRPr="00DF1738" w:rsidRDefault="00D263BE" w:rsidP="003B7319">
            <w:pPr>
              <w:rPr>
                <w:rFonts w:ascii="Atkinson Hyperlegible Next" w:hAnsi="Atkinson Hyperlegible Next"/>
              </w:rPr>
            </w:pPr>
          </w:p>
        </w:tc>
      </w:tr>
      <w:tr w:rsidR="00D263BE" w:rsidRPr="00DF1738" w14:paraId="0D77F134" w14:textId="77777777" w:rsidTr="003B7319">
        <w:tc>
          <w:tcPr>
            <w:tcW w:w="3355" w:type="dxa"/>
          </w:tcPr>
          <w:p w14:paraId="23324C95" w14:textId="77777777" w:rsidR="00D263BE" w:rsidRPr="00DF1738" w:rsidRDefault="00D263BE" w:rsidP="003B7319">
            <w:pPr>
              <w:rPr>
                <w:rFonts w:ascii="Atkinson Hyperlegible Next" w:hAnsi="Atkinson Hyperlegible Next"/>
              </w:rPr>
            </w:pPr>
            <w:r w:rsidRPr="00DF1738">
              <w:rPr>
                <w:rFonts w:ascii="Atkinson Hyperlegible Next" w:hAnsi="Atkinson Hyperlegible Next"/>
              </w:rPr>
              <w:t>Sustainability/Scalability</w:t>
            </w:r>
          </w:p>
        </w:tc>
        <w:tc>
          <w:tcPr>
            <w:tcW w:w="576" w:type="dxa"/>
          </w:tcPr>
          <w:p w14:paraId="5BB0B9EF" w14:textId="77777777" w:rsidR="00D263BE" w:rsidRPr="00DF1738" w:rsidRDefault="00D263BE" w:rsidP="003B7319">
            <w:pPr>
              <w:rPr>
                <w:rFonts w:ascii="Atkinson Hyperlegible Next" w:hAnsi="Atkinson Hyperlegible Next"/>
              </w:rPr>
            </w:pPr>
            <w:r w:rsidRPr="00DF1738">
              <w:rPr>
                <w:rFonts w:ascii="Segoe UI Symbol" w:hAnsi="Segoe UI Symbol" w:cs="Segoe UI Symbol"/>
              </w:rPr>
              <w:t>☐</w:t>
            </w:r>
          </w:p>
        </w:tc>
        <w:tc>
          <w:tcPr>
            <w:tcW w:w="576" w:type="dxa"/>
          </w:tcPr>
          <w:p w14:paraId="25D9DC71" w14:textId="77777777" w:rsidR="00D263BE" w:rsidRPr="00DF1738" w:rsidRDefault="00D263BE" w:rsidP="003B7319">
            <w:pPr>
              <w:rPr>
                <w:rFonts w:ascii="Atkinson Hyperlegible Next" w:hAnsi="Atkinson Hyperlegible Next"/>
              </w:rPr>
            </w:pPr>
            <w:r w:rsidRPr="00DF1738">
              <w:rPr>
                <w:rFonts w:ascii="Segoe UI Symbol" w:hAnsi="Segoe UI Symbol" w:cs="Segoe UI Symbol"/>
              </w:rPr>
              <w:t>☐</w:t>
            </w:r>
          </w:p>
        </w:tc>
        <w:tc>
          <w:tcPr>
            <w:tcW w:w="576" w:type="dxa"/>
          </w:tcPr>
          <w:p w14:paraId="31EAB3FE" w14:textId="77777777" w:rsidR="00D263BE" w:rsidRPr="00DF1738" w:rsidRDefault="00D263BE" w:rsidP="003B7319">
            <w:pPr>
              <w:rPr>
                <w:rFonts w:ascii="Atkinson Hyperlegible Next" w:hAnsi="Atkinson Hyperlegible Next"/>
              </w:rPr>
            </w:pPr>
            <w:r w:rsidRPr="00DF1738">
              <w:rPr>
                <w:rFonts w:ascii="Segoe UI Symbol" w:hAnsi="Segoe UI Symbol" w:cs="Segoe UI Symbol"/>
              </w:rPr>
              <w:t>☐</w:t>
            </w:r>
          </w:p>
        </w:tc>
        <w:tc>
          <w:tcPr>
            <w:tcW w:w="4982" w:type="dxa"/>
          </w:tcPr>
          <w:p w14:paraId="1407E20E" w14:textId="77777777" w:rsidR="00D263BE" w:rsidRPr="00DF1738" w:rsidRDefault="00D263BE" w:rsidP="003B7319">
            <w:pPr>
              <w:rPr>
                <w:rFonts w:ascii="Atkinson Hyperlegible Next" w:hAnsi="Atkinson Hyperlegible Next"/>
              </w:rPr>
            </w:pPr>
          </w:p>
        </w:tc>
      </w:tr>
    </w:tbl>
    <w:p w14:paraId="4D6D219F" w14:textId="77777777" w:rsidR="00D263BE" w:rsidRPr="0077594B" w:rsidRDefault="00D263BE" w:rsidP="00D263BE">
      <w:pPr>
        <w:pStyle w:val="Heading2"/>
        <w:rPr>
          <w:rFonts w:ascii="Atkinson Hyperlegible Next" w:hAnsi="Atkinson Hyperlegible Next"/>
          <w:color w:val="00B050"/>
          <w:sz w:val="22"/>
          <w:szCs w:val="22"/>
        </w:rPr>
      </w:pPr>
      <w:r w:rsidRPr="0077594B">
        <w:rPr>
          <w:rFonts w:ascii="Atkinson Hyperlegible Next" w:hAnsi="Atkinson Hyperlegible Next"/>
          <w:color w:val="00B050"/>
          <w:sz w:val="22"/>
          <w:szCs w:val="22"/>
        </w:rPr>
        <w:t>Chair Feedback</w:t>
      </w:r>
    </w:p>
    <w:p w14:paraId="6EAFA068" w14:textId="77777777" w:rsidR="00D263BE" w:rsidRDefault="00D263BE" w:rsidP="00D263BE">
      <w:pPr>
        <w:pStyle w:val="ListParagraph"/>
        <w:numPr>
          <w:ilvl w:val="0"/>
          <w:numId w:val="3"/>
        </w:numPr>
        <w:spacing w:after="200" w:line="276" w:lineRule="auto"/>
        <w:rPr>
          <w:rFonts w:ascii="Atkinson Hyperlegible Next" w:hAnsi="Atkinson Hyperlegible Next"/>
        </w:rPr>
      </w:pPr>
      <w:r w:rsidRPr="005660AD">
        <w:rPr>
          <w:rFonts w:ascii="Atkinson Hyperlegible Next" w:hAnsi="Atkinson Hyperlegible Next"/>
        </w:rPr>
        <w:t>Greatest Strengths:</w:t>
      </w:r>
    </w:p>
    <w:p w14:paraId="62A9B934" w14:textId="77777777" w:rsidR="00D263BE" w:rsidRPr="005660AD" w:rsidRDefault="00D263BE" w:rsidP="00D263BE">
      <w:pPr>
        <w:pStyle w:val="ListParagraph"/>
        <w:rPr>
          <w:rFonts w:ascii="Atkinson Hyperlegible Next" w:hAnsi="Atkinson Hyperlegible Next"/>
        </w:rPr>
      </w:pPr>
    </w:p>
    <w:p w14:paraId="2432F0CF" w14:textId="77777777" w:rsidR="00D263BE" w:rsidRDefault="00D263BE" w:rsidP="00D263BE">
      <w:pPr>
        <w:pStyle w:val="ListParagraph"/>
        <w:numPr>
          <w:ilvl w:val="0"/>
          <w:numId w:val="3"/>
        </w:numPr>
        <w:spacing w:after="200" w:line="276" w:lineRule="auto"/>
        <w:rPr>
          <w:rFonts w:ascii="Atkinson Hyperlegible Next" w:hAnsi="Atkinson Hyperlegible Next"/>
        </w:rPr>
      </w:pPr>
      <w:r w:rsidRPr="67F683B1">
        <w:rPr>
          <w:rFonts w:ascii="Atkinson Hyperlegible Next" w:hAnsi="Atkinson Hyperlegible Next"/>
        </w:rPr>
        <w:t>Areas that could be improved or enhanced:</w:t>
      </w:r>
    </w:p>
    <w:p w14:paraId="514D04C6" w14:textId="77777777" w:rsidR="00D263BE" w:rsidRDefault="00D263BE" w:rsidP="00D263BE">
      <w:pPr>
        <w:pStyle w:val="ListParagraph"/>
        <w:numPr>
          <w:ilvl w:val="0"/>
          <w:numId w:val="3"/>
        </w:numPr>
        <w:spacing w:after="200" w:line="276" w:lineRule="auto"/>
        <w:rPr>
          <w:rFonts w:ascii="Atkinson Hyperlegible Next" w:hAnsi="Atkinson Hyperlegible Next"/>
        </w:rPr>
      </w:pPr>
      <w:r w:rsidRPr="67F683B1">
        <w:rPr>
          <w:rFonts w:ascii="Atkinson Hyperlegible Next" w:hAnsi="Atkinson Hyperlegible Next"/>
        </w:rPr>
        <w:t xml:space="preserve">If this is experience that is being repeated, please confirm you have reviewed the prior iteration(s) with the faculty and the extent to which they have incorporated feedback into effective revisions to the current proposed experience. </w:t>
      </w:r>
    </w:p>
    <w:p w14:paraId="12BCF606" w14:textId="77777777" w:rsidR="00D263BE" w:rsidRDefault="00D263BE" w:rsidP="00D263BE">
      <w:pPr>
        <w:pStyle w:val="ListParagraph"/>
        <w:rPr>
          <w:rFonts w:ascii="Atkinson Hyperlegible Next" w:hAnsi="Atkinson Hyperlegible Next"/>
        </w:rPr>
      </w:pPr>
    </w:p>
    <w:p w14:paraId="763712B4" w14:textId="77777777" w:rsidR="00D263BE" w:rsidRDefault="00D263BE" w:rsidP="00D263BE">
      <w:pPr>
        <w:pStyle w:val="ListParagraph"/>
        <w:numPr>
          <w:ilvl w:val="0"/>
          <w:numId w:val="3"/>
        </w:numPr>
        <w:spacing w:after="200" w:line="276" w:lineRule="auto"/>
        <w:rPr>
          <w:rFonts w:ascii="Atkinson Hyperlegible Next" w:hAnsi="Atkinson Hyperlegible Next"/>
        </w:rPr>
      </w:pPr>
      <w:r w:rsidRPr="005660AD">
        <w:rPr>
          <w:rFonts w:ascii="Atkinson Hyperlegible Next" w:hAnsi="Atkinson Hyperlegible Next"/>
        </w:rPr>
        <w:t>Required Revisions Prior to Approval:</w:t>
      </w:r>
    </w:p>
    <w:p w14:paraId="39D56B04" w14:textId="77777777" w:rsidR="00D263BE" w:rsidRPr="002854B1" w:rsidRDefault="00D263BE" w:rsidP="00D263BE">
      <w:pPr>
        <w:pStyle w:val="ListParagraph"/>
        <w:rPr>
          <w:rFonts w:ascii="Atkinson Hyperlegible Next" w:hAnsi="Atkinson Hyperlegible Next"/>
        </w:rPr>
      </w:pPr>
    </w:p>
    <w:p w14:paraId="4B775A62" w14:textId="77777777" w:rsidR="00D263BE" w:rsidRPr="002854B1" w:rsidRDefault="00D263BE" w:rsidP="00D263BE">
      <w:pPr>
        <w:pStyle w:val="ListParagraph"/>
        <w:numPr>
          <w:ilvl w:val="0"/>
          <w:numId w:val="3"/>
        </w:numPr>
        <w:spacing w:after="200" w:line="276" w:lineRule="auto"/>
        <w:rPr>
          <w:rFonts w:ascii="Atkinson Hyperlegible Next" w:hAnsi="Atkinson Hyperlegible Next"/>
        </w:rPr>
      </w:pPr>
      <w:r w:rsidRPr="002854B1">
        <w:rPr>
          <w:rFonts w:ascii="Atkinson Hyperlegible Next" w:hAnsi="Atkinson Hyperlegible Next"/>
        </w:rPr>
        <w:t xml:space="preserve">Recommendation: </w:t>
      </w:r>
    </w:p>
    <w:p w14:paraId="3CD34AF4" w14:textId="77777777" w:rsidR="00D263BE" w:rsidRDefault="00D263BE" w:rsidP="00D263BE">
      <w:pPr>
        <w:ind w:left="720"/>
        <w:rPr>
          <w:rFonts w:ascii="Atkinson Hyperlegible Next" w:hAnsi="Atkinson Hyperlegible Next"/>
        </w:rPr>
      </w:pPr>
      <w:r w:rsidRPr="00DF1738">
        <w:rPr>
          <w:rFonts w:ascii="Segoe UI Symbol" w:hAnsi="Segoe UI Symbol" w:cs="Segoe UI Symbol"/>
        </w:rPr>
        <w:t>☐</w:t>
      </w:r>
      <w:r w:rsidRPr="00DF1738">
        <w:rPr>
          <w:rFonts w:ascii="Atkinson Hyperlegible Next" w:hAnsi="Atkinson Hyperlegible Next"/>
        </w:rPr>
        <w:t xml:space="preserve"> Approve   </w:t>
      </w:r>
    </w:p>
    <w:p w14:paraId="10EF34F5" w14:textId="77777777" w:rsidR="00D263BE" w:rsidRDefault="00D263BE" w:rsidP="00D263BE">
      <w:pPr>
        <w:ind w:left="720"/>
        <w:rPr>
          <w:rFonts w:ascii="Atkinson Hyperlegible Next" w:hAnsi="Atkinson Hyperlegible Next"/>
        </w:rPr>
      </w:pPr>
      <w:r w:rsidRPr="00DF1738">
        <w:rPr>
          <w:rFonts w:ascii="Segoe UI Symbol" w:hAnsi="Segoe UI Symbol" w:cs="Segoe UI Symbol"/>
        </w:rPr>
        <w:t>☐</w:t>
      </w:r>
      <w:r w:rsidRPr="00DF1738">
        <w:rPr>
          <w:rFonts w:ascii="Atkinson Hyperlegible Next" w:hAnsi="Atkinson Hyperlegible Next"/>
        </w:rPr>
        <w:t xml:space="preserve"> Approve with Minor Revisions   </w:t>
      </w:r>
    </w:p>
    <w:p w14:paraId="43CF44F7" w14:textId="77777777" w:rsidR="00D263BE" w:rsidRDefault="00D263BE" w:rsidP="00D263BE">
      <w:pPr>
        <w:ind w:left="720"/>
        <w:rPr>
          <w:rFonts w:ascii="Atkinson Hyperlegible Next" w:hAnsi="Atkinson Hyperlegible Next"/>
        </w:rPr>
      </w:pPr>
      <w:r w:rsidRPr="00DF1738">
        <w:rPr>
          <w:rFonts w:ascii="Segoe UI Symbol" w:hAnsi="Segoe UI Symbol" w:cs="Segoe UI Symbol"/>
        </w:rPr>
        <w:t>☐</w:t>
      </w:r>
      <w:r w:rsidRPr="00DF1738">
        <w:rPr>
          <w:rFonts w:ascii="Atkinson Hyperlegible Next" w:hAnsi="Atkinson Hyperlegible Next"/>
        </w:rPr>
        <w:t xml:space="preserve"> Revise &amp; Resubmit   </w:t>
      </w:r>
    </w:p>
    <w:p w14:paraId="019586C9" w14:textId="77777777" w:rsidR="00D263BE" w:rsidRPr="00DF1738" w:rsidRDefault="00D263BE" w:rsidP="00D263BE">
      <w:pPr>
        <w:ind w:left="720"/>
        <w:rPr>
          <w:rFonts w:ascii="Atkinson Hyperlegible Next" w:hAnsi="Atkinson Hyperlegible Next"/>
        </w:rPr>
      </w:pPr>
      <w:r w:rsidRPr="00DF1738">
        <w:rPr>
          <w:rFonts w:ascii="Segoe UI Symbol" w:hAnsi="Segoe UI Symbol" w:cs="Segoe UI Symbol"/>
        </w:rPr>
        <w:t>☐</w:t>
      </w:r>
      <w:r w:rsidRPr="00DF1738">
        <w:rPr>
          <w:rFonts w:ascii="Atkinson Hyperlegible Next" w:hAnsi="Atkinson Hyperlegible Next"/>
        </w:rPr>
        <w:t xml:space="preserve"> Not Recommended</w:t>
      </w:r>
    </w:p>
    <w:p w14:paraId="1BEF1B29" w14:textId="77777777" w:rsidR="00D263BE" w:rsidRPr="00D263BE" w:rsidRDefault="00D263BE" w:rsidP="00D263BE">
      <w:pPr>
        <w:spacing w:after="0" w:line="360" w:lineRule="auto"/>
        <w:rPr>
          <w:rFonts w:ascii="Arial" w:eastAsia="Arial" w:hAnsi="Arial" w:cs="Arial"/>
          <w:color w:val="000000" w:themeColor="text1"/>
        </w:rPr>
      </w:pPr>
    </w:p>
    <w:sectPr w:rsidR="00D263BE" w:rsidRPr="00D263BE">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97C40" w14:textId="77777777" w:rsidR="00D318CE" w:rsidRDefault="00D318CE" w:rsidP="00412899">
      <w:pPr>
        <w:spacing w:after="0" w:line="240" w:lineRule="auto"/>
      </w:pPr>
      <w:r>
        <w:separator/>
      </w:r>
    </w:p>
  </w:endnote>
  <w:endnote w:type="continuationSeparator" w:id="0">
    <w:p w14:paraId="008C095D" w14:textId="77777777" w:rsidR="00D318CE" w:rsidRDefault="00D318CE" w:rsidP="004128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tkinson Hyperlegible Next">
    <w:charset w:val="00"/>
    <w:family w:val="auto"/>
    <w:pitch w:val="variable"/>
    <w:sig w:usb0="A000006F" w:usb1="0000600A"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749E1" w14:textId="77777777" w:rsidR="00D318CE" w:rsidRDefault="00D318CE" w:rsidP="00412899">
      <w:pPr>
        <w:spacing w:after="0" w:line="240" w:lineRule="auto"/>
      </w:pPr>
      <w:r>
        <w:separator/>
      </w:r>
    </w:p>
  </w:footnote>
  <w:footnote w:type="continuationSeparator" w:id="0">
    <w:p w14:paraId="5177F200" w14:textId="77777777" w:rsidR="00D318CE" w:rsidRDefault="00D318CE" w:rsidP="004128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7093A" w14:textId="41534D70" w:rsidR="00412899" w:rsidRPr="00670487" w:rsidRDefault="07ADCAEA" w:rsidP="00412899">
    <w:pPr>
      <w:pStyle w:val="Header"/>
      <w:jc w:val="center"/>
      <w:rPr>
        <w:rFonts w:ascii="Atkinson Hyperlegible Next" w:hAnsi="Atkinson Hyperlegible Next"/>
        <w:b/>
        <w:bCs/>
        <w:sz w:val="22"/>
        <w:szCs w:val="22"/>
      </w:rPr>
    </w:pPr>
    <w:r w:rsidRPr="6BB071EB">
      <w:rPr>
        <w:rFonts w:ascii="Atkinson Hyperlegible Next" w:hAnsi="Atkinson Hyperlegible Next"/>
        <w:b/>
        <w:bCs/>
        <w:sz w:val="22"/>
        <w:szCs w:val="22"/>
      </w:rPr>
      <w:t>Hatter Ready</w:t>
    </w:r>
    <w:r w:rsidR="02EACF8F" w:rsidRPr="6BB071EB">
      <w:rPr>
        <w:rFonts w:ascii="Atkinson Hyperlegible Next" w:hAnsi="Atkinson Hyperlegible Next"/>
        <w:b/>
        <w:bCs/>
        <w:sz w:val="22"/>
        <w:szCs w:val="22"/>
      </w:rPr>
      <w:t xml:space="preserve"> Immersive Experience</w:t>
    </w:r>
    <w:r w:rsidRPr="6BB071EB">
      <w:rPr>
        <w:rFonts w:ascii="Atkinson Hyperlegible Next" w:hAnsi="Atkinson Hyperlegible Next"/>
        <w:b/>
        <w:bCs/>
        <w:sz w:val="22"/>
        <w:szCs w:val="22"/>
      </w:rPr>
      <w:t xml:space="preserve"> Proposal </w:t>
    </w:r>
    <w:r w:rsidR="001A25C3">
      <w:rPr>
        <w:rFonts w:ascii="Atkinson Hyperlegible Next" w:hAnsi="Atkinson Hyperlegible Next"/>
        <w:b/>
        <w:bCs/>
        <w:sz w:val="22"/>
        <w:szCs w:val="22"/>
      </w:rPr>
      <w:t>&amp;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31C84"/>
    <w:multiLevelType w:val="hybridMultilevel"/>
    <w:tmpl w:val="5520040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A6D1DC4"/>
    <w:multiLevelType w:val="hybridMultilevel"/>
    <w:tmpl w:val="0A78E80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78651D06"/>
    <w:multiLevelType w:val="hybridMultilevel"/>
    <w:tmpl w:val="2D3804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66973200">
    <w:abstractNumId w:val="0"/>
  </w:num>
  <w:num w:numId="2" w16cid:durableId="1222015156">
    <w:abstractNumId w:val="1"/>
  </w:num>
  <w:num w:numId="3" w16cid:durableId="18781555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899"/>
    <w:rsid w:val="00072EB3"/>
    <w:rsid w:val="001A25C3"/>
    <w:rsid w:val="001B4481"/>
    <w:rsid w:val="00335E71"/>
    <w:rsid w:val="0037407B"/>
    <w:rsid w:val="00412899"/>
    <w:rsid w:val="00420076"/>
    <w:rsid w:val="00433316"/>
    <w:rsid w:val="00455AB6"/>
    <w:rsid w:val="00456896"/>
    <w:rsid w:val="004B4FAE"/>
    <w:rsid w:val="004C0472"/>
    <w:rsid w:val="005B37B4"/>
    <w:rsid w:val="005F2F98"/>
    <w:rsid w:val="00670487"/>
    <w:rsid w:val="00793CF2"/>
    <w:rsid w:val="007F286F"/>
    <w:rsid w:val="00885B08"/>
    <w:rsid w:val="00886A36"/>
    <w:rsid w:val="009703B9"/>
    <w:rsid w:val="00975405"/>
    <w:rsid w:val="009F18A1"/>
    <w:rsid w:val="00BC318C"/>
    <w:rsid w:val="00BF341F"/>
    <w:rsid w:val="00D263BE"/>
    <w:rsid w:val="00D318CE"/>
    <w:rsid w:val="00E26D7E"/>
    <w:rsid w:val="00EA64FC"/>
    <w:rsid w:val="00EB2DC5"/>
    <w:rsid w:val="00ED4CF5"/>
    <w:rsid w:val="00FB1AB0"/>
    <w:rsid w:val="00FD79F5"/>
    <w:rsid w:val="022560D1"/>
    <w:rsid w:val="02EACF8F"/>
    <w:rsid w:val="0725F822"/>
    <w:rsid w:val="07ADCAEA"/>
    <w:rsid w:val="08908213"/>
    <w:rsid w:val="0966EC72"/>
    <w:rsid w:val="09C0F6E8"/>
    <w:rsid w:val="09D957E6"/>
    <w:rsid w:val="0AFEDD92"/>
    <w:rsid w:val="0B048B9D"/>
    <w:rsid w:val="0BA08BC0"/>
    <w:rsid w:val="0BB9B2FB"/>
    <w:rsid w:val="0D67CC6E"/>
    <w:rsid w:val="0E36580F"/>
    <w:rsid w:val="10B6E28C"/>
    <w:rsid w:val="11B0FA6E"/>
    <w:rsid w:val="138D4095"/>
    <w:rsid w:val="145B8975"/>
    <w:rsid w:val="17B6A85D"/>
    <w:rsid w:val="18635145"/>
    <w:rsid w:val="18657AE1"/>
    <w:rsid w:val="188D0FFF"/>
    <w:rsid w:val="190011AB"/>
    <w:rsid w:val="1AEF2098"/>
    <w:rsid w:val="1CFC0772"/>
    <w:rsid w:val="1D16B5D6"/>
    <w:rsid w:val="1E0E0407"/>
    <w:rsid w:val="1F6E3F3F"/>
    <w:rsid w:val="1FB8A1C9"/>
    <w:rsid w:val="21A85BD4"/>
    <w:rsid w:val="237CB257"/>
    <w:rsid w:val="24BC5D2F"/>
    <w:rsid w:val="28A574D2"/>
    <w:rsid w:val="2966F530"/>
    <w:rsid w:val="29CC911F"/>
    <w:rsid w:val="2A02E124"/>
    <w:rsid w:val="2AF27E60"/>
    <w:rsid w:val="2BB4D817"/>
    <w:rsid w:val="2D63E170"/>
    <w:rsid w:val="2E4A83D4"/>
    <w:rsid w:val="3060DBC6"/>
    <w:rsid w:val="30D003ED"/>
    <w:rsid w:val="31333640"/>
    <w:rsid w:val="31746EE6"/>
    <w:rsid w:val="34B62959"/>
    <w:rsid w:val="34C374DD"/>
    <w:rsid w:val="354C9342"/>
    <w:rsid w:val="35AE2632"/>
    <w:rsid w:val="35D688B7"/>
    <w:rsid w:val="36A210E4"/>
    <w:rsid w:val="373B5F5B"/>
    <w:rsid w:val="38C13675"/>
    <w:rsid w:val="392ADC42"/>
    <w:rsid w:val="398C6191"/>
    <w:rsid w:val="3DC5C935"/>
    <w:rsid w:val="3E1010FC"/>
    <w:rsid w:val="3E12E07D"/>
    <w:rsid w:val="3E89A5B8"/>
    <w:rsid w:val="3E9A940D"/>
    <w:rsid w:val="3FA2171E"/>
    <w:rsid w:val="41AE63EB"/>
    <w:rsid w:val="41EB5148"/>
    <w:rsid w:val="427F7920"/>
    <w:rsid w:val="4445E0F7"/>
    <w:rsid w:val="447942FF"/>
    <w:rsid w:val="45F51FA1"/>
    <w:rsid w:val="460D7626"/>
    <w:rsid w:val="4635E010"/>
    <w:rsid w:val="47D736AD"/>
    <w:rsid w:val="49A7EDFE"/>
    <w:rsid w:val="4A3CE57D"/>
    <w:rsid w:val="4B25DD73"/>
    <w:rsid w:val="4B85E827"/>
    <w:rsid w:val="4BB5DE0B"/>
    <w:rsid w:val="4C0D15F0"/>
    <w:rsid w:val="4F2928D2"/>
    <w:rsid w:val="4F4F5BEC"/>
    <w:rsid w:val="4F7D636C"/>
    <w:rsid w:val="5432BC7D"/>
    <w:rsid w:val="544F7232"/>
    <w:rsid w:val="55DADBE8"/>
    <w:rsid w:val="563EBC21"/>
    <w:rsid w:val="58860B12"/>
    <w:rsid w:val="59D2D5C4"/>
    <w:rsid w:val="5B67D766"/>
    <w:rsid w:val="5C8DB449"/>
    <w:rsid w:val="5CA14E34"/>
    <w:rsid w:val="5E280063"/>
    <w:rsid w:val="604DE76F"/>
    <w:rsid w:val="621A7BB6"/>
    <w:rsid w:val="62E7822A"/>
    <w:rsid w:val="653D0FE4"/>
    <w:rsid w:val="65A6B154"/>
    <w:rsid w:val="67069AA9"/>
    <w:rsid w:val="67A4D255"/>
    <w:rsid w:val="67F60676"/>
    <w:rsid w:val="6859374A"/>
    <w:rsid w:val="6A19220C"/>
    <w:rsid w:val="6B321219"/>
    <w:rsid w:val="6BB071EB"/>
    <w:rsid w:val="6D8711CC"/>
    <w:rsid w:val="6E9CB604"/>
    <w:rsid w:val="6EF87DB6"/>
    <w:rsid w:val="72381C09"/>
    <w:rsid w:val="7277FE21"/>
    <w:rsid w:val="72D7A1BB"/>
    <w:rsid w:val="7361058A"/>
    <w:rsid w:val="74F8246B"/>
    <w:rsid w:val="759C7087"/>
    <w:rsid w:val="77AFD529"/>
    <w:rsid w:val="79345CC5"/>
    <w:rsid w:val="7A02C589"/>
    <w:rsid w:val="7A4BE1BC"/>
    <w:rsid w:val="7B135DF1"/>
    <w:rsid w:val="7B95A120"/>
    <w:rsid w:val="7C1DBA7E"/>
    <w:rsid w:val="7ED3573A"/>
    <w:rsid w:val="7F2C7D52"/>
    <w:rsid w:val="7F574AEA"/>
    <w:rsid w:val="7FDCF7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404A9"/>
  <w15:chartTrackingRefBased/>
  <w15:docId w15:val="{000E3A2E-6062-4079-BFA3-2FE18A44D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899"/>
    <w:pPr>
      <w:spacing w:after="200" w:line="276"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41289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1289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12899"/>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12899"/>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412899"/>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412899"/>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412899"/>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412899"/>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412899"/>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28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28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28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28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28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28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28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28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2899"/>
    <w:rPr>
      <w:rFonts w:eastAsiaTheme="majorEastAsia" w:cstheme="majorBidi"/>
      <w:color w:val="272727" w:themeColor="text1" w:themeTint="D8"/>
    </w:rPr>
  </w:style>
  <w:style w:type="paragraph" w:styleId="Title">
    <w:name w:val="Title"/>
    <w:basedOn w:val="Normal"/>
    <w:next w:val="Normal"/>
    <w:link w:val="TitleChar"/>
    <w:uiPriority w:val="10"/>
    <w:qFormat/>
    <w:rsid w:val="0041289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128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2899"/>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128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2899"/>
    <w:pPr>
      <w:spacing w:before="160" w:after="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412899"/>
    <w:rPr>
      <w:i/>
      <w:iCs/>
      <w:color w:val="404040" w:themeColor="text1" w:themeTint="BF"/>
    </w:rPr>
  </w:style>
  <w:style w:type="paragraph" w:styleId="ListParagraph">
    <w:name w:val="List Paragraph"/>
    <w:basedOn w:val="Normal"/>
    <w:uiPriority w:val="34"/>
    <w:qFormat/>
    <w:rsid w:val="00412899"/>
    <w:pPr>
      <w:spacing w:after="160" w:line="278" w:lineRule="auto"/>
      <w:ind w:left="720"/>
      <w:contextualSpacing/>
    </w:pPr>
    <w:rPr>
      <w:rFonts w:eastAsiaTheme="minorHAnsi"/>
      <w:kern w:val="2"/>
      <w:sz w:val="24"/>
      <w:szCs w:val="24"/>
      <w14:ligatures w14:val="standardContextual"/>
    </w:rPr>
  </w:style>
  <w:style w:type="character" w:styleId="IntenseEmphasis">
    <w:name w:val="Intense Emphasis"/>
    <w:basedOn w:val="DefaultParagraphFont"/>
    <w:uiPriority w:val="21"/>
    <w:qFormat/>
    <w:rsid w:val="00412899"/>
    <w:rPr>
      <w:i/>
      <w:iCs/>
      <w:color w:val="0F4761" w:themeColor="accent1" w:themeShade="BF"/>
    </w:rPr>
  </w:style>
  <w:style w:type="paragraph" w:styleId="IntenseQuote">
    <w:name w:val="Intense Quote"/>
    <w:basedOn w:val="Normal"/>
    <w:next w:val="Normal"/>
    <w:link w:val="IntenseQuoteChar"/>
    <w:uiPriority w:val="30"/>
    <w:qFormat/>
    <w:rsid w:val="0041289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412899"/>
    <w:rPr>
      <w:i/>
      <w:iCs/>
      <w:color w:val="0F4761" w:themeColor="accent1" w:themeShade="BF"/>
    </w:rPr>
  </w:style>
  <w:style w:type="character" w:styleId="IntenseReference">
    <w:name w:val="Intense Reference"/>
    <w:basedOn w:val="DefaultParagraphFont"/>
    <w:uiPriority w:val="32"/>
    <w:qFormat/>
    <w:rsid w:val="00412899"/>
    <w:rPr>
      <w:b/>
      <w:bCs/>
      <w:smallCaps/>
      <w:color w:val="0F4761" w:themeColor="accent1" w:themeShade="BF"/>
      <w:spacing w:val="5"/>
    </w:rPr>
  </w:style>
  <w:style w:type="paragraph" w:styleId="Header">
    <w:name w:val="header"/>
    <w:basedOn w:val="Normal"/>
    <w:link w:val="HeaderChar"/>
    <w:uiPriority w:val="99"/>
    <w:unhideWhenUsed/>
    <w:rsid w:val="00412899"/>
    <w:pPr>
      <w:tabs>
        <w:tab w:val="center" w:pos="4680"/>
        <w:tab w:val="right" w:pos="9360"/>
      </w:tabs>
      <w:spacing w:after="0" w:line="240" w:lineRule="auto"/>
    </w:pPr>
    <w:rPr>
      <w:rFonts w:eastAsiaTheme="minorHAnsi"/>
      <w:kern w:val="2"/>
      <w:sz w:val="24"/>
      <w:szCs w:val="24"/>
      <w14:ligatures w14:val="standardContextual"/>
    </w:rPr>
  </w:style>
  <w:style w:type="character" w:customStyle="1" w:styleId="HeaderChar">
    <w:name w:val="Header Char"/>
    <w:basedOn w:val="DefaultParagraphFont"/>
    <w:link w:val="Header"/>
    <w:uiPriority w:val="99"/>
    <w:rsid w:val="00412899"/>
  </w:style>
  <w:style w:type="paragraph" w:styleId="Footer">
    <w:name w:val="footer"/>
    <w:basedOn w:val="Normal"/>
    <w:link w:val="FooterChar"/>
    <w:uiPriority w:val="99"/>
    <w:unhideWhenUsed/>
    <w:rsid w:val="00412899"/>
    <w:pPr>
      <w:tabs>
        <w:tab w:val="center" w:pos="4680"/>
        <w:tab w:val="right" w:pos="9360"/>
      </w:tabs>
      <w:spacing w:after="0" w:line="240" w:lineRule="auto"/>
    </w:pPr>
    <w:rPr>
      <w:rFonts w:eastAsiaTheme="minorHAnsi"/>
      <w:kern w:val="2"/>
      <w:sz w:val="24"/>
      <w:szCs w:val="24"/>
      <w14:ligatures w14:val="standardContextual"/>
    </w:rPr>
  </w:style>
  <w:style w:type="character" w:customStyle="1" w:styleId="FooterChar">
    <w:name w:val="Footer Char"/>
    <w:basedOn w:val="DefaultParagraphFont"/>
    <w:link w:val="Footer"/>
    <w:uiPriority w:val="99"/>
    <w:rsid w:val="00412899"/>
  </w:style>
  <w:style w:type="character" w:styleId="Hyperlink">
    <w:name w:val="Hyperlink"/>
    <w:basedOn w:val="DefaultParagraphFont"/>
    <w:uiPriority w:val="99"/>
    <w:unhideWhenUsed/>
    <w:rsid w:val="6BB071EB"/>
    <w:rPr>
      <w:color w:val="467886"/>
      <w:u w:val="single"/>
    </w:rPr>
  </w:style>
  <w:style w:type="character" w:styleId="UnresolvedMention">
    <w:name w:val="Unresolved Mention"/>
    <w:basedOn w:val="DefaultParagraphFont"/>
    <w:uiPriority w:val="99"/>
    <w:semiHidden/>
    <w:unhideWhenUsed/>
    <w:rsid w:val="00EA64FC"/>
    <w:rPr>
      <w:color w:val="605E5C"/>
      <w:shd w:val="clear" w:color="auto" w:fill="E1DFDD"/>
    </w:rPr>
  </w:style>
  <w:style w:type="table" w:styleId="TableGrid">
    <w:name w:val="Table Grid"/>
    <w:basedOn w:val="TableNormal"/>
    <w:uiPriority w:val="59"/>
    <w:rsid w:val="00D263BE"/>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livestetson-my.sharepoint.com/:b:/g/personal/klongest_stetson_edu/IQAw5DllJil0QrnhRzTUsIvjAZBjKqz6XdiJ6LSqKE7nGtw?e=mCpslC"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ivestetson-my.sharepoint.com/:b:/g/personal/klongest_stetson_edu/IQDnCdYuD5wpQb3b3k9WQKMCAcMZiWoqrASDthGr2YvCTf8?e=Befji0"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stetson.edu/other/hatter-read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E9BF8BB12B5EC49A6B95741AFFA01E9" ma:contentTypeVersion="17" ma:contentTypeDescription="Create a new document." ma:contentTypeScope="" ma:versionID="82cc85addebdbc8de1d57ce04d33b932">
  <xsd:schema xmlns:xsd="http://www.w3.org/2001/XMLSchema" xmlns:xs="http://www.w3.org/2001/XMLSchema" xmlns:p="http://schemas.microsoft.com/office/2006/metadata/properties" xmlns:ns1="http://schemas.microsoft.com/sharepoint/v3" xmlns:ns2="4b514d56-a1d1-4166-b502-15bbb774a04f" xmlns:ns3="f486a6b8-2b96-4767-85e4-05714d5bfbd4" targetNamespace="http://schemas.microsoft.com/office/2006/metadata/properties" ma:root="true" ma:fieldsID="6742266beaab174134aeb55063c75dbc" ns1:_="" ns2:_="" ns3:_="">
    <xsd:import namespace="http://schemas.microsoft.com/sharepoint/v3"/>
    <xsd:import namespace="4b514d56-a1d1-4166-b502-15bbb774a04f"/>
    <xsd:import namespace="f486a6b8-2b96-4767-85e4-05714d5bfb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514d56-a1d1-4166-b502-15bbb774a0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32881b5-e800-45b5-9690-d88bf9558ae5"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86a6b8-2b96-4767-85e4-05714d5bfbd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d19e466-d74a-4489-b551-29d51f183a86}" ma:internalName="TaxCatchAll" ma:showField="CatchAllData" ma:web="f486a6b8-2b96-4767-85e4-05714d5bfbd4">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f486a6b8-2b96-4767-85e4-05714d5bfbd4" xsi:nil="true"/>
    <lcf76f155ced4ddcb4097134ff3c332f xmlns="4b514d56-a1d1-4166-b502-15bbb774a04f">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0A55A83F-082B-4E00-A107-5E95B062066F}">
  <ds:schemaRefs>
    <ds:schemaRef ds:uri="http://schemas.microsoft.com/sharepoint/v3/contenttype/forms"/>
  </ds:schemaRefs>
</ds:datastoreItem>
</file>

<file path=customXml/itemProps2.xml><?xml version="1.0" encoding="utf-8"?>
<ds:datastoreItem xmlns:ds="http://schemas.openxmlformats.org/officeDocument/2006/customXml" ds:itemID="{ECDC40B9-F683-43AB-A767-2B7ED0E2AC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b514d56-a1d1-4166-b502-15bbb774a04f"/>
    <ds:schemaRef ds:uri="f486a6b8-2b96-4767-85e4-05714d5bfb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8E104D-6467-4DD3-A0DA-9960A243404F}">
  <ds:schemaRefs>
    <ds:schemaRef ds:uri="http://schemas.microsoft.com/office/2006/metadata/properties"/>
    <ds:schemaRef ds:uri="http://schemas.microsoft.com/office/infopath/2007/PartnerControls"/>
    <ds:schemaRef ds:uri="http://schemas.microsoft.com/sharepoint/v3"/>
    <ds:schemaRef ds:uri="f486a6b8-2b96-4767-85e4-05714d5bfbd4"/>
    <ds:schemaRef ds:uri="4b514d56-a1d1-4166-b502-15bbb774a04f"/>
  </ds:schemaRefs>
</ds:datastoreItem>
</file>

<file path=docMetadata/LabelInfo.xml><?xml version="1.0" encoding="utf-8"?>
<clbl:labelList xmlns:clbl="http://schemas.microsoft.com/office/2020/mipLabelMetadata">
  <clbl:label id="{7d854659-4213-48c1-80ca-df7831c02e6d}" enabled="0" method="" siteId="{7d854659-4213-48c1-80ca-df7831c02e6d}" removed="1"/>
</clbl:labelList>
</file>

<file path=docProps/app.xml><?xml version="1.0" encoding="utf-8"?>
<Properties xmlns="http://schemas.openxmlformats.org/officeDocument/2006/extended-properties" xmlns:vt="http://schemas.openxmlformats.org/officeDocument/2006/docPropsVTypes">
  <Template>Normal</Template>
  <TotalTime>8</TotalTime>
  <Pages>4</Pages>
  <Words>779</Words>
  <Characters>4443</Characters>
  <Application>Microsoft Office Word</Application>
  <DocSecurity>0</DocSecurity>
  <Lines>37</Lines>
  <Paragraphs>10</Paragraphs>
  <ScaleCrop>false</ScaleCrop>
  <Company>Stetson University</Company>
  <LinksUpToDate>false</LinksUpToDate>
  <CharactersWithSpaces>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Schuwerk</dc:creator>
  <cp:keywords/>
  <dc:description/>
  <cp:lastModifiedBy>Kyle Longest</cp:lastModifiedBy>
  <cp:revision>13</cp:revision>
  <dcterms:created xsi:type="dcterms:W3CDTF">2026-10-14T12:47:00Z</dcterms:created>
  <dcterms:modified xsi:type="dcterms:W3CDTF">2026-10-14T12:56:00Z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0x010100CE9BF8BB12B5EC49A6B95741AFFA01E9</vt:lpwstr>
  </property>
  <property fmtid="{D5CDD505-2E9C-101B-9397-08002B2CF9AE}" pid="3" name="MediaServiceImageTags">
    <vt:lpwstr/>
  </property>
</Properties>
</file>