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87CB" w14:textId="0805FAFA" w:rsidR="00DB2214" w:rsidRPr="00ED5758" w:rsidRDefault="00D63F18" w:rsidP="008631F5">
      <w:pPr>
        <w:jc w:val="center"/>
        <w:rPr>
          <w:rFonts w:ascii="Times New Roman" w:hAnsi="Times New Roman" w:cs="Times New Roman"/>
        </w:rPr>
      </w:pPr>
      <w:r w:rsidRPr="00ED5758">
        <w:rPr>
          <w:rFonts w:ascii="Times New Roman" w:hAnsi="Times New Roman" w:cs="Times New Roman"/>
          <w:noProof/>
        </w:rPr>
        <w:drawing>
          <wp:inline distT="0" distB="0" distL="0" distR="0" wp14:anchorId="6879EE22" wp14:editId="4BCF655D">
            <wp:extent cx="2773680" cy="764836"/>
            <wp:effectExtent l="0" t="0" r="7620" b="0"/>
            <wp:docPr id="694841918" name="Picture 1">
              <a:extLst xmlns:a="http://schemas.openxmlformats.org/drawingml/2006/main">
                <a:ext uri="{FF2B5EF4-FFF2-40B4-BE49-F238E27FC236}">
                  <a16:creationId xmlns:a16="http://schemas.microsoft.com/office/drawing/2014/main" id="{9CE4FC6E-D4BB-4885-9456-F78BC9ECD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41918" name=""/>
                    <pic:cNvPicPr/>
                  </pic:nvPicPr>
                  <pic:blipFill>
                    <a:blip r:embed="rId7"/>
                    <a:stretch>
                      <a:fillRect/>
                    </a:stretch>
                  </pic:blipFill>
                  <pic:spPr>
                    <a:xfrm>
                      <a:off x="0" y="0"/>
                      <a:ext cx="2797675" cy="771453"/>
                    </a:xfrm>
                    <a:prstGeom prst="rect">
                      <a:avLst/>
                    </a:prstGeom>
                  </pic:spPr>
                </pic:pic>
              </a:graphicData>
            </a:graphic>
          </wp:inline>
        </w:drawing>
      </w:r>
    </w:p>
    <w:p w14:paraId="23439FAE" w14:textId="0044B084" w:rsidR="00D63F18" w:rsidRPr="00ED5758" w:rsidRDefault="00D63F18" w:rsidP="00D63F18">
      <w:pPr>
        <w:pStyle w:val="NormalWeb"/>
        <w:jc w:val="center"/>
        <w:rPr>
          <w:color w:val="000000"/>
          <w:sz w:val="40"/>
          <w:szCs w:val="40"/>
        </w:rPr>
      </w:pPr>
      <w:r w:rsidRPr="00ED5758">
        <w:rPr>
          <w:color w:val="000000"/>
          <w:sz w:val="40"/>
          <w:szCs w:val="40"/>
        </w:rPr>
        <w:t xml:space="preserve">Poll: </w:t>
      </w:r>
      <w:r w:rsidR="000558AB" w:rsidRPr="00ED5758">
        <w:rPr>
          <w:color w:val="000000"/>
          <w:sz w:val="40"/>
          <w:szCs w:val="40"/>
        </w:rPr>
        <w:t xml:space="preserve">Republicans Lead in Florida 2026 Races, </w:t>
      </w:r>
      <w:r w:rsidR="004642D5">
        <w:rPr>
          <w:color w:val="000000"/>
          <w:sz w:val="40"/>
          <w:szCs w:val="40"/>
        </w:rPr>
        <w:t>b</w:t>
      </w:r>
      <w:r w:rsidR="000558AB" w:rsidRPr="00ED5758">
        <w:rPr>
          <w:color w:val="000000"/>
          <w:sz w:val="40"/>
          <w:szCs w:val="40"/>
        </w:rPr>
        <w:t xml:space="preserve">ut </w:t>
      </w:r>
      <w:r w:rsidR="00B770E0" w:rsidRPr="00ED5758">
        <w:rPr>
          <w:color w:val="000000"/>
          <w:sz w:val="40"/>
          <w:szCs w:val="40"/>
        </w:rPr>
        <w:t xml:space="preserve">a Large Share of Voters Are </w:t>
      </w:r>
      <w:r w:rsidR="000558AB" w:rsidRPr="00ED5758">
        <w:rPr>
          <w:color w:val="000000"/>
          <w:sz w:val="40"/>
          <w:szCs w:val="40"/>
        </w:rPr>
        <w:t>Still Up for Grabs</w:t>
      </w:r>
    </w:p>
    <w:p w14:paraId="3F3C24CD" w14:textId="067A855B" w:rsidR="001B4318" w:rsidRPr="00E42420" w:rsidRDefault="00B770E0" w:rsidP="001B4318">
      <w:pPr>
        <w:pStyle w:val="NormalWeb"/>
        <w:jc w:val="center"/>
        <w:rPr>
          <w:i/>
          <w:iCs/>
          <w:color w:val="000000"/>
        </w:rPr>
      </w:pPr>
      <w:r w:rsidRPr="00E42420">
        <w:rPr>
          <w:i/>
          <w:iCs/>
          <w:color w:val="000000"/>
        </w:rPr>
        <w:t xml:space="preserve">Mostly </w:t>
      </w:r>
      <w:proofErr w:type="gramStart"/>
      <w:r w:rsidRPr="00E42420">
        <w:rPr>
          <w:i/>
          <w:iCs/>
          <w:color w:val="000000"/>
        </w:rPr>
        <w:t>s</w:t>
      </w:r>
      <w:r w:rsidR="000F0EED" w:rsidRPr="00E42420">
        <w:rPr>
          <w:i/>
          <w:iCs/>
          <w:color w:val="000000"/>
        </w:rPr>
        <w:t>ingle</w:t>
      </w:r>
      <w:r w:rsidR="007C00C6" w:rsidRPr="00E42420">
        <w:rPr>
          <w:i/>
          <w:iCs/>
          <w:color w:val="000000"/>
        </w:rPr>
        <w:t>-</w:t>
      </w:r>
      <w:r w:rsidR="000F0EED" w:rsidRPr="00E42420">
        <w:rPr>
          <w:i/>
          <w:iCs/>
          <w:color w:val="000000"/>
        </w:rPr>
        <w:t>digit</w:t>
      </w:r>
      <w:proofErr w:type="gramEnd"/>
      <w:r w:rsidR="001B4318" w:rsidRPr="00E42420">
        <w:rPr>
          <w:i/>
          <w:iCs/>
          <w:color w:val="000000"/>
        </w:rPr>
        <w:t xml:space="preserve"> leads in key races with about 7% undecided; nearly 4 in 10 voters say inflation is their top concern</w:t>
      </w:r>
    </w:p>
    <w:p w14:paraId="5992FEB3" w14:textId="3A2FAEF6" w:rsidR="007D32F7" w:rsidRPr="00E42420" w:rsidRDefault="00D63F18" w:rsidP="005D35C2">
      <w:pPr>
        <w:pStyle w:val="NormalWeb"/>
        <w:contextualSpacing/>
      </w:pPr>
      <w:r w:rsidRPr="00E42420">
        <w:rPr>
          <w:b/>
          <w:bCs/>
          <w:color w:val="000000"/>
        </w:rPr>
        <w:t>DELAND, Florida, Apr</w:t>
      </w:r>
      <w:r w:rsidR="007C00C6" w:rsidRPr="00E42420">
        <w:rPr>
          <w:b/>
          <w:bCs/>
          <w:color w:val="000000"/>
        </w:rPr>
        <w:t>i</w:t>
      </w:r>
      <w:r w:rsidR="007C00C6" w:rsidRPr="009C40CC">
        <w:rPr>
          <w:b/>
          <w:bCs/>
          <w:color w:val="000000"/>
        </w:rPr>
        <w:t>l</w:t>
      </w:r>
      <w:r w:rsidRPr="009C40CC">
        <w:rPr>
          <w:b/>
          <w:bCs/>
          <w:color w:val="000000"/>
        </w:rPr>
        <w:t xml:space="preserve"> 2</w:t>
      </w:r>
      <w:r w:rsidR="005D35C2" w:rsidRPr="009C40CC">
        <w:rPr>
          <w:b/>
          <w:bCs/>
          <w:color w:val="000000"/>
        </w:rPr>
        <w:t>4</w:t>
      </w:r>
      <w:r w:rsidRPr="00E42420">
        <w:rPr>
          <w:b/>
          <w:bCs/>
          <w:color w:val="000000"/>
        </w:rPr>
        <w:t xml:space="preserve">, 2026 - </w:t>
      </w:r>
      <w:r w:rsidR="007D32F7" w:rsidRPr="00E42420">
        <w:t>A new statewide survey from Stetson University’s Center for Public Opinion Research (CPOR) shows Republicans maintaining an early advantage in Florida’s 2026 midterm elections, but with margins close enough to signal a competitive political landscape where independent voters and economic concerns could decide the outcome.</w:t>
      </w:r>
    </w:p>
    <w:p w14:paraId="7742073E" w14:textId="26037F2B" w:rsidR="007D32F7" w:rsidRDefault="007D32F7"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r w:rsidRPr="00E42420">
        <w:rPr>
          <w:rFonts w:ascii="Times New Roman" w:eastAsia="Times New Roman" w:hAnsi="Times New Roman" w:cs="Times New Roman"/>
          <w:kern w:val="0"/>
          <w14:ligatures w14:val="none"/>
        </w:rPr>
        <w:t>The survey of 848 likely Florida</w:t>
      </w:r>
      <w:r w:rsidR="007C00C6" w:rsidRPr="00E42420">
        <w:rPr>
          <w:rFonts w:ascii="Times New Roman" w:eastAsia="Times New Roman" w:hAnsi="Times New Roman" w:cs="Times New Roman"/>
          <w:kern w:val="0"/>
          <w14:ligatures w14:val="none"/>
        </w:rPr>
        <w:t xml:space="preserve"> voters</w:t>
      </w:r>
      <w:r w:rsidRPr="00E42420">
        <w:rPr>
          <w:rFonts w:ascii="Times New Roman" w:eastAsia="Times New Roman" w:hAnsi="Times New Roman" w:cs="Times New Roman"/>
          <w:kern w:val="0"/>
          <w14:ligatures w14:val="none"/>
        </w:rPr>
        <w:t xml:space="preserve">, conducted between March 25 and April 13, finds Republican candidates leading in both the governor’s race and U.S. Senate contest, though no tested matchup exceeds single-digit margins. </w:t>
      </w:r>
    </w:p>
    <w:p w14:paraId="01BC4C58" w14:textId="77777777" w:rsidR="005D35C2" w:rsidRPr="00E42420"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3B1CDD25" w14:textId="4C117474" w:rsidR="007D32F7" w:rsidRDefault="007D32F7" w:rsidP="005D35C2">
      <w:pPr>
        <w:spacing w:line="240" w:lineRule="auto"/>
        <w:contextualSpacing/>
        <w:rPr>
          <w:rFonts w:ascii="Times New Roman" w:eastAsia="Times New Roman" w:hAnsi="Times New Roman" w:cs="Times New Roman"/>
          <w:kern w:val="0"/>
          <w14:ligatures w14:val="none"/>
        </w:rPr>
      </w:pPr>
      <w:r w:rsidRPr="00E42420">
        <w:rPr>
          <w:rFonts w:ascii="Times New Roman" w:eastAsia="Times New Roman" w:hAnsi="Times New Roman" w:cs="Times New Roman"/>
          <w:kern w:val="0"/>
          <w14:ligatures w14:val="none"/>
        </w:rPr>
        <w:t>In the race for governor, Republican Byron Donalds leads Democrat David Jolly</w:t>
      </w:r>
      <w:r w:rsidR="00870913" w:rsidRPr="00E42420">
        <w:rPr>
          <w:rFonts w:ascii="Times New Roman" w:eastAsia="Times New Roman" w:hAnsi="Times New Roman" w:cs="Times New Roman"/>
          <w:kern w:val="0"/>
          <w14:ligatures w14:val="none"/>
        </w:rPr>
        <w:t>,</w:t>
      </w:r>
      <w:r w:rsidRPr="00E42420">
        <w:rPr>
          <w:rFonts w:ascii="Times New Roman" w:eastAsia="Times New Roman" w:hAnsi="Times New Roman" w:cs="Times New Roman"/>
          <w:kern w:val="0"/>
          <w14:ligatures w14:val="none"/>
        </w:rPr>
        <w:t xml:space="preserve"> 47% to 40%, while a separate matchup shows Donalds ahead of </w:t>
      </w:r>
      <w:r w:rsidR="007C00C6" w:rsidRPr="00E42420">
        <w:rPr>
          <w:rFonts w:ascii="Times New Roman" w:eastAsia="Times New Roman" w:hAnsi="Times New Roman" w:cs="Times New Roman"/>
          <w:kern w:val="0"/>
          <w14:ligatures w14:val="none"/>
        </w:rPr>
        <w:t xml:space="preserve">Democrat </w:t>
      </w:r>
      <w:r w:rsidR="00C01717" w:rsidRPr="00E42420">
        <w:rPr>
          <w:rFonts w:ascii="Times New Roman" w:eastAsia="Times New Roman" w:hAnsi="Times New Roman" w:cs="Times New Roman"/>
          <w:kern w:val="0"/>
          <w14:ligatures w14:val="none"/>
        </w:rPr>
        <w:t>Jerry</w:t>
      </w:r>
      <w:r w:rsidRPr="00E42420">
        <w:rPr>
          <w:rFonts w:ascii="Times New Roman" w:eastAsia="Times New Roman" w:hAnsi="Times New Roman" w:cs="Times New Roman"/>
          <w:kern w:val="0"/>
          <w14:ligatures w14:val="none"/>
        </w:rPr>
        <w:t xml:space="preserve"> Demings</w:t>
      </w:r>
      <w:r w:rsidR="00870913" w:rsidRPr="00E42420">
        <w:rPr>
          <w:rFonts w:ascii="Times New Roman" w:eastAsia="Times New Roman" w:hAnsi="Times New Roman" w:cs="Times New Roman"/>
          <w:kern w:val="0"/>
          <w14:ligatures w14:val="none"/>
        </w:rPr>
        <w:t>,</w:t>
      </w:r>
      <w:r w:rsidRPr="00E42420">
        <w:rPr>
          <w:rFonts w:ascii="Times New Roman" w:eastAsia="Times New Roman" w:hAnsi="Times New Roman" w:cs="Times New Roman"/>
          <w:kern w:val="0"/>
          <w14:ligatures w14:val="none"/>
        </w:rPr>
        <w:t xml:space="preserve"> 46% to 42%. Roughly 7% of voters remain undecided in both scenarios, underscoring the fluidity of the race</w:t>
      </w:r>
      <w:r w:rsidR="00764C62" w:rsidRPr="00E42420">
        <w:rPr>
          <w:rFonts w:ascii="Times New Roman" w:eastAsia="Times New Roman" w:hAnsi="Times New Roman" w:cs="Times New Roman"/>
          <w:color w:val="EE0000"/>
          <w:kern w:val="0"/>
          <w14:ligatures w14:val="none"/>
        </w:rPr>
        <w:t xml:space="preserve"> </w:t>
      </w:r>
      <w:r w:rsidR="00764C62" w:rsidRPr="00E42420">
        <w:rPr>
          <w:rFonts w:ascii="Times New Roman" w:eastAsia="Times New Roman" w:hAnsi="Times New Roman" w:cs="Times New Roman"/>
          <w:color w:val="000000" w:themeColor="text1"/>
          <w:kern w:val="0"/>
          <w14:ligatures w14:val="none"/>
        </w:rPr>
        <w:t>less than seven months from Election Day</w:t>
      </w:r>
      <w:r w:rsidRPr="00E42420">
        <w:rPr>
          <w:rFonts w:ascii="Times New Roman" w:eastAsia="Times New Roman" w:hAnsi="Times New Roman" w:cs="Times New Roman"/>
          <w:kern w:val="0"/>
          <w14:ligatures w14:val="none"/>
        </w:rPr>
        <w:t xml:space="preserve">. </w:t>
      </w:r>
    </w:p>
    <w:p w14:paraId="5DFD632D" w14:textId="77777777" w:rsidR="005D35C2" w:rsidRPr="00E42420" w:rsidRDefault="005D35C2" w:rsidP="005D35C2">
      <w:pPr>
        <w:spacing w:line="240" w:lineRule="auto"/>
        <w:contextualSpacing/>
        <w:rPr>
          <w:rFonts w:ascii="Times New Roman" w:eastAsia="Times New Roman" w:hAnsi="Times New Roman" w:cs="Times New Roman"/>
          <w:kern w:val="0"/>
          <w14:ligatures w14:val="none"/>
        </w:rPr>
      </w:pPr>
    </w:p>
    <w:p w14:paraId="5D5CA596" w14:textId="7BA029F6" w:rsidR="007D32F7" w:rsidRDefault="007D32F7"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r w:rsidRPr="005D35C2">
        <w:rPr>
          <w:rFonts w:ascii="Times New Roman" w:eastAsia="Times New Roman" w:hAnsi="Times New Roman" w:cs="Times New Roman"/>
          <w:kern w:val="0"/>
          <w14:ligatures w14:val="none"/>
        </w:rPr>
        <w:t xml:space="preserve">In the U.S. Senate race, Republican Sen. Ashley Moody also holds the advantage, leading </w:t>
      </w:r>
      <w:r w:rsidR="00A33021" w:rsidRPr="005D35C2">
        <w:rPr>
          <w:rFonts w:ascii="Times New Roman" w:eastAsia="Times New Roman" w:hAnsi="Times New Roman" w:cs="Times New Roman"/>
          <w:kern w:val="0"/>
          <w14:ligatures w14:val="none"/>
        </w:rPr>
        <w:t>the n</w:t>
      </w:r>
      <w:r w:rsidR="004166CF" w:rsidRPr="005D35C2">
        <w:rPr>
          <w:rFonts w:ascii="Times New Roman" w:eastAsia="Times New Roman" w:hAnsi="Times New Roman" w:cs="Times New Roman"/>
          <w:kern w:val="0"/>
          <w14:ligatures w14:val="none"/>
        </w:rPr>
        <w:t xml:space="preserve">ow </w:t>
      </w:r>
      <w:r w:rsidR="0085491B" w:rsidRPr="005D35C2">
        <w:rPr>
          <w:rFonts w:ascii="Times New Roman" w:eastAsia="Times New Roman" w:hAnsi="Times New Roman" w:cs="Times New Roman"/>
          <w:kern w:val="0"/>
          <w14:ligatures w14:val="none"/>
        </w:rPr>
        <w:t>declared</w:t>
      </w:r>
      <w:r w:rsidR="000A5BE4" w:rsidRPr="005D35C2">
        <w:rPr>
          <w:rFonts w:ascii="Times New Roman" w:eastAsia="Times New Roman" w:hAnsi="Times New Roman" w:cs="Times New Roman"/>
          <w:kern w:val="0"/>
          <w14:ligatures w14:val="none"/>
        </w:rPr>
        <w:t xml:space="preserve"> </w:t>
      </w:r>
      <w:r w:rsidR="009260EE" w:rsidRPr="005D35C2">
        <w:rPr>
          <w:rFonts w:ascii="Times New Roman" w:eastAsia="Times New Roman" w:hAnsi="Times New Roman" w:cs="Times New Roman"/>
          <w:kern w:val="0"/>
          <w14:ligatures w14:val="none"/>
        </w:rPr>
        <w:t>challenger</w:t>
      </w:r>
      <w:r w:rsidR="00DF60DB" w:rsidRPr="005D35C2">
        <w:rPr>
          <w:rFonts w:ascii="Times New Roman" w:eastAsia="Times New Roman" w:hAnsi="Times New Roman" w:cs="Times New Roman"/>
          <w:kern w:val="0"/>
          <w14:ligatures w14:val="none"/>
        </w:rPr>
        <w:t xml:space="preserve">, </w:t>
      </w:r>
      <w:r w:rsidR="005B548C" w:rsidRPr="005D35C2">
        <w:rPr>
          <w:rFonts w:ascii="Times New Roman" w:eastAsia="Times New Roman" w:hAnsi="Times New Roman" w:cs="Times New Roman"/>
          <w:kern w:val="0"/>
          <w14:ligatures w14:val="none"/>
        </w:rPr>
        <w:t>Democrat</w:t>
      </w:r>
      <w:r w:rsidR="005D35C2">
        <w:rPr>
          <w:rFonts w:ascii="Times New Roman" w:eastAsia="Times New Roman" w:hAnsi="Times New Roman" w:cs="Times New Roman"/>
          <w:kern w:val="0"/>
          <w14:ligatures w14:val="none"/>
        </w:rPr>
        <w:t xml:space="preserve"> </w:t>
      </w:r>
      <w:r w:rsidRPr="005D35C2">
        <w:rPr>
          <w:rFonts w:ascii="Times New Roman" w:eastAsia="Times New Roman" w:hAnsi="Times New Roman" w:cs="Times New Roman"/>
          <w:kern w:val="0"/>
          <w14:ligatures w14:val="none"/>
        </w:rPr>
        <w:t>Alexander Vindman</w:t>
      </w:r>
      <w:r w:rsidR="00870913" w:rsidRPr="005D35C2">
        <w:rPr>
          <w:rFonts w:ascii="Times New Roman" w:eastAsia="Times New Roman" w:hAnsi="Times New Roman" w:cs="Times New Roman"/>
          <w:kern w:val="0"/>
          <w14:ligatures w14:val="none"/>
        </w:rPr>
        <w:t>,</w:t>
      </w:r>
      <w:r w:rsidRPr="005D35C2">
        <w:rPr>
          <w:rFonts w:ascii="Times New Roman" w:eastAsia="Times New Roman" w:hAnsi="Times New Roman" w:cs="Times New Roman"/>
          <w:kern w:val="0"/>
          <w14:ligatures w14:val="none"/>
        </w:rPr>
        <w:t xml:space="preserve"> 49% to 42%</w:t>
      </w:r>
      <w:r w:rsidR="00D42E73" w:rsidRPr="005D35C2">
        <w:rPr>
          <w:rFonts w:ascii="Times New Roman" w:eastAsia="Times New Roman" w:hAnsi="Times New Roman" w:cs="Times New Roman"/>
          <w:kern w:val="0"/>
          <w14:ligatures w14:val="none"/>
        </w:rPr>
        <w:t xml:space="preserve">, and </w:t>
      </w:r>
      <w:r w:rsidR="005D35C2" w:rsidRPr="009C40CC">
        <w:rPr>
          <w:rFonts w:ascii="Times New Roman" w:eastAsia="Times New Roman" w:hAnsi="Times New Roman" w:cs="Times New Roman"/>
          <w:kern w:val="0"/>
          <w14:ligatures w14:val="none"/>
        </w:rPr>
        <w:t>Democrat</w:t>
      </w:r>
      <w:r w:rsidR="005D35C2">
        <w:rPr>
          <w:rFonts w:ascii="Times New Roman" w:eastAsia="Times New Roman" w:hAnsi="Times New Roman" w:cs="Times New Roman"/>
          <w:kern w:val="0"/>
          <w14:ligatures w14:val="none"/>
        </w:rPr>
        <w:t xml:space="preserve"> </w:t>
      </w:r>
      <w:r w:rsidR="00D42E73" w:rsidRPr="005D35C2">
        <w:rPr>
          <w:rFonts w:ascii="Times New Roman" w:eastAsia="Times New Roman" w:hAnsi="Times New Roman" w:cs="Times New Roman"/>
          <w:kern w:val="0"/>
          <w14:ligatures w14:val="none"/>
        </w:rPr>
        <w:t>Angie Nixon, 51% to 38%</w:t>
      </w:r>
      <w:r w:rsidR="004166CF" w:rsidRPr="005D35C2">
        <w:rPr>
          <w:rFonts w:ascii="Times New Roman" w:eastAsia="Times New Roman" w:hAnsi="Times New Roman" w:cs="Times New Roman"/>
          <w:kern w:val="0"/>
          <w14:ligatures w14:val="none"/>
        </w:rPr>
        <w:t>.</w:t>
      </w:r>
      <w:r w:rsidRPr="00E42420">
        <w:rPr>
          <w:rFonts w:ascii="Times New Roman" w:eastAsia="Times New Roman" w:hAnsi="Times New Roman" w:cs="Times New Roman"/>
          <w:kern w:val="0"/>
          <w14:ligatures w14:val="none"/>
        </w:rPr>
        <w:t xml:space="preserve"> While these margins suggest a Republican edge, they fall well within the range of a competitive statewide contest.</w:t>
      </w:r>
      <w:r w:rsidRPr="00ED5758">
        <w:rPr>
          <w:rFonts w:ascii="Times New Roman" w:eastAsia="Times New Roman" w:hAnsi="Times New Roman" w:cs="Times New Roman"/>
          <w:kern w:val="0"/>
          <w14:ligatures w14:val="none"/>
        </w:rPr>
        <w:t xml:space="preserve"> </w:t>
      </w:r>
    </w:p>
    <w:p w14:paraId="5F8D00F3" w14:textId="77777777" w:rsidR="005D35C2" w:rsidRPr="00ED5758"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0444FBD1" w14:textId="3AF9E039" w:rsidR="00A47073" w:rsidRDefault="00A47073"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r w:rsidRPr="00A47073">
        <w:rPr>
          <w:rFonts w:ascii="Times New Roman" w:eastAsia="Times New Roman" w:hAnsi="Times New Roman" w:cs="Times New Roman"/>
          <w:kern w:val="0"/>
          <w14:ligatures w14:val="none"/>
        </w:rPr>
        <w:t>“It seems that the Republicans have an advantage for the upcoming election.  However, the election is far </w:t>
      </w:r>
      <w:r w:rsidR="007C0FEB" w:rsidRPr="00A47073">
        <w:rPr>
          <w:rFonts w:ascii="Times New Roman" w:eastAsia="Times New Roman" w:hAnsi="Times New Roman" w:cs="Times New Roman"/>
          <w:kern w:val="0"/>
          <w14:ligatures w14:val="none"/>
        </w:rPr>
        <w:t>away,</w:t>
      </w:r>
      <w:r w:rsidRPr="00A47073">
        <w:rPr>
          <w:rFonts w:ascii="Times New Roman" w:eastAsia="Times New Roman" w:hAnsi="Times New Roman" w:cs="Times New Roman"/>
          <w:kern w:val="0"/>
          <w14:ligatures w14:val="none"/>
        </w:rPr>
        <w:t xml:space="preserve"> and it may be more competitive as we get closer,” said Kelly </w:t>
      </w:r>
      <w:r w:rsidRPr="00E42420">
        <w:rPr>
          <w:rFonts w:ascii="Times New Roman" w:eastAsia="Times New Roman" w:hAnsi="Times New Roman" w:cs="Times New Roman"/>
          <w:kern w:val="0"/>
          <w14:ligatures w14:val="none"/>
        </w:rPr>
        <w:t>Smith</w:t>
      </w:r>
      <w:r w:rsidR="00870913" w:rsidRPr="00E42420">
        <w:rPr>
          <w:rFonts w:ascii="Times New Roman" w:eastAsia="Times New Roman" w:hAnsi="Times New Roman" w:cs="Times New Roman"/>
          <w:kern w:val="0"/>
          <w14:ligatures w14:val="none"/>
        </w:rPr>
        <w:t>, PhD, an associate professor of Political Science at Stetson</w:t>
      </w:r>
      <w:r w:rsidRPr="00E42420">
        <w:rPr>
          <w:rFonts w:ascii="Times New Roman" w:eastAsia="Times New Roman" w:hAnsi="Times New Roman" w:cs="Times New Roman"/>
          <w:kern w:val="0"/>
          <w14:ligatures w14:val="none"/>
        </w:rPr>
        <w:t>. “We’re seeing a state that leans Republican structurally, but not one where the outcome is predetermined.” </w:t>
      </w:r>
    </w:p>
    <w:p w14:paraId="6FCEAA80" w14:textId="77777777" w:rsidR="005D35C2" w:rsidRPr="00E42420"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08149018" w14:textId="4A76CEC8" w:rsidR="007D32F7" w:rsidRDefault="007D32F7"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r w:rsidRPr="00E42420">
        <w:rPr>
          <w:rFonts w:ascii="Times New Roman" w:eastAsia="Times New Roman" w:hAnsi="Times New Roman" w:cs="Times New Roman"/>
          <w:kern w:val="0"/>
          <w14:ligatures w14:val="none"/>
        </w:rPr>
        <w:t>Partisan loyalty remains one of the defining features of the 2026 electorate, with roughly 85% to 9</w:t>
      </w:r>
      <w:r w:rsidR="0081241B">
        <w:rPr>
          <w:rFonts w:ascii="Times New Roman" w:eastAsia="Times New Roman" w:hAnsi="Times New Roman" w:cs="Times New Roman"/>
          <w:kern w:val="0"/>
          <w14:ligatures w14:val="none"/>
        </w:rPr>
        <w:t>1</w:t>
      </w:r>
      <w:r w:rsidRPr="00E42420">
        <w:rPr>
          <w:rFonts w:ascii="Times New Roman" w:eastAsia="Times New Roman" w:hAnsi="Times New Roman" w:cs="Times New Roman"/>
          <w:kern w:val="0"/>
          <w14:ligatures w14:val="none"/>
        </w:rPr>
        <w:t xml:space="preserve">% of voters supporting their party’s candidate regardless of matchup. This places significant weight on independent voters, where large shares remain undecided, particularly in </w:t>
      </w:r>
      <w:r w:rsidR="00536561">
        <w:rPr>
          <w:rFonts w:ascii="Times New Roman" w:eastAsia="Times New Roman" w:hAnsi="Times New Roman" w:cs="Times New Roman"/>
          <w:kern w:val="0"/>
          <w14:ligatures w14:val="none"/>
        </w:rPr>
        <w:t>gubernatorial</w:t>
      </w:r>
      <w:r w:rsidRPr="00E42420">
        <w:rPr>
          <w:rFonts w:ascii="Times New Roman" w:eastAsia="Times New Roman" w:hAnsi="Times New Roman" w:cs="Times New Roman"/>
          <w:kern w:val="0"/>
          <w14:ligatures w14:val="none"/>
        </w:rPr>
        <w:t xml:space="preserve"> </w:t>
      </w:r>
      <w:r w:rsidRPr="005D35C2">
        <w:rPr>
          <w:rFonts w:ascii="Times New Roman" w:eastAsia="Times New Roman" w:hAnsi="Times New Roman" w:cs="Times New Roman"/>
          <w:kern w:val="0"/>
          <w14:ligatures w14:val="none"/>
        </w:rPr>
        <w:t>matchups. These voters</w:t>
      </w:r>
      <w:r w:rsidR="0007318F" w:rsidRPr="005D35C2">
        <w:rPr>
          <w:rFonts w:ascii="Times New Roman" w:eastAsia="Times New Roman" w:hAnsi="Times New Roman" w:cs="Times New Roman"/>
          <w:kern w:val="0"/>
          <w14:ligatures w14:val="none"/>
        </w:rPr>
        <w:t xml:space="preserve">, who are less </w:t>
      </w:r>
      <w:r w:rsidR="00185463" w:rsidRPr="005D35C2">
        <w:rPr>
          <w:rFonts w:ascii="Times New Roman" w:eastAsia="Times New Roman" w:hAnsi="Times New Roman" w:cs="Times New Roman"/>
          <w:kern w:val="0"/>
          <w14:ligatures w14:val="none"/>
        </w:rPr>
        <w:t>inclined</w:t>
      </w:r>
      <w:r w:rsidR="0007318F" w:rsidRPr="005D35C2">
        <w:rPr>
          <w:rFonts w:ascii="Times New Roman" w:eastAsia="Times New Roman" w:hAnsi="Times New Roman" w:cs="Times New Roman"/>
          <w:kern w:val="0"/>
          <w14:ligatures w14:val="none"/>
        </w:rPr>
        <w:t xml:space="preserve"> to</w:t>
      </w:r>
      <w:r w:rsidR="005D35C2">
        <w:rPr>
          <w:rFonts w:ascii="Times New Roman" w:eastAsia="Times New Roman" w:hAnsi="Times New Roman" w:cs="Times New Roman"/>
          <w:kern w:val="0"/>
          <w14:ligatures w14:val="none"/>
        </w:rPr>
        <w:t xml:space="preserve"> </w:t>
      </w:r>
      <w:r w:rsidR="005D35C2" w:rsidRPr="009C40CC">
        <w:rPr>
          <w:rFonts w:ascii="Times New Roman" w:eastAsia="Times New Roman" w:hAnsi="Times New Roman" w:cs="Times New Roman"/>
          <w:kern w:val="0"/>
          <w14:ligatures w14:val="none"/>
        </w:rPr>
        <w:t>turn out</w:t>
      </w:r>
      <w:r w:rsidR="0007318F" w:rsidRPr="005D35C2">
        <w:rPr>
          <w:rFonts w:ascii="Times New Roman" w:eastAsia="Times New Roman" w:hAnsi="Times New Roman" w:cs="Times New Roman"/>
          <w:kern w:val="0"/>
          <w14:ligatures w14:val="none"/>
        </w:rPr>
        <w:t xml:space="preserve"> compared to Democrats and Republicans, </w:t>
      </w:r>
      <w:r w:rsidRPr="005D35C2">
        <w:rPr>
          <w:rFonts w:ascii="Times New Roman" w:eastAsia="Times New Roman" w:hAnsi="Times New Roman" w:cs="Times New Roman"/>
          <w:kern w:val="0"/>
          <w14:ligatures w14:val="none"/>
        </w:rPr>
        <w:t xml:space="preserve">are likely to determine whether </w:t>
      </w:r>
      <w:r w:rsidR="00870913" w:rsidRPr="005D35C2">
        <w:rPr>
          <w:rFonts w:ascii="Times New Roman" w:eastAsia="Times New Roman" w:hAnsi="Times New Roman" w:cs="Times New Roman"/>
          <w:kern w:val="0"/>
          <w14:ligatures w14:val="none"/>
        </w:rPr>
        <w:t>the</w:t>
      </w:r>
      <w:r w:rsidR="008F36E1" w:rsidRPr="005D35C2">
        <w:rPr>
          <w:rFonts w:ascii="Times New Roman" w:eastAsia="Times New Roman" w:hAnsi="Times New Roman" w:cs="Times New Roman"/>
          <w:kern w:val="0"/>
          <w14:ligatures w14:val="none"/>
        </w:rPr>
        <w:t>se</w:t>
      </w:r>
      <w:r w:rsidR="00870913" w:rsidRPr="005D35C2">
        <w:rPr>
          <w:rFonts w:ascii="Times New Roman" w:eastAsia="Times New Roman" w:hAnsi="Times New Roman" w:cs="Times New Roman"/>
          <w:kern w:val="0"/>
          <w14:ligatures w14:val="none"/>
        </w:rPr>
        <w:t xml:space="preserve"> </w:t>
      </w:r>
      <w:r w:rsidRPr="005D35C2">
        <w:rPr>
          <w:rFonts w:ascii="Times New Roman" w:eastAsia="Times New Roman" w:hAnsi="Times New Roman" w:cs="Times New Roman"/>
          <w:kern w:val="0"/>
          <w14:ligatures w14:val="none"/>
        </w:rPr>
        <w:t>early leads hold.</w:t>
      </w:r>
    </w:p>
    <w:p w14:paraId="6E0AAB3A" w14:textId="77777777" w:rsidR="005D35C2" w:rsidRPr="00ED5758"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404EE810" w14:textId="548EC7DA" w:rsidR="27B6535E" w:rsidRDefault="007D32F7" w:rsidP="005D35C2">
      <w:pPr>
        <w:spacing w:before="100" w:beforeAutospacing="1" w:after="100" w:afterAutospacing="1" w:line="240" w:lineRule="auto"/>
        <w:contextualSpacing/>
        <w:rPr>
          <w:rFonts w:ascii="Times New Roman" w:eastAsia="Times New Roman" w:hAnsi="Times New Roman" w:cs="Times New Roman"/>
        </w:rPr>
      </w:pPr>
      <w:r w:rsidRPr="005D35C2">
        <w:rPr>
          <w:rFonts w:ascii="Times New Roman" w:eastAsia="Times New Roman" w:hAnsi="Times New Roman" w:cs="Times New Roman"/>
          <w:kern w:val="0"/>
          <w14:ligatures w14:val="none"/>
        </w:rPr>
        <w:t xml:space="preserve">The survey also reveals a pronounced gender divide shaping the contours of both races. </w:t>
      </w:r>
      <w:r w:rsidR="155981F4" w:rsidRPr="005D35C2">
        <w:rPr>
          <w:rFonts w:ascii="Times New Roman" w:eastAsia="Times New Roman" w:hAnsi="Times New Roman" w:cs="Times New Roman"/>
        </w:rPr>
        <w:t xml:space="preserve">Male voters tend to favor Republican candidates by notable margins, while female voters show stronger support for Democratic candidates. Because men also display higher turnout propensity, </w:t>
      </w:r>
      <w:r w:rsidR="155981F4" w:rsidRPr="005D35C2">
        <w:rPr>
          <w:rFonts w:ascii="Times New Roman" w:eastAsia="Times New Roman" w:hAnsi="Times New Roman" w:cs="Times New Roman"/>
        </w:rPr>
        <w:lastRenderedPageBreak/>
        <w:t xml:space="preserve">the Republican advantage reflected in these weighted estimates may already capture a structural edge that Democrats would need to offset through mobilization among women. </w:t>
      </w:r>
    </w:p>
    <w:p w14:paraId="028265C6" w14:textId="77777777" w:rsidR="005D35C2" w:rsidRPr="005D35C2" w:rsidRDefault="005D35C2" w:rsidP="005D35C2">
      <w:pPr>
        <w:spacing w:before="100" w:beforeAutospacing="1" w:after="100" w:afterAutospacing="1" w:line="240" w:lineRule="auto"/>
        <w:contextualSpacing/>
      </w:pPr>
    </w:p>
    <w:p w14:paraId="5C2B5057" w14:textId="77777777" w:rsidR="005D35C2" w:rsidRDefault="007D32F7"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r w:rsidRPr="005D35C2">
        <w:rPr>
          <w:rFonts w:ascii="Times New Roman" w:eastAsia="Times New Roman" w:hAnsi="Times New Roman" w:cs="Times New Roman"/>
          <w:kern w:val="0"/>
          <w14:ligatures w14:val="none"/>
        </w:rPr>
        <w:t xml:space="preserve">Beyond candidate preference, the survey points to a clear and consistent </w:t>
      </w:r>
      <w:r w:rsidR="00565B80" w:rsidRPr="005D35C2">
        <w:rPr>
          <w:rFonts w:ascii="Times New Roman" w:eastAsia="Times New Roman" w:hAnsi="Times New Roman" w:cs="Times New Roman"/>
          <w:kern w:val="0"/>
          <w14:ligatures w14:val="none"/>
        </w:rPr>
        <w:t xml:space="preserve">set of priorities </w:t>
      </w:r>
      <w:r w:rsidR="00C42B12" w:rsidRPr="005D35C2">
        <w:rPr>
          <w:rFonts w:ascii="Times New Roman" w:eastAsia="Times New Roman" w:hAnsi="Times New Roman" w:cs="Times New Roman"/>
          <w:kern w:val="0"/>
          <w14:ligatures w14:val="none"/>
        </w:rPr>
        <w:t>that voters have</w:t>
      </w:r>
      <w:r w:rsidR="00565B80" w:rsidRPr="005D35C2">
        <w:rPr>
          <w:rFonts w:ascii="Times New Roman" w:eastAsia="Times New Roman" w:hAnsi="Times New Roman" w:cs="Times New Roman"/>
          <w:kern w:val="0"/>
          <w14:ligatures w14:val="none"/>
        </w:rPr>
        <w:t>.</w:t>
      </w:r>
      <w:r w:rsidRPr="005D35C2">
        <w:rPr>
          <w:rFonts w:ascii="Times New Roman" w:eastAsia="Times New Roman" w:hAnsi="Times New Roman" w:cs="Times New Roman"/>
          <w:kern w:val="0"/>
          <w14:ligatures w14:val="none"/>
        </w:rPr>
        <w:t xml:space="preserve"> Nearly four in ten voters</w:t>
      </w:r>
      <w:r w:rsidR="00A00131" w:rsidRPr="005D35C2">
        <w:rPr>
          <w:rFonts w:ascii="Times New Roman" w:eastAsia="Times New Roman" w:hAnsi="Times New Roman" w:cs="Times New Roman"/>
          <w:kern w:val="0"/>
          <w14:ligatures w14:val="none"/>
        </w:rPr>
        <w:t xml:space="preserve">, </w:t>
      </w:r>
      <w:r w:rsidRPr="005D35C2">
        <w:rPr>
          <w:rFonts w:ascii="Times New Roman" w:eastAsia="Times New Roman" w:hAnsi="Times New Roman" w:cs="Times New Roman"/>
          <w:kern w:val="0"/>
          <w14:ligatures w14:val="none"/>
        </w:rPr>
        <w:t>39</w:t>
      </w:r>
      <w:r w:rsidR="00A00131" w:rsidRPr="005D35C2">
        <w:rPr>
          <w:rFonts w:ascii="Times New Roman" w:eastAsia="Times New Roman" w:hAnsi="Times New Roman" w:cs="Times New Roman"/>
          <w:kern w:val="0"/>
          <w14:ligatures w14:val="none"/>
        </w:rPr>
        <w:t>%,</w:t>
      </w:r>
      <w:r w:rsidRPr="005D35C2">
        <w:rPr>
          <w:rFonts w:ascii="Times New Roman" w:eastAsia="Times New Roman" w:hAnsi="Times New Roman" w:cs="Times New Roman"/>
          <w:kern w:val="0"/>
          <w14:ligatures w14:val="none"/>
        </w:rPr>
        <w:t xml:space="preserve"> identify cost of living and inflation as the most important issue facing the state, far outpacing all other priorities. </w:t>
      </w:r>
    </w:p>
    <w:p w14:paraId="57318114" w14:textId="77777777" w:rsidR="005D35C2"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4ABFDC83" w14:textId="04B60D86" w:rsidR="007D32F7" w:rsidRDefault="6BEFFB96" w:rsidP="005D35C2">
      <w:pPr>
        <w:spacing w:before="100" w:beforeAutospacing="1" w:after="100" w:afterAutospacing="1" w:line="240" w:lineRule="auto"/>
        <w:contextualSpacing/>
        <w:rPr>
          <w:rFonts w:ascii="Times New Roman" w:eastAsia="Times New Roman" w:hAnsi="Times New Roman" w:cs="Times New Roman"/>
        </w:rPr>
      </w:pPr>
      <w:r w:rsidRPr="005D35C2">
        <w:rPr>
          <w:rFonts w:ascii="Times New Roman" w:eastAsia="Times New Roman" w:hAnsi="Times New Roman" w:cs="Times New Roman"/>
        </w:rPr>
        <w:t>“Even in a polarized environment, the economic reality [that] voters are experiencing is cutting through partisan divides,” </w:t>
      </w:r>
      <w:r w:rsidR="36683214" w:rsidRPr="005D35C2">
        <w:rPr>
          <w:rFonts w:ascii="Times New Roman" w:eastAsia="Times New Roman" w:hAnsi="Times New Roman" w:cs="Times New Roman"/>
        </w:rPr>
        <w:t>said Smith.</w:t>
      </w:r>
    </w:p>
    <w:p w14:paraId="0E9F1365" w14:textId="77777777" w:rsidR="005D35C2" w:rsidRPr="00ED5758"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3A25A52B" w14:textId="0455659F" w:rsidR="007D32F7" w:rsidRDefault="2E31E89A" w:rsidP="005D35C2">
      <w:pPr>
        <w:spacing w:before="240" w:line="240" w:lineRule="auto"/>
        <w:contextualSpacing/>
        <w:rPr>
          <w:rFonts w:ascii="Times New Roman" w:hAnsi="Times New Roman" w:cs="Times New Roman"/>
        </w:rPr>
      </w:pPr>
      <w:r w:rsidRPr="005D35C2">
        <w:rPr>
          <w:rFonts w:ascii="Times New Roman" w:hAnsi="Times New Roman" w:cs="Times New Roman"/>
        </w:rPr>
        <w:t>Other issues register at significantly lower levels. Immigration ranks second overall, though this is driven primarily by Republicans, for whom it is the second most important issue at 18%. Democrats, by contrast, prioritize democracy and voting rights as their second concern at 15%.</w:t>
      </w:r>
      <w:r w:rsidR="76E5A2AA" w:rsidRPr="005D35C2">
        <w:rPr>
          <w:rFonts w:ascii="Times New Roman" w:hAnsi="Times New Roman" w:cs="Times New Roman"/>
        </w:rPr>
        <w:t xml:space="preserve"> </w:t>
      </w:r>
      <w:r w:rsidRPr="005D35C2">
        <w:rPr>
          <w:rFonts w:ascii="Times New Roman" w:hAnsi="Times New Roman" w:cs="Times New Roman"/>
        </w:rPr>
        <w:t>Despite its prominence in national political discourse, abortion ranks as the top issue for only a small share of Florida voters</w:t>
      </w:r>
      <w:r w:rsidR="00516805" w:rsidRPr="005D35C2">
        <w:rPr>
          <w:rFonts w:ascii="Times New Roman" w:hAnsi="Times New Roman" w:cs="Times New Roman"/>
        </w:rPr>
        <w:t xml:space="preserve"> (4%)</w:t>
      </w:r>
      <w:r w:rsidRPr="005D35C2">
        <w:rPr>
          <w:rFonts w:ascii="Times New Roman" w:hAnsi="Times New Roman" w:cs="Times New Roman"/>
        </w:rPr>
        <w:t>.</w:t>
      </w:r>
    </w:p>
    <w:p w14:paraId="2FB1D8C9" w14:textId="77777777" w:rsidR="005D35C2" w:rsidRPr="005D35C2" w:rsidRDefault="005D35C2" w:rsidP="005D35C2">
      <w:pPr>
        <w:spacing w:before="240" w:line="240" w:lineRule="auto"/>
        <w:contextualSpacing/>
        <w:rPr>
          <w:rFonts w:ascii="Times New Roman" w:hAnsi="Times New Roman" w:cs="Times New Roman"/>
        </w:rPr>
      </w:pPr>
    </w:p>
    <w:p w14:paraId="1D50FF29" w14:textId="0D2496DB" w:rsidR="007D32F7" w:rsidRDefault="007D32F7"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r w:rsidRPr="005D35C2">
        <w:rPr>
          <w:rFonts w:ascii="Times New Roman" w:eastAsia="Times New Roman" w:hAnsi="Times New Roman" w:cs="Times New Roman"/>
          <w:kern w:val="0"/>
          <w14:ligatures w14:val="none"/>
        </w:rPr>
        <w:t xml:space="preserve">Voter motivation may also play a critical role in shaping the election. </w:t>
      </w:r>
      <w:r w:rsidR="74EB2CD2" w:rsidRPr="005D35C2">
        <w:rPr>
          <w:rFonts w:ascii="Times New Roman" w:eastAsia="Times New Roman" w:hAnsi="Times New Roman" w:cs="Times New Roman"/>
          <w:kern w:val="0"/>
          <w14:ligatures w14:val="none"/>
        </w:rPr>
        <w:t>Sixty percent</w:t>
      </w:r>
      <w:r w:rsidR="00A00131" w:rsidRPr="005D35C2">
        <w:rPr>
          <w:rFonts w:ascii="Times New Roman" w:eastAsia="Times New Roman" w:hAnsi="Times New Roman" w:cs="Times New Roman"/>
          <w:kern w:val="0"/>
          <w14:ligatures w14:val="none"/>
        </w:rPr>
        <w:t xml:space="preserve"> </w:t>
      </w:r>
      <w:r w:rsidRPr="005D35C2">
        <w:rPr>
          <w:rFonts w:ascii="Times New Roman" w:eastAsia="Times New Roman" w:hAnsi="Times New Roman" w:cs="Times New Roman"/>
          <w:kern w:val="0"/>
          <w14:ligatures w14:val="none"/>
        </w:rPr>
        <w:t xml:space="preserve">say they are voting in support of their preferred candidate rather than </w:t>
      </w:r>
      <w:r w:rsidR="00B3011F" w:rsidRPr="005D35C2">
        <w:rPr>
          <w:rFonts w:ascii="Times New Roman" w:eastAsia="Times New Roman" w:hAnsi="Times New Roman" w:cs="Times New Roman"/>
          <w:kern w:val="0"/>
          <w14:ligatures w14:val="none"/>
        </w:rPr>
        <w:t>against the opponent</w:t>
      </w:r>
      <w:r w:rsidR="10298591" w:rsidRPr="005D35C2">
        <w:rPr>
          <w:rFonts w:ascii="Times New Roman" w:eastAsia="Times New Roman" w:hAnsi="Times New Roman" w:cs="Times New Roman"/>
          <w:kern w:val="0"/>
          <w14:ligatures w14:val="none"/>
        </w:rPr>
        <w:t xml:space="preserve"> (</w:t>
      </w:r>
      <w:r w:rsidR="00B3011F" w:rsidRPr="005D35C2">
        <w:rPr>
          <w:rFonts w:ascii="Times New Roman" w:eastAsia="Times New Roman" w:hAnsi="Times New Roman" w:cs="Times New Roman"/>
          <w:kern w:val="0"/>
          <w14:ligatures w14:val="none"/>
        </w:rPr>
        <w:t>16%</w:t>
      </w:r>
      <w:r w:rsidR="39A1DE97" w:rsidRPr="005D35C2">
        <w:rPr>
          <w:rFonts w:ascii="Times New Roman" w:eastAsia="Times New Roman" w:hAnsi="Times New Roman" w:cs="Times New Roman"/>
          <w:kern w:val="0"/>
          <w14:ligatures w14:val="none"/>
        </w:rPr>
        <w:t>)</w:t>
      </w:r>
      <w:r w:rsidR="00A705F9" w:rsidRPr="005D35C2">
        <w:rPr>
          <w:rFonts w:ascii="Times New Roman" w:eastAsia="Times New Roman" w:hAnsi="Times New Roman" w:cs="Times New Roman"/>
          <w:kern w:val="0"/>
          <w14:ligatures w14:val="none"/>
        </w:rPr>
        <w:t xml:space="preserve">. </w:t>
      </w:r>
      <w:r w:rsidRPr="005D35C2">
        <w:rPr>
          <w:rFonts w:ascii="Times New Roman" w:eastAsia="Times New Roman" w:hAnsi="Times New Roman" w:cs="Times New Roman"/>
          <w:kern w:val="0"/>
          <w14:ligatures w14:val="none"/>
        </w:rPr>
        <w:t xml:space="preserve"> However, this sentiment varies sharply across party lines, with Republican voters significantly more likely to say they are voting for their candidate</w:t>
      </w:r>
      <w:r w:rsidR="004643D8" w:rsidRPr="005D35C2">
        <w:rPr>
          <w:rFonts w:ascii="Times New Roman" w:eastAsia="Times New Roman" w:hAnsi="Times New Roman" w:cs="Times New Roman"/>
          <w:kern w:val="0"/>
          <w14:ligatures w14:val="none"/>
        </w:rPr>
        <w:t xml:space="preserve"> (74%</w:t>
      </w:r>
      <w:r w:rsidR="002B6678" w:rsidRPr="005D35C2">
        <w:rPr>
          <w:rFonts w:ascii="Times New Roman" w:eastAsia="Times New Roman" w:hAnsi="Times New Roman" w:cs="Times New Roman"/>
          <w:kern w:val="0"/>
          <w14:ligatures w14:val="none"/>
        </w:rPr>
        <w:t xml:space="preserve"> to 52% for Democrats</w:t>
      </w:r>
      <w:r w:rsidR="00870913" w:rsidRPr="005D35C2">
        <w:rPr>
          <w:rFonts w:ascii="Times New Roman" w:eastAsia="Times New Roman" w:hAnsi="Times New Roman" w:cs="Times New Roman"/>
          <w:kern w:val="0"/>
          <w14:ligatures w14:val="none"/>
        </w:rPr>
        <w:t>)</w:t>
      </w:r>
      <w:r w:rsidRPr="005D35C2">
        <w:rPr>
          <w:rFonts w:ascii="Times New Roman" w:eastAsia="Times New Roman" w:hAnsi="Times New Roman" w:cs="Times New Roman"/>
          <w:kern w:val="0"/>
          <w14:ligatures w14:val="none"/>
        </w:rPr>
        <w:t>,</w:t>
      </w:r>
      <w:r w:rsidRPr="00ED5758">
        <w:rPr>
          <w:rFonts w:ascii="Times New Roman" w:eastAsia="Times New Roman" w:hAnsi="Times New Roman" w:cs="Times New Roman"/>
          <w:kern w:val="0"/>
          <w14:ligatures w14:val="none"/>
        </w:rPr>
        <w:t xml:space="preserve"> while Democratic voters are more likely to frame their vote as opposition</w:t>
      </w:r>
      <w:r w:rsidR="002B6678" w:rsidRPr="00ED5758">
        <w:rPr>
          <w:rFonts w:ascii="Times New Roman" w:eastAsia="Times New Roman" w:hAnsi="Times New Roman" w:cs="Times New Roman"/>
          <w:kern w:val="0"/>
          <w14:ligatures w14:val="none"/>
        </w:rPr>
        <w:t xml:space="preserve"> (22% to 12% for Republicans)</w:t>
      </w:r>
      <w:r w:rsidRPr="00ED5758">
        <w:rPr>
          <w:rFonts w:ascii="Times New Roman" w:eastAsia="Times New Roman" w:hAnsi="Times New Roman" w:cs="Times New Roman"/>
          <w:kern w:val="0"/>
          <w14:ligatures w14:val="none"/>
        </w:rPr>
        <w:t xml:space="preserve">. </w:t>
      </w:r>
    </w:p>
    <w:p w14:paraId="3E16E33D" w14:textId="77777777" w:rsidR="005D35C2" w:rsidRPr="00ED5758"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23F350AA" w14:textId="28F38E88" w:rsidR="00D63F18" w:rsidRDefault="002B6678"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r w:rsidRPr="00ED5758">
        <w:rPr>
          <w:rFonts w:ascii="Times New Roman" w:eastAsia="Times New Roman" w:hAnsi="Times New Roman" w:cs="Times New Roman"/>
          <w:kern w:val="0"/>
          <w14:ligatures w14:val="none"/>
        </w:rPr>
        <w:t>These</w:t>
      </w:r>
      <w:r w:rsidR="007D32F7" w:rsidRPr="00ED5758">
        <w:rPr>
          <w:rFonts w:ascii="Times New Roman" w:eastAsia="Times New Roman" w:hAnsi="Times New Roman" w:cs="Times New Roman"/>
          <w:kern w:val="0"/>
          <w14:ligatures w14:val="none"/>
        </w:rPr>
        <w:t xml:space="preserve"> findings suggest a familiar but unsettled political environment. Republicans benefit from structural advantages, including stronger partisan alignment and more affirmative voter support. At the same time, Democrats remain within striking distance, aided by demographic advantages and a still-persuadable bloc of independent voters.</w:t>
      </w:r>
    </w:p>
    <w:p w14:paraId="35E06E9B" w14:textId="77777777" w:rsidR="005D35C2" w:rsidRPr="00ED5758" w:rsidRDefault="005D35C2" w:rsidP="005D35C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0E3BFD98" w14:textId="560ECA0C" w:rsidR="00C91B7D" w:rsidRPr="00ED5758" w:rsidRDefault="00C91B7D" w:rsidP="005D35C2">
      <w:pPr>
        <w:spacing w:after="0" w:line="240" w:lineRule="auto"/>
        <w:contextualSpacing/>
        <w:rPr>
          <w:rFonts w:ascii="Times New Roman" w:hAnsi="Times New Roman" w:cs="Times New Roman"/>
          <w:u w:val="single"/>
        </w:rPr>
      </w:pPr>
      <w:r w:rsidRPr="00ED5758">
        <w:rPr>
          <w:rFonts w:ascii="Times New Roman" w:hAnsi="Times New Roman" w:cs="Times New Roman"/>
          <w:u w:val="single"/>
        </w:rPr>
        <w:t>Methodology</w:t>
      </w:r>
    </w:p>
    <w:p w14:paraId="14DBDD99" w14:textId="2A45390A" w:rsidR="00D63F18" w:rsidRPr="00ED5758" w:rsidRDefault="00C91B7D" w:rsidP="005D35C2">
      <w:pPr>
        <w:spacing w:after="0" w:line="240" w:lineRule="auto"/>
        <w:contextualSpacing/>
        <w:rPr>
          <w:rFonts w:ascii="Times New Roman" w:hAnsi="Times New Roman" w:cs="Times New Roman"/>
        </w:rPr>
      </w:pPr>
      <w:r w:rsidRPr="00CD77CF">
        <w:rPr>
          <w:rFonts w:ascii="Times New Roman" w:hAnsi="Times New Roman" w:cs="Times New Roman"/>
        </w:rPr>
        <w:t>The CPOR Spring 2026 Survey</w:t>
      </w:r>
      <w:r w:rsidR="00545AEF" w:rsidRPr="00CD77CF">
        <w:rPr>
          <w:rFonts w:ascii="Times New Roman" w:hAnsi="Times New Roman" w:cs="Times New Roman"/>
        </w:rPr>
        <w:t xml:space="preserve"> collected 848 responses </w:t>
      </w:r>
      <w:r w:rsidR="007545BD">
        <w:rPr>
          <w:rFonts w:ascii="Times New Roman" w:hAnsi="Times New Roman" w:cs="Times New Roman"/>
        </w:rPr>
        <w:t xml:space="preserve">from Florida adults </w:t>
      </w:r>
      <w:r w:rsidR="00545AEF" w:rsidRPr="00CD77CF">
        <w:rPr>
          <w:rFonts w:ascii="Times New Roman" w:hAnsi="Times New Roman" w:cs="Times New Roman"/>
        </w:rPr>
        <w:t>via an online non-probability sample from Qualtrics’s panels</w:t>
      </w:r>
      <w:r w:rsidRPr="00CD77CF">
        <w:rPr>
          <w:rFonts w:ascii="Times New Roman" w:hAnsi="Times New Roman" w:cs="Times New Roman"/>
        </w:rPr>
        <w:t xml:space="preserve"> from March 25 to April 13, 2026.</w:t>
      </w:r>
      <w:r w:rsidR="00056C62" w:rsidRPr="00CD77CF">
        <w:rPr>
          <w:rFonts w:ascii="Times New Roman" w:hAnsi="Times New Roman" w:cs="Times New Roman"/>
        </w:rPr>
        <w:t xml:space="preserve"> </w:t>
      </w:r>
      <w:r w:rsidRPr="00CD77CF">
        <w:rPr>
          <w:rFonts w:ascii="Times New Roman" w:hAnsi="Times New Roman" w:cs="Times New Roman"/>
        </w:rPr>
        <w:t>Likely voters were identified using a modeled turnout score incorporating past voting behavior and engagement indicators. The sample was weighted by race, ethnicity, education, gender, and region to reflect the state of Florida. The margin of error is ±</w:t>
      </w:r>
      <w:r w:rsidR="00AD694A" w:rsidRPr="00CD77CF">
        <w:rPr>
          <w:rFonts w:ascii="Times New Roman" w:hAnsi="Times New Roman" w:cs="Times New Roman"/>
        </w:rPr>
        <w:t>4.1</w:t>
      </w:r>
      <w:r w:rsidRPr="00CD77CF">
        <w:rPr>
          <w:rFonts w:ascii="Times New Roman" w:hAnsi="Times New Roman" w:cs="Times New Roman"/>
        </w:rPr>
        <w:t xml:space="preserve"> percentage points.</w:t>
      </w:r>
    </w:p>
    <w:p w14:paraId="05980EC2" w14:textId="77777777" w:rsidR="00C91B7D" w:rsidRPr="00ED5758" w:rsidRDefault="00C91B7D" w:rsidP="005D35C2">
      <w:pPr>
        <w:spacing w:after="0" w:line="240" w:lineRule="auto"/>
        <w:contextualSpacing/>
        <w:rPr>
          <w:rFonts w:ascii="Times New Roman" w:hAnsi="Times New Roman" w:cs="Times New Roman"/>
        </w:rPr>
      </w:pPr>
    </w:p>
    <w:p w14:paraId="738FCDB9" w14:textId="77777777" w:rsidR="00D63F18" w:rsidRPr="00ED5758" w:rsidRDefault="00D63F18" w:rsidP="005D35C2">
      <w:pPr>
        <w:spacing w:after="0" w:line="240" w:lineRule="auto"/>
        <w:contextualSpacing/>
        <w:rPr>
          <w:rFonts w:ascii="Times New Roman" w:hAnsi="Times New Roman" w:cs="Times New Roman"/>
        </w:rPr>
      </w:pPr>
      <w:r w:rsidRPr="00ED5758">
        <w:rPr>
          <w:rFonts w:ascii="Times New Roman" w:hAnsi="Times New Roman" w:cs="Times New Roman"/>
          <w:u w:val="single"/>
        </w:rPr>
        <w:t>About Stetson University’s Center for Public Opinion Research (CPOR)</w:t>
      </w:r>
      <w:r w:rsidRPr="00ED5758">
        <w:rPr>
          <w:rFonts w:ascii="Times New Roman" w:hAnsi="Times New Roman" w:cs="Times New Roman"/>
        </w:rPr>
        <w:t xml:space="preserve"> </w:t>
      </w:r>
    </w:p>
    <w:p w14:paraId="4EF6E28E" w14:textId="46A5DF05" w:rsidR="00D63F18" w:rsidRPr="00ED5758" w:rsidRDefault="00D63F18" w:rsidP="005D35C2">
      <w:pPr>
        <w:spacing w:after="0" w:line="240" w:lineRule="auto"/>
        <w:contextualSpacing/>
        <w:rPr>
          <w:rFonts w:ascii="Times New Roman" w:hAnsi="Times New Roman" w:cs="Times New Roman"/>
        </w:rPr>
      </w:pPr>
      <w:r w:rsidRPr="00ED5758">
        <w:rPr>
          <w:rFonts w:ascii="Times New Roman" w:hAnsi="Times New Roman" w:cs="Times New Roman"/>
        </w:rPr>
        <w:t>Founded in 2022, the Center for Public Opinion Research is an independent, non-partisan survey research center of Stetson University. The purpose of CPOR is to produce knowledge about how the public thinks about politics, the economy</w:t>
      </w:r>
      <w:r w:rsidR="6C319F47" w:rsidRPr="28B43F16">
        <w:rPr>
          <w:rFonts w:ascii="Times New Roman" w:hAnsi="Times New Roman" w:cs="Times New Roman"/>
        </w:rPr>
        <w:t>,</w:t>
      </w:r>
      <w:r w:rsidRPr="00ED5758">
        <w:rPr>
          <w:rFonts w:ascii="Times New Roman" w:hAnsi="Times New Roman" w:cs="Times New Roman"/>
        </w:rPr>
        <w:t xml:space="preserve"> and other social issues. Stetson’s CPOR also advances our students’ education in the dynamic science of survey research and social science methodology. </w:t>
      </w:r>
    </w:p>
    <w:p w14:paraId="1C4D1FD5" w14:textId="77777777" w:rsidR="00483433" w:rsidRPr="00ED5758" w:rsidRDefault="00483433" w:rsidP="005D35C2">
      <w:pPr>
        <w:spacing w:after="0" w:line="240" w:lineRule="auto"/>
        <w:contextualSpacing/>
        <w:rPr>
          <w:rFonts w:ascii="Times New Roman" w:hAnsi="Times New Roman" w:cs="Times New Roman"/>
        </w:rPr>
      </w:pPr>
    </w:p>
    <w:p w14:paraId="6C0BA7EB" w14:textId="2B0A8E03" w:rsidR="00D63F18" w:rsidRPr="00ED5758" w:rsidRDefault="00D63F18" w:rsidP="005D35C2">
      <w:pPr>
        <w:spacing w:after="0" w:line="240" w:lineRule="auto"/>
        <w:rPr>
          <w:rFonts w:ascii="Times New Roman" w:hAnsi="Times New Roman" w:cs="Times New Roman"/>
        </w:rPr>
      </w:pPr>
      <w:r w:rsidRPr="00ED5758">
        <w:rPr>
          <w:rFonts w:ascii="Times New Roman" w:hAnsi="Times New Roman" w:cs="Times New Roman"/>
          <w:b/>
          <w:bCs/>
        </w:rPr>
        <w:t>Contact:</w:t>
      </w:r>
      <w:r w:rsidRPr="00ED5758">
        <w:rPr>
          <w:rFonts w:ascii="Times New Roman" w:hAnsi="Times New Roman" w:cs="Times New Roman"/>
        </w:rPr>
        <w:t xml:space="preserve"> Cory Lancaster</w:t>
      </w:r>
    </w:p>
    <w:p w14:paraId="6A9ECEFF" w14:textId="2D92B868" w:rsidR="00D63F18" w:rsidRPr="004001B4" w:rsidRDefault="00D63F18" w:rsidP="005D35C2">
      <w:pPr>
        <w:spacing w:after="0" w:line="240" w:lineRule="auto"/>
        <w:rPr>
          <w:rFonts w:ascii="Times New Roman" w:hAnsi="Times New Roman" w:cs="Times New Roman"/>
          <w:strike/>
          <w:color w:val="EE0000"/>
        </w:rPr>
      </w:pPr>
      <w:r w:rsidRPr="00ED5758">
        <w:rPr>
          <w:rFonts w:ascii="Times New Roman" w:hAnsi="Times New Roman" w:cs="Times New Roman"/>
        </w:rPr>
        <w:t xml:space="preserve">Assistant Vice President of Marketing </w:t>
      </w:r>
    </w:p>
    <w:p w14:paraId="4F1BED70" w14:textId="2C82B627" w:rsidR="00D63F18" w:rsidRPr="00ED5758" w:rsidRDefault="00D63F18" w:rsidP="005D35C2">
      <w:pPr>
        <w:spacing w:after="0" w:line="240" w:lineRule="auto"/>
        <w:rPr>
          <w:rFonts w:ascii="Times New Roman" w:hAnsi="Times New Roman" w:cs="Times New Roman"/>
        </w:rPr>
      </w:pPr>
      <w:r w:rsidRPr="00ED5758">
        <w:rPr>
          <w:rFonts w:ascii="Times New Roman" w:hAnsi="Times New Roman" w:cs="Times New Roman"/>
          <w:b/>
          <w:bCs/>
        </w:rPr>
        <w:t>O:</w:t>
      </w:r>
      <w:r w:rsidRPr="00ED5758">
        <w:rPr>
          <w:rFonts w:ascii="Times New Roman" w:hAnsi="Times New Roman" w:cs="Times New Roman"/>
        </w:rPr>
        <w:t xml:space="preserve"> 386-822-7214</w:t>
      </w:r>
      <w:r w:rsidR="005D4971" w:rsidRPr="00ED5758">
        <w:rPr>
          <w:rFonts w:ascii="Times New Roman" w:hAnsi="Times New Roman" w:cs="Times New Roman"/>
        </w:rPr>
        <w:t xml:space="preserve"> </w:t>
      </w:r>
      <w:r w:rsidR="005D4971" w:rsidRPr="00ED5758">
        <w:rPr>
          <w:rFonts w:ascii="Times New Roman" w:hAnsi="Times New Roman" w:cs="Times New Roman"/>
          <w:b/>
          <w:bCs/>
        </w:rPr>
        <w:t>|</w:t>
      </w:r>
      <w:r w:rsidR="005D4971" w:rsidRPr="00ED5758">
        <w:rPr>
          <w:rFonts w:ascii="Times New Roman" w:hAnsi="Times New Roman" w:cs="Times New Roman"/>
        </w:rPr>
        <w:t xml:space="preserve"> </w:t>
      </w:r>
      <w:r w:rsidRPr="00ED5758">
        <w:rPr>
          <w:rFonts w:ascii="Times New Roman" w:hAnsi="Times New Roman" w:cs="Times New Roman"/>
          <w:b/>
          <w:bCs/>
        </w:rPr>
        <w:t>C:</w:t>
      </w:r>
      <w:r w:rsidRPr="00ED5758">
        <w:rPr>
          <w:rFonts w:ascii="Times New Roman" w:hAnsi="Times New Roman" w:cs="Times New Roman"/>
        </w:rPr>
        <w:t xml:space="preserve"> 386-</w:t>
      </w:r>
      <w:r w:rsidR="00D86865">
        <w:rPr>
          <w:rFonts w:ascii="Times New Roman" w:hAnsi="Times New Roman" w:cs="Times New Roman"/>
        </w:rPr>
        <w:t xml:space="preserve">216-9296 </w:t>
      </w:r>
      <w:r w:rsidR="005D4971" w:rsidRPr="00ED5758">
        <w:rPr>
          <w:rFonts w:ascii="Times New Roman" w:hAnsi="Times New Roman" w:cs="Times New Roman"/>
          <w:b/>
          <w:bCs/>
        </w:rPr>
        <w:t>|</w:t>
      </w:r>
      <w:r w:rsidR="005D4971" w:rsidRPr="00ED5758">
        <w:rPr>
          <w:rFonts w:ascii="Times New Roman" w:hAnsi="Times New Roman" w:cs="Times New Roman"/>
        </w:rPr>
        <w:t xml:space="preserve"> </w:t>
      </w:r>
      <w:r w:rsidRPr="00ED5758">
        <w:rPr>
          <w:rFonts w:ascii="Times New Roman" w:hAnsi="Times New Roman" w:cs="Times New Roman"/>
          <w:b/>
          <w:bCs/>
        </w:rPr>
        <w:t>E:</w:t>
      </w:r>
      <w:r w:rsidRPr="00ED5758">
        <w:rPr>
          <w:rFonts w:ascii="Times New Roman" w:hAnsi="Times New Roman" w:cs="Times New Roman"/>
        </w:rPr>
        <w:t xml:space="preserve"> clancaster@stetson.edu</w:t>
      </w:r>
    </w:p>
    <w:sectPr w:rsidR="00D63F18" w:rsidRPr="00ED5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18"/>
    <w:rsid w:val="000558AB"/>
    <w:rsid w:val="00056C62"/>
    <w:rsid w:val="00057863"/>
    <w:rsid w:val="00060038"/>
    <w:rsid w:val="0007224F"/>
    <w:rsid w:val="0007318F"/>
    <w:rsid w:val="000A5BE4"/>
    <w:rsid w:val="000F0EED"/>
    <w:rsid w:val="000F766E"/>
    <w:rsid w:val="00106A51"/>
    <w:rsid w:val="00130FF1"/>
    <w:rsid w:val="00136A91"/>
    <w:rsid w:val="00151455"/>
    <w:rsid w:val="00154722"/>
    <w:rsid w:val="00185463"/>
    <w:rsid w:val="001B4318"/>
    <w:rsid w:val="001C5D9C"/>
    <w:rsid w:val="001C7654"/>
    <w:rsid w:val="001D3DCA"/>
    <w:rsid w:val="0021505E"/>
    <w:rsid w:val="00217AEF"/>
    <w:rsid w:val="002207F7"/>
    <w:rsid w:val="00237486"/>
    <w:rsid w:val="00255211"/>
    <w:rsid w:val="0025716D"/>
    <w:rsid w:val="0028445F"/>
    <w:rsid w:val="002B6678"/>
    <w:rsid w:val="002F3DE6"/>
    <w:rsid w:val="0031303B"/>
    <w:rsid w:val="00341DC5"/>
    <w:rsid w:val="00364FDD"/>
    <w:rsid w:val="00366375"/>
    <w:rsid w:val="00387BAB"/>
    <w:rsid w:val="003C3F8B"/>
    <w:rsid w:val="003D6840"/>
    <w:rsid w:val="004001B4"/>
    <w:rsid w:val="004103A3"/>
    <w:rsid w:val="004166CF"/>
    <w:rsid w:val="004216D0"/>
    <w:rsid w:val="00431920"/>
    <w:rsid w:val="00451D26"/>
    <w:rsid w:val="004642D5"/>
    <w:rsid w:val="004643D8"/>
    <w:rsid w:val="00483433"/>
    <w:rsid w:val="004B4367"/>
    <w:rsid w:val="004F78CA"/>
    <w:rsid w:val="00516805"/>
    <w:rsid w:val="00534A6D"/>
    <w:rsid w:val="00536561"/>
    <w:rsid w:val="00545AEF"/>
    <w:rsid w:val="00550E10"/>
    <w:rsid w:val="0055317B"/>
    <w:rsid w:val="0056561C"/>
    <w:rsid w:val="00565B80"/>
    <w:rsid w:val="00566B0E"/>
    <w:rsid w:val="00572C33"/>
    <w:rsid w:val="005806B5"/>
    <w:rsid w:val="005957E8"/>
    <w:rsid w:val="005B548C"/>
    <w:rsid w:val="005D35C2"/>
    <w:rsid w:val="005D4971"/>
    <w:rsid w:val="005F1388"/>
    <w:rsid w:val="00606779"/>
    <w:rsid w:val="00617E32"/>
    <w:rsid w:val="00630E28"/>
    <w:rsid w:val="00672308"/>
    <w:rsid w:val="00690408"/>
    <w:rsid w:val="007545BD"/>
    <w:rsid w:val="00757E18"/>
    <w:rsid w:val="00764C62"/>
    <w:rsid w:val="007656E1"/>
    <w:rsid w:val="007723DE"/>
    <w:rsid w:val="007801A8"/>
    <w:rsid w:val="007C00C6"/>
    <w:rsid w:val="007C0FEB"/>
    <w:rsid w:val="007C3FB0"/>
    <w:rsid w:val="007D17B0"/>
    <w:rsid w:val="007D32F7"/>
    <w:rsid w:val="007E2B2E"/>
    <w:rsid w:val="007E5912"/>
    <w:rsid w:val="007E5A40"/>
    <w:rsid w:val="007F772C"/>
    <w:rsid w:val="0081241B"/>
    <w:rsid w:val="0081632C"/>
    <w:rsid w:val="00835A43"/>
    <w:rsid w:val="0085491B"/>
    <w:rsid w:val="008631F5"/>
    <w:rsid w:val="00864F27"/>
    <w:rsid w:val="00870913"/>
    <w:rsid w:val="0087449C"/>
    <w:rsid w:val="00892FF2"/>
    <w:rsid w:val="008F36E1"/>
    <w:rsid w:val="0090320A"/>
    <w:rsid w:val="009071A0"/>
    <w:rsid w:val="0091155A"/>
    <w:rsid w:val="0092132F"/>
    <w:rsid w:val="00924F9B"/>
    <w:rsid w:val="009260EE"/>
    <w:rsid w:val="0092729C"/>
    <w:rsid w:val="00936EA5"/>
    <w:rsid w:val="00943616"/>
    <w:rsid w:val="00952A66"/>
    <w:rsid w:val="00973EAD"/>
    <w:rsid w:val="00980C24"/>
    <w:rsid w:val="009865E4"/>
    <w:rsid w:val="00991526"/>
    <w:rsid w:val="00996B6B"/>
    <w:rsid w:val="009C40CC"/>
    <w:rsid w:val="009C6044"/>
    <w:rsid w:val="009F561D"/>
    <w:rsid w:val="009F6F0D"/>
    <w:rsid w:val="00A00131"/>
    <w:rsid w:val="00A0700D"/>
    <w:rsid w:val="00A1662C"/>
    <w:rsid w:val="00A1798B"/>
    <w:rsid w:val="00A23E9C"/>
    <w:rsid w:val="00A33021"/>
    <w:rsid w:val="00A33A51"/>
    <w:rsid w:val="00A47073"/>
    <w:rsid w:val="00A5302B"/>
    <w:rsid w:val="00A705F9"/>
    <w:rsid w:val="00A83ADA"/>
    <w:rsid w:val="00A93FD1"/>
    <w:rsid w:val="00AB43CE"/>
    <w:rsid w:val="00AD10C3"/>
    <w:rsid w:val="00AD694A"/>
    <w:rsid w:val="00B3011F"/>
    <w:rsid w:val="00B3351A"/>
    <w:rsid w:val="00B354D4"/>
    <w:rsid w:val="00B369E8"/>
    <w:rsid w:val="00B449A9"/>
    <w:rsid w:val="00B54ABF"/>
    <w:rsid w:val="00B770E0"/>
    <w:rsid w:val="00BA5B39"/>
    <w:rsid w:val="00BD1386"/>
    <w:rsid w:val="00C01717"/>
    <w:rsid w:val="00C370EB"/>
    <w:rsid w:val="00C42B12"/>
    <w:rsid w:val="00C62002"/>
    <w:rsid w:val="00C703C8"/>
    <w:rsid w:val="00C820C7"/>
    <w:rsid w:val="00C91B7D"/>
    <w:rsid w:val="00CA7526"/>
    <w:rsid w:val="00CA7D51"/>
    <w:rsid w:val="00CB2410"/>
    <w:rsid w:val="00CD77CF"/>
    <w:rsid w:val="00CE0C59"/>
    <w:rsid w:val="00D037E0"/>
    <w:rsid w:val="00D30E2D"/>
    <w:rsid w:val="00D33361"/>
    <w:rsid w:val="00D42E73"/>
    <w:rsid w:val="00D63F18"/>
    <w:rsid w:val="00D86865"/>
    <w:rsid w:val="00D96173"/>
    <w:rsid w:val="00DA73BC"/>
    <w:rsid w:val="00DB2214"/>
    <w:rsid w:val="00DF60DB"/>
    <w:rsid w:val="00E42420"/>
    <w:rsid w:val="00E466AD"/>
    <w:rsid w:val="00E47524"/>
    <w:rsid w:val="00E47686"/>
    <w:rsid w:val="00EA0009"/>
    <w:rsid w:val="00ED4882"/>
    <w:rsid w:val="00ED5758"/>
    <w:rsid w:val="00F1768D"/>
    <w:rsid w:val="00F631A9"/>
    <w:rsid w:val="00F76818"/>
    <w:rsid w:val="00F81C73"/>
    <w:rsid w:val="00F83E34"/>
    <w:rsid w:val="00F91FFE"/>
    <w:rsid w:val="00F947F0"/>
    <w:rsid w:val="00F96EAD"/>
    <w:rsid w:val="00FA03B1"/>
    <w:rsid w:val="00FC110A"/>
    <w:rsid w:val="00FC61FA"/>
    <w:rsid w:val="00FE2206"/>
    <w:rsid w:val="00FF38BA"/>
    <w:rsid w:val="05026B06"/>
    <w:rsid w:val="0577DB8A"/>
    <w:rsid w:val="0A083928"/>
    <w:rsid w:val="0AE08F94"/>
    <w:rsid w:val="0D288399"/>
    <w:rsid w:val="0DAF944C"/>
    <w:rsid w:val="0EA85E9C"/>
    <w:rsid w:val="10298591"/>
    <w:rsid w:val="135DE727"/>
    <w:rsid w:val="155981F4"/>
    <w:rsid w:val="158C6C17"/>
    <w:rsid w:val="1FEE8743"/>
    <w:rsid w:val="26552206"/>
    <w:rsid w:val="27B6535E"/>
    <w:rsid w:val="28B43F16"/>
    <w:rsid w:val="2C62943C"/>
    <w:rsid w:val="2E31E89A"/>
    <w:rsid w:val="2F377511"/>
    <w:rsid w:val="36683214"/>
    <w:rsid w:val="38A31B5D"/>
    <w:rsid w:val="39A1DE97"/>
    <w:rsid w:val="3C7FC9BB"/>
    <w:rsid w:val="4267FDF8"/>
    <w:rsid w:val="44B5771A"/>
    <w:rsid w:val="44C882EB"/>
    <w:rsid w:val="46917147"/>
    <w:rsid w:val="4842BB4C"/>
    <w:rsid w:val="4A1A690B"/>
    <w:rsid w:val="4A419174"/>
    <w:rsid w:val="4B979085"/>
    <w:rsid w:val="4BB58CC7"/>
    <w:rsid w:val="4D553488"/>
    <w:rsid w:val="51713516"/>
    <w:rsid w:val="59BB6C0B"/>
    <w:rsid w:val="5EEEFF55"/>
    <w:rsid w:val="64DB63BF"/>
    <w:rsid w:val="6816F514"/>
    <w:rsid w:val="6884DE43"/>
    <w:rsid w:val="6BEFFB96"/>
    <w:rsid w:val="6C319F47"/>
    <w:rsid w:val="700FA63A"/>
    <w:rsid w:val="71D5071E"/>
    <w:rsid w:val="74EB2CD2"/>
    <w:rsid w:val="76E5A2AA"/>
    <w:rsid w:val="79290052"/>
    <w:rsid w:val="7B4F0DAB"/>
    <w:rsid w:val="7D40F04D"/>
    <w:rsid w:val="7D670F26"/>
    <w:rsid w:val="7DBB7B57"/>
    <w:rsid w:val="7EBA0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DD09"/>
  <w15:chartTrackingRefBased/>
  <w15:docId w15:val="{0C18242A-7C49-48D0-90EB-5F410BD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F18"/>
    <w:rPr>
      <w:rFonts w:eastAsiaTheme="majorEastAsia" w:cstheme="majorBidi"/>
      <w:color w:val="272727" w:themeColor="text1" w:themeTint="D8"/>
    </w:rPr>
  </w:style>
  <w:style w:type="paragraph" w:styleId="Title">
    <w:name w:val="Title"/>
    <w:basedOn w:val="Normal"/>
    <w:next w:val="Normal"/>
    <w:link w:val="TitleChar"/>
    <w:uiPriority w:val="10"/>
    <w:qFormat/>
    <w:rsid w:val="00D6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F18"/>
    <w:pPr>
      <w:spacing w:before="160"/>
      <w:jc w:val="center"/>
    </w:pPr>
    <w:rPr>
      <w:i/>
      <w:iCs/>
      <w:color w:val="404040" w:themeColor="text1" w:themeTint="BF"/>
    </w:rPr>
  </w:style>
  <w:style w:type="character" w:customStyle="1" w:styleId="QuoteChar">
    <w:name w:val="Quote Char"/>
    <w:basedOn w:val="DefaultParagraphFont"/>
    <w:link w:val="Quote"/>
    <w:uiPriority w:val="29"/>
    <w:rsid w:val="00D63F18"/>
    <w:rPr>
      <w:i/>
      <w:iCs/>
      <w:color w:val="404040" w:themeColor="text1" w:themeTint="BF"/>
    </w:rPr>
  </w:style>
  <w:style w:type="paragraph" w:styleId="ListParagraph">
    <w:name w:val="List Paragraph"/>
    <w:basedOn w:val="Normal"/>
    <w:uiPriority w:val="34"/>
    <w:qFormat/>
    <w:rsid w:val="00D63F18"/>
    <w:pPr>
      <w:ind w:left="720"/>
      <w:contextualSpacing/>
    </w:pPr>
  </w:style>
  <w:style w:type="character" w:styleId="IntenseEmphasis">
    <w:name w:val="Intense Emphasis"/>
    <w:basedOn w:val="DefaultParagraphFont"/>
    <w:uiPriority w:val="21"/>
    <w:qFormat/>
    <w:rsid w:val="00D63F18"/>
    <w:rPr>
      <w:i/>
      <w:iCs/>
      <w:color w:val="0F4761" w:themeColor="accent1" w:themeShade="BF"/>
    </w:rPr>
  </w:style>
  <w:style w:type="paragraph" w:styleId="IntenseQuote">
    <w:name w:val="Intense Quote"/>
    <w:basedOn w:val="Normal"/>
    <w:next w:val="Normal"/>
    <w:link w:val="IntenseQuoteChar"/>
    <w:uiPriority w:val="30"/>
    <w:qFormat/>
    <w:rsid w:val="00D6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F18"/>
    <w:rPr>
      <w:i/>
      <w:iCs/>
      <w:color w:val="0F4761" w:themeColor="accent1" w:themeShade="BF"/>
    </w:rPr>
  </w:style>
  <w:style w:type="character" w:styleId="IntenseReference">
    <w:name w:val="Intense Reference"/>
    <w:basedOn w:val="DefaultParagraphFont"/>
    <w:uiPriority w:val="32"/>
    <w:qFormat/>
    <w:rsid w:val="00D63F18"/>
    <w:rPr>
      <w:b/>
      <w:bCs/>
      <w:smallCaps/>
      <w:color w:val="0F4761" w:themeColor="accent1" w:themeShade="BF"/>
      <w:spacing w:val="5"/>
    </w:rPr>
  </w:style>
  <w:style w:type="paragraph" w:styleId="NormalWeb">
    <w:name w:val="Normal (Web)"/>
    <w:basedOn w:val="Normal"/>
    <w:uiPriority w:val="99"/>
    <w:semiHidden/>
    <w:unhideWhenUsed/>
    <w:rsid w:val="00D63F1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de3ab5-6411-4c3d-85dc-a4f4e391d6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EA3B19A20C545910097A4F1A803B0" ma:contentTypeVersion="15" ma:contentTypeDescription="Create a new document." ma:contentTypeScope="" ma:versionID="f323fb6918b317c11ca551958e4add5f">
  <xsd:schema xmlns:xsd="http://www.w3.org/2001/XMLSchema" xmlns:xs="http://www.w3.org/2001/XMLSchema" xmlns:p="http://schemas.microsoft.com/office/2006/metadata/properties" xmlns:ns3="13de3ab5-6411-4c3d-85dc-a4f4e391d618" xmlns:ns4="f256d379-cc8b-47da-b9f4-2a2301937f4c" targetNamespace="http://schemas.microsoft.com/office/2006/metadata/properties" ma:root="true" ma:fieldsID="7e919d2248ec320e70799061330143c5" ns3:_="" ns4:_="">
    <xsd:import namespace="13de3ab5-6411-4c3d-85dc-a4f4e391d618"/>
    <xsd:import namespace="f256d379-cc8b-47da-b9f4-2a2301937f4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e3ab5-6411-4c3d-85dc-a4f4e391d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6d379-cc8b-47da-b9f4-2a2301937f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E270D-0F87-49ED-9CEB-179104B38801}">
  <ds:schemaRefs>
    <ds:schemaRef ds:uri="http://schemas.microsoft.com/office/2006/metadata/properties"/>
    <ds:schemaRef ds:uri="http://schemas.microsoft.com/office/infopath/2007/PartnerControls"/>
    <ds:schemaRef ds:uri="13de3ab5-6411-4c3d-85dc-a4f4e391d618"/>
  </ds:schemaRefs>
</ds:datastoreItem>
</file>

<file path=customXml/itemProps2.xml><?xml version="1.0" encoding="utf-8"?>
<ds:datastoreItem xmlns:ds="http://schemas.openxmlformats.org/officeDocument/2006/customXml" ds:itemID="{FEE877F8-ED74-46F4-BAB2-9C3E43D87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e3ab5-6411-4c3d-85dc-a4f4e391d618"/>
    <ds:schemaRef ds:uri="f256d379-cc8b-47da-b9f4-2a2301937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F4467-7510-4CF6-A1E5-3658987687EA}">
  <ds:schemaRefs>
    <ds:schemaRef ds:uri="http://schemas.microsoft.com/sharepoint/v3/contenttype/forms"/>
  </ds:schemaRefs>
</ds:datastoreItem>
</file>

<file path=docMetadata/LabelInfo.xml><?xml version="1.0" encoding="utf-8"?>
<clbl:labelList xmlns:clbl="http://schemas.microsoft.com/office/2020/mipLabelMetadata">
  <clbl:label id="{7d854659-4213-48c1-80ca-df7831c02e6d}" enabled="0" method="" siteId="{7d854659-4213-48c1-80ca-df7831c02e6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Leider</dc:creator>
  <cp:keywords/>
  <dc:description/>
  <cp:lastModifiedBy>Liam Leider</cp:lastModifiedBy>
  <cp:revision>2</cp:revision>
  <cp:lastPrinted>2026-04-22T19:49:00Z</cp:lastPrinted>
  <dcterms:created xsi:type="dcterms:W3CDTF">2026-04-24T17:17:00Z</dcterms:created>
  <dcterms:modified xsi:type="dcterms:W3CDTF">2026-04-24T17:17:00Z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0x010100A5DEA3B19A20C545910097A4F1A803B0</vt:lpwstr>
  </property>
</Properties>
</file>