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8B4B0" w14:textId="77777777" w:rsidR="006664D2" w:rsidRDefault="006664D2" w:rsidP="00F2306A">
      <w:pPr>
        <w:pStyle w:val="BodyText"/>
        <w:spacing w:before="2"/>
        <w:ind w:left="1440"/>
        <w:rPr>
          <w:sz w:val="17"/>
        </w:rPr>
      </w:pPr>
    </w:p>
    <w:p w14:paraId="3CC8B4B1" w14:textId="77777777" w:rsidR="006664D2" w:rsidRDefault="00CF523B">
      <w:pPr>
        <w:spacing w:before="38" w:line="537" w:lineRule="exact"/>
        <w:ind w:left="4258"/>
        <w:rPr>
          <w:rFonts w:ascii="Calibri"/>
          <w:b/>
          <w:sz w:val="29"/>
        </w:rPr>
      </w:pPr>
      <w:r>
        <w:rPr>
          <w:rFonts w:ascii="Calibri"/>
          <w:b/>
          <w:color w:val="499C42"/>
          <w:sz w:val="44"/>
        </w:rPr>
        <w:t>Syllabus Template</w:t>
      </w:r>
      <w:r>
        <w:rPr>
          <w:rFonts w:ascii="Calibri"/>
          <w:b/>
          <w:color w:val="499C42"/>
          <w:position w:val="14"/>
          <w:sz w:val="29"/>
        </w:rPr>
        <w:t>*</w:t>
      </w:r>
    </w:p>
    <w:p w14:paraId="3CC8B4B2" w14:textId="4D289A29" w:rsidR="006664D2" w:rsidRDefault="00CF523B">
      <w:pPr>
        <w:pStyle w:val="Heading2"/>
        <w:spacing w:before="0" w:line="258" w:lineRule="exact"/>
        <w:ind w:left="4978" w:right="3752" w:firstLine="0"/>
        <w:jc w:val="center"/>
      </w:pPr>
      <w:r>
        <w:t xml:space="preserve">(Updated </w:t>
      </w:r>
      <w:r w:rsidR="07588A9C">
        <w:t>August</w:t>
      </w:r>
      <w:r>
        <w:t xml:space="preserve"> 202</w:t>
      </w:r>
      <w:r w:rsidR="006571F4">
        <w:t>6</w:t>
      </w:r>
      <w:r>
        <w:t>)</w:t>
      </w:r>
    </w:p>
    <w:p w14:paraId="3CC8B4B3" w14:textId="71DDF56A" w:rsidR="006664D2" w:rsidRPr="00AC0214" w:rsidRDefault="00CF523B" w:rsidP="0082199F">
      <w:pPr>
        <w:spacing w:before="179" w:line="259" w:lineRule="auto"/>
        <w:ind w:left="1440"/>
        <w:rPr>
          <w:rFonts w:ascii="Cambria"/>
        </w:rPr>
      </w:pPr>
      <w:r w:rsidRPr="00AC0214">
        <w:rPr>
          <w:rFonts w:ascii="Cambria"/>
        </w:rPr>
        <w:t>Although a syllabus may take a variety of forms, the syllabus template below indicates the required and recommended Stetson-specific components and content to include on a syllabus.</w:t>
      </w:r>
    </w:p>
    <w:p w14:paraId="3CC8B4B4" w14:textId="77777777" w:rsidR="006664D2" w:rsidRPr="00AC0214" w:rsidRDefault="00CF523B">
      <w:pPr>
        <w:spacing w:line="258" w:lineRule="exact"/>
        <w:ind w:left="1440"/>
        <w:rPr>
          <w:rFonts w:ascii="Cambria"/>
        </w:rPr>
      </w:pPr>
      <w:r w:rsidRPr="00AC0214">
        <w:rPr>
          <w:rFonts w:ascii="Cambria"/>
        </w:rPr>
        <w:t>Faculty members are welcome to add other information as desired.</w:t>
      </w:r>
    </w:p>
    <w:p w14:paraId="3CC8B4B5" w14:textId="77777777" w:rsidR="006664D2" w:rsidRPr="00AC0214" w:rsidRDefault="00CF523B" w:rsidP="0082199F">
      <w:pPr>
        <w:spacing w:before="179" w:line="259" w:lineRule="auto"/>
        <w:ind w:left="1440"/>
        <w:rPr>
          <w:rFonts w:ascii="Cambria"/>
        </w:rPr>
      </w:pPr>
      <w:r w:rsidRPr="00AC0214">
        <w:rPr>
          <w:rFonts w:ascii="Cambria"/>
        </w:rPr>
        <w:t>Faculty members should provide students with a syllabus on the first day of class and make it available electronically (preferably, by posting it on Canvas), so that students who need to use software to review the document can do so.</w:t>
      </w:r>
    </w:p>
    <w:p w14:paraId="3CC8B4B6" w14:textId="50439E65" w:rsidR="006664D2" w:rsidRDefault="001952A6">
      <w:pPr>
        <w:spacing w:before="180"/>
        <w:ind w:left="1440"/>
        <w:jc w:val="both"/>
        <w:rPr>
          <w:rFonts w:ascii="Cambria"/>
          <w:sz w:val="28"/>
        </w:rPr>
      </w:pPr>
      <w:r>
        <w:rPr>
          <w:noProof/>
        </w:rPr>
        <mc:AlternateContent>
          <mc:Choice Requires="wpg">
            <w:drawing>
              <wp:anchor distT="0" distB="0" distL="0" distR="0" simplePos="0" relativeHeight="251638272" behindDoc="1" locked="0" layoutInCell="1" allowOverlap="1" wp14:anchorId="3CC8B544" wp14:editId="4A058171">
                <wp:simplePos x="0" y="0"/>
                <wp:positionH relativeFrom="page">
                  <wp:posOffset>896620</wp:posOffset>
                </wp:positionH>
                <wp:positionV relativeFrom="paragraph">
                  <wp:posOffset>351790</wp:posOffset>
                </wp:positionV>
                <wp:extent cx="5981065" cy="18415"/>
                <wp:effectExtent l="10795" t="5715" r="8890" b="4445"/>
                <wp:wrapTopAndBottom/>
                <wp:docPr id="108575844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1412" y="554"/>
                          <a:chExt cx="9419" cy="29"/>
                        </a:xfrm>
                      </wpg:grpSpPr>
                      <wps:wsp>
                        <wps:cNvPr id="230971851" name="Line 72"/>
                        <wps:cNvCnPr>
                          <a:cxnSpLocks noChangeShapeType="1"/>
                        </wps:cNvCnPr>
                        <wps:spPr bwMode="auto">
                          <a:xfrm>
                            <a:off x="1412" y="578"/>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1344433" name="Line 71"/>
                        <wps:cNvCnPr>
                          <a:cxnSpLocks noChangeShapeType="1"/>
                        </wps:cNvCnPr>
                        <wps:spPr bwMode="auto">
                          <a:xfrm>
                            <a:off x="1412" y="559"/>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BAF7C0" id="Group 70" o:spid="_x0000_s1026" style="position:absolute;margin-left:70.6pt;margin-top:27.7pt;width:470.95pt;height:1.45pt;z-index:-251678208;mso-wrap-distance-left:0;mso-wrap-distance-right:0;mso-position-horizontal-relative:page" coordorigin="1412,554" coordsize="941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">
                <v:line id="Line 72" o:spid="_x0000_s1027" style="position:absolute;visibility:visible;mso-wrap-style:square" from="1412,578" to="1083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" strokeweight=".48pt"/>
                <v:line id="Line 71" o:spid="_x0000_s1028" style="position:absolute;visibility:visible;mso-wrap-style:square" from="1412,559" to="1083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" strokeweight=".48pt"/>
                <w10:wrap type="topAndBottom" anchorx="page"/>
              </v:group>
            </w:pict>
          </mc:Fallback>
        </mc:AlternateContent>
      </w:r>
      <w:r w:rsidR="00CF523B">
        <w:rPr>
          <w:rFonts w:ascii="Cambria"/>
          <w:color w:val="499C42"/>
          <w:sz w:val="28"/>
        </w:rPr>
        <w:t>REQUIRED COMPONENTS (UNLESS OTHERWISE SPECIFIED)</w:t>
      </w:r>
    </w:p>
    <w:p w14:paraId="3CC8B4B7" w14:textId="1F89125A" w:rsidR="006664D2" w:rsidRPr="00060888" w:rsidRDefault="00060888">
      <w:pPr>
        <w:spacing w:before="89" w:after="48"/>
        <w:ind w:left="1440"/>
        <w:jc w:val="both"/>
        <w:rPr>
          <w:rFonts w:ascii="Segoe UI Semibold" w:hAnsi="Segoe UI Semibold"/>
          <w:b/>
          <w:smallCaps/>
        </w:rPr>
      </w:pPr>
      <w:r>
        <w:rPr>
          <w:rFonts w:ascii="Segoe UI Semibold" w:hAnsi="Segoe UI Semibold"/>
          <w:b/>
          <w:smallCaps/>
        </w:rPr>
        <w:t>General Information:</w:t>
      </w:r>
    </w:p>
    <w:p w14:paraId="3CC8B4B8" w14:textId="68DDE158" w:rsidR="006664D2" w:rsidRDefault="001952A6">
      <w:pPr>
        <w:pStyle w:val="BodyText"/>
        <w:spacing w:line="20" w:lineRule="exact"/>
        <w:ind w:left="1406"/>
        <w:rPr>
          <w:rFonts w:ascii="Segoe UI Semibold"/>
          <w:sz w:val="2"/>
        </w:rPr>
      </w:pPr>
      <w:r>
        <w:rPr>
          <w:rFonts w:ascii="Segoe UI Semibold"/>
          <w:noProof/>
          <w:sz w:val="2"/>
        </w:rPr>
        <mc:AlternateContent>
          <mc:Choice Requires="wpg">
            <w:drawing>
              <wp:inline distT="0" distB="0" distL="0" distR="0" wp14:anchorId="3CC8B546" wp14:editId="7C266AD8">
                <wp:extent cx="5981065" cy="6350"/>
                <wp:effectExtent l="5715" t="2540" r="13970" b="10160"/>
                <wp:docPr id="40153779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6350"/>
                          <a:chOff x="0" y="0"/>
                          <a:chExt cx="9419" cy="10"/>
                        </a:xfrm>
                      </wpg:grpSpPr>
                      <wps:wsp>
                        <wps:cNvPr id="117900555" name="Line 69"/>
                        <wps:cNvCnPr>
                          <a:cxnSpLocks noChangeShapeType="1"/>
                        </wps:cNvCnPr>
                        <wps:spPr bwMode="auto">
                          <a:xfrm>
                            <a:off x="0" y="5"/>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C44B39" id="Group 68" o:spid="_x0000_s1026" style="width:470.95pt;height:.5pt;mso-position-horizontal-relative:char;mso-position-vertical-relative:line" coordsize="9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">
                <v:line id="Line 69" o:spid="_x0000_s1027" style="position:absolute;visibility:visible;mso-wrap-style:square" from="0,5" to="9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" strokeweight=".48pt"/>
                <w10:anchorlock/>
              </v:group>
            </w:pict>
          </mc:Fallback>
        </mc:AlternateContent>
      </w:r>
    </w:p>
    <w:p w14:paraId="3CC8B4B9" w14:textId="77777777" w:rsidR="006664D2" w:rsidRDefault="00CF523B" w:rsidP="00AC0214">
      <w:pPr>
        <w:pStyle w:val="Heading2"/>
        <w:numPr>
          <w:ilvl w:val="0"/>
          <w:numId w:val="2"/>
        </w:numPr>
        <w:spacing w:before="109"/>
        <w:ind w:left="1800"/>
      </w:pPr>
      <w:r>
        <w:t>Course title and</w:t>
      </w:r>
      <w:r>
        <w:rPr>
          <w:spacing w:val="-3"/>
        </w:rPr>
        <w:t xml:space="preserve"> </w:t>
      </w:r>
      <w:r>
        <w:t>number:</w:t>
      </w:r>
    </w:p>
    <w:p w14:paraId="3CC8B4BA" w14:textId="77777777" w:rsidR="006664D2" w:rsidRDefault="00CF523B" w:rsidP="00AC0214">
      <w:pPr>
        <w:pStyle w:val="ListParagraph"/>
        <w:numPr>
          <w:ilvl w:val="0"/>
          <w:numId w:val="2"/>
        </w:numPr>
        <w:spacing w:before="21"/>
        <w:ind w:left="1800"/>
      </w:pPr>
      <w:r>
        <w:t>Semester and</w:t>
      </w:r>
      <w:r>
        <w:rPr>
          <w:spacing w:val="-2"/>
        </w:rPr>
        <w:t xml:space="preserve"> </w:t>
      </w:r>
      <w:r>
        <w:t>year:</w:t>
      </w:r>
    </w:p>
    <w:p w14:paraId="3CC8B4BB" w14:textId="77777777" w:rsidR="006664D2" w:rsidRDefault="00CF523B" w:rsidP="00AC0214">
      <w:pPr>
        <w:pStyle w:val="ListParagraph"/>
        <w:numPr>
          <w:ilvl w:val="0"/>
          <w:numId w:val="2"/>
        </w:numPr>
        <w:spacing w:before="18"/>
        <w:ind w:left="1800"/>
      </w:pPr>
      <w:r>
        <w:t>Class location (building and</w:t>
      </w:r>
      <w:r>
        <w:rPr>
          <w:spacing w:val="-3"/>
        </w:rPr>
        <w:t xml:space="preserve"> </w:t>
      </w:r>
      <w:r>
        <w:t>room):</w:t>
      </w:r>
    </w:p>
    <w:p w14:paraId="3CC8B4BC" w14:textId="77777777" w:rsidR="006664D2" w:rsidRDefault="00CF523B" w:rsidP="00AC0214">
      <w:pPr>
        <w:pStyle w:val="ListParagraph"/>
        <w:numPr>
          <w:ilvl w:val="0"/>
          <w:numId w:val="2"/>
        </w:numPr>
        <w:spacing w:before="20"/>
        <w:ind w:left="1800"/>
      </w:pPr>
      <w:r>
        <w:t>Class meeting days and</w:t>
      </w:r>
      <w:r>
        <w:rPr>
          <w:spacing w:val="-5"/>
        </w:rPr>
        <w:t xml:space="preserve"> </w:t>
      </w:r>
      <w:r>
        <w:t>times:</w:t>
      </w:r>
    </w:p>
    <w:p w14:paraId="3CC8B4BD" w14:textId="77777777" w:rsidR="006664D2" w:rsidRDefault="00CF523B" w:rsidP="00AC0214">
      <w:pPr>
        <w:pStyle w:val="ListParagraph"/>
        <w:numPr>
          <w:ilvl w:val="0"/>
          <w:numId w:val="2"/>
        </w:numPr>
        <w:spacing w:before="21"/>
        <w:ind w:left="1800"/>
      </w:pPr>
      <w:r>
        <w:t>Instructor’s name and</w:t>
      </w:r>
      <w:r>
        <w:rPr>
          <w:spacing w:val="-1"/>
        </w:rPr>
        <w:t xml:space="preserve"> </w:t>
      </w:r>
      <w:r>
        <w:t>title:</w:t>
      </w:r>
    </w:p>
    <w:p w14:paraId="3CC8B4BE" w14:textId="77777777" w:rsidR="006664D2" w:rsidRDefault="00CF523B" w:rsidP="00AC0214">
      <w:pPr>
        <w:pStyle w:val="ListParagraph"/>
        <w:numPr>
          <w:ilvl w:val="0"/>
          <w:numId w:val="2"/>
        </w:numPr>
        <w:spacing w:before="20"/>
        <w:ind w:left="1800"/>
      </w:pPr>
      <w:r>
        <w:t>Instructor’s office location (building and</w:t>
      </w:r>
      <w:r>
        <w:rPr>
          <w:spacing w:val="-6"/>
        </w:rPr>
        <w:t xml:space="preserve"> </w:t>
      </w:r>
      <w:r>
        <w:t>room):</w:t>
      </w:r>
    </w:p>
    <w:p w14:paraId="3CC8B4BF" w14:textId="77777777" w:rsidR="006664D2" w:rsidRDefault="00CF523B" w:rsidP="00AC0214">
      <w:pPr>
        <w:pStyle w:val="ListParagraph"/>
        <w:numPr>
          <w:ilvl w:val="0"/>
          <w:numId w:val="2"/>
        </w:numPr>
        <w:spacing w:before="21"/>
        <w:ind w:left="1800"/>
      </w:pPr>
      <w:r>
        <w:t>Instructor’s office</w:t>
      </w:r>
      <w:r>
        <w:rPr>
          <w:spacing w:val="-3"/>
        </w:rPr>
        <w:t xml:space="preserve"> </w:t>
      </w:r>
      <w:r>
        <w:t>hours:</w:t>
      </w:r>
    </w:p>
    <w:p w14:paraId="3CC8B4C0" w14:textId="7008515F" w:rsidR="006664D2" w:rsidRDefault="006664D2">
      <w:pPr>
        <w:pStyle w:val="BodyText"/>
        <w:spacing w:before="7"/>
        <w:rPr>
          <w:rFonts w:ascii="Cambria"/>
          <w:sz w:val="8"/>
        </w:rPr>
      </w:pPr>
    </w:p>
    <w:p w14:paraId="3CC8B4C1" w14:textId="77777777" w:rsidR="006664D2" w:rsidRDefault="00CF523B" w:rsidP="00D335B3">
      <w:pPr>
        <w:pStyle w:val="BodyText"/>
        <w:pBdr>
          <w:top w:val="single" w:sz="4" w:space="1" w:color="auto"/>
          <w:bottom w:val="single" w:sz="4" w:space="1" w:color="auto"/>
        </w:pBdr>
        <w:spacing w:before="5" w:after="48" w:line="259" w:lineRule="auto"/>
        <w:ind w:left="1872" w:right="663"/>
      </w:pPr>
      <w:r>
        <w:t>Full-time faculty members are expected to hold a minimum of four open office hours each week, as well as to be available by appointment. Adjunct faculty members are also expected to hold regular open office hours or to otherwise make themselves available to students, with the number of hours commensurate with their Stetson teaching load.</w:t>
      </w:r>
    </w:p>
    <w:p w14:paraId="3CC8B4C2" w14:textId="1301B6F1" w:rsidR="006664D2" w:rsidRDefault="006664D2">
      <w:pPr>
        <w:pStyle w:val="BodyText"/>
        <w:spacing w:line="20" w:lineRule="exact"/>
        <w:ind w:left="1838"/>
        <w:rPr>
          <w:sz w:val="2"/>
        </w:rPr>
      </w:pPr>
    </w:p>
    <w:p w14:paraId="3CC8B4C3" w14:textId="77777777" w:rsidR="006664D2" w:rsidRDefault="00CF523B" w:rsidP="00AC0214">
      <w:pPr>
        <w:pStyle w:val="Heading2"/>
        <w:numPr>
          <w:ilvl w:val="0"/>
          <w:numId w:val="2"/>
        </w:numPr>
        <w:spacing w:before="109"/>
        <w:ind w:left="1800"/>
      </w:pPr>
      <w:r>
        <w:t>Instructor’s office telephone</w:t>
      </w:r>
      <w:r>
        <w:rPr>
          <w:spacing w:val="-3"/>
        </w:rPr>
        <w:t xml:space="preserve"> </w:t>
      </w:r>
      <w:r>
        <w:t>number:</w:t>
      </w:r>
    </w:p>
    <w:p w14:paraId="3CC8B4C4" w14:textId="77777777" w:rsidR="006664D2" w:rsidRDefault="00CF523B" w:rsidP="00AC0214">
      <w:pPr>
        <w:pStyle w:val="ListParagraph"/>
        <w:numPr>
          <w:ilvl w:val="0"/>
          <w:numId w:val="2"/>
        </w:numPr>
        <w:spacing w:before="21"/>
        <w:ind w:left="1800"/>
      </w:pPr>
      <w:r>
        <w:t>Instructor’s email</w:t>
      </w:r>
      <w:r>
        <w:rPr>
          <w:spacing w:val="-4"/>
        </w:rPr>
        <w:t xml:space="preserve"> </w:t>
      </w:r>
      <w:r>
        <w:t>address:</w:t>
      </w:r>
    </w:p>
    <w:p w14:paraId="3CC8B4C5" w14:textId="77777777" w:rsidR="006664D2" w:rsidRDefault="00CF523B" w:rsidP="00AC0214">
      <w:pPr>
        <w:pStyle w:val="ListParagraph"/>
        <w:numPr>
          <w:ilvl w:val="0"/>
          <w:numId w:val="2"/>
        </w:numPr>
        <w:spacing w:before="20" w:line="259" w:lineRule="auto"/>
        <w:ind w:left="1800" w:right="129"/>
      </w:pPr>
      <w:r>
        <w:t>If applicable, the teaching apprentices’ and Student Peer Instructors’ (SPI) names, office hours, telephone numbers, and other relevant</w:t>
      </w:r>
      <w:r>
        <w:rPr>
          <w:spacing w:val="-7"/>
        </w:rPr>
        <w:t xml:space="preserve"> </w:t>
      </w:r>
      <w:r>
        <w:t>information:</w:t>
      </w:r>
    </w:p>
    <w:p w14:paraId="3CC8B4C6" w14:textId="732FB9BA" w:rsidR="006664D2" w:rsidRDefault="00CF523B" w:rsidP="00AC0214">
      <w:pPr>
        <w:pStyle w:val="ListParagraph"/>
        <w:numPr>
          <w:ilvl w:val="0"/>
          <w:numId w:val="2"/>
        </w:numPr>
        <w:spacing w:before="0" w:line="259" w:lineRule="auto"/>
        <w:ind w:left="1800" w:right="261"/>
      </w:pPr>
      <w:r>
        <w:rPr>
          <w:i/>
          <w:u w:val="single"/>
        </w:rPr>
        <w:t>Optional</w:t>
      </w:r>
      <w:r>
        <w:t>: The instructor’s other contact information (e.g., cell phone number); information</w:t>
      </w:r>
      <w:r>
        <w:rPr>
          <w:spacing w:val="-3"/>
        </w:rPr>
        <w:t xml:space="preserve"> </w:t>
      </w:r>
      <w:r>
        <w:t>about</w:t>
      </w:r>
      <w:r>
        <w:rPr>
          <w:spacing w:val="-2"/>
        </w:rPr>
        <w:t xml:space="preserve"> </w:t>
      </w:r>
      <w:r>
        <w:t>how</w:t>
      </w:r>
      <w:r>
        <w:rPr>
          <w:spacing w:val="-2"/>
        </w:rPr>
        <w:t xml:space="preserve"> </w:t>
      </w:r>
      <w:r>
        <w:t>quickly</w:t>
      </w:r>
      <w:r>
        <w:rPr>
          <w:spacing w:val="-3"/>
        </w:rPr>
        <w:t xml:space="preserve"> </w:t>
      </w:r>
      <w:r>
        <w:t>a</w:t>
      </w:r>
      <w:r>
        <w:rPr>
          <w:spacing w:val="-2"/>
        </w:rPr>
        <w:t xml:space="preserve"> </w:t>
      </w:r>
      <w:r>
        <w:t>student</w:t>
      </w:r>
      <w:r>
        <w:rPr>
          <w:spacing w:val="-3"/>
        </w:rPr>
        <w:t xml:space="preserve"> </w:t>
      </w:r>
      <w:r>
        <w:t>can</w:t>
      </w:r>
      <w:r>
        <w:rPr>
          <w:spacing w:val="-2"/>
        </w:rPr>
        <w:t xml:space="preserve"> </w:t>
      </w:r>
      <w:r>
        <w:t>expect</w:t>
      </w:r>
      <w:r>
        <w:rPr>
          <w:spacing w:val="-3"/>
        </w:rPr>
        <w:t xml:space="preserve"> </w:t>
      </w:r>
      <w:r>
        <w:t>to</w:t>
      </w:r>
      <w:r>
        <w:rPr>
          <w:spacing w:val="-3"/>
        </w:rPr>
        <w:t xml:space="preserve"> </w:t>
      </w:r>
      <w:r>
        <w:t>get</w:t>
      </w:r>
      <w:r>
        <w:rPr>
          <w:spacing w:val="-1"/>
        </w:rPr>
        <w:t xml:space="preserve"> </w:t>
      </w:r>
      <w:r>
        <w:t>an</w:t>
      </w:r>
      <w:r>
        <w:rPr>
          <w:spacing w:val="-4"/>
        </w:rPr>
        <w:t xml:space="preserve"> </w:t>
      </w:r>
      <w:r>
        <w:t>email</w:t>
      </w:r>
      <w:r>
        <w:rPr>
          <w:spacing w:val="-2"/>
        </w:rPr>
        <w:t xml:space="preserve"> </w:t>
      </w:r>
      <w:r>
        <w:t>response</w:t>
      </w:r>
      <w:r>
        <w:rPr>
          <w:spacing w:val="-5"/>
        </w:rPr>
        <w:t xml:space="preserve"> </w:t>
      </w:r>
      <w:r>
        <w:t>from the</w:t>
      </w:r>
      <w:r>
        <w:rPr>
          <w:spacing w:val="-2"/>
        </w:rPr>
        <w:t xml:space="preserve"> </w:t>
      </w:r>
      <w:r>
        <w:t xml:space="preserve">faculty member; the </w:t>
      </w:r>
      <w:proofErr w:type="gramStart"/>
      <w:r>
        <w:t>department’s</w:t>
      </w:r>
      <w:proofErr w:type="gramEnd"/>
      <w:r>
        <w:t xml:space="preserve"> or program’s administrative assistant’s contact</w:t>
      </w:r>
      <w:r>
        <w:rPr>
          <w:spacing w:val="-18"/>
        </w:rPr>
        <w:t xml:space="preserve"> </w:t>
      </w:r>
      <w:r>
        <w:t>information</w:t>
      </w:r>
    </w:p>
    <w:p w14:paraId="3CC8B4C7" w14:textId="2013DF8A" w:rsidR="006664D2" w:rsidRPr="00060888" w:rsidRDefault="001952A6">
      <w:pPr>
        <w:spacing w:before="117"/>
        <w:ind w:left="1440"/>
        <w:rPr>
          <w:rFonts w:ascii="Segoe UI Semibold" w:hAnsi="Segoe UI Semibold"/>
          <w:b/>
          <w:smallCaps/>
        </w:rPr>
      </w:pPr>
      <w:r w:rsidRPr="00060888">
        <w:rPr>
          <w:noProof/>
        </w:rPr>
        <mc:AlternateContent>
          <mc:Choice Requires="wps">
            <w:drawing>
              <wp:anchor distT="0" distB="0" distL="0" distR="0" simplePos="0" relativeHeight="251640320" behindDoc="1" locked="0" layoutInCell="1" allowOverlap="1" wp14:anchorId="3CC8B54A" wp14:editId="3965B1D0">
                <wp:simplePos x="0" y="0"/>
                <wp:positionH relativeFrom="page">
                  <wp:posOffset>896620</wp:posOffset>
                </wp:positionH>
                <wp:positionV relativeFrom="paragraph">
                  <wp:posOffset>292100</wp:posOffset>
                </wp:positionV>
                <wp:extent cx="5981065" cy="0"/>
                <wp:effectExtent l="10795" t="8255" r="8890" b="10795"/>
                <wp:wrapTopAndBottom/>
                <wp:docPr id="214310098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948C3" id="Line 64" o:spid="_x0000_s1026"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3pt" to="541.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" strokeweight=".48pt">
                <w10:wrap type="topAndBottom" anchorx="page"/>
              </v:line>
            </w:pict>
          </mc:Fallback>
        </mc:AlternateContent>
      </w:r>
      <w:r w:rsidR="00060888">
        <w:rPr>
          <w:rFonts w:ascii="Segoe UI Semibold" w:hAnsi="Segoe UI Semibold"/>
          <w:b/>
          <w:smallCaps/>
        </w:rPr>
        <w:t>Course Description</w:t>
      </w:r>
      <w:r w:rsidR="00CF523B" w:rsidRPr="00060888">
        <w:rPr>
          <w:rFonts w:ascii="Segoe UI Semibold" w:hAnsi="Segoe UI Semibold"/>
          <w:b/>
          <w:smallCaps/>
        </w:rPr>
        <w:t>:</w:t>
      </w:r>
    </w:p>
    <w:p w14:paraId="3CC8B4C8" w14:textId="77777777" w:rsidR="006664D2" w:rsidRDefault="00CF523B" w:rsidP="00AC0214">
      <w:pPr>
        <w:pStyle w:val="Heading2"/>
        <w:numPr>
          <w:ilvl w:val="0"/>
          <w:numId w:val="2"/>
        </w:numPr>
        <w:ind w:left="1800"/>
      </w:pPr>
      <w:r>
        <w:t>Course</w:t>
      </w:r>
      <w:r>
        <w:rPr>
          <w:spacing w:val="-1"/>
        </w:rPr>
        <w:t xml:space="preserve"> </w:t>
      </w:r>
      <w:r>
        <w:t>description</w:t>
      </w:r>
    </w:p>
    <w:p w14:paraId="3CC8B4C9" w14:textId="2474E4C1" w:rsidR="006664D2" w:rsidRDefault="006664D2">
      <w:pPr>
        <w:pStyle w:val="BodyText"/>
        <w:spacing w:before="8"/>
        <w:rPr>
          <w:rFonts w:ascii="Cambria"/>
          <w:sz w:val="8"/>
        </w:rPr>
      </w:pPr>
    </w:p>
    <w:p w14:paraId="3CC8B4CA" w14:textId="77777777" w:rsidR="006664D2" w:rsidRDefault="00CF523B" w:rsidP="00D335B3">
      <w:pPr>
        <w:pStyle w:val="BodyText"/>
        <w:pBdr>
          <w:top w:val="single" w:sz="4" w:space="1" w:color="auto"/>
          <w:bottom w:val="single" w:sz="4" w:space="1" w:color="auto"/>
        </w:pBdr>
        <w:spacing w:before="5" w:after="45" w:line="259" w:lineRule="auto"/>
        <w:ind w:left="1872" w:right="663"/>
      </w:pPr>
      <w:r>
        <w:t xml:space="preserve">The course description should provide a brief overview of the course, including its purpose and objectives; type of course and its instructional methods (e.g., lecture, seminar, hybrid, on-line, service- learning); number of units/credits; how the course relates to the goals of an academic program (e.g., departmental or program mission, whether it is a requirement or an elective for a major, minor, and/or area study or interdisciplinary program, whether it is cross-listed). Additionally, the description should state (and the instructor must comply with) the course workload requirements, as specified by the accrediting agency of the Southern Association of Colleges and Schools (SACS) Commission on Colleges, as described in the </w:t>
      </w:r>
      <w:hyperlink r:id="rId8">
        <w:r>
          <w:rPr>
            <w:color w:val="00AF50"/>
            <w:u w:val="single" w:color="00AF50"/>
          </w:rPr>
          <w:t>credit hour policy.</w:t>
        </w:r>
      </w:hyperlink>
    </w:p>
    <w:p w14:paraId="3CC8B4CB" w14:textId="337881FA" w:rsidR="006664D2" w:rsidRDefault="006664D2">
      <w:pPr>
        <w:pStyle w:val="BodyText"/>
        <w:spacing w:line="20" w:lineRule="exact"/>
        <w:ind w:left="1838"/>
        <w:rPr>
          <w:sz w:val="2"/>
        </w:rPr>
      </w:pPr>
    </w:p>
    <w:p w14:paraId="3CC8B4CC" w14:textId="77777777" w:rsidR="006664D2" w:rsidRDefault="00CF523B" w:rsidP="00AC0214">
      <w:pPr>
        <w:pStyle w:val="Heading2"/>
        <w:numPr>
          <w:ilvl w:val="0"/>
          <w:numId w:val="2"/>
        </w:numPr>
        <w:spacing w:before="109"/>
        <w:ind w:left="1800"/>
      </w:pPr>
      <w:r>
        <w:t>Pre-requisites and co-requisites (e.g., class standing, courses, skills,</w:t>
      </w:r>
      <w:r>
        <w:rPr>
          <w:spacing w:val="-10"/>
        </w:rPr>
        <w:t xml:space="preserve"> </w:t>
      </w:r>
      <w:r>
        <w:t>knowledge)</w:t>
      </w:r>
    </w:p>
    <w:p w14:paraId="3CC8B4CD" w14:textId="77777777" w:rsidR="006664D2" w:rsidRDefault="00CF523B" w:rsidP="00AC0214">
      <w:pPr>
        <w:pStyle w:val="ListParagraph"/>
        <w:numPr>
          <w:ilvl w:val="0"/>
          <w:numId w:val="2"/>
        </w:numPr>
        <w:spacing w:before="18"/>
        <w:ind w:left="1800"/>
      </w:pPr>
      <w:r>
        <w:t>Learning</w:t>
      </w:r>
      <w:r>
        <w:rPr>
          <w:spacing w:val="-2"/>
        </w:rPr>
        <w:t xml:space="preserve"> </w:t>
      </w:r>
      <w:r>
        <w:t>outcomes</w:t>
      </w:r>
    </w:p>
    <w:p w14:paraId="3CC8B4CE" w14:textId="77777777" w:rsidR="006664D2" w:rsidRDefault="006664D2">
      <w:pPr>
        <w:sectPr w:rsidR="006664D2">
          <w:headerReference w:type="default" r:id="rId9"/>
          <w:footerReference w:type="default" r:id="rId10"/>
          <w:type w:val="continuous"/>
          <w:pgSz w:w="12240" w:h="15840"/>
          <w:pgMar w:top="1420" w:right="1260" w:bottom="920" w:left="0" w:header="720" w:footer="728" w:gutter="0"/>
          <w:pgNumType w:start="1"/>
          <w:cols w:space="720"/>
        </w:sectPr>
      </w:pPr>
    </w:p>
    <w:p w14:paraId="3CC8B4CF" w14:textId="77777777" w:rsidR="006664D2" w:rsidRDefault="006664D2">
      <w:pPr>
        <w:pStyle w:val="BodyText"/>
        <w:rPr>
          <w:rFonts w:ascii="Cambria"/>
        </w:rPr>
      </w:pPr>
    </w:p>
    <w:p w14:paraId="3CC8B4D0" w14:textId="7AAE9A7D" w:rsidR="006664D2" w:rsidRDefault="001952A6">
      <w:pPr>
        <w:pStyle w:val="BodyText"/>
        <w:spacing w:line="20" w:lineRule="exact"/>
        <w:ind w:left="1838"/>
        <w:rPr>
          <w:rFonts w:ascii="Cambria"/>
          <w:sz w:val="2"/>
        </w:rPr>
      </w:pPr>
      <w:r>
        <w:rPr>
          <w:rFonts w:ascii="Cambria"/>
          <w:noProof/>
          <w:sz w:val="2"/>
        </w:rPr>
        <mc:AlternateContent>
          <mc:Choice Requires="wpg">
            <w:drawing>
              <wp:inline distT="0" distB="0" distL="0" distR="0" wp14:anchorId="3CC8B54F" wp14:editId="1893D712">
                <wp:extent cx="5433060" cy="6350"/>
                <wp:effectExtent l="7620" t="9525" r="7620" b="3175"/>
                <wp:docPr id="148150280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6350"/>
                          <a:chOff x="0" y="0"/>
                          <a:chExt cx="8556" cy="10"/>
                        </a:xfrm>
                      </wpg:grpSpPr>
                      <wps:wsp>
                        <wps:cNvPr id="2102224999" name="Line 60"/>
                        <wps:cNvCnPr>
                          <a:cxnSpLocks noChangeShapeType="1"/>
                        </wps:cNvCnPr>
                        <wps:spPr bwMode="auto">
                          <a:xfrm>
                            <a:off x="0" y="5"/>
                            <a:ext cx="855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C60927" id="Group 59" o:spid="_x0000_s1026" style="width:427.8pt;height:.5pt;mso-position-horizontal-relative:char;mso-position-vertical-relative:line" coordsize="8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">
                <v:line id="Line 60" o:spid="_x0000_s1027" style="position:absolute;visibility:visible;mso-wrap-style:square" from="0,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" strokeweight=".48pt">
                  <v:stroke dashstyle="1 1"/>
                </v:line>
                <w10:anchorlock/>
              </v:group>
            </w:pict>
          </mc:Fallback>
        </mc:AlternateContent>
      </w:r>
    </w:p>
    <w:p w14:paraId="3CC8B4D1" w14:textId="6607C01E" w:rsidR="006664D2" w:rsidRDefault="001952A6">
      <w:pPr>
        <w:pStyle w:val="BodyText"/>
        <w:spacing w:before="24" w:line="259" w:lineRule="auto"/>
        <w:ind w:left="1872" w:right="690"/>
      </w:pPr>
      <w:r>
        <w:rPr>
          <w:noProof/>
        </w:rPr>
        <mc:AlternateContent>
          <mc:Choice Requires="wps">
            <w:drawing>
              <wp:anchor distT="0" distB="0" distL="0" distR="0" simplePos="0" relativeHeight="251642368" behindDoc="1" locked="0" layoutInCell="1" allowOverlap="1" wp14:anchorId="3CC8B550" wp14:editId="6D560B0C">
                <wp:simplePos x="0" y="0"/>
                <wp:positionH relativeFrom="page">
                  <wp:posOffset>1170940</wp:posOffset>
                </wp:positionH>
                <wp:positionV relativeFrom="paragraph">
                  <wp:posOffset>1150620</wp:posOffset>
                </wp:positionV>
                <wp:extent cx="5432425" cy="0"/>
                <wp:effectExtent l="8890" t="13335" r="6985" b="5715"/>
                <wp:wrapTopAndBottom/>
                <wp:docPr id="9899404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242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88712" id="Line 58" o:spid="_x0000_s1026"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2pt,90.6pt" to="519.95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" strokeweight=".48pt">
                <v:stroke dashstyle="1 1"/>
                <w10:wrap type="topAndBottom" anchorx="page"/>
              </v:line>
            </w:pict>
          </mc:Fallback>
        </mc:AlternateContent>
      </w:r>
      <w:r w:rsidR="00CF523B">
        <w:t xml:space="preserve">Faculty members should outline the student learning outcomes the course intends to </w:t>
      </w:r>
      <w:r w:rsidR="0003013B">
        <w:t xml:space="preserve">produce, </w:t>
      </w:r>
      <w:r w:rsidR="00CF523B">
        <w:t xml:space="preserve">that is, what students will know, understand, and be able to do at the end of the course. A well-stated outcome has two components: substance (content/subject matter) and form (what actions the student will perform, such as </w:t>
      </w:r>
      <w:proofErr w:type="gramStart"/>
      <w:r w:rsidR="00CF523B">
        <w:t>compare and contrast</w:t>
      </w:r>
      <w:proofErr w:type="gramEnd"/>
      <w:r w:rsidR="00CF523B">
        <w:t>, evaluate, analyze, or apply). The learning outcomes should drive a faculty member’s pedagogy, including methods of assessing student learning, and the syllabus should communicate the assessment plan. Hence, when designing learning outcomes, faculty members should consider the evidence they will need to evaluate students’ learning.</w:t>
      </w:r>
    </w:p>
    <w:p w14:paraId="3CC8B4D2" w14:textId="77777777" w:rsidR="006664D2" w:rsidRDefault="00CF523B" w:rsidP="00AC0214">
      <w:pPr>
        <w:pStyle w:val="Heading2"/>
        <w:numPr>
          <w:ilvl w:val="0"/>
          <w:numId w:val="2"/>
        </w:numPr>
        <w:ind w:left="1800"/>
      </w:pPr>
      <w:r>
        <w:t>If applicable, the course’s general education designation(s) and associated learning</w:t>
      </w:r>
      <w:r>
        <w:rPr>
          <w:spacing w:val="-29"/>
        </w:rPr>
        <w:t xml:space="preserve"> </w:t>
      </w:r>
      <w:r>
        <w:t>outcomes</w:t>
      </w:r>
    </w:p>
    <w:p w14:paraId="3CC8B4D3" w14:textId="118393CE" w:rsidR="006664D2" w:rsidRDefault="001952A6">
      <w:pPr>
        <w:pStyle w:val="BodyText"/>
        <w:spacing w:before="8"/>
        <w:rPr>
          <w:rFonts w:ascii="Cambria"/>
          <w:sz w:val="8"/>
        </w:rPr>
      </w:pPr>
      <w:r>
        <w:rPr>
          <w:noProof/>
        </w:rPr>
        <mc:AlternateContent>
          <mc:Choice Requires="wps">
            <w:drawing>
              <wp:anchor distT="0" distB="0" distL="0" distR="0" simplePos="0" relativeHeight="251643392" behindDoc="1" locked="0" layoutInCell="1" allowOverlap="1" wp14:anchorId="3CC8B551" wp14:editId="3A0CA0DA">
                <wp:simplePos x="0" y="0"/>
                <wp:positionH relativeFrom="page">
                  <wp:posOffset>1170940</wp:posOffset>
                </wp:positionH>
                <wp:positionV relativeFrom="paragraph">
                  <wp:posOffset>92710</wp:posOffset>
                </wp:positionV>
                <wp:extent cx="5432425" cy="0"/>
                <wp:effectExtent l="8890" t="8890" r="6985" b="10160"/>
                <wp:wrapTopAndBottom/>
                <wp:docPr id="16053486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242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9D024" id="Line 57" o:spid="_x0000_s1026" style="position:absolute;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2pt,7.3pt" to="519.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" strokeweight=".48pt">
                <v:stroke dashstyle="1 1"/>
                <w10:wrap type="topAndBottom" anchorx="page"/>
              </v:line>
            </w:pict>
          </mc:Fallback>
        </mc:AlternateContent>
      </w:r>
    </w:p>
    <w:p w14:paraId="3CC8B4D4" w14:textId="77777777" w:rsidR="006664D2" w:rsidRDefault="00CF523B">
      <w:pPr>
        <w:pStyle w:val="BodyText"/>
        <w:spacing w:before="5" w:after="48" w:line="259" w:lineRule="auto"/>
        <w:ind w:left="1872" w:right="502"/>
      </w:pPr>
      <w:r>
        <w:t xml:space="preserve">If the course fulfills one or more general education requirements, the associated learning outcomes should appear in the syllabus, and the course content, instructional methods, student assessment, and the like should be designed to accomplish those learning outcomes. See the </w:t>
      </w:r>
      <w:hyperlink r:id="rId11">
        <w:r>
          <w:rPr>
            <w:color w:val="00AF50"/>
            <w:u w:val="single" w:color="00AF50"/>
          </w:rPr>
          <w:t>General Education Rubrics</w:t>
        </w:r>
        <w:r>
          <w:rPr>
            <w:color w:val="00AF50"/>
          </w:rPr>
          <w:t xml:space="preserve"> </w:t>
        </w:r>
      </w:hyperlink>
      <w:r>
        <w:t>for more information.</w:t>
      </w:r>
    </w:p>
    <w:p w14:paraId="3CC8B4D5" w14:textId="492445D4" w:rsidR="006664D2" w:rsidRDefault="001952A6">
      <w:pPr>
        <w:pStyle w:val="BodyText"/>
        <w:spacing w:line="20" w:lineRule="exact"/>
        <w:ind w:left="1838"/>
        <w:rPr>
          <w:sz w:val="2"/>
        </w:rPr>
      </w:pPr>
      <w:r>
        <w:rPr>
          <w:noProof/>
          <w:sz w:val="2"/>
        </w:rPr>
        <mc:AlternateContent>
          <mc:Choice Requires="wpg">
            <w:drawing>
              <wp:inline distT="0" distB="0" distL="0" distR="0" wp14:anchorId="3CC8B553" wp14:editId="5E38EE8B">
                <wp:extent cx="5433060" cy="6350"/>
                <wp:effectExtent l="7620" t="3810" r="7620" b="8890"/>
                <wp:docPr id="1851847212"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6350"/>
                          <a:chOff x="0" y="0"/>
                          <a:chExt cx="8556" cy="10"/>
                        </a:xfrm>
                      </wpg:grpSpPr>
                      <wps:wsp>
                        <wps:cNvPr id="1323554279" name="Line 56"/>
                        <wps:cNvCnPr>
                          <a:cxnSpLocks noChangeShapeType="1"/>
                        </wps:cNvCnPr>
                        <wps:spPr bwMode="auto">
                          <a:xfrm>
                            <a:off x="0" y="5"/>
                            <a:ext cx="855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3A34BF" id="Group 55" o:spid="_x0000_s1026" style="width:427.8pt;height:.5pt;mso-position-horizontal-relative:char;mso-position-vertical-relative:line" coordsize="8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">
                <v:line id="Line 56" o:spid="_x0000_s1027" style="position:absolute;visibility:visible;mso-wrap-style:square" from="0,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" strokeweight=".48pt">
                  <v:stroke dashstyle="1 1"/>
                </v:line>
                <w10:anchorlock/>
              </v:group>
            </w:pict>
          </mc:Fallback>
        </mc:AlternateContent>
      </w:r>
    </w:p>
    <w:p w14:paraId="3CC8B4D6" w14:textId="77777777" w:rsidR="006664D2" w:rsidRDefault="00CF523B" w:rsidP="00AC0214">
      <w:pPr>
        <w:pStyle w:val="Heading2"/>
        <w:numPr>
          <w:ilvl w:val="0"/>
          <w:numId w:val="2"/>
        </w:numPr>
        <w:spacing w:before="109" w:line="259" w:lineRule="auto"/>
        <w:ind w:left="1800" w:right="565"/>
      </w:pPr>
      <w:r>
        <w:rPr>
          <w:i/>
          <w:u w:val="single"/>
        </w:rPr>
        <w:t>Optional</w:t>
      </w:r>
      <w:r>
        <w:t>: The faculty member’s teaching philosophy; information about how the course relates to the purpose of liberal study, Stetson’s mission, and/or students’ preparation for post-graduate study or careers; mention of how the course will use</w:t>
      </w:r>
      <w:r>
        <w:rPr>
          <w:spacing w:val="-9"/>
        </w:rPr>
        <w:t xml:space="preserve"> </w:t>
      </w:r>
      <w:r>
        <w:t>Canvas</w:t>
      </w:r>
    </w:p>
    <w:p w14:paraId="3CC8B4D7" w14:textId="4AE64670" w:rsidR="006664D2" w:rsidRDefault="001952A6">
      <w:pPr>
        <w:spacing w:before="118"/>
        <w:ind w:left="1440"/>
        <w:rPr>
          <w:rFonts w:ascii="Segoe UI Semibold"/>
          <w:b/>
        </w:rPr>
      </w:pPr>
      <w:r w:rsidRPr="00060888">
        <w:rPr>
          <w:rFonts w:hAnsi="Segoe UI Semibold"/>
          <w:smallCaps/>
          <w:noProof/>
        </w:rPr>
        <mc:AlternateContent>
          <mc:Choice Requires="wps">
            <w:drawing>
              <wp:anchor distT="0" distB="0" distL="0" distR="0" simplePos="0" relativeHeight="251644416" behindDoc="1" locked="0" layoutInCell="1" allowOverlap="1" wp14:anchorId="3CC8B554" wp14:editId="3F01D390">
                <wp:simplePos x="0" y="0"/>
                <wp:positionH relativeFrom="page">
                  <wp:posOffset>896620</wp:posOffset>
                </wp:positionH>
                <wp:positionV relativeFrom="paragraph">
                  <wp:posOffset>292735</wp:posOffset>
                </wp:positionV>
                <wp:extent cx="5981065" cy="0"/>
                <wp:effectExtent l="10795" t="6985" r="8890" b="12065"/>
                <wp:wrapTopAndBottom/>
                <wp:docPr id="38485312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EE1DB" id="Line 54"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3.05pt" to="541.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K1qBEjeAAAACgEAAA8AAAAAAAAAAAAAAAAACQQAAGRycy9kb3ducmV2&#10;LnhtbFBLBQYAAAAABAAEAPMAAAAUBQAAAAA=&#10;" strokeweight=".48pt">
                <w10:wrap type="topAndBottom" anchorx="page"/>
              </v:line>
            </w:pict>
          </mc:Fallback>
        </mc:AlternateContent>
      </w:r>
      <w:r w:rsidR="00CF523B" w:rsidRPr="00060888">
        <w:rPr>
          <w:rFonts w:ascii="Segoe UI Semibold" w:hAnsi="Segoe UI Semibold"/>
          <w:b/>
          <w:smallCaps/>
        </w:rPr>
        <w:t>R</w:t>
      </w:r>
      <w:r w:rsidR="00060888">
        <w:rPr>
          <w:rFonts w:ascii="Segoe UI Semibold" w:hAnsi="Segoe UI Semibold"/>
          <w:b/>
          <w:smallCaps/>
        </w:rPr>
        <w:t>equired</w:t>
      </w:r>
      <w:r w:rsidR="00CF523B" w:rsidRPr="00060888">
        <w:rPr>
          <w:rFonts w:ascii="Segoe UI Semibold" w:hAnsi="Segoe UI Semibold"/>
          <w:b/>
          <w:smallCaps/>
        </w:rPr>
        <w:t xml:space="preserve"> C</w:t>
      </w:r>
      <w:r w:rsidR="00060888">
        <w:rPr>
          <w:rFonts w:ascii="Segoe UI Semibold" w:hAnsi="Segoe UI Semibold"/>
          <w:b/>
          <w:smallCaps/>
        </w:rPr>
        <w:t>ourse</w:t>
      </w:r>
      <w:r w:rsidR="00CF523B" w:rsidRPr="00060888">
        <w:rPr>
          <w:rFonts w:ascii="Segoe UI Semibold" w:hAnsi="Segoe UI Semibold"/>
          <w:b/>
          <w:smallCaps/>
        </w:rPr>
        <w:t xml:space="preserve"> M</w:t>
      </w:r>
      <w:r w:rsidR="00060888">
        <w:rPr>
          <w:rFonts w:ascii="Segoe UI Semibold" w:hAnsi="Segoe UI Semibold"/>
          <w:b/>
          <w:smallCaps/>
        </w:rPr>
        <w:t xml:space="preserve">aterials and </w:t>
      </w:r>
      <w:r w:rsidR="00CF523B" w:rsidRPr="00060888">
        <w:rPr>
          <w:rFonts w:ascii="Segoe UI Semibold" w:hAnsi="Segoe UI Semibold"/>
          <w:b/>
          <w:smallCaps/>
        </w:rPr>
        <w:t>R</w:t>
      </w:r>
      <w:r w:rsidR="00060888">
        <w:rPr>
          <w:rFonts w:ascii="Segoe UI Semibold" w:hAnsi="Segoe UI Semibold"/>
          <w:b/>
          <w:smallCaps/>
        </w:rPr>
        <w:t>esources</w:t>
      </w:r>
      <w:r w:rsidR="00CF523B" w:rsidRPr="00060888">
        <w:rPr>
          <w:rFonts w:ascii="Segoe UI Semibold" w:hAnsi="Segoe UI Semibold"/>
          <w:b/>
          <w:smallCaps/>
        </w:rPr>
        <w:t xml:space="preserve">, </w:t>
      </w:r>
      <w:r w:rsidR="00060888">
        <w:rPr>
          <w:rFonts w:ascii="Segoe UI Semibold" w:hAnsi="Segoe UI Semibold"/>
          <w:b/>
          <w:smallCaps/>
        </w:rPr>
        <w:t>as applicable</w:t>
      </w:r>
      <w:r w:rsidR="00CF523B">
        <w:rPr>
          <w:rFonts w:ascii="Segoe UI Semibold"/>
          <w:b/>
        </w:rPr>
        <w:t>:</w:t>
      </w:r>
    </w:p>
    <w:p w14:paraId="3CC8B4D8" w14:textId="77777777" w:rsidR="006664D2" w:rsidRDefault="00CF523B" w:rsidP="00AC0214">
      <w:pPr>
        <w:pStyle w:val="Heading2"/>
        <w:numPr>
          <w:ilvl w:val="0"/>
          <w:numId w:val="2"/>
        </w:numPr>
        <w:spacing w:line="259" w:lineRule="auto"/>
        <w:ind w:left="1800" w:right="544"/>
      </w:pPr>
      <w:r>
        <w:t>Titles of textbooks and related materials that students are required and recommended to purchase or access and their authors, ISBNs, dates of publication, publishers, editions, and whether they can be purchased from the Stetson University</w:t>
      </w:r>
      <w:r>
        <w:rPr>
          <w:spacing w:val="-7"/>
        </w:rPr>
        <w:t xml:space="preserve"> </w:t>
      </w:r>
      <w:r>
        <w:t>Bookstore</w:t>
      </w:r>
    </w:p>
    <w:p w14:paraId="3CC8B4D9" w14:textId="77777777" w:rsidR="006664D2" w:rsidRDefault="00CF523B" w:rsidP="00AC0214">
      <w:pPr>
        <w:pStyle w:val="ListParagraph"/>
        <w:numPr>
          <w:ilvl w:val="0"/>
          <w:numId w:val="2"/>
        </w:numPr>
        <w:spacing w:before="0" w:line="256" w:lineRule="auto"/>
        <w:ind w:left="1800" w:right="840"/>
      </w:pPr>
      <w:r>
        <w:t>Information about required and recommended materials on reserve in the duPont-Ball Library, Internet resources, instructor’s or course websites, and so</w:t>
      </w:r>
      <w:r>
        <w:rPr>
          <w:spacing w:val="-7"/>
        </w:rPr>
        <w:t xml:space="preserve"> </w:t>
      </w:r>
      <w:r>
        <w:t>forth</w:t>
      </w:r>
    </w:p>
    <w:p w14:paraId="3CC8B4DA" w14:textId="587D3616" w:rsidR="006664D2" w:rsidRDefault="00CF523B" w:rsidP="00AC0214">
      <w:pPr>
        <w:pStyle w:val="ListParagraph"/>
        <w:numPr>
          <w:ilvl w:val="0"/>
          <w:numId w:val="2"/>
        </w:numPr>
        <w:spacing w:before="2" w:line="259" w:lineRule="auto"/>
        <w:ind w:left="1800" w:right="431"/>
      </w:pPr>
      <w:r>
        <w:t>Information about other required and recommended materials, equipment, and technology and their usage (e.g., clicker, subscription to periodicals, calculator,</w:t>
      </w:r>
      <w:r>
        <w:rPr>
          <w:spacing w:val="-1"/>
        </w:rPr>
        <w:t xml:space="preserve"> </w:t>
      </w:r>
      <w:r>
        <w:t>supplies)</w:t>
      </w:r>
    </w:p>
    <w:p w14:paraId="5690DDE8" w14:textId="6F48AD2F" w:rsidR="00BF0279" w:rsidRPr="00965F91" w:rsidRDefault="0058508E" w:rsidP="00AC0214">
      <w:pPr>
        <w:pStyle w:val="ListParagraph"/>
        <w:numPr>
          <w:ilvl w:val="0"/>
          <w:numId w:val="2"/>
        </w:numPr>
        <w:spacing w:before="2" w:line="259" w:lineRule="auto"/>
        <w:ind w:left="1800" w:right="431"/>
      </w:pPr>
      <w:r w:rsidRPr="006E01D2">
        <w:t>Information about required computer technology, software, and peripherals (e.g., a laptop computer or access to a computer with a current operating system, reliable internet access, a current internet browser, access to Lockdown Browser or other online proctoring software, required computer software, speakers, headphones, microphone, web camera, etc.)</w:t>
      </w:r>
      <w:r w:rsidR="007C5564" w:rsidRPr="006E01D2">
        <w:t xml:space="preserve">. Consider adding links to Stetson </w:t>
      </w:r>
      <w:hyperlink r:id="rId12" w:tgtFrame="_blank" w:history="1">
        <w:r w:rsidR="007C5564" w:rsidRPr="006E01D2">
          <w:rPr>
            <w:rStyle w:val="Hyperlink"/>
            <w:color w:val="auto"/>
          </w:rPr>
          <w:t>Computer Labs</w:t>
        </w:r>
      </w:hyperlink>
      <w:r w:rsidR="007C5564" w:rsidRPr="006E01D2">
        <w:t xml:space="preserve"> and available </w:t>
      </w:r>
      <w:hyperlink r:id="rId13" w:tgtFrame="_blank" w:history="1">
        <w:r w:rsidR="007C5564" w:rsidRPr="006E01D2">
          <w:rPr>
            <w:rStyle w:val="Hyperlink"/>
            <w:color w:val="auto"/>
          </w:rPr>
          <w:t>software</w:t>
        </w:r>
      </w:hyperlink>
      <w:r w:rsidR="007C5564" w:rsidRPr="006E01D2">
        <w:t>.</w:t>
      </w:r>
    </w:p>
    <w:p w14:paraId="3CC8B4DB" w14:textId="77777777" w:rsidR="006664D2" w:rsidRDefault="00CF523B" w:rsidP="00AC0214">
      <w:pPr>
        <w:pStyle w:val="ListParagraph"/>
        <w:numPr>
          <w:ilvl w:val="0"/>
          <w:numId w:val="2"/>
        </w:numPr>
        <w:spacing w:before="0"/>
        <w:ind w:left="1800"/>
      </w:pPr>
      <w:r>
        <w:rPr>
          <w:i/>
          <w:u w:val="single"/>
        </w:rPr>
        <w:t>Optional</w:t>
      </w:r>
      <w:r>
        <w:t>: Links to publishers’ online</w:t>
      </w:r>
      <w:r>
        <w:rPr>
          <w:spacing w:val="-4"/>
        </w:rPr>
        <w:t xml:space="preserve"> </w:t>
      </w:r>
      <w:r>
        <w:t>resources</w:t>
      </w:r>
    </w:p>
    <w:p w14:paraId="3CC8B4DC" w14:textId="5B885C95" w:rsidR="006664D2" w:rsidRDefault="001952A6">
      <w:pPr>
        <w:spacing w:before="139"/>
        <w:ind w:left="1440"/>
        <w:rPr>
          <w:rFonts w:ascii="Segoe UI Semibold"/>
          <w:b/>
        </w:rPr>
      </w:pPr>
      <w:r w:rsidRPr="00060888">
        <w:rPr>
          <w:rFonts w:hAnsi="Segoe UI Semibold"/>
          <w:smallCaps/>
          <w:noProof/>
        </w:rPr>
        <mc:AlternateContent>
          <mc:Choice Requires="wps">
            <w:drawing>
              <wp:anchor distT="0" distB="0" distL="0" distR="0" simplePos="0" relativeHeight="251645440" behindDoc="1" locked="0" layoutInCell="1" allowOverlap="1" wp14:anchorId="3CC8B555" wp14:editId="1C5F4175">
                <wp:simplePos x="0" y="0"/>
                <wp:positionH relativeFrom="page">
                  <wp:posOffset>896620</wp:posOffset>
                </wp:positionH>
                <wp:positionV relativeFrom="paragraph">
                  <wp:posOffset>306070</wp:posOffset>
                </wp:positionV>
                <wp:extent cx="5981065" cy="0"/>
                <wp:effectExtent l="10795" t="8255" r="8890" b="10795"/>
                <wp:wrapTopAndBottom/>
                <wp:docPr id="61095710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143AF" id="Line 53" o:spid="_x0000_s1026"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4.1pt" to="54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FtieoTeAAAACgEAAA8AAAAAAAAAAAAAAAAACQQAAGRycy9kb3ducmV2&#10;LnhtbFBLBQYAAAAABAAEAPMAAAAUBQAAAAA=&#10;" strokeweight=".48pt">
                <w10:wrap type="topAndBottom" anchorx="page"/>
              </v:line>
            </w:pict>
          </mc:Fallback>
        </mc:AlternateContent>
      </w:r>
      <w:r w:rsidR="00CF523B" w:rsidRPr="00060888">
        <w:rPr>
          <w:rFonts w:ascii="Segoe UI Semibold" w:hAnsi="Segoe UI Semibold"/>
          <w:b/>
          <w:smallCaps/>
        </w:rPr>
        <w:t>C</w:t>
      </w:r>
      <w:r w:rsidR="00060888">
        <w:rPr>
          <w:rFonts w:ascii="Segoe UI Semibold" w:hAnsi="Segoe UI Semibold"/>
          <w:b/>
          <w:smallCaps/>
        </w:rPr>
        <w:t>ourse</w:t>
      </w:r>
      <w:r w:rsidR="00CF523B" w:rsidRPr="00060888">
        <w:rPr>
          <w:rFonts w:ascii="Segoe UI Semibold" w:hAnsi="Segoe UI Semibold"/>
          <w:b/>
          <w:smallCaps/>
        </w:rPr>
        <w:t xml:space="preserve"> R</w:t>
      </w:r>
      <w:r w:rsidR="00060888">
        <w:rPr>
          <w:rFonts w:ascii="Segoe UI Semibold" w:hAnsi="Segoe UI Semibold"/>
          <w:b/>
          <w:smallCaps/>
        </w:rPr>
        <w:t>equirements and Grading</w:t>
      </w:r>
      <w:r w:rsidR="00CF523B">
        <w:rPr>
          <w:rFonts w:ascii="Segoe UI Semibold"/>
          <w:b/>
        </w:rPr>
        <w:t>:</w:t>
      </w:r>
    </w:p>
    <w:p w14:paraId="3CC8B4DD" w14:textId="77777777" w:rsidR="006664D2" w:rsidRDefault="00CF523B" w:rsidP="00AC0214">
      <w:pPr>
        <w:pStyle w:val="Heading2"/>
        <w:numPr>
          <w:ilvl w:val="0"/>
          <w:numId w:val="2"/>
        </w:numPr>
        <w:spacing w:after="120" w:line="259" w:lineRule="auto"/>
        <w:ind w:left="1800" w:right="863"/>
      </w:pPr>
      <w:r>
        <w:t>Course requirements and components, their means of assessment, and their weights in determining the final</w:t>
      </w:r>
      <w:r>
        <w:rPr>
          <w:spacing w:val="-2"/>
        </w:rPr>
        <w:t xml:space="preserve"> </w:t>
      </w:r>
      <w:r>
        <w:t>grade</w:t>
      </w:r>
    </w:p>
    <w:p w14:paraId="3CC8B4DE" w14:textId="7E8ED5DA" w:rsidR="006664D2" w:rsidRDefault="006664D2">
      <w:pPr>
        <w:pStyle w:val="BodyText"/>
        <w:spacing w:line="20" w:lineRule="exact"/>
        <w:ind w:left="1838"/>
        <w:rPr>
          <w:rFonts w:ascii="Cambria"/>
          <w:sz w:val="2"/>
        </w:rPr>
      </w:pPr>
    </w:p>
    <w:p w14:paraId="3CC8B4DF" w14:textId="48AEF76B" w:rsidR="006664D2" w:rsidRDefault="00CF523B" w:rsidP="006F2BCB">
      <w:pPr>
        <w:pStyle w:val="BodyText"/>
        <w:pBdr>
          <w:top w:val="single" w:sz="4" w:space="1" w:color="auto"/>
          <w:bottom w:val="single" w:sz="4" w:space="1" w:color="auto"/>
        </w:pBdr>
        <w:spacing w:before="24" w:line="261" w:lineRule="auto"/>
        <w:ind w:left="1872" w:right="690"/>
      </w:pPr>
      <w:r>
        <w:t>Faculty members should specify how learning will be assessed and indicate how attendance, participation, homework, projects, papers, presentations, performances, exhibitions, lab exercises, other types of assignments, quizzes, examinations, and so forth factor into final grades.</w:t>
      </w:r>
    </w:p>
    <w:p w14:paraId="3CC8B4E0" w14:textId="77777777" w:rsidR="006664D2" w:rsidRDefault="00CF523B" w:rsidP="00AC0214">
      <w:pPr>
        <w:pStyle w:val="Heading2"/>
        <w:numPr>
          <w:ilvl w:val="0"/>
          <w:numId w:val="2"/>
        </w:numPr>
        <w:ind w:left="1800"/>
      </w:pPr>
      <w:r>
        <w:t>Final exam/project/assignment</w:t>
      </w:r>
      <w:r>
        <w:rPr>
          <w:spacing w:val="-2"/>
        </w:rPr>
        <w:t xml:space="preserve"> </w:t>
      </w:r>
      <w:r>
        <w:t>requirement</w:t>
      </w:r>
    </w:p>
    <w:p w14:paraId="3CC8B4E1" w14:textId="4EFFDFCD" w:rsidR="006664D2" w:rsidRDefault="006664D2">
      <w:pPr>
        <w:pStyle w:val="BodyText"/>
        <w:spacing w:before="8"/>
        <w:rPr>
          <w:rFonts w:ascii="Cambria"/>
          <w:sz w:val="8"/>
        </w:rPr>
      </w:pPr>
    </w:p>
    <w:p w14:paraId="015F4F29" w14:textId="77777777" w:rsidR="0047650D" w:rsidRDefault="00CF523B" w:rsidP="009B27D0">
      <w:pPr>
        <w:pStyle w:val="BodyText"/>
        <w:pBdr>
          <w:top w:val="single" w:sz="4" w:space="1" w:color="auto"/>
        </w:pBdr>
        <w:spacing w:before="5" w:after="44" w:line="259" w:lineRule="auto"/>
        <w:ind w:left="1872" w:right="662"/>
        <w:sectPr w:rsidR="0047650D">
          <w:pgSz w:w="12240" w:h="15840"/>
          <w:pgMar w:top="1420" w:right="1260" w:bottom="920" w:left="0" w:header="720" w:footer="728" w:gutter="0"/>
          <w:cols w:space="720"/>
        </w:sectPr>
      </w:pPr>
      <w:r>
        <w:t xml:space="preserve">Faculty members are required to give final examinations or equivalent final projects or assignments in all courses at the end of each academic term. The Registrar’s Office schedules final examinations. Faculty members may not reschedule the day or time of the final exam or its equivalent. All students must complete a final examination in each course or, at the discretion of the faculty member, an equivalent final project or assignment. Students may not reschedule or miss any final examination without prior approval of the academic Dean. Students who miss a final examination without the academic Dean’s prior approval are subject to failing the course, if </w:t>
      </w:r>
      <w:proofErr w:type="gramStart"/>
      <w:r>
        <w:t>so</w:t>
      </w:r>
      <w:proofErr w:type="gramEnd"/>
      <w:r>
        <w:t xml:space="preserve"> indicated on the syllabus. The academic Dean must </w:t>
      </w:r>
    </w:p>
    <w:p w14:paraId="1BEFB26F" w14:textId="77777777" w:rsidR="0047650D" w:rsidRDefault="0047650D" w:rsidP="00281D72">
      <w:pPr>
        <w:pStyle w:val="BodyText"/>
        <w:spacing w:before="5" w:after="44" w:line="259" w:lineRule="auto"/>
        <w:ind w:left="1872" w:right="662"/>
      </w:pPr>
    </w:p>
    <w:p w14:paraId="3CC8B4E5" w14:textId="406C75CB" w:rsidR="006664D2" w:rsidRDefault="00CF523B" w:rsidP="00281D72">
      <w:pPr>
        <w:pStyle w:val="BodyText"/>
        <w:spacing w:before="5" w:after="44" w:line="259" w:lineRule="auto"/>
        <w:ind w:left="1872" w:right="662"/>
        <w:rPr>
          <w:sz w:val="11"/>
        </w:rPr>
      </w:pPr>
      <w:r>
        <w:t xml:space="preserve">approve any reasonable student request for rescheduling a final exam </w:t>
      </w:r>
      <w:r>
        <w:rPr>
          <w:i/>
        </w:rPr>
        <w:t xml:space="preserve">before </w:t>
      </w:r>
      <w:r>
        <w:t>faculty members can accommodate the student. Students scheduled to take more than two final exams in one day may request from the Dean’s Office that one examination be rescheduled. No course-related activities (e.g., final exams or equivalent projects, assignments, student presentations) may be held on Reading Days.</w:t>
      </w:r>
    </w:p>
    <w:p w14:paraId="3CC8B4E6" w14:textId="77777777" w:rsidR="006664D2" w:rsidRDefault="00CF523B" w:rsidP="001258E8">
      <w:pPr>
        <w:pStyle w:val="Heading2"/>
        <w:numPr>
          <w:ilvl w:val="0"/>
          <w:numId w:val="2"/>
        </w:numPr>
        <w:spacing w:before="80"/>
        <w:ind w:left="1800"/>
      </w:pPr>
      <w:r>
        <w:t>Grading</w:t>
      </w:r>
      <w:r>
        <w:rPr>
          <w:spacing w:val="-1"/>
        </w:rPr>
        <w:t xml:space="preserve"> </w:t>
      </w:r>
      <w:r>
        <w:t>policy</w:t>
      </w:r>
    </w:p>
    <w:p w14:paraId="3CC8B4E7" w14:textId="57EB4140" w:rsidR="006664D2" w:rsidRDefault="006664D2">
      <w:pPr>
        <w:pStyle w:val="BodyText"/>
        <w:spacing w:before="11"/>
        <w:rPr>
          <w:rFonts w:ascii="Cambria"/>
          <w:sz w:val="11"/>
        </w:rPr>
      </w:pPr>
    </w:p>
    <w:p w14:paraId="3CC8B4E8" w14:textId="77777777" w:rsidR="006664D2" w:rsidRDefault="00CF523B" w:rsidP="00D110D8">
      <w:pPr>
        <w:pStyle w:val="BodyText"/>
        <w:pBdr>
          <w:top w:val="single" w:sz="4" w:space="1" w:color="auto"/>
          <w:bottom w:val="single" w:sz="4" w:space="1" w:color="auto"/>
        </w:pBdr>
        <w:spacing w:before="5" w:after="47" w:line="259" w:lineRule="auto"/>
        <w:ind w:left="1872" w:right="851"/>
      </w:pPr>
      <w:r>
        <w:t>Faculty members should state their grading policy, including whether late assignments and/or make-up work will be accepted, and, if so, the circumstances and consequences which apply (e.g., the grade penalty per day for work turned in late, the conditions under which such work will or will not be accepted).</w:t>
      </w:r>
    </w:p>
    <w:p w14:paraId="3CC8B4E9" w14:textId="7733077E" w:rsidR="006664D2" w:rsidRDefault="006664D2">
      <w:pPr>
        <w:pStyle w:val="BodyText"/>
        <w:spacing w:line="20" w:lineRule="exact"/>
        <w:ind w:left="1838"/>
        <w:rPr>
          <w:sz w:val="2"/>
        </w:rPr>
      </w:pPr>
    </w:p>
    <w:p w14:paraId="3CC8B4EA" w14:textId="77777777" w:rsidR="006664D2" w:rsidRDefault="00CF523B" w:rsidP="001258E8">
      <w:pPr>
        <w:pStyle w:val="Heading2"/>
        <w:numPr>
          <w:ilvl w:val="0"/>
          <w:numId w:val="2"/>
        </w:numPr>
        <w:spacing w:before="80"/>
        <w:ind w:left="1800"/>
      </w:pPr>
      <w:r>
        <w:t>Grading</w:t>
      </w:r>
      <w:r>
        <w:rPr>
          <w:spacing w:val="-2"/>
        </w:rPr>
        <w:t xml:space="preserve"> </w:t>
      </w:r>
      <w:r>
        <w:t>scale</w:t>
      </w:r>
    </w:p>
    <w:p w14:paraId="3CC8B4EB" w14:textId="7BB36568" w:rsidR="006664D2" w:rsidRDefault="006664D2">
      <w:pPr>
        <w:pStyle w:val="BodyText"/>
        <w:spacing w:before="8"/>
        <w:rPr>
          <w:rFonts w:ascii="Cambria"/>
          <w:sz w:val="8"/>
        </w:rPr>
      </w:pPr>
    </w:p>
    <w:p w14:paraId="3CC8B4EC" w14:textId="77777777" w:rsidR="006664D2" w:rsidRDefault="00CF523B" w:rsidP="00D110D8">
      <w:pPr>
        <w:pStyle w:val="BodyText"/>
        <w:pBdr>
          <w:top w:val="single" w:sz="4" w:space="1" w:color="auto"/>
          <w:bottom w:val="single" w:sz="4" w:space="1" w:color="auto"/>
        </w:pBdr>
        <w:spacing w:before="5" w:after="44" w:line="259" w:lineRule="auto"/>
        <w:ind w:left="1872" w:right="618"/>
      </w:pPr>
      <w:r>
        <w:t>Stetson University has no required uniform grading scale, and the instructor has discretion about whether to use a plus and minus grading scheme. The most widely used scale probably uses a ten-point distribution per letter grade (i.e., 90-100=A; 80-89=B; etc.), with the instructor determining the point values associated with plus and minus grades, if they are used. The syllabus should clearly state whether</w:t>
      </w:r>
      <w:r>
        <w:rPr>
          <w:spacing w:val="-32"/>
        </w:rPr>
        <w:t xml:space="preserve"> </w:t>
      </w:r>
      <w:r>
        <w:t xml:space="preserve">a plus and minus system is used and indicate what the grading scale is (i.e., what grade constitutes a given letter grade and its plus and minus ranges). The </w:t>
      </w:r>
      <w:r>
        <w:rPr>
          <w:i/>
        </w:rPr>
        <w:t xml:space="preserve">Catalog </w:t>
      </w:r>
      <w:r>
        <w:t xml:space="preserve">describes the </w:t>
      </w:r>
      <w:hyperlink r:id="rId14">
        <w:r>
          <w:rPr>
            <w:color w:val="499C42"/>
            <w:u w:val="single" w:color="499C42"/>
          </w:rPr>
          <w:t>grade point value</w:t>
        </w:r>
        <w:r>
          <w:rPr>
            <w:color w:val="499C42"/>
          </w:rPr>
          <w:t xml:space="preserve"> </w:t>
        </w:r>
      </w:hyperlink>
      <w:r>
        <w:t>associated with letter grades.</w:t>
      </w:r>
    </w:p>
    <w:p w14:paraId="3CC8B4ED" w14:textId="2C4631B5" w:rsidR="006664D2" w:rsidRDefault="006664D2">
      <w:pPr>
        <w:pStyle w:val="BodyText"/>
        <w:spacing w:line="20" w:lineRule="exact"/>
        <w:ind w:left="1838"/>
        <w:rPr>
          <w:sz w:val="2"/>
        </w:rPr>
      </w:pPr>
    </w:p>
    <w:p w14:paraId="3CC8B4EE" w14:textId="77777777" w:rsidR="006664D2" w:rsidRDefault="00CF523B" w:rsidP="001258E8">
      <w:pPr>
        <w:pStyle w:val="Heading2"/>
        <w:numPr>
          <w:ilvl w:val="0"/>
          <w:numId w:val="2"/>
        </w:numPr>
        <w:spacing w:before="80"/>
        <w:ind w:left="1800"/>
      </w:pPr>
      <w:r>
        <w:rPr>
          <w:i/>
          <w:u w:val="single"/>
        </w:rPr>
        <w:t>Optional</w:t>
      </w:r>
      <w:r>
        <w:t>: Guidelines for assignments; full description of assignments; evaluation</w:t>
      </w:r>
      <w:r>
        <w:rPr>
          <w:spacing w:val="-18"/>
        </w:rPr>
        <w:t xml:space="preserve"> </w:t>
      </w:r>
      <w:r>
        <w:t>rubrics</w:t>
      </w:r>
    </w:p>
    <w:p w14:paraId="3CC8B4EF" w14:textId="5137BB85" w:rsidR="006664D2" w:rsidRDefault="001952A6">
      <w:pPr>
        <w:spacing w:before="139"/>
        <w:ind w:left="1440"/>
        <w:rPr>
          <w:rFonts w:ascii="Segoe UI Semibold"/>
          <w:b/>
        </w:rPr>
      </w:pPr>
      <w:r w:rsidRPr="00060888">
        <w:rPr>
          <w:rFonts w:hAnsi="Segoe UI Semibold"/>
          <w:smallCaps/>
          <w:noProof/>
        </w:rPr>
        <mc:AlternateContent>
          <mc:Choice Requires="wps">
            <w:drawing>
              <wp:anchor distT="0" distB="0" distL="0" distR="0" simplePos="0" relativeHeight="251650560" behindDoc="1" locked="0" layoutInCell="1" allowOverlap="1" wp14:anchorId="3CC8B562" wp14:editId="28EA0057">
                <wp:simplePos x="0" y="0"/>
                <wp:positionH relativeFrom="page">
                  <wp:posOffset>896620</wp:posOffset>
                </wp:positionH>
                <wp:positionV relativeFrom="paragraph">
                  <wp:posOffset>306070</wp:posOffset>
                </wp:positionV>
                <wp:extent cx="5981065" cy="0"/>
                <wp:effectExtent l="10795" t="9525" r="8890" b="9525"/>
                <wp:wrapTopAndBottom/>
                <wp:docPr id="198896929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EF7E" id="Line 40"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4.1pt" to="54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FtieoTeAAAACgEAAA8AAAAAAAAAAAAAAAAACQQAAGRycy9kb3ducmV2&#10;LnhtbFBLBQYAAAAABAAEAPMAAAAUBQAAAAA=&#10;" strokeweight=".48pt">
                <w10:wrap type="topAndBottom" anchorx="page"/>
              </v:line>
            </w:pict>
          </mc:Fallback>
        </mc:AlternateContent>
      </w:r>
      <w:r w:rsidR="00CF523B" w:rsidRPr="00060888">
        <w:rPr>
          <w:rFonts w:ascii="Segoe UI Semibold" w:hAnsi="Segoe UI Semibold"/>
          <w:b/>
          <w:smallCaps/>
        </w:rPr>
        <w:t>R</w:t>
      </w:r>
      <w:r w:rsidR="00060888">
        <w:rPr>
          <w:rFonts w:ascii="Segoe UI Semibold" w:hAnsi="Segoe UI Semibold"/>
          <w:b/>
          <w:smallCaps/>
        </w:rPr>
        <w:t>equired Policy Statements</w:t>
      </w:r>
      <w:r w:rsidR="00CF523B">
        <w:rPr>
          <w:rFonts w:ascii="Segoe UI Semibold"/>
          <w:b/>
        </w:rPr>
        <w:t>:</w:t>
      </w:r>
    </w:p>
    <w:p w14:paraId="3CC8B4F0" w14:textId="77777777" w:rsidR="006664D2" w:rsidRDefault="00CF523B" w:rsidP="00AC0214">
      <w:pPr>
        <w:pStyle w:val="Heading2"/>
        <w:numPr>
          <w:ilvl w:val="0"/>
          <w:numId w:val="2"/>
        </w:numPr>
        <w:ind w:left="1800"/>
      </w:pPr>
      <w:r>
        <w:t>Attendance</w:t>
      </w:r>
      <w:r>
        <w:rPr>
          <w:spacing w:val="-1"/>
        </w:rPr>
        <w:t xml:space="preserve"> </w:t>
      </w:r>
      <w:r>
        <w:t>policy</w:t>
      </w:r>
    </w:p>
    <w:p w14:paraId="3CC8B4F1" w14:textId="624BD469" w:rsidR="006664D2" w:rsidRDefault="006664D2">
      <w:pPr>
        <w:pStyle w:val="BodyText"/>
        <w:spacing w:before="8"/>
        <w:rPr>
          <w:rFonts w:ascii="Cambria"/>
          <w:sz w:val="8"/>
        </w:rPr>
      </w:pPr>
    </w:p>
    <w:p w14:paraId="3CC8B4F3" w14:textId="4A61AE2C" w:rsidR="006664D2" w:rsidRDefault="00CF523B" w:rsidP="00597C77">
      <w:pPr>
        <w:pStyle w:val="BodyText"/>
        <w:pBdr>
          <w:top w:val="single" w:sz="4" w:space="1" w:color="auto"/>
        </w:pBdr>
        <w:spacing w:before="5" w:line="259" w:lineRule="auto"/>
        <w:ind w:left="1872" w:right="632"/>
      </w:pPr>
      <w:r w:rsidRPr="005D6E30">
        <w:t xml:space="preserve">Stetson University has no standard class attendance policy. Hence, it is incumbent on faculty members to </w:t>
      </w:r>
      <w:r>
        <w:t>state their expectations for attendance and their policy explicitly and unambiguously on the syllabus and, if applicable, to differentiate between excused and unexcused absences; whether and how absences, tardiness, violations of course policies, and so forth will affect grades; the procedures students should follow to inform the instructor of an absence; and the documentation required for an absence to be excused. If attendance counts toward the final grade, faculty members must keep accurate records of attendance; this information is helpful if students dispute their grades or face difficulties in the course.</w:t>
      </w:r>
      <w:r w:rsidR="00597C77">
        <w:t xml:space="preserve"> </w:t>
      </w:r>
      <w:r>
        <w:t xml:space="preserve">Even if attendance does not factor into the course grade, faculty members are strongly encouraged to keep attendance and to refer students who are absent frequently through the Student Success Collaborative (SSC) software accessible through </w:t>
      </w:r>
      <w:proofErr w:type="spellStart"/>
      <w:r>
        <w:t>My.Stetson</w:t>
      </w:r>
      <w:proofErr w:type="spellEnd"/>
      <w:r>
        <w:t>, so that the Office of Academic Success may reach out to them.</w:t>
      </w:r>
    </w:p>
    <w:p w14:paraId="41B932B8" w14:textId="1220B868" w:rsidR="00555921" w:rsidRDefault="00CF523B" w:rsidP="00597C77">
      <w:pPr>
        <w:pStyle w:val="BodyText"/>
        <w:pBdr>
          <w:bottom w:val="single" w:sz="4" w:space="1" w:color="auto"/>
        </w:pBdr>
        <w:spacing w:before="119" w:line="259" w:lineRule="auto"/>
        <w:ind w:left="1872" w:right="632"/>
        <w:sectPr w:rsidR="00555921">
          <w:pgSz w:w="12240" w:h="15840"/>
          <w:pgMar w:top="1420" w:right="1260" w:bottom="920" w:left="0" w:header="720" w:footer="728" w:gutter="0"/>
          <w:cols w:space="720"/>
        </w:sectPr>
      </w:pPr>
      <w:r>
        <w:t>Instructors establish attendance policies to support academic excellence in their courses. Students who must miss classes, especially for Stetson-sanctioned activities, must discuss their absence in advance with the instructor and arrange to complete work that will be missed. Examples of sanctioned activities include, but are not limited to, participation in Stetson-authorized athletic competitions or musical or theater performances. However, students who participate in fraternity or sorority recruitment who have class conflicts should notify the Office of Student Development and Campus Vibrancy of such conflicts, so that that office can arrange alternate recruitment activities for those students. Stetson supports participation in and observance of religious and spiritual practices and will endeavor to make reasonable accommodation in the academic schedule to make such participation possible. The impact on students’ achieving the course learning outcomes and on academic excellence is always the central concern in any accommodation.</w:t>
      </w:r>
    </w:p>
    <w:p w14:paraId="3CC8B4F4" w14:textId="3BAAAF29" w:rsidR="00597C77" w:rsidRDefault="00597C77">
      <w:pPr>
        <w:rPr>
          <w:sz w:val="20"/>
          <w:szCs w:val="20"/>
        </w:rPr>
      </w:pPr>
      <w:r>
        <w:br w:type="page"/>
      </w:r>
    </w:p>
    <w:p w14:paraId="1E0E7E1B" w14:textId="77777777" w:rsidR="006664D2" w:rsidRDefault="006664D2">
      <w:pPr>
        <w:pStyle w:val="BodyText"/>
        <w:spacing w:before="119" w:line="259" w:lineRule="auto"/>
        <w:ind w:left="1872" w:right="632"/>
      </w:pPr>
    </w:p>
    <w:p w14:paraId="3CC8B4F5" w14:textId="77777777" w:rsidR="006664D2" w:rsidRDefault="00CF523B" w:rsidP="00AC0214">
      <w:pPr>
        <w:pStyle w:val="Heading2"/>
        <w:numPr>
          <w:ilvl w:val="0"/>
          <w:numId w:val="2"/>
        </w:numPr>
        <w:tabs>
          <w:tab w:val="left" w:pos="1800"/>
        </w:tabs>
        <w:spacing w:before="109"/>
        <w:ind w:left="1800"/>
      </w:pPr>
      <w:r>
        <w:t>Statement on ADA</w:t>
      </w:r>
      <w:r w:rsidRPr="00B405EB">
        <w:t xml:space="preserve"> </w:t>
      </w:r>
      <w:r>
        <w:t>accommodations</w:t>
      </w:r>
    </w:p>
    <w:p w14:paraId="3CC8B4F6" w14:textId="2D088CDB" w:rsidR="006664D2" w:rsidRDefault="006664D2">
      <w:pPr>
        <w:pStyle w:val="BodyText"/>
        <w:spacing w:before="8"/>
        <w:rPr>
          <w:rFonts w:ascii="Cambria"/>
          <w:sz w:val="8"/>
        </w:rPr>
      </w:pPr>
    </w:p>
    <w:p w14:paraId="3CC8B4F7" w14:textId="77777777" w:rsidR="006664D2" w:rsidRDefault="00CF523B" w:rsidP="00597C77">
      <w:pPr>
        <w:pStyle w:val="BodyText"/>
        <w:pBdr>
          <w:top w:val="single" w:sz="4" w:space="1" w:color="auto"/>
          <w:bottom w:val="single" w:sz="4" w:space="1" w:color="auto"/>
        </w:pBdr>
        <w:spacing w:before="7" w:after="62"/>
        <w:ind w:left="1872"/>
      </w:pPr>
      <w:r>
        <w:t>Faculty members must include one of these two ADA compliance statements on the syllabus:</w:t>
      </w:r>
    </w:p>
    <w:p w14:paraId="3CC8B4F8" w14:textId="3C106621" w:rsidR="006664D2" w:rsidRDefault="006664D2">
      <w:pPr>
        <w:pStyle w:val="BodyText"/>
        <w:spacing w:line="20" w:lineRule="exact"/>
        <w:ind w:left="1838"/>
        <w:rPr>
          <w:sz w:val="2"/>
        </w:rPr>
      </w:pPr>
    </w:p>
    <w:p w14:paraId="3CC8B4F9" w14:textId="6B10DE2D" w:rsidR="006664D2" w:rsidRPr="00AC0214" w:rsidRDefault="00CF523B" w:rsidP="00060888">
      <w:pPr>
        <w:spacing w:before="240"/>
        <w:ind w:left="1260"/>
        <w:rPr>
          <w:rFonts w:ascii="Segoe UI Semibold" w:hAnsi="Segoe UI Semibold" w:cs="Segoe UI Semibold"/>
          <w:b/>
          <w:bCs/>
          <w:smallCaps/>
          <w:sz w:val="18"/>
          <w:szCs w:val="18"/>
        </w:rPr>
      </w:pPr>
      <w:r w:rsidRPr="00060888">
        <w:rPr>
          <w:rFonts w:ascii="Segoe UI Semibold" w:hAnsi="Segoe UI Semibold" w:cs="Segoe UI Semibold"/>
          <w:b/>
          <w:bCs/>
          <w:smallCaps/>
        </w:rPr>
        <w:t>General syllabus statement</w:t>
      </w:r>
      <w:r w:rsidRPr="00AC0214">
        <w:rPr>
          <w:rFonts w:ascii="Segoe UI Semibold" w:hAnsi="Segoe UI Semibold" w:cs="Segoe UI Semibold"/>
          <w:b/>
          <w:bCs/>
          <w:smallCaps/>
          <w:sz w:val="18"/>
          <w:szCs w:val="18"/>
        </w:rPr>
        <w:t>:</w:t>
      </w:r>
    </w:p>
    <w:p w14:paraId="3CC8B4FA" w14:textId="26EACE3F" w:rsidR="006664D2" w:rsidRPr="00AC0214" w:rsidRDefault="006664D2" w:rsidP="00AC0214">
      <w:pPr>
        <w:pStyle w:val="BodyText"/>
        <w:spacing w:before="8"/>
        <w:ind w:left="720" w:firstLine="18"/>
        <w:rPr>
          <w:rFonts w:ascii="Segoe UI Semibold" w:hAnsi="Segoe UI Semibold" w:cs="Segoe UI Semibold"/>
          <w:b/>
          <w:smallCaps/>
          <w:sz w:val="2"/>
          <w:szCs w:val="14"/>
        </w:rPr>
      </w:pPr>
    </w:p>
    <w:p w14:paraId="3CC8B4FE" w14:textId="18F70455" w:rsidR="006664D2" w:rsidRDefault="00CF523B" w:rsidP="001A210D">
      <w:pPr>
        <w:pBdr>
          <w:top w:val="single" w:sz="4" w:space="1" w:color="auto"/>
          <w:bottom w:val="single" w:sz="4" w:space="1" w:color="auto"/>
        </w:pBdr>
        <w:spacing w:before="11" w:line="256" w:lineRule="auto"/>
        <w:ind w:left="1620" w:right="199"/>
        <w:rPr>
          <w:rFonts w:ascii="Cambria"/>
          <w:i/>
        </w:rPr>
      </w:pPr>
      <w:r>
        <w:rPr>
          <w:rFonts w:ascii="Cambria"/>
          <w:i/>
        </w:rPr>
        <w:t>"If a student anticipates barriers related to the format or requirements of a course, they should meet with the course instructor to discuss ways to ensure full participation. If</w:t>
      </w:r>
      <w:r w:rsidR="00BF2A1F">
        <w:rPr>
          <w:rFonts w:ascii="Cambria"/>
          <w:i/>
        </w:rPr>
        <w:t xml:space="preserve"> </w:t>
      </w:r>
      <w:r>
        <w:rPr>
          <w:rFonts w:ascii="Cambria"/>
          <w:i/>
        </w:rPr>
        <w:t xml:space="preserve">disability-related accommodations are necessary, students must register with the </w:t>
      </w:r>
      <w:hyperlink r:id="rId15">
        <w:r>
          <w:rPr>
            <w:rFonts w:ascii="Cambria"/>
            <w:i/>
            <w:color w:val="499C42"/>
            <w:u w:val="single" w:color="499C42"/>
          </w:rPr>
          <w:t>Office</w:t>
        </w:r>
      </w:hyperlink>
      <w:r>
        <w:rPr>
          <w:rFonts w:ascii="Cambria"/>
          <w:i/>
          <w:color w:val="499C42"/>
        </w:rPr>
        <w:t xml:space="preserve"> </w:t>
      </w:r>
      <w:hyperlink r:id="rId16">
        <w:r>
          <w:rPr>
            <w:rFonts w:ascii="Cambria"/>
            <w:i/>
            <w:color w:val="499C42"/>
            <w:u w:val="single" w:color="499C42"/>
          </w:rPr>
          <w:t>of Academic Success</w:t>
        </w:r>
        <w:r>
          <w:rPr>
            <w:rFonts w:ascii="Cambria"/>
            <w:i/>
            <w:color w:val="499C42"/>
          </w:rPr>
          <w:t xml:space="preserve"> </w:t>
        </w:r>
      </w:hyperlink>
      <w:r>
        <w:rPr>
          <w:rFonts w:ascii="Cambria"/>
          <w:i/>
        </w:rPr>
        <w:t xml:space="preserve">through the Accessibility Services Center located </w:t>
      </w:r>
      <w:r w:rsidR="008E7978">
        <w:rPr>
          <w:rFonts w:ascii="Cambria"/>
          <w:i/>
        </w:rPr>
        <w:t xml:space="preserve">on the second floor of the </w:t>
      </w:r>
      <w:r w:rsidR="00406893">
        <w:rPr>
          <w:rFonts w:ascii="Cambria"/>
          <w:i/>
        </w:rPr>
        <w:t>duPont-Ball Library</w:t>
      </w:r>
      <w:r>
        <w:rPr>
          <w:rFonts w:ascii="Cambria"/>
          <w:i/>
        </w:rPr>
        <w:t xml:space="preserve"> (386-822-7127) and notify the course instructor of their eligibility for reasonable </w:t>
      </w:r>
      <w:proofErr w:type="gramStart"/>
      <w:r>
        <w:rPr>
          <w:rFonts w:ascii="Cambria"/>
          <w:i/>
        </w:rPr>
        <w:t>accommodations</w:t>
      </w:r>
      <w:proofErr w:type="gramEnd"/>
      <w:r>
        <w:rPr>
          <w:rFonts w:ascii="Cambria"/>
          <w:i/>
        </w:rPr>
        <w:t>. The student, course instructor, and the Office of Academic Success will plan how best to coordinate accommodations."</w:t>
      </w:r>
    </w:p>
    <w:p w14:paraId="3CC8B4FF" w14:textId="77777777" w:rsidR="006664D2" w:rsidRDefault="00CF523B" w:rsidP="00060888">
      <w:pPr>
        <w:spacing w:before="93"/>
        <w:ind w:left="1260"/>
        <w:rPr>
          <w:rFonts w:ascii="Cambria"/>
          <w:b/>
          <w:sz w:val="24"/>
        </w:rPr>
      </w:pPr>
      <w:r w:rsidRPr="00060888">
        <w:rPr>
          <w:rFonts w:ascii="Segoe UI Semibold" w:hAnsi="Segoe UI Semibold" w:cs="Segoe UI Semibold"/>
          <w:b/>
          <w:smallCaps/>
          <w:sz w:val="24"/>
        </w:rPr>
        <w:t>Syllabus statement that addresses the student directly</w:t>
      </w:r>
      <w:r>
        <w:rPr>
          <w:rFonts w:ascii="Cambria"/>
          <w:b/>
          <w:color w:val="499C42"/>
          <w:sz w:val="24"/>
        </w:rPr>
        <w:t>:</w:t>
      </w:r>
    </w:p>
    <w:p w14:paraId="3CC8B501" w14:textId="37B117CA" w:rsidR="006664D2" w:rsidRDefault="00CF523B" w:rsidP="00472FED">
      <w:pPr>
        <w:pBdr>
          <w:top w:val="single" w:sz="4" w:space="1" w:color="auto"/>
          <w:bottom w:val="single" w:sz="4" w:space="1" w:color="auto"/>
        </w:pBdr>
        <w:spacing w:before="11" w:after="38" w:line="259" w:lineRule="auto"/>
        <w:ind w:left="1620" w:right="616"/>
        <w:rPr>
          <w:rFonts w:ascii="Cambria"/>
          <w:i/>
        </w:rPr>
      </w:pPr>
      <w:r>
        <w:rPr>
          <w:rFonts w:ascii="Cambria"/>
          <w:i/>
        </w:rPr>
        <w:t xml:space="preserve">"If you anticipate barriers related to the format or requirements of a course, you should meet with the course instructor to discuss ways to ensure full participation. If disability- related accommodations are necessary, you must register with the </w:t>
      </w:r>
      <w:hyperlink r:id="rId17">
        <w:r>
          <w:rPr>
            <w:rFonts w:ascii="Cambria"/>
            <w:i/>
            <w:color w:val="499C42"/>
            <w:u w:val="single" w:color="499C42"/>
          </w:rPr>
          <w:t>Office of Academic</w:t>
        </w:r>
      </w:hyperlink>
      <w:r>
        <w:rPr>
          <w:rFonts w:ascii="Cambria"/>
          <w:i/>
          <w:color w:val="499C42"/>
        </w:rPr>
        <w:t xml:space="preserve"> </w:t>
      </w:r>
      <w:hyperlink r:id="rId18">
        <w:r>
          <w:rPr>
            <w:rFonts w:ascii="Cambria"/>
            <w:i/>
            <w:color w:val="499C42"/>
            <w:u w:val="single" w:color="499C42"/>
          </w:rPr>
          <w:t>Success</w:t>
        </w:r>
        <w:r>
          <w:rPr>
            <w:rFonts w:ascii="Cambria"/>
            <w:i/>
            <w:color w:val="499C42"/>
          </w:rPr>
          <w:t xml:space="preserve"> </w:t>
        </w:r>
      </w:hyperlink>
      <w:r>
        <w:rPr>
          <w:rFonts w:ascii="Cambria"/>
          <w:i/>
        </w:rPr>
        <w:t xml:space="preserve">through the Accessibility Services Center located </w:t>
      </w:r>
      <w:r w:rsidR="00AD5041">
        <w:rPr>
          <w:rFonts w:ascii="Cambria"/>
          <w:i/>
        </w:rPr>
        <w:t>on the second floor of the duPont-Ball Library</w:t>
      </w:r>
      <w:r>
        <w:rPr>
          <w:rFonts w:ascii="Cambria"/>
          <w:i/>
        </w:rPr>
        <w:t xml:space="preserve"> (386- 822-7127) and notify the course instructor of your eligibility for reasonable accommodations. The student, course instructor, and the Office of Academic Success will plan how best to coordinate accommodations."</w:t>
      </w:r>
    </w:p>
    <w:p w14:paraId="3FC15818" w14:textId="775D7771" w:rsidR="000A4E41" w:rsidRDefault="000A4E41" w:rsidP="000A4E41">
      <w:pPr>
        <w:tabs>
          <w:tab w:val="left" w:pos="1980"/>
          <w:tab w:val="left" w:pos="1981"/>
        </w:tabs>
        <w:spacing w:before="109" w:line="259" w:lineRule="auto"/>
        <w:ind w:right="297"/>
      </w:pPr>
    </w:p>
    <w:p w14:paraId="3CC8B503" w14:textId="14E56787" w:rsidR="006664D2" w:rsidRPr="00060888" w:rsidRDefault="00CF523B" w:rsidP="00060888">
      <w:pPr>
        <w:tabs>
          <w:tab w:val="left" w:pos="1980"/>
          <w:tab w:val="left" w:pos="1981"/>
        </w:tabs>
        <w:spacing w:before="109" w:line="259" w:lineRule="auto"/>
        <w:ind w:left="1260" w:right="297"/>
        <w:rPr>
          <w:rFonts w:ascii="Segoe UI Semibold" w:hAnsi="Segoe UI Semibold" w:cs="Segoe UI Semibold"/>
          <w:b/>
          <w:bCs/>
          <w:smallCaps/>
        </w:rPr>
      </w:pPr>
      <w:r w:rsidRPr="00060888">
        <w:rPr>
          <w:rFonts w:ascii="Segoe UI Semibold" w:hAnsi="Segoe UI Semibold" w:cs="Segoe UI Semibold"/>
          <w:b/>
          <w:bCs/>
          <w:smallCaps/>
        </w:rPr>
        <w:t>Statement on academic integrity and Stetson’s</w:t>
      </w:r>
      <w:r w:rsidRPr="00060888">
        <w:rPr>
          <w:rFonts w:ascii="Segoe UI Semibold" w:hAnsi="Segoe UI Semibold" w:cs="Segoe UI Semibold"/>
          <w:b/>
          <w:bCs/>
          <w:smallCaps/>
          <w:color w:val="499C42"/>
        </w:rPr>
        <w:t xml:space="preserve"> </w:t>
      </w:r>
      <w:hyperlink r:id="rId19">
        <w:r w:rsidRPr="00060888">
          <w:rPr>
            <w:rFonts w:ascii="Segoe UI Semibold" w:hAnsi="Segoe UI Semibold" w:cs="Segoe UI Semibold"/>
            <w:b/>
            <w:bCs/>
            <w:smallCaps/>
            <w:color w:val="499C42"/>
            <w:u w:val="single" w:color="499C42"/>
          </w:rPr>
          <w:t>Honor System</w:t>
        </w:r>
        <w:r w:rsidRPr="00060888">
          <w:rPr>
            <w:rFonts w:ascii="Segoe UI Semibold" w:hAnsi="Segoe UI Semibold" w:cs="Segoe UI Semibold"/>
            <w:b/>
            <w:bCs/>
            <w:smallCaps/>
          </w:rPr>
          <w:t xml:space="preserve">, </w:t>
        </w:r>
      </w:hyperlink>
      <w:r w:rsidRPr="00060888">
        <w:rPr>
          <w:rFonts w:ascii="Segoe UI Semibold" w:hAnsi="Segoe UI Semibold" w:cs="Segoe UI Semibold"/>
          <w:b/>
          <w:bCs/>
          <w:smallCaps/>
        </w:rPr>
        <w:t>including the Honor Policy and Honor Code</w:t>
      </w:r>
      <w:r w:rsidR="00735B00" w:rsidRPr="00060888">
        <w:rPr>
          <w:rFonts w:ascii="Segoe UI Semibold" w:hAnsi="Segoe UI Semibold" w:cs="Segoe UI Semibold"/>
          <w:b/>
          <w:bCs/>
          <w:smallCaps/>
        </w:rPr>
        <w:t xml:space="preserve"> </w:t>
      </w:r>
    </w:p>
    <w:p w14:paraId="3CC8B504" w14:textId="77777777" w:rsidR="006664D2" w:rsidRDefault="00CF523B" w:rsidP="00CC3028">
      <w:pPr>
        <w:pStyle w:val="BodyText"/>
        <w:pBdr>
          <w:top w:val="single" w:sz="4" w:space="1" w:color="auto"/>
          <w:bottom w:val="single" w:sz="4" w:space="1" w:color="auto"/>
        </w:pBdr>
        <w:spacing w:before="5" w:after="46" w:line="259" w:lineRule="auto"/>
        <w:ind w:left="1872" w:right="619"/>
      </w:pPr>
      <w:r>
        <w:t xml:space="preserve">Faculty members must include a statement about Stetson’s policy on academic integrity, or the Honor Code. They are urged to include a statement of their commitment to intellectual honesty and their expectations that all work submitted </w:t>
      </w:r>
      <w:proofErr w:type="gramStart"/>
      <w:r>
        <w:t>in</w:t>
      </w:r>
      <w:proofErr w:type="gramEnd"/>
      <w:r>
        <w:t xml:space="preserve"> the course be each student’s own, any contribution from others be clearly acknowledged, and unauthorized assistance on exams or papers be neither given nor received. In other words, faculty members should describe Stetson’s and their expectations for academic integrity, state that students are expected to abide by Stetson’s academic Honor </w:t>
      </w:r>
      <w:proofErr w:type="gramStart"/>
      <w:r>
        <w:t>Policy, and</w:t>
      </w:r>
      <w:proofErr w:type="gramEnd"/>
      <w:r>
        <w:t xml:space="preserve"> mention how violations to the Honor Code will be handled.</w:t>
      </w:r>
    </w:p>
    <w:p w14:paraId="3CC8B505" w14:textId="6AE42287" w:rsidR="006664D2" w:rsidRDefault="006664D2">
      <w:pPr>
        <w:pStyle w:val="BodyText"/>
        <w:spacing w:line="20" w:lineRule="exact"/>
        <w:ind w:left="1838"/>
        <w:rPr>
          <w:sz w:val="2"/>
        </w:rPr>
      </w:pPr>
    </w:p>
    <w:p w14:paraId="3CC8B506" w14:textId="77777777" w:rsidR="006664D2" w:rsidRDefault="00CF523B" w:rsidP="00060888">
      <w:pPr>
        <w:pStyle w:val="Heading1"/>
        <w:spacing w:before="112"/>
        <w:ind w:left="1260"/>
        <w:jc w:val="center"/>
      </w:pPr>
      <w:r>
        <w:rPr>
          <w:color w:val="499C42"/>
        </w:rPr>
        <w:t>Sample statement:</w:t>
      </w:r>
    </w:p>
    <w:p w14:paraId="3CC8B507" w14:textId="77777777" w:rsidR="006664D2" w:rsidRPr="004526DB" w:rsidRDefault="00CF523B" w:rsidP="00060888">
      <w:pPr>
        <w:spacing w:before="139"/>
        <w:ind w:left="1260"/>
        <w:rPr>
          <w:rFonts w:ascii="Cambria" w:hAnsi="Cambria"/>
          <w:i/>
          <w:sz w:val="21"/>
          <w:szCs w:val="21"/>
        </w:rPr>
      </w:pPr>
      <w:r w:rsidRPr="004526DB">
        <w:rPr>
          <w:rFonts w:ascii="Cambria" w:hAnsi="Cambria"/>
          <w:i/>
          <w:color w:val="404040"/>
          <w:sz w:val="21"/>
          <w:szCs w:val="21"/>
        </w:rPr>
        <w:t xml:space="preserve">“The Stetson University </w:t>
      </w:r>
      <w:hyperlink r:id="rId20">
        <w:r w:rsidRPr="004526DB">
          <w:rPr>
            <w:rFonts w:ascii="Cambria" w:hAnsi="Cambria"/>
            <w:i/>
            <w:color w:val="499C42"/>
            <w:sz w:val="21"/>
            <w:szCs w:val="21"/>
            <w:u w:val="single" w:color="499C42"/>
          </w:rPr>
          <w:t>Honor System</w:t>
        </w:r>
        <w:r w:rsidRPr="004526DB">
          <w:rPr>
            <w:rFonts w:ascii="Cambria" w:hAnsi="Cambria"/>
            <w:i/>
            <w:color w:val="499C42"/>
            <w:sz w:val="21"/>
            <w:szCs w:val="21"/>
          </w:rPr>
          <w:t xml:space="preserve"> </w:t>
        </w:r>
      </w:hyperlink>
      <w:r w:rsidRPr="004526DB">
        <w:rPr>
          <w:rFonts w:ascii="Cambria" w:hAnsi="Cambria"/>
          <w:i/>
          <w:color w:val="404040"/>
          <w:sz w:val="21"/>
          <w:szCs w:val="21"/>
        </w:rPr>
        <w:t>states:</w:t>
      </w:r>
    </w:p>
    <w:p w14:paraId="3CC8B508" w14:textId="77777777" w:rsidR="006664D2" w:rsidRPr="004526DB" w:rsidRDefault="00CF523B" w:rsidP="00060888">
      <w:pPr>
        <w:pStyle w:val="ListParagraph"/>
        <w:numPr>
          <w:ilvl w:val="1"/>
          <w:numId w:val="2"/>
        </w:numPr>
        <w:tabs>
          <w:tab w:val="left" w:pos="2430"/>
          <w:tab w:val="left" w:pos="9720"/>
        </w:tabs>
        <w:spacing w:before="0" w:line="259" w:lineRule="auto"/>
        <w:ind w:left="1710" w:right="1098" w:hanging="270"/>
        <w:rPr>
          <w:i/>
          <w:sz w:val="21"/>
          <w:szCs w:val="21"/>
        </w:rPr>
      </w:pPr>
      <w:r w:rsidRPr="004526DB">
        <w:rPr>
          <w:i/>
          <w:color w:val="404040"/>
          <w:sz w:val="21"/>
          <w:szCs w:val="21"/>
        </w:rPr>
        <w:t xml:space="preserve">Stetson University expects its students to be actively involved in their education and seeks students who expect </w:t>
      </w:r>
      <w:proofErr w:type="gramStart"/>
      <w:r w:rsidRPr="004526DB">
        <w:rPr>
          <w:i/>
          <w:color w:val="404040"/>
          <w:sz w:val="21"/>
          <w:szCs w:val="21"/>
        </w:rPr>
        <w:t>a superior</w:t>
      </w:r>
      <w:proofErr w:type="gramEnd"/>
      <w:r w:rsidRPr="004526DB">
        <w:rPr>
          <w:i/>
          <w:color w:val="404040"/>
          <w:sz w:val="21"/>
          <w:szCs w:val="21"/>
        </w:rPr>
        <w:t xml:space="preserve"> academic</w:t>
      </w:r>
      <w:r w:rsidRPr="004526DB">
        <w:rPr>
          <w:i/>
          <w:color w:val="404040"/>
          <w:spacing w:val="-29"/>
          <w:sz w:val="21"/>
          <w:szCs w:val="21"/>
        </w:rPr>
        <w:t xml:space="preserve"> </w:t>
      </w:r>
      <w:r w:rsidRPr="004526DB">
        <w:rPr>
          <w:i/>
          <w:color w:val="404040"/>
          <w:sz w:val="21"/>
          <w:szCs w:val="21"/>
        </w:rPr>
        <w:t>experience. In addition, the university seeks students of high integrity, who value honesty and wholeness of purpose in all</w:t>
      </w:r>
      <w:r w:rsidRPr="004526DB">
        <w:rPr>
          <w:i/>
          <w:color w:val="404040"/>
          <w:spacing w:val="-12"/>
          <w:sz w:val="21"/>
          <w:szCs w:val="21"/>
        </w:rPr>
        <w:t xml:space="preserve"> </w:t>
      </w:r>
      <w:r w:rsidRPr="004526DB">
        <w:rPr>
          <w:i/>
          <w:color w:val="404040"/>
          <w:sz w:val="21"/>
          <w:szCs w:val="21"/>
        </w:rPr>
        <w:t>endeavors.</w:t>
      </w:r>
    </w:p>
    <w:p w14:paraId="3CC8B509" w14:textId="77777777" w:rsidR="006664D2" w:rsidRPr="004526DB" w:rsidRDefault="00CF523B" w:rsidP="00060888">
      <w:pPr>
        <w:pStyle w:val="ListParagraph"/>
        <w:numPr>
          <w:ilvl w:val="1"/>
          <w:numId w:val="2"/>
        </w:numPr>
        <w:tabs>
          <w:tab w:val="left" w:pos="2430"/>
          <w:tab w:val="left" w:pos="9720"/>
        </w:tabs>
        <w:spacing w:before="0" w:line="259" w:lineRule="auto"/>
        <w:ind w:left="1710" w:right="1098" w:hanging="270"/>
        <w:rPr>
          <w:i/>
          <w:sz w:val="21"/>
          <w:szCs w:val="21"/>
        </w:rPr>
      </w:pPr>
      <w:r w:rsidRPr="004526DB">
        <w:rPr>
          <w:i/>
          <w:color w:val="404040"/>
          <w:sz w:val="21"/>
          <w:szCs w:val="21"/>
        </w:rPr>
        <w:t>Academic dishonesty invalidates this experience, in that it rejects the substance of the academy (that of learning and inquiry) and substitutes for it a superficial focus on externalities (e.g., passing the course, getting the diploma). Further, breaches of academic integrity rob both the individual and</w:t>
      </w:r>
      <w:r w:rsidRPr="004526DB">
        <w:rPr>
          <w:i/>
          <w:color w:val="404040"/>
          <w:spacing w:val="-4"/>
          <w:sz w:val="21"/>
          <w:szCs w:val="21"/>
        </w:rPr>
        <w:t xml:space="preserve"> </w:t>
      </w:r>
      <w:r w:rsidRPr="004526DB">
        <w:rPr>
          <w:i/>
          <w:color w:val="404040"/>
          <w:sz w:val="21"/>
          <w:szCs w:val="21"/>
        </w:rPr>
        <w:t>the</w:t>
      </w:r>
      <w:r w:rsidRPr="004526DB">
        <w:rPr>
          <w:i/>
          <w:color w:val="404040"/>
          <w:spacing w:val="-3"/>
          <w:sz w:val="21"/>
          <w:szCs w:val="21"/>
        </w:rPr>
        <w:t xml:space="preserve"> </w:t>
      </w:r>
      <w:r w:rsidRPr="004526DB">
        <w:rPr>
          <w:i/>
          <w:color w:val="404040"/>
          <w:sz w:val="21"/>
          <w:szCs w:val="21"/>
        </w:rPr>
        <w:t>institution</w:t>
      </w:r>
      <w:r w:rsidRPr="004526DB">
        <w:rPr>
          <w:i/>
          <w:color w:val="404040"/>
          <w:spacing w:val="-4"/>
          <w:sz w:val="21"/>
          <w:szCs w:val="21"/>
        </w:rPr>
        <w:t xml:space="preserve"> </w:t>
      </w:r>
      <w:r w:rsidRPr="004526DB">
        <w:rPr>
          <w:i/>
          <w:color w:val="404040"/>
          <w:sz w:val="21"/>
          <w:szCs w:val="21"/>
        </w:rPr>
        <w:t>and</w:t>
      </w:r>
      <w:r w:rsidRPr="004526DB">
        <w:rPr>
          <w:i/>
          <w:color w:val="404040"/>
          <w:spacing w:val="-4"/>
          <w:sz w:val="21"/>
          <w:szCs w:val="21"/>
        </w:rPr>
        <w:t xml:space="preserve"> </w:t>
      </w:r>
      <w:r w:rsidRPr="004526DB">
        <w:rPr>
          <w:i/>
          <w:color w:val="404040"/>
          <w:sz w:val="21"/>
          <w:szCs w:val="21"/>
        </w:rPr>
        <w:t>are</w:t>
      </w:r>
      <w:r w:rsidRPr="004526DB">
        <w:rPr>
          <w:i/>
          <w:color w:val="404040"/>
          <w:spacing w:val="-3"/>
          <w:sz w:val="21"/>
          <w:szCs w:val="21"/>
        </w:rPr>
        <w:t xml:space="preserve"> </w:t>
      </w:r>
      <w:r w:rsidRPr="004526DB">
        <w:rPr>
          <w:i/>
          <w:color w:val="404040"/>
          <w:sz w:val="21"/>
          <w:szCs w:val="21"/>
        </w:rPr>
        <w:t>antithetical</w:t>
      </w:r>
      <w:r w:rsidRPr="004526DB">
        <w:rPr>
          <w:i/>
          <w:color w:val="404040"/>
          <w:spacing w:val="-3"/>
          <w:sz w:val="21"/>
          <w:szCs w:val="21"/>
        </w:rPr>
        <w:t xml:space="preserve"> </w:t>
      </w:r>
      <w:r w:rsidRPr="004526DB">
        <w:rPr>
          <w:i/>
          <w:color w:val="404040"/>
          <w:sz w:val="21"/>
          <w:szCs w:val="21"/>
        </w:rPr>
        <w:t>to</w:t>
      </w:r>
      <w:r w:rsidRPr="004526DB">
        <w:rPr>
          <w:i/>
          <w:color w:val="404040"/>
          <w:spacing w:val="-2"/>
          <w:sz w:val="21"/>
          <w:szCs w:val="21"/>
        </w:rPr>
        <w:t xml:space="preserve"> </w:t>
      </w:r>
      <w:r w:rsidRPr="004526DB">
        <w:rPr>
          <w:i/>
          <w:color w:val="404040"/>
          <w:sz w:val="21"/>
          <w:szCs w:val="21"/>
        </w:rPr>
        <w:t>all</w:t>
      </w:r>
      <w:r w:rsidRPr="004526DB">
        <w:rPr>
          <w:i/>
          <w:color w:val="404040"/>
          <w:spacing w:val="-5"/>
          <w:sz w:val="21"/>
          <w:szCs w:val="21"/>
        </w:rPr>
        <w:t xml:space="preserve"> </w:t>
      </w:r>
      <w:r w:rsidRPr="004526DB">
        <w:rPr>
          <w:i/>
          <w:color w:val="404040"/>
          <w:sz w:val="21"/>
          <w:szCs w:val="21"/>
        </w:rPr>
        <w:t>that</w:t>
      </w:r>
      <w:r w:rsidRPr="004526DB">
        <w:rPr>
          <w:i/>
          <w:color w:val="404040"/>
          <w:spacing w:val="-2"/>
          <w:sz w:val="21"/>
          <w:szCs w:val="21"/>
        </w:rPr>
        <w:t xml:space="preserve"> </w:t>
      </w:r>
      <w:r w:rsidRPr="004526DB">
        <w:rPr>
          <w:i/>
          <w:color w:val="404040"/>
          <w:sz w:val="21"/>
          <w:szCs w:val="21"/>
        </w:rPr>
        <w:t>the</w:t>
      </w:r>
      <w:r w:rsidRPr="004526DB">
        <w:rPr>
          <w:i/>
          <w:color w:val="404040"/>
          <w:spacing w:val="-6"/>
          <w:sz w:val="21"/>
          <w:szCs w:val="21"/>
        </w:rPr>
        <w:t xml:space="preserve"> </w:t>
      </w:r>
      <w:r w:rsidRPr="004526DB">
        <w:rPr>
          <w:i/>
          <w:color w:val="404040"/>
          <w:sz w:val="21"/>
          <w:szCs w:val="21"/>
        </w:rPr>
        <w:t>university</w:t>
      </w:r>
      <w:r w:rsidRPr="004526DB">
        <w:rPr>
          <w:i/>
          <w:color w:val="404040"/>
          <w:spacing w:val="-3"/>
          <w:sz w:val="21"/>
          <w:szCs w:val="21"/>
        </w:rPr>
        <w:t xml:space="preserve"> </w:t>
      </w:r>
      <w:r w:rsidRPr="004526DB">
        <w:rPr>
          <w:i/>
          <w:color w:val="404040"/>
          <w:sz w:val="21"/>
          <w:szCs w:val="21"/>
        </w:rPr>
        <w:t>represents.</w:t>
      </w:r>
    </w:p>
    <w:p w14:paraId="06E3BF16" w14:textId="1363387F" w:rsidR="00CC3028" w:rsidRPr="00F23D9A" w:rsidRDefault="00CF523B" w:rsidP="00060888">
      <w:pPr>
        <w:pStyle w:val="ListParagraph"/>
        <w:numPr>
          <w:ilvl w:val="1"/>
          <w:numId w:val="2"/>
        </w:numPr>
        <w:tabs>
          <w:tab w:val="left" w:pos="2430"/>
          <w:tab w:val="left" w:pos="9720"/>
        </w:tabs>
        <w:spacing w:before="0" w:line="259" w:lineRule="auto"/>
        <w:ind w:left="1710" w:right="1098" w:hanging="270"/>
        <w:jc w:val="both"/>
        <w:rPr>
          <w:i/>
          <w:u w:val="single"/>
        </w:rPr>
      </w:pPr>
      <w:r w:rsidRPr="00F23D9A">
        <w:rPr>
          <w:i/>
          <w:color w:val="404040"/>
          <w:sz w:val="21"/>
          <w:szCs w:val="21"/>
        </w:rPr>
        <w:t xml:space="preserve">The </w:t>
      </w:r>
      <w:hyperlink r:id="rId21">
        <w:r w:rsidRPr="00F23D9A">
          <w:rPr>
            <w:i/>
            <w:color w:val="404040"/>
            <w:sz w:val="21"/>
            <w:szCs w:val="21"/>
          </w:rPr>
          <w:t xml:space="preserve">Honor Pledge </w:t>
        </w:r>
      </w:hyperlink>
      <w:r w:rsidRPr="00F23D9A">
        <w:rPr>
          <w:i/>
          <w:color w:val="404040"/>
          <w:sz w:val="21"/>
          <w:szCs w:val="21"/>
        </w:rPr>
        <w:t>is the central statement of the university's Honor System. All students are expected to subscribe to it upon entrance to the</w:t>
      </w:r>
      <w:r w:rsidRPr="00F23D9A">
        <w:rPr>
          <w:i/>
          <w:color w:val="404040"/>
          <w:spacing w:val="-24"/>
          <w:sz w:val="21"/>
          <w:szCs w:val="21"/>
        </w:rPr>
        <w:t xml:space="preserve"> </w:t>
      </w:r>
      <w:r w:rsidRPr="00F23D9A">
        <w:rPr>
          <w:i/>
          <w:color w:val="404040"/>
          <w:sz w:val="21"/>
          <w:szCs w:val="21"/>
        </w:rPr>
        <w:t>university.</w:t>
      </w:r>
      <w:r w:rsidR="003A339B" w:rsidRPr="00F23D9A">
        <w:rPr>
          <w:i/>
          <w:color w:val="404040"/>
          <w:sz w:val="21"/>
          <w:szCs w:val="21"/>
        </w:rPr>
        <w:t xml:space="preserve"> </w:t>
      </w:r>
      <w:r w:rsidRPr="00F23D9A">
        <w:rPr>
          <w:i/>
          <w:color w:val="404040"/>
          <w:sz w:val="21"/>
          <w:szCs w:val="21"/>
        </w:rPr>
        <w:t>All students are also asked to reaffirm the pledge on a regular basis by writing the word ‘pledged’ in front of their signature when submitting exams and papers.”</w:t>
      </w:r>
    </w:p>
    <w:p w14:paraId="5F121674" w14:textId="77777777" w:rsidR="00CC3028" w:rsidRPr="00CC3028" w:rsidRDefault="00CC3028" w:rsidP="000F6944">
      <w:pPr>
        <w:pStyle w:val="ListParagraph"/>
        <w:tabs>
          <w:tab w:val="left" w:pos="1981"/>
        </w:tabs>
        <w:spacing w:before="118" w:line="259" w:lineRule="auto"/>
        <w:ind w:left="2070" w:right="281" w:firstLine="0"/>
        <w:jc w:val="both"/>
      </w:pPr>
    </w:p>
    <w:p w14:paraId="7E1C6123" w14:textId="6B1CD566" w:rsidR="006959D6" w:rsidRDefault="006959D6" w:rsidP="00060888">
      <w:pPr>
        <w:spacing w:before="180"/>
        <w:ind w:left="1170"/>
        <w:jc w:val="both"/>
        <w:rPr>
          <w:rFonts w:ascii="Cambria"/>
          <w:sz w:val="28"/>
        </w:rPr>
      </w:pPr>
      <w:r>
        <w:rPr>
          <w:noProof/>
        </w:rPr>
        <mc:AlternateContent>
          <mc:Choice Requires="wpg">
            <w:drawing>
              <wp:anchor distT="0" distB="0" distL="0" distR="0" simplePos="0" relativeHeight="251665920" behindDoc="1" locked="0" layoutInCell="1" allowOverlap="1" wp14:anchorId="21C77387" wp14:editId="7BA7C699">
                <wp:simplePos x="0" y="0"/>
                <wp:positionH relativeFrom="page">
                  <wp:posOffset>896620</wp:posOffset>
                </wp:positionH>
                <wp:positionV relativeFrom="paragraph">
                  <wp:posOffset>351790</wp:posOffset>
                </wp:positionV>
                <wp:extent cx="5981065" cy="18415"/>
                <wp:effectExtent l="10795" t="5715" r="8890" b="4445"/>
                <wp:wrapTopAndBottom/>
                <wp:docPr id="70617156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1412" y="554"/>
                          <a:chExt cx="9419" cy="29"/>
                        </a:xfrm>
                      </wpg:grpSpPr>
                      <wps:wsp>
                        <wps:cNvPr id="1948322414" name="Line 72"/>
                        <wps:cNvCnPr>
                          <a:cxnSpLocks noChangeShapeType="1"/>
                        </wps:cNvCnPr>
                        <wps:spPr bwMode="auto">
                          <a:xfrm>
                            <a:off x="1412" y="578"/>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3619281" name="Line 71"/>
                        <wps:cNvCnPr>
                          <a:cxnSpLocks noChangeShapeType="1"/>
                        </wps:cNvCnPr>
                        <wps:spPr bwMode="auto">
                          <a:xfrm>
                            <a:off x="1412" y="559"/>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7659C2" id="Group 70" o:spid="_x0000_s1026" style="position:absolute;margin-left:70.6pt;margin-top:27.7pt;width:470.95pt;height:1.45pt;z-index:-251650560;mso-wrap-distance-left:0;mso-wrap-distance-right:0;mso-position-horizontal-relative:page" coordorigin="1412,554" coordsize="941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">
                <v:line id="Line 72" o:spid="_x0000_s1027" style="position:absolute;visibility:visible;mso-wrap-style:square" from="1412,578" to="1083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" strokeweight=".48pt"/>
                <v:line id="Line 71" o:spid="_x0000_s1028" style="position:absolute;visibility:visible;mso-wrap-style:square" from="1412,559" to="1083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" strokeweight=".48pt"/>
                <w10:wrap type="topAndBottom" anchorx="page"/>
              </v:group>
            </w:pict>
          </mc:Fallback>
        </mc:AlternateContent>
      </w:r>
      <w:r w:rsidR="00965F91">
        <w:rPr>
          <w:rFonts w:ascii="Cambria"/>
          <w:color w:val="499C42"/>
          <w:sz w:val="28"/>
        </w:rPr>
        <w:t>RECOMMENDED</w:t>
      </w:r>
      <w:r>
        <w:rPr>
          <w:rFonts w:ascii="Cambria"/>
          <w:color w:val="499C42"/>
          <w:sz w:val="28"/>
        </w:rPr>
        <w:t xml:space="preserve"> COMPONENTS </w:t>
      </w:r>
    </w:p>
    <w:p w14:paraId="37EDC34E" w14:textId="032E7578" w:rsidR="007822A3" w:rsidRPr="00060888" w:rsidRDefault="007822A3" w:rsidP="00060888">
      <w:pPr>
        <w:tabs>
          <w:tab w:val="left" w:pos="1981"/>
        </w:tabs>
        <w:spacing w:before="118" w:line="259" w:lineRule="auto"/>
        <w:ind w:left="1170" w:right="281"/>
        <w:jc w:val="both"/>
        <w:rPr>
          <w:rFonts w:hAnsi="Segoe UI Semibold"/>
          <w:smallCaps/>
        </w:rPr>
      </w:pPr>
      <w:r w:rsidRPr="00060888">
        <w:rPr>
          <w:rFonts w:ascii="Segoe UI Semibold" w:hAnsi="Segoe UI Semibold"/>
          <w:b/>
          <w:smallCaps/>
        </w:rPr>
        <w:t>Honor Pledge:</w:t>
      </w:r>
      <w:r w:rsidRPr="00060888">
        <w:rPr>
          <w:rFonts w:hAnsi="Segoe UI Semibold"/>
          <w:smallCaps/>
        </w:rPr>
        <w:t xml:space="preserve"> </w:t>
      </w:r>
    </w:p>
    <w:p w14:paraId="6CE092A8" w14:textId="0A006E7A" w:rsidR="009B7627" w:rsidRDefault="009B7627" w:rsidP="00060888">
      <w:pPr>
        <w:tabs>
          <w:tab w:val="left" w:pos="1981"/>
        </w:tabs>
        <w:spacing w:before="118" w:line="259" w:lineRule="auto"/>
        <w:ind w:left="1170" w:right="281"/>
        <w:jc w:val="both"/>
      </w:pPr>
      <w:r>
        <w:t xml:space="preserve">Optional: </w:t>
      </w:r>
      <w:r w:rsidR="00CF523B">
        <w:t>Inclusion on the syllabus of the</w:t>
      </w:r>
      <w:r w:rsidR="00CF523B" w:rsidRPr="00C6115D">
        <w:rPr>
          <w:color w:val="499C42"/>
        </w:rPr>
        <w:t xml:space="preserve"> </w:t>
      </w:r>
      <w:hyperlink r:id="rId22">
        <w:r w:rsidR="00CF523B" w:rsidRPr="00C6115D">
          <w:rPr>
            <w:color w:val="499C42"/>
            <w:u w:val="single" w:color="499C42"/>
          </w:rPr>
          <w:t>Honor Pledge</w:t>
        </w:r>
      </w:hyperlink>
      <w:r w:rsidR="00CF523B">
        <w:t xml:space="preserve">; </w:t>
      </w:r>
      <w:r w:rsidR="00780771">
        <w:t xml:space="preserve">statement on uses of </w:t>
      </w:r>
      <w:proofErr w:type="gramStart"/>
      <w:r w:rsidR="00780771">
        <w:t>AI</w:t>
      </w:r>
      <w:r w:rsidR="0001154C">
        <w:t>,</w:t>
      </w:r>
      <w:r w:rsidR="00780771">
        <w:t xml:space="preserve"> </w:t>
      </w:r>
      <w:r w:rsidR="00CF523B">
        <w:t xml:space="preserve"> a</w:t>
      </w:r>
      <w:proofErr w:type="gramEnd"/>
      <w:r w:rsidR="00CF523B">
        <w:t xml:space="preserve"> statement on netiquette</w:t>
      </w:r>
      <w:r w:rsidR="0001154C">
        <w:t>,</w:t>
      </w:r>
      <w:r w:rsidR="00CF523B">
        <w:t xml:space="preserve"> and/or of student professionalism</w:t>
      </w:r>
      <w:r w:rsidR="00C02F89">
        <w:t xml:space="preserve">, </w:t>
      </w:r>
      <w:r w:rsidR="00CF523B">
        <w:t>(e.g., expectations regarding the classroom code of conduct, usage of technology and electronic devices, students’ entering and leaving the classroom during the period)</w:t>
      </w:r>
      <w:r w:rsidR="0076774E">
        <w:t xml:space="preserve"> </w:t>
      </w:r>
    </w:p>
    <w:p w14:paraId="3CC8B50C" w14:textId="57AEEDAB" w:rsidR="006664D2" w:rsidRDefault="006238E0" w:rsidP="00060888">
      <w:pPr>
        <w:tabs>
          <w:tab w:val="left" w:pos="1981"/>
        </w:tabs>
        <w:spacing w:before="118" w:line="259" w:lineRule="auto"/>
        <w:ind w:left="1170" w:right="281"/>
        <w:jc w:val="both"/>
      </w:pPr>
      <w:hyperlink r:id="rId23" w:history="1">
        <w:r w:rsidRPr="006238E0">
          <w:rPr>
            <w:rStyle w:val="Hyperlink"/>
          </w:rPr>
          <w:t>Honor System Council recommended syllabus blurb</w:t>
        </w:r>
      </w:hyperlink>
      <w:r w:rsidR="005D5DF6">
        <w:t xml:space="preserve"> </w:t>
      </w:r>
      <w:r w:rsidR="00EC6667">
        <w:t xml:space="preserve"> </w:t>
      </w:r>
    </w:p>
    <w:p w14:paraId="3CC8B50E" w14:textId="77777777" w:rsidR="006664D2" w:rsidRDefault="006664D2">
      <w:pPr>
        <w:pStyle w:val="BodyText"/>
        <w:spacing w:before="8"/>
        <w:rPr>
          <w:rFonts w:ascii="Cambria"/>
          <w:sz w:val="11"/>
        </w:rPr>
      </w:pPr>
    </w:p>
    <w:p w14:paraId="3CC8B50F" w14:textId="77777777" w:rsidR="006664D2" w:rsidRDefault="00CF523B" w:rsidP="00060888">
      <w:pPr>
        <w:spacing w:before="100"/>
        <w:ind w:left="1170"/>
        <w:jc w:val="center"/>
        <w:rPr>
          <w:rFonts w:ascii="Cambria"/>
          <w:b/>
          <w:sz w:val="24"/>
        </w:rPr>
      </w:pPr>
      <w:r>
        <w:rPr>
          <w:rFonts w:ascii="Cambria"/>
          <w:b/>
          <w:color w:val="499C42"/>
          <w:sz w:val="24"/>
        </w:rPr>
        <w:t>Honor pledge:</w:t>
      </w:r>
    </w:p>
    <w:p w14:paraId="3CC8B510" w14:textId="77777777" w:rsidR="006664D2" w:rsidRPr="004526DB" w:rsidRDefault="00CF523B" w:rsidP="00F2306A">
      <w:pPr>
        <w:spacing w:before="139" w:line="259" w:lineRule="auto"/>
        <w:ind w:left="1440" w:right="1108"/>
        <w:rPr>
          <w:rFonts w:ascii="Cambria" w:hAnsi="Cambria"/>
          <w:i/>
          <w:sz w:val="21"/>
          <w:szCs w:val="21"/>
        </w:rPr>
      </w:pPr>
      <w:r w:rsidRPr="004526DB">
        <w:rPr>
          <w:rFonts w:ascii="Cambria" w:hAnsi="Cambria"/>
          <w:i/>
          <w:color w:val="404040"/>
          <w:sz w:val="21"/>
          <w:szCs w:val="21"/>
        </w:rPr>
        <w:t>“As a member of Stetson University, I agree to uphold the highest standards of integrity in my academic work. I promise that I will neither give nor receive unauthorized aid of any kind on my tests, papers, and assignments. When using the ideas, thoughts, or words of another in my work, I will always provide clear acknowledgement of the individuals and sources on which I am relying. I will avoid using fraudulent, falsified, or fabricated evidence and/or material. I will refrain from resubmitting without authorization work for one class that was obtained from work previously submitted for academic credit in another class. I will not destroy, steal, or make inaccessible any academic resource material.</w:t>
      </w:r>
    </w:p>
    <w:p w14:paraId="4DE51507" w14:textId="5755EC1E" w:rsidR="002E44F7" w:rsidRDefault="00CF523B" w:rsidP="00F2306A">
      <w:pPr>
        <w:spacing w:before="118" w:line="259" w:lineRule="auto"/>
        <w:ind w:left="1440" w:right="1312"/>
        <w:rPr>
          <w:rFonts w:ascii="Cambria" w:hAnsi="Cambria"/>
          <w:i/>
          <w:color w:val="404040"/>
          <w:sz w:val="21"/>
          <w:szCs w:val="21"/>
        </w:rPr>
      </w:pPr>
      <w:r w:rsidRPr="004526DB">
        <w:rPr>
          <w:rFonts w:ascii="Cambria" w:hAnsi="Cambria"/>
          <w:i/>
          <w:color w:val="404040"/>
          <w:sz w:val="21"/>
          <w:szCs w:val="21"/>
        </w:rPr>
        <w:t>By my actions and my example, I will strive to promote the ideals of honesty, responsibility, trust, fairness, and respect that are at the heart of Stetson’s Honor System.”</w:t>
      </w:r>
    </w:p>
    <w:p w14:paraId="51CFDD42" w14:textId="77777777" w:rsidR="00C642F3" w:rsidRPr="002E44F7" w:rsidRDefault="00C642F3" w:rsidP="00EC15EB">
      <w:pPr>
        <w:spacing w:before="118" w:line="259" w:lineRule="auto"/>
        <w:ind w:left="1980" w:right="1312"/>
        <w:rPr>
          <w:rFonts w:ascii="Cambria" w:hAnsi="Cambria"/>
          <w:i/>
          <w:color w:val="404040"/>
          <w:sz w:val="21"/>
          <w:szCs w:val="21"/>
        </w:rPr>
      </w:pPr>
    </w:p>
    <w:p w14:paraId="080EFB9E" w14:textId="4576A743" w:rsidR="007822A3" w:rsidRPr="00060888" w:rsidRDefault="007822A3" w:rsidP="00060888">
      <w:pPr>
        <w:tabs>
          <w:tab w:val="left" w:pos="1981"/>
        </w:tabs>
        <w:spacing w:before="118" w:line="259" w:lineRule="auto"/>
        <w:ind w:left="1170" w:right="281"/>
        <w:jc w:val="both"/>
        <w:rPr>
          <w:rFonts w:hAnsi="Segoe UI Semibold"/>
          <w:smallCaps/>
        </w:rPr>
      </w:pPr>
      <w:r w:rsidRPr="00060888">
        <w:rPr>
          <w:rFonts w:ascii="Segoe UI Semibold" w:hAnsi="Segoe UI Semibold"/>
          <w:b/>
          <w:smallCaps/>
        </w:rPr>
        <w:t>Statement on Use of AI:</w:t>
      </w:r>
      <w:r w:rsidRPr="00060888">
        <w:rPr>
          <w:rFonts w:hAnsi="Segoe UI Semibold"/>
          <w:iCs/>
          <w:smallCaps/>
        </w:rPr>
        <w:t xml:space="preserve"> </w:t>
      </w:r>
    </w:p>
    <w:p w14:paraId="129CD589" w14:textId="2E8CAE95" w:rsidR="002E44F7" w:rsidRPr="002E44F7" w:rsidRDefault="002E44F7" w:rsidP="00060888">
      <w:pPr>
        <w:pStyle w:val="ListParagraph"/>
        <w:numPr>
          <w:ilvl w:val="0"/>
          <w:numId w:val="2"/>
        </w:numPr>
        <w:spacing w:before="118" w:line="259" w:lineRule="auto"/>
        <w:ind w:left="1800" w:right="281"/>
        <w:jc w:val="both"/>
      </w:pPr>
      <w:r>
        <w:rPr>
          <w:iCs/>
        </w:rPr>
        <w:t xml:space="preserve">All faculty have access to AI resources on Canvas including sample AI/ChatGPT Syllabus Statements – </w:t>
      </w:r>
      <w:hyperlink r:id="rId24" w:history="1">
        <w:r w:rsidRPr="004169E7">
          <w:rPr>
            <w:rStyle w:val="Hyperlink"/>
            <w:iCs/>
          </w:rPr>
          <w:t>Faculty AI Resources</w:t>
        </w:r>
      </w:hyperlink>
    </w:p>
    <w:p w14:paraId="1F9E6146" w14:textId="1D3D6F56" w:rsidR="00774C10" w:rsidRPr="00B218A6" w:rsidRDefault="00121859" w:rsidP="00060888">
      <w:pPr>
        <w:pStyle w:val="ListParagraph"/>
        <w:numPr>
          <w:ilvl w:val="0"/>
          <w:numId w:val="2"/>
        </w:numPr>
        <w:spacing w:before="120" w:line="259" w:lineRule="auto"/>
        <w:ind w:left="1800" w:right="288"/>
        <w:jc w:val="both"/>
        <w:rPr>
          <w:rFonts w:ascii="Segoe UI Semibold"/>
          <w:b/>
        </w:rPr>
      </w:pPr>
      <w:r>
        <w:t xml:space="preserve">Inclusion </w:t>
      </w:r>
      <w:r w:rsidR="00DB42D2">
        <w:t>of ChatGPT-AI Syllabus Statement</w:t>
      </w:r>
      <w:r w:rsidR="00B218A6">
        <w:t>:</w:t>
      </w:r>
    </w:p>
    <w:p w14:paraId="7EBB4E96" w14:textId="16500F6C" w:rsidR="00B218A6" w:rsidRPr="0060403C" w:rsidRDefault="00B218A6" w:rsidP="00066E75">
      <w:pPr>
        <w:pBdr>
          <w:top w:val="single" w:sz="4" w:space="1" w:color="auto"/>
          <w:bottom w:val="single" w:sz="4" w:space="1" w:color="auto"/>
        </w:pBdr>
        <w:tabs>
          <w:tab w:val="left" w:pos="1981"/>
        </w:tabs>
        <w:spacing w:before="118" w:line="259" w:lineRule="auto"/>
        <w:ind w:left="1980" w:right="281"/>
        <w:rPr>
          <w:rFonts w:eastAsia="Cambria"/>
          <w:sz w:val="20"/>
          <w:szCs w:val="20"/>
        </w:rPr>
      </w:pPr>
      <w:r w:rsidRPr="0060403C">
        <w:rPr>
          <w:rFonts w:eastAsia="Cambria"/>
          <w:sz w:val="20"/>
          <w:szCs w:val="20"/>
        </w:rPr>
        <w:t>The following syllabus statements were developed as a resource for faculty and</w:t>
      </w:r>
      <w:r w:rsidR="00124A53">
        <w:rPr>
          <w:rFonts w:eastAsia="Cambria"/>
          <w:sz w:val="20"/>
          <w:szCs w:val="20"/>
        </w:rPr>
        <w:t xml:space="preserve"> </w:t>
      </w:r>
      <w:r w:rsidRPr="0060403C">
        <w:rPr>
          <w:rFonts w:eastAsia="Cambria"/>
          <w:sz w:val="20"/>
          <w:szCs w:val="20"/>
        </w:rPr>
        <w:t>instructors, with options ranging from “no restrictions” to “ChatGPT and other AI</w:t>
      </w:r>
      <w:r w:rsidR="00124A53">
        <w:rPr>
          <w:rFonts w:eastAsia="Cambria"/>
          <w:sz w:val="20"/>
          <w:szCs w:val="20"/>
        </w:rPr>
        <w:t xml:space="preserve"> </w:t>
      </w:r>
      <w:r w:rsidRPr="0060403C">
        <w:rPr>
          <w:rFonts w:eastAsia="Cambria"/>
          <w:sz w:val="20"/>
          <w:szCs w:val="20"/>
        </w:rPr>
        <w:t>tools may not be used under any circumstances.” These statements may be</w:t>
      </w:r>
      <w:r w:rsidR="00124A53">
        <w:rPr>
          <w:rFonts w:eastAsia="Cambria"/>
          <w:sz w:val="20"/>
          <w:szCs w:val="20"/>
        </w:rPr>
        <w:t xml:space="preserve"> </w:t>
      </w:r>
      <w:r w:rsidRPr="0060403C">
        <w:rPr>
          <w:rFonts w:eastAsia="Cambria"/>
          <w:sz w:val="20"/>
          <w:szCs w:val="20"/>
        </w:rPr>
        <w:t>adopted or adapted to reflect a given instructor's course learning objectives and</w:t>
      </w:r>
      <w:r w:rsidRPr="0060403C">
        <w:rPr>
          <w:rFonts w:eastAsia="Cambria"/>
          <w:sz w:val="20"/>
          <w:szCs w:val="20"/>
        </w:rPr>
        <w:br/>
        <w:t>instructional / assessment style. Instructors are strongly encouraged to include a</w:t>
      </w:r>
      <w:r w:rsidR="00124A53">
        <w:rPr>
          <w:rFonts w:eastAsia="Cambria"/>
          <w:sz w:val="20"/>
          <w:szCs w:val="20"/>
        </w:rPr>
        <w:t xml:space="preserve"> </w:t>
      </w:r>
      <w:r w:rsidRPr="0060403C">
        <w:rPr>
          <w:rFonts w:eastAsia="Cambria"/>
          <w:sz w:val="20"/>
          <w:szCs w:val="20"/>
        </w:rPr>
        <w:t>syllabus statement directly addressing their policy on the use of AI/ChatGPT,</w:t>
      </w:r>
      <w:r w:rsidR="00124A53">
        <w:rPr>
          <w:rFonts w:eastAsia="Cambria"/>
          <w:sz w:val="20"/>
          <w:szCs w:val="20"/>
        </w:rPr>
        <w:t xml:space="preserve"> </w:t>
      </w:r>
      <w:r w:rsidRPr="0060403C">
        <w:rPr>
          <w:rFonts w:eastAsia="Cambria"/>
          <w:sz w:val="20"/>
          <w:szCs w:val="20"/>
        </w:rPr>
        <w:t xml:space="preserve">including material on appropriate citation styles and some </w:t>
      </w:r>
      <w:proofErr w:type="gramStart"/>
      <w:r w:rsidRPr="0060403C">
        <w:rPr>
          <w:rFonts w:eastAsia="Cambria"/>
          <w:sz w:val="20"/>
          <w:szCs w:val="20"/>
        </w:rPr>
        <w:t>statement</w:t>
      </w:r>
      <w:proofErr w:type="gramEnd"/>
      <w:r w:rsidRPr="0060403C">
        <w:rPr>
          <w:rFonts w:eastAsia="Cambria"/>
          <w:sz w:val="20"/>
          <w:szCs w:val="20"/>
        </w:rPr>
        <w:t xml:space="preserve"> of how</w:t>
      </w:r>
      <w:r w:rsidR="00124A53">
        <w:rPr>
          <w:rFonts w:eastAsia="Cambria"/>
          <w:sz w:val="20"/>
          <w:szCs w:val="20"/>
        </w:rPr>
        <w:t xml:space="preserve"> </w:t>
      </w:r>
      <w:r w:rsidRPr="0060403C">
        <w:rPr>
          <w:rFonts w:eastAsia="Cambria"/>
          <w:sz w:val="20"/>
          <w:szCs w:val="20"/>
        </w:rPr>
        <w:t>instructors will handle violations of the stated syllabus policy. Note that the</w:t>
      </w:r>
      <w:r w:rsidR="00124A53">
        <w:rPr>
          <w:rFonts w:eastAsia="Cambria"/>
          <w:sz w:val="20"/>
          <w:szCs w:val="20"/>
        </w:rPr>
        <w:t xml:space="preserve"> </w:t>
      </w:r>
      <w:proofErr w:type="gramStart"/>
      <w:r w:rsidRPr="0060403C">
        <w:rPr>
          <w:rFonts w:eastAsia="Cambria"/>
          <w:sz w:val="20"/>
          <w:szCs w:val="20"/>
        </w:rPr>
        <w:t>Library</w:t>
      </w:r>
      <w:proofErr w:type="gramEnd"/>
      <w:r w:rsidRPr="0060403C">
        <w:rPr>
          <w:rFonts w:eastAsia="Cambria"/>
          <w:sz w:val="20"/>
          <w:szCs w:val="20"/>
        </w:rPr>
        <w:t xml:space="preserve"> offers a guide to citation styles that includes citing </w:t>
      </w:r>
      <w:hyperlink r:id="rId25" w:history="1">
        <w:r w:rsidR="00876E3D" w:rsidRPr="00CE4463">
          <w:rPr>
            <w:rStyle w:val="Hyperlink"/>
            <w:rFonts w:eastAsia="Cambria"/>
            <w:sz w:val="20"/>
            <w:szCs w:val="20"/>
          </w:rPr>
          <w:t>Generative AI.</w:t>
        </w:r>
      </w:hyperlink>
    </w:p>
    <w:p w14:paraId="0B991355" w14:textId="5968F31A" w:rsidR="00136E97" w:rsidRDefault="005B53D8" w:rsidP="00060888">
      <w:pPr>
        <w:spacing w:before="93"/>
        <w:ind w:left="720"/>
        <w:jc w:val="center"/>
        <w:rPr>
          <w:rFonts w:ascii="Cambria"/>
          <w:b/>
          <w:sz w:val="24"/>
        </w:rPr>
      </w:pPr>
      <w:r>
        <w:rPr>
          <w:rFonts w:ascii="Cambria"/>
          <w:b/>
          <w:color w:val="499C42"/>
          <w:sz w:val="24"/>
        </w:rPr>
        <w:t>For instructors who wish to allow unlimited usage of Generative AI</w:t>
      </w:r>
      <w:r w:rsidR="00136E97">
        <w:rPr>
          <w:rFonts w:ascii="Cambria"/>
          <w:b/>
          <w:color w:val="499C42"/>
          <w:sz w:val="24"/>
        </w:rPr>
        <w:t>:</w:t>
      </w:r>
    </w:p>
    <w:p w14:paraId="4AB19D46" w14:textId="4E6A8E2D" w:rsidR="004B70B2" w:rsidRDefault="00FE28E0" w:rsidP="00EC15EB">
      <w:pPr>
        <w:pBdr>
          <w:top w:val="single" w:sz="4" w:space="1" w:color="auto"/>
          <w:bottom w:val="single" w:sz="4" w:space="1" w:color="auto"/>
        </w:pBdr>
        <w:spacing w:before="139" w:line="259" w:lineRule="auto"/>
        <w:ind w:left="1980" w:right="1108"/>
        <w:rPr>
          <w:rFonts w:ascii="Cambria" w:hAnsi="Cambria" w:cstheme="minorHAnsi"/>
          <w:bCs/>
          <w:i/>
          <w:iCs/>
          <w:sz w:val="21"/>
          <w:szCs w:val="21"/>
        </w:rPr>
      </w:pPr>
      <w:r w:rsidRPr="00D21FDF">
        <w:rPr>
          <w:rFonts w:ascii="Cambria" w:hAnsi="Cambria" w:cstheme="minorHAnsi"/>
          <w:bCs/>
          <w:i/>
          <w:iCs/>
          <w:sz w:val="21"/>
          <w:szCs w:val="21"/>
        </w:rPr>
        <w:t>Artificial intelligence (AI) language models, such as ChatGPT, may be used for any</w:t>
      </w:r>
      <w:r w:rsidR="00BD12C0" w:rsidRPr="00D21FDF">
        <w:rPr>
          <w:rFonts w:ascii="Cambria" w:hAnsi="Cambria" w:cstheme="minorHAnsi"/>
          <w:bCs/>
          <w:i/>
          <w:iCs/>
          <w:sz w:val="21"/>
          <w:szCs w:val="21"/>
        </w:rPr>
        <w:t xml:space="preserve"> </w:t>
      </w:r>
      <w:r w:rsidRPr="00D21FDF">
        <w:rPr>
          <w:rFonts w:ascii="Cambria" w:hAnsi="Cambria" w:cstheme="minorHAnsi"/>
          <w:bCs/>
          <w:i/>
          <w:iCs/>
          <w:sz w:val="21"/>
          <w:szCs w:val="21"/>
        </w:rPr>
        <w:t>assignment with appropriate citation. Examples of citing AI language models are</w:t>
      </w:r>
      <w:r w:rsidR="00BD12C0" w:rsidRPr="00D21FDF">
        <w:rPr>
          <w:rFonts w:ascii="Cambria" w:hAnsi="Cambria" w:cstheme="minorHAnsi"/>
          <w:bCs/>
          <w:i/>
          <w:iCs/>
          <w:sz w:val="21"/>
          <w:szCs w:val="21"/>
        </w:rPr>
        <w:t xml:space="preserve"> </w:t>
      </w:r>
      <w:r w:rsidRPr="00D21FDF">
        <w:rPr>
          <w:rFonts w:ascii="Cambria" w:hAnsi="Cambria" w:cstheme="minorHAnsi"/>
          <w:bCs/>
          <w:i/>
          <w:iCs/>
          <w:sz w:val="21"/>
          <w:szCs w:val="21"/>
        </w:rPr>
        <w:t>available</w:t>
      </w:r>
      <w:hyperlink r:id="rId26" w:history="1">
        <w:r w:rsidRPr="00D21FDF">
          <w:rPr>
            <w:rStyle w:val="Hyperlink"/>
            <w:rFonts w:ascii="Cambria" w:hAnsi="Cambria" w:cstheme="minorHAnsi"/>
            <w:bCs/>
            <w:i/>
            <w:iCs/>
            <w:sz w:val="21"/>
            <w:szCs w:val="21"/>
          </w:rPr>
          <w:t xml:space="preserve"> here</w:t>
        </w:r>
      </w:hyperlink>
      <w:r w:rsidRPr="00D21FDF">
        <w:rPr>
          <w:rFonts w:ascii="Cambria" w:hAnsi="Cambria" w:cstheme="minorHAnsi"/>
          <w:bCs/>
          <w:i/>
          <w:iCs/>
          <w:sz w:val="21"/>
          <w:szCs w:val="21"/>
        </w:rPr>
        <w:t xml:space="preserve"> (</w:t>
      </w:r>
      <w:hyperlink r:id="rId27" w:history="1">
        <w:r w:rsidRPr="00D21FDF">
          <w:rPr>
            <w:rStyle w:val="Hyperlink"/>
            <w:rFonts w:ascii="Cambria" w:hAnsi="Cambria" w:cstheme="minorHAnsi"/>
            <w:bCs/>
            <w:i/>
            <w:iCs/>
            <w:sz w:val="21"/>
            <w:szCs w:val="21"/>
          </w:rPr>
          <w:t xml:space="preserve">General Citations - Guide to Writing at Stetson University </w:t>
        </w:r>
        <w:r w:rsidR="00BD12C0" w:rsidRPr="00D21FDF">
          <w:rPr>
            <w:rStyle w:val="Hyperlink"/>
            <w:rFonts w:ascii="Cambria" w:hAnsi="Cambria" w:cstheme="minorHAnsi"/>
            <w:bCs/>
            <w:i/>
            <w:iCs/>
            <w:sz w:val="21"/>
            <w:szCs w:val="21"/>
          </w:rPr>
          <w:t>–</w:t>
        </w:r>
        <w:r w:rsidRPr="00D21FDF">
          <w:rPr>
            <w:rStyle w:val="Hyperlink"/>
            <w:rFonts w:ascii="Cambria" w:hAnsi="Cambria" w:cstheme="minorHAnsi"/>
            <w:bCs/>
            <w:i/>
            <w:iCs/>
            <w:sz w:val="21"/>
            <w:szCs w:val="21"/>
          </w:rPr>
          <w:t xml:space="preserve"> Guides</w:t>
        </w:r>
        <w:r w:rsidR="00BD12C0" w:rsidRPr="00D21FDF">
          <w:rPr>
            <w:rStyle w:val="Hyperlink"/>
            <w:rFonts w:ascii="Cambria" w:hAnsi="Cambria" w:cstheme="minorHAnsi"/>
            <w:bCs/>
            <w:i/>
            <w:iCs/>
            <w:sz w:val="21"/>
            <w:szCs w:val="21"/>
          </w:rPr>
          <w:t xml:space="preserve"> </w:t>
        </w:r>
        <w:r w:rsidRPr="00D21FDF">
          <w:rPr>
            <w:rStyle w:val="Hyperlink"/>
            <w:rFonts w:ascii="Cambria" w:hAnsi="Cambria" w:cstheme="minorHAnsi"/>
            <w:bCs/>
            <w:i/>
            <w:iCs/>
            <w:sz w:val="21"/>
            <w:szCs w:val="21"/>
          </w:rPr>
          <w:t>at Stetson University</w:t>
        </w:r>
      </w:hyperlink>
      <w:r w:rsidRPr="00D21FDF">
        <w:rPr>
          <w:rFonts w:ascii="Cambria" w:hAnsi="Cambria" w:cstheme="minorHAnsi"/>
          <w:bCs/>
          <w:i/>
          <w:iCs/>
          <w:sz w:val="21"/>
          <w:szCs w:val="21"/>
        </w:rPr>
        <w:t>). You are responsible for fact checking statements</w:t>
      </w:r>
      <w:r w:rsidR="00BD12C0" w:rsidRPr="00D21FDF">
        <w:rPr>
          <w:rFonts w:ascii="Cambria" w:hAnsi="Cambria" w:cstheme="minorHAnsi"/>
          <w:bCs/>
          <w:i/>
          <w:iCs/>
          <w:sz w:val="21"/>
          <w:szCs w:val="21"/>
        </w:rPr>
        <w:t xml:space="preserve"> </w:t>
      </w:r>
      <w:r w:rsidRPr="00D21FDF">
        <w:rPr>
          <w:rFonts w:ascii="Cambria" w:hAnsi="Cambria" w:cstheme="minorHAnsi"/>
          <w:bCs/>
          <w:i/>
          <w:iCs/>
          <w:sz w:val="21"/>
          <w:szCs w:val="21"/>
        </w:rPr>
        <w:t>composed by AI language models</w:t>
      </w:r>
      <w:r w:rsidR="00B9320A" w:rsidRPr="00D21FDF">
        <w:rPr>
          <w:rFonts w:ascii="Cambria" w:hAnsi="Cambria" w:cstheme="minorHAnsi"/>
          <w:bCs/>
          <w:i/>
          <w:iCs/>
          <w:sz w:val="21"/>
          <w:szCs w:val="21"/>
        </w:rPr>
        <w:t>.</w:t>
      </w:r>
    </w:p>
    <w:p w14:paraId="68DD3ED2" w14:textId="77777777" w:rsidR="004B70B2" w:rsidRDefault="004B70B2">
      <w:pPr>
        <w:rPr>
          <w:rFonts w:ascii="Cambria" w:hAnsi="Cambria" w:cstheme="minorHAnsi"/>
          <w:bCs/>
          <w:i/>
          <w:iCs/>
          <w:sz w:val="21"/>
          <w:szCs w:val="21"/>
        </w:rPr>
      </w:pPr>
      <w:r>
        <w:rPr>
          <w:rFonts w:ascii="Cambria" w:hAnsi="Cambria" w:cstheme="minorHAnsi"/>
          <w:bCs/>
          <w:i/>
          <w:iCs/>
          <w:sz w:val="21"/>
          <w:szCs w:val="21"/>
        </w:rPr>
        <w:br w:type="page"/>
      </w:r>
    </w:p>
    <w:p w14:paraId="08A02006" w14:textId="77777777" w:rsidR="00FB562E" w:rsidRDefault="00FB562E" w:rsidP="007A0FB5">
      <w:pPr>
        <w:spacing w:before="93"/>
        <w:ind w:left="2430"/>
        <w:rPr>
          <w:rFonts w:ascii="Cambria"/>
          <w:b/>
          <w:color w:val="499C42"/>
          <w:sz w:val="24"/>
        </w:rPr>
      </w:pPr>
    </w:p>
    <w:p w14:paraId="5D22431B" w14:textId="632E7735" w:rsidR="0085645F" w:rsidRDefault="0085645F" w:rsidP="00060888">
      <w:pPr>
        <w:spacing w:before="93"/>
        <w:ind w:left="720"/>
        <w:jc w:val="center"/>
        <w:rPr>
          <w:rFonts w:ascii="Cambria"/>
          <w:b/>
          <w:sz w:val="24"/>
        </w:rPr>
      </w:pPr>
      <w:r>
        <w:rPr>
          <w:rFonts w:ascii="Cambria"/>
          <w:b/>
          <w:color w:val="499C42"/>
          <w:sz w:val="24"/>
        </w:rPr>
        <w:t>For instructors who wish to allow limited usage of Generative AI:</w:t>
      </w:r>
    </w:p>
    <w:p w14:paraId="55E405B1" w14:textId="3F5E0BC9" w:rsidR="00066E75" w:rsidRPr="00D21FDF" w:rsidRDefault="00473FD2" w:rsidP="00FB562E">
      <w:pPr>
        <w:pBdr>
          <w:top w:val="single" w:sz="4" w:space="1" w:color="auto"/>
          <w:bottom w:val="single" w:sz="4" w:space="1" w:color="auto"/>
        </w:pBdr>
        <w:spacing w:before="139" w:line="259" w:lineRule="auto"/>
        <w:ind w:left="1980" w:right="738"/>
        <w:rPr>
          <w:rFonts w:ascii="Cambria" w:hAnsi="Cambria" w:cstheme="minorHAnsi"/>
          <w:bCs/>
          <w:i/>
          <w:iCs/>
          <w:sz w:val="21"/>
          <w:szCs w:val="21"/>
        </w:rPr>
      </w:pPr>
      <w:r w:rsidRPr="00D21FDF">
        <w:rPr>
          <w:rFonts w:ascii="Cambria" w:hAnsi="Cambria" w:cstheme="minorHAnsi"/>
          <w:bCs/>
          <w:i/>
          <w:iCs/>
          <w:sz w:val="21"/>
          <w:szCs w:val="21"/>
        </w:rPr>
        <w:t>Artificial intelligence (AI) language models, such as ChatGPT, may be used for</w:t>
      </w:r>
      <w:r w:rsidR="00D9713B" w:rsidRPr="00D21FDF">
        <w:rPr>
          <w:rFonts w:ascii="Cambria" w:hAnsi="Cambria" w:cstheme="minorHAnsi"/>
          <w:bCs/>
          <w:i/>
          <w:iCs/>
          <w:sz w:val="21"/>
          <w:szCs w:val="21"/>
        </w:rPr>
        <w:t xml:space="preserve"> </w:t>
      </w:r>
      <w:r w:rsidRPr="00D21FDF">
        <w:rPr>
          <w:rFonts w:ascii="Cambria" w:hAnsi="Cambria" w:cstheme="minorHAnsi"/>
          <w:bCs/>
          <w:i/>
          <w:iCs/>
          <w:sz w:val="21"/>
          <w:szCs w:val="21"/>
        </w:rPr>
        <w:t>[assignment types A, B &amp; C] with appropriate citation, but not for [assignment</w:t>
      </w:r>
      <w:r w:rsidR="00D9713B" w:rsidRPr="00D21FDF">
        <w:rPr>
          <w:rFonts w:ascii="Cambria" w:hAnsi="Cambria" w:cstheme="minorHAnsi"/>
          <w:bCs/>
          <w:i/>
          <w:iCs/>
          <w:sz w:val="21"/>
          <w:szCs w:val="21"/>
        </w:rPr>
        <w:t xml:space="preserve"> </w:t>
      </w:r>
      <w:r w:rsidRPr="00D21FDF">
        <w:rPr>
          <w:rFonts w:ascii="Cambria" w:hAnsi="Cambria" w:cstheme="minorHAnsi"/>
          <w:bCs/>
          <w:i/>
          <w:iCs/>
          <w:sz w:val="21"/>
          <w:szCs w:val="21"/>
        </w:rPr>
        <w:t xml:space="preserve">types D, E &amp; F]. Examples of citing AI language models are available </w:t>
      </w:r>
      <w:hyperlink r:id="rId28" w:history="1">
        <w:r w:rsidRPr="00D21FDF">
          <w:rPr>
            <w:rStyle w:val="Hyperlink"/>
            <w:rFonts w:ascii="Cambria" w:hAnsi="Cambria" w:cstheme="minorHAnsi"/>
            <w:bCs/>
            <w:i/>
            <w:iCs/>
            <w:sz w:val="21"/>
            <w:szCs w:val="21"/>
          </w:rPr>
          <w:t>here</w:t>
        </w:r>
      </w:hyperlink>
      <w:r w:rsidRPr="00D21FDF">
        <w:rPr>
          <w:rFonts w:ascii="Cambria" w:hAnsi="Cambria" w:cstheme="minorHAnsi"/>
          <w:bCs/>
          <w:i/>
          <w:iCs/>
          <w:sz w:val="21"/>
          <w:szCs w:val="21"/>
        </w:rPr>
        <w:t xml:space="preserve"> (</w:t>
      </w:r>
      <w:hyperlink r:id="rId29" w:history="1">
        <w:r w:rsidRPr="00D21FDF">
          <w:rPr>
            <w:rStyle w:val="Hyperlink"/>
            <w:rFonts w:ascii="Cambria" w:hAnsi="Cambria" w:cstheme="minorHAnsi"/>
            <w:bCs/>
            <w:i/>
            <w:iCs/>
            <w:sz w:val="21"/>
            <w:szCs w:val="21"/>
          </w:rPr>
          <w:t>General</w:t>
        </w:r>
        <w:r w:rsidR="00D9713B" w:rsidRPr="00D21FDF">
          <w:rPr>
            <w:rStyle w:val="Hyperlink"/>
            <w:rFonts w:ascii="Cambria" w:hAnsi="Cambria" w:cstheme="minorHAnsi"/>
            <w:bCs/>
            <w:i/>
            <w:iCs/>
            <w:sz w:val="21"/>
            <w:szCs w:val="21"/>
          </w:rPr>
          <w:t xml:space="preserve"> </w:t>
        </w:r>
        <w:r w:rsidRPr="00D21FDF">
          <w:rPr>
            <w:rStyle w:val="Hyperlink"/>
            <w:rFonts w:ascii="Cambria" w:hAnsi="Cambria" w:cstheme="minorHAnsi"/>
            <w:bCs/>
            <w:i/>
            <w:iCs/>
            <w:sz w:val="21"/>
            <w:szCs w:val="21"/>
          </w:rPr>
          <w:t>Citations - Guide to Writing at Stetson University - Guides at Stetson University</w:t>
        </w:r>
      </w:hyperlink>
      <w:r w:rsidRPr="00D21FDF">
        <w:rPr>
          <w:rFonts w:ascii="Cambria" w:hAnsi="Cambria" w:cstheme="minorHAnsi"/>
          <w:bCs/>
          <w:i/>
          <w:iCs/>
          <w:sz w:val="21"/>
          <w:szCs w:val="21"/>
        </w:rPr>
        <w:t>). If</w:t>
      </w:r>
      <w:r w:rsidR="00D9713B" w:rsidRPr="00D21FDF">
        <w:rPr>
          <w:rFonts w:ascii="Cambria" w:hAnsi="Cambria" w:cstheme="minorHAnsi"/>
          <w:bCs/>
          <w:i/>
          <w:iCs/>
          <w:sz w:val="21"/>
          <w:szCs w:val="21"/>
        </w:rPr>
        <w:t xml:space="preserve"> </w:t>
      </w:r>
      <w:r w:rsidRPr="00D21FDF">
        <w:rPr>
          <w:rFonts w:ascii="Cambria" w:hAnsi="Cambria" w:cstheme="minorHAnsi"/>
          <w:bCs/>
          <w:i/>
          <w:iCs/>
          <w:sz w:val="21"/>
          <w:szCs w:val="21"/>
        </w:rPr>
        <w:t>you are in doubt as to whether you are using AI language models appropriately in</w:t>
      </w:r>
      <w:r w:rsidR="00D9713B" w:rsidRPr="00D21FDF">
        <w:rPr>
          <w:rFonts w:ascii="Cambria" w:hAnsi="Cambria" w:cstheme="minorHAnsi"/>
          <w:bCs/>
          <w:i/>
          <w:iCs/>
          <w:sz w:val="21"/>
          <w:szCs w:val="21"/>
        </w:rPr>
        <w:t xml:space="preserve"> </w:t>
      </w:r>
      <w:r w:rsidRPr="00D21FDF">
        <w:rPr>
          <w:rFonts w:ascii="Cambria" w:hAnsi="Cambria" w:cstheme="minorHAnsi"/>
          <w:bCs/>
          <w:i/>
          <w:iCs/>
          <w:sz w:val="21"/>
          <w:szCs w:val="21"/>
        </w:rPr>
        <w:t>this course, I encourage you to discuss your situation with me. You are responsible</w:t>
      </w:r>
      <w:r w:rsidR="00D9713B" w:rsidRPr="00D21FDF">
        <w:rPr>
          <w:rFonts w:ascii="Cambria" w:hAnsi="Cambria" w:cstheme="minorHAnsi"/>
          <w:bCs/>
          <w:i/>
          <w:iCs/>
          <w:sz w:val="21"/>
          <w:szCs w:val="21"/>
        </w:rPr>
        <w:t xml:space="preserve"> </w:t>
      </w:r>
      <w:r w:rsidRPr="00D21FDF">
        <w:rPr>
          <w:rFonts w:ascii="Cambria" w:hAnsi="Cambria" w:cstheme="minorHAnsi"/>
          <w:bCs/>
          <w:i/>
          <w:iCs/>
          <w:sz w:val="21"/>
          <w:szCs w:val="21"/>
        </w:rPr>
        <w:t>for fact checking statements composed by AI language models.</w:t>
      </w:r>
    </w:p>
    <w:p w14:paraId="24DEE152" w14:textId="63F658A2" w:rsidR="007577F2" w:rsidRDefault="007577F2">
      <w:pPr>
        <w:rPr>
          <w:rFonts w:ascii="Cambria"/>
          <w:b/>
          <w:color w:val="499C42"/>
          <w:sz w:val="24"/>
        </w:rPr>
      </w:pPr>
    </w:p>
    <w:p w14:paraId="4E5939E3" w14:textId="13F7CF78" w:rsidR="00840902" w:rsidRDefault="00840902" w:rsidP="00060888">
      <w:pPr>
        <w:spacing w:before="93"/>
        <w:ind w:left="720"/>
        <w:jc w:val="center"/>
        <w:rPr>
          <w:rFonts w:ascii="Cambria"/>
          <w:b/>
          <w:sz w:val="24"/>
        </w:rPr>
      </w:pPr>
      <w:r>
        <w:rPr>
          <w:rFonts w:ascii="Cambria"/>
          <w:b/>
          <w:color w:val="499C42"/>
          <w:sz w:val="24"/>
        </w:rPr>
        <w:t>For instructors who wish to prohi</w:t>
      </w:r>
      <w:r w:rsidR="00BD7EE3">
        <w:rPr>
          <w:rFonts w:ascii="Cambria"/>
          <w:b/>
          <w:color w:val="499C42"/>
          <w:sz w:val="24"/>
        </w:rPr>
        <w:t>b</w:t>
      </w:r>
      <w:r>
        <w:rPr>
          <w:rFonts w:ascii="Cambria"/>
          <w:b/>
          <w:color w:val="499C42"/>
          <w:sz w:val="24"/>
        </w:rPr>
        <w:t>it the usage of Generative AI:</w:t>
      </w:r>
    </w:p>
    <w:p w14:paraId="4C6638A9" w14:textId="4EEC851E" w:rsidR="009D48D2" w:rsidRPr="009D48D2" w:rsidRDefault="009D48D2" w:rsidP="00FB562E">
      <w:pPr>
        <w:pBdr>
          <w:top w:val="single" w:sz="4" w:space="1" w:color="auto"/>
          <w:bottom w:val="single" w:sz="4" w:space="1" w:color="auto"/>
        </w:pBdr>
        <w:spacing w:before="139" w:line="259" w:lineRule="auto"/>
        <w:ind w:left="1980" w:right="738"/>
        <w:rPr>
          <w:rFonts w:ascii="Cambria" w:hAnsi="Cambria"/>
          <w:bCs/>
          <w:i/>
          <w:iCs/>
          <w:sz w:val="21"/>
          <w:szCs w:val="21"/>
        </w:rPr>
      </w:pPr>
      <w:r w:rsidRPr="009D48D2">
        <w:rPr>
          <w:rFonts w:ascii="Cambria" w:hAnsi="Cambria"/>
          <w:bCs/>
          <w:i/>
          <w:iCs/>
          <w:sz w:val="21"/>
          <w:szCs w:val="21"/>
        </w:rPr>
        <w:t xml:space="preserve">1) Students are </w:t>
      </w:r>
      <w:r w:rsidRPr="009D48D2">
        <w:rPr>
          <w:rFonts w:ascii="Cambria" w:hAnsi="Cambria" w:cstheme="minorHAnsi"/>
          <w:bCs/>
          <w:i/>
          <w:iCs/>
          <w:sz w:val="21"/>
          <w:szCs w:val="21"/>
        </w:rPr>
        <w:t>not</w:t>
      </w:r>
      <w:r w:rsidRPr="009D48D2">
        <w:rPr>
          <w:rFonts w:ascii="Cambria" w:hAnsi="Cambria"/>
          <w:bCs/>
          <w:i/>
          <w:iCs/>
          <w:sz w:val="21"/>
          <w:szCs w:val="21"/>
        </w:rPr>
        <w:t xml:space="preserve"> allowed to use advanced automated tools (artificial</w:t>
      </w:r>
      <w:r w:rsidR="00904C99" w:rsidRPr="00B23925">
        <w:rPr>
          <w:rFonts w:ascii="Cambria" w:hAnsi="Cambria"/>
          <w:bCs/>
          <w:i/>
          <w:iCs/>
          <w:sz w:val="21"/>
          <w:szCs w:val="21"/>
        </w:rPr>
        <w:t xml:space="preserve"> </w:t>
      </w:r>
      <w:r w:rsidRPr="009D48D2">
        <w:rPr>
          <w:rFonts w:ascii="Cambria" w:hAnsi="Cambria"/>
          <w:bCs/>
          <w:i/>
          <w:iCs/>
          <w:sz w:val="21"/>
          <w:szCs w:val="21"/>
        </w:rPr>
        <w:t>intelligence or machine learning tools such as ChatGPT or Dall-E 2) on</w:t>
      </w:r>
      <w:r w:rsidR="00904C99" w:rsidRPr="00B23925">
        <w:rPr>
          <w:rFonts w:ascii="Cambria" w:hAnsi="Cambria"/>
          <w:bCs/>
          <w:i/>
          <w:iCs/>
          <w:sz w:val="21"/>
          <w:szCs w:val="21"/>
        </w:rPr>
        <w:t xml:space="preserve"> </w:t>
      </w:r>
      <w:r w:rsidRPr="009D48D2">
        <w:rPr>
          <w:rFonts w:ascii="Cambria" w:hAnsi="Cambria"/>
          <w:bCs/>
          <w:i/>
          <w:iCs/>
          <w:sz w:val="21"/>
          <w:szCs w:val="21"/>
        </w:rPr>
        <w:t>assignments in this course. Each student is expected to complete each</w:t>
      </w:r>
      <w:r w:rsidR="00904C99" w:rsidRPr="00B23925">
        <w:rPr>
          <w:rFonts w:ascii="Cambria" w:hAnsi="Cambria"/>
          <w:bCs/>
          <w:i/>
          <w:iCs/>
          <w:sz w:val="21"/>
          <w:szCs w:val="21"/>
        </w:rPr>
        <w:t xml:space="preserve"> </w:t>
      </w:r>
      <w:r w:rsidRPr="009D48D2">
        <w:rPr>
          <w:rFonts w:ascii="Cambria" w:hAnsi="Cambria"/>
          <w:bCs/>
          <w:i/>
          <w:iCs/>
          <w:sz w:val="21"/>
          <w:szCs w:val="21"/>
        </w:rPr>
        <w:t>assignment without substantive assistance from others, including</w:t>
      </w:r>
      <w:r w:rsidR="00904C99" w:rsidRPr="00B23925">
        <w:rPr>
          <w:rFonts w:ascii="Cambria" w:hAnsi="Cambria"/>
          <w:bCs/>
          <w:i/>
          <w:iCs/>
          <w:sz w:val="21"/>
          <w:szCs w:val="21"/>
        </w:rPr>
        <w:t xml:space="preserve"> </w:t>
      </w:r>
      <w:r w:rsidRPr="009D48D2">
        <w:rPr>
          <w:rFonts w:ascii="Cambria" w:hAnsi="Cambria"/>
          <w:bCs/>
          <w:i/>
          <w:iCs/>
          <w:sz w:val="21"/>
          <w:szCs w:val="21"/>
        </w:rPr>
        <w:t>automated tools.</w:t>
      </w:r>
      <w:r w:rsidRPr="009D48D2">
        <w:rPr>
          <w:rFonts w:ascii="Cambria" w:hAnsi="Cambria"/>
          <w:bCs/>
          <w:i/>
          <w:iCs/>
          <w:sz w:val="21"/>
          <w:szCs w:val="21"/>
        </w:rPr>
        <w:br/>
        <w:t>2) In accordance with the commitment to uphold academic integrity and</w:t>
      </w:r>
      <w:r w:rsidR="00904C99" w:rsidRPr="00B23925">
        <w:rPr>
          <w:rFonts w:ascii="Cambria" w:hAnsi="Cambria"/>
          <w:bCs/>
          <w:i/>
          <w:iCs/>
          <w:sz w:val="21"/>
          <w:szCs w:val="21"/>
        </w:rPr>
        <w:t xml:space="preserve"> </w:t>
      </w:r>
      <w:r w:rsidRPr="009D48D2">
        <w:rPr>
          <w:rFonts w:ascii="Cambria" w:hAnsi="Cambria"/>
          <w:bCs/>
          <w:i/>
          <w:iCs/>
          <w:sz w:val="21"/>
          <w:szCs w:val="21"/>
        </w:rPr>
        <w:t>promote original thinking and creativity, the use of Generative AI</w:t>
      </w:r>
      <w:r w:rsidR="00904C99" w:rsidRPr="00B23925">
        <w:rPr>
          <w:rFonts w:ascii="Cambria" w:hAnsi="Cambria"/>
          <w:bCs/>
          <w:i/>
          <w:iCs/>
          <w:sz w:val="21"/>
          <w:szCs w:val="21"/>
        </w:rPr>
        <w:t xml:space="preserve"> </w:t>
      </w:r>
      <w:r w:rsidRPr="009D48D2">
        <w:rPr>
          <w:rFonts w:ascii="Cambria" w:hAnsi="Cambria"/>
          <w:bCs/>
          <w:i/>
          <w:iCs/>
          <w:sz w:val="21"/>
          <w:szCs w:val="21"/>
        </w:rPr>
        <w:t>technologies is strictly prohibited in completing assignments, projects,</w:t>
      </w:r>
      <w:r w:rsidR="00876E3D">
        <w:rPr>
          <w:rFonts w:ascii="Cambria" w:hAnsi="Cambria"/>
          <w:bCs/>
          <w:i/>
          <w:iCs/>
          <w:sz w:val="21"/>
          <w:szCs w:val="21"/>
        </w:rPr>
        <w:t xml:space="preserve"> </w:t>
      </w:r>
      <w:r w:rsidRPr="009D48D2">
        <w:rPr>
          <w:rFonts w:ascii="Cambria" w:hAnsi="Cambria"/>
          <w:bCs/>
          <w:i/>
          <w:iCs/>
          <w:sz w:val="21"/>
          <w:szCs w:val="21"/>
        </w:rPr>
        <w:t>exams, or any other coursework associated with this class. Students are</w:t>
      </w:r>
      <w:r w:rsidR="00904C99" w:rsidRPr="00B23925">
        <w:rPr>
          <w:rFonts w:ascii="Cambria" w:hAnsi="Cambria"/>
          <w:bCs/>
          <w:i/>
          <w:iCs/>
          <w:sz w:val="21"/>
          <w:szCs w:val="21"/>
        </w:rPr>
        <w:t xml:space="preserve"> </w:t>
      </w:r>
      <w:r w:rsidRPr="009D48D2">
        <w:rPr>
          <w:rFonts w:ascii="Cambria" w:hAnsi="Cambria"/>
          <w:bCs/>
          <w:i/>
          <w:iCs/>
          <w:sz w:val="21"/>
          <w:szCs w:val="21"/>
        </w:rPr>
        <w:t>expected to complete all coursework independently or in designated groups,</w:t>
      </w:r>
      <w:r w:rsidR="00904C99" w:rsidRPr="00B23925">
        <w:rPr>
          <w:rFonts w:ascii="Cambria" w:hAnsi="Cambria"/>
          <w:bCs/>
          <w:i/>
          <w:iCs/>
          <w:sz w:val="21"/>
          <w:szCs w:val="21"/>
        </w:rPr>
        <w:t xml:space="preserve"> </w:t>
      </w:r>
      <w:r w:rsidRPr="009D48D2">
        <w:rPr>
          <w:rFonts w:ascii="Cambria" w:hAnsi="Cambria"/>
          <w:bCs/>
          <w:i/>
          <w:iCs/>
          <w:sz w:val="21"/>
          <w:szCs w:val="21"/>
        </w:rPr>
        <w:t>using authorized resources only. Any use of Generative AI, in any form, to</w:t>
      </w:r>
      <w:r w:rsidR="00904C99" w:rsidRPr="00B23925">
        <w:rPr>
          <w:rFonts w:ascii="Cambria" w:hAnsi="Cambria"/>
          <w:bCs/>
          <w:i/>
          <w:iCs/>
          <w:sz w:val="21"/>
          <w:szCs w:val="21"/>
        </w:rPr>
        <w:t xml:space="preserve"> </w:t>
      </w:r>
      <w:r w:rsidRPr="009D48D2">
        <w:rPr>
          <w:rFonts w:ascii="Cambria" w:hAnsi="Cambria"/>
          <w:bCs/>
          <w:i/>
          <w:iCs/>
          <w:sz w:val="21"/>
          <w:szCs w:val="21"/>
        </w:rPr>
        <w:t>complete course assignments will be considered a violation of the academic</w:t>
      </w:r>
      <w:r w:rsidR="00904C99" w:rsidRPr="00B23925">
        <w:rPr>
          <w:rFonts w:ascii="Cambria" w:hAnsi="Cambria"/>
          <w:bCs/>
          <w:i/>
          <w:iCs/>
          <w:sz w:val="21"/>
          <w:szCs w:val="21"/>
        </w:rPr>
        <w:t xml:space="preserve"> </w:t>
      </w:r>
      <w:r w:rsidRPr="009D48D2">
        <w:rPr>
          <w:rFonts w:ascii="Cambria" w:hAnsi="Cambria"/>
          <w:bCs/>
          <w:i/>
          <w:iCs/>
          <w:sz w:val="21"/>
          <w:szCs w:val="21"/>
        </w:rPr>
        <w:t>misconduct policy and will be dealt with accordingly, which may include</w:t>
      </w:r>
      <w:r w:rsidR="00904C99" w:rsidRPr="00B23925">
        <w:rPr>
          <w:rFonts w:ascii="Cambria" w:hAnsi="Cambria"/>
          <w:bCs/>
          <w:i/>
          <w:iCs/>
          <w:sz w:val="21"/>
          <w:szCs w:val="21"/>
        </w:rPr>
        <w:t xml:space="preserve"> </w:t>
      </w:r>
      <w:r w:rsidRPr="009D48D2">
        <w:rPr>
          <w:rFonts w:ascii="Cambria" w:hAnsi="Cambria"/>
          <w:bCs/>
          <w:i/>
          <w:iCs/>
          <w:sz w:val="21"/>
          <w:szCs w:val="21"/>
        </w:rPr>
        <w:t>failure for the assignment or course, or other disciplinary actions as outlined</w:t>
      </w:r>
      <w:r w:rsidR="00904C99" w:rsidRPr="00B23925">
        <w:rPr>
          <w:rFonts w:ascii="Cambria" w:hAnsi="Cambria"/>
          <w:bCs/>
          <w:i/>
          <w:iCs/>
          <w:sz w:val="21"/>
          <w:szCs w:val="21"/>
        </w:rPr>
        <w:t xml:space="preserve"> </w:t>
      </w:r>
      <w:r w:rsidRPr="009D48D2">
        <w:rPr>
          <w:rFonts w:ascii="Cambria" w:hAnsi="Cambria"/>
          <w:bCs/>
          <w:i/>
          <w:iCs/>
          <w:sz w:val="21"/>
          <w:szCs w:val="21"/>
        </w:rPr>
        <w:t>in the institution's academic misconduct policy. If students have any</w:t>
      </w:r>
      <w:r w:rsidR="00904C99" w:rsidRPr="00B23925">
        <w:rPr>
          <w:rFonts w:ascii="Cambria" w:hAnsi="Cambria"/>
          <w:bCs/>
          <w:i/>
          <w:iCs/>
          <w:sz w:val="21"/>
          <w:szCs w:val="21"/>
        </w:rPr>
        <w:t xml:space="preserve"> </w:t>
      </w:r>
      <w:r w:rsidRPr="009D48D2">
        <w:rPr>
          <w:rFonts w:ascii="Cambria" w:hAnsi="Cambria"/>
          <w:bCs/>
          <w:i/>
          <w:iCs/>
          <w:sz w:val="21"/>
          <w:szCs w:val="21"/>
        </w:rPr>
        <w:t>questions or uncertainties regarding this policy, they are encouraged to</w:t>
      </w:r>
      <w:r w:rsidR="00904C99" w:rsidRPr="00B23925">
        <w:rPr>
          <w:rFonts w:ascii="Cambria" w:hAnsi="Cambria"/>
          <w:bCs/>
          <w:i/>
          <w:iCs/>
          <w:sz w:val="21"/>
          <w:szCs w:val="21"/>
        </w:rPr>
        <w:t xml:space="preserve"> </w:t>
      </w:r>
      <w:r w:rsidRPr="009D48D2">
        <w:rPr>
          <w:rFonts w:ascii="Cambria" w:hAnsi="Cambria"/>
          <w:bCs/>
          <w:i/>
          <w:iCs/>
          <w:sz w:val="21"/>
          <w:szCs w:val="21"/>
        </w:rPr>
        <w:t>discuss them with the instructor.</w:t>
      </w:r>
    </w:p>
    <w:p w14:paraId="188F4093" w14:textId="77777777" w:rsidR="00060888" w:rsidRDefault="00060888" w:rsidP="00FB562E">
      <w:pPr>
        <w:spacing w:before="93"/>
        <w:ind w:left="2250"/>
        <w:rPr>
          <w:rFonts w:ascii="Cambria"/>
          <w:b/>
          <w:color w:val="499C42"/>
          <w:sz w:val="24"/>
        </w:rPr>
      </w:pPr>
    </w:p>
    <w:p w14:paraId="4AA1A830" w14:textId="77777777" w:rsidR="00060888" w:rsidRDefault="00FC4DC2" w:rsidP="00060888">
      <w:pPr>
        <w:spacing w:before="93"/>
        <w:ind w:left="720"/>
        <w:jc w:val="center"/>
        <w:rPr>
          <w:rFonts w:ascii="Cambria"/>
          <w:b/>
          <w:color w:val="499C42"/>
          <w:sz w:val="24"/>
        </w:rPr>
      </w:pPr>
      <w:r>
        <w:rPr>
          <w:rFonts w:ascii="Cambria"/>
          <w:b/>
          <w:color w:val="499C42"/>
          <w:sz w:val="24"/>
        </w:rPr>
        <w:t>Statement on Ethical and Responsible Use of</w:t>
      </w:r>
    </w:p>
    <w:p w14:paraId="3C08C1B1" w14:textId="36BE12AE" w:rsidR="00CF0CD7" w:rsidRDefault="007014F6" w:rsidP="00060888">
      <w:pPr>
        <w:ind w:left="720"/>
        <w:jc w:val="center"/>
        <w:rPr>
          <w:rFonts w:ascii="Cambria"/>
          <w:b/>
          <w:color w:val="499C42"/>
          <w:sz w:val="24"/>
        </w:rPr>
      </w:pPr>
      <w:r>
        <w:rPr>
          <w:rFonts w:ascii="Cambria"/>
          <w:b/>
          <w:color w:val="499C42"/>
          <w:sz w:val="24"/>
        </w:rPr>
        <w:t>Generative AI</w:t>
      </w:r>
      <w:r w:rsidR="00AC189D">
        <w:rPr>
          <w:rFonts w:ascii="Cambria"/>
          <w:b/>
          <w:color w:val="499C42"/>
          <w:sz w:val="24"/>
        </w:rPr>
        <w:t xml:space="preserve"> and Source Attribution:</w:t>
      </w:r>
    </w:p>
    <w:p w14:paraId="0EC394B1" w14:textId="0BC8DB67" w:rsidR="00AC189D" w:rsidRPr="00B23925" w:rsidRDefault="00FC732D" w:rsidP="00FB562E">
      <w:pPr>
        <w:pBdr>
          <w:top w:val="single" w:sz="4" w:space="1" w:color="auto"/>
          <w:bottom w:val="single" w:sz="4" w:space="1" w:color="auto"/>
        </w:pBdr>
        <w:spacing w:before="139" w:line="259" w:lineRule="auto"/>
        <w:ind w:left="1980" w:right="648"/>
        <w:rPr>
          <w:rFonts w:ascii="Cambria" w:hAnsi="Cambria"/>
          <w:bCs/>
          <w:i/>
          <w:iCs/>
          <w:sz w:val="21"/>
          <w:szCs w:val="21"/>
        </w:rPr>
      </w:pPr>
      <w:r w:rsidRPr="00B23925">
        <w:rPr>
          <w:rFonts w:ascii="Cambria" w:hAnsi="Cambria"/>
          <w:bCs/>
          <w:i/>
          <w:iCs/>
          <w:sz w:val="21"/>
          <w:szCs w:val="21"/>
        </w:rPr>
        <w:t>In this course, students may have the opportunity to utilize Generative AI technologies for certain assignments and projects. It's imperative that the use of such technologies is conducted in an ethical, responsible, and transparent manner. Any content generated via AI must be clearly labeled and attributed to the AI</w:t>
      </w:r>
      <w:r w:rsidR="002E6779" w:rsidRPr="00B23925">
        <w:rPr>
          <w:rFonts w:ascii="Cambria" w:hAnsi="Cambria"/>
          <w:bCs/>
          <w:i/>
          <w:iCs/>
          <w:sz w:val="21"/>
          <w:szCs w:val="21"/>
        </w:rPr>
        <w:t xml:space="preserve"> </w:t>
      </w:r>
      <w:r w:rsidRPr="00B23925">
        <w:rPr>
          <w:rFonts w:ascii="Cambria" w:hAnsi="Cambria"/>
          <w:bCs/>
          <w:i/>
          <w:iCs/>
          <w:sz w:val="21"/>
          <w:szCs w:val="21"/>
        </w:rPr>
        <w:t>source, along with the disclosure of the individual's role in curating or editing the</w:t>
      </w:r>
      <w:r w:rsidR="002E6779" w:rsidRPr="00B23925">
        <w:rPr>
          <w:rFonts w:ascii="Cambria" w:hAnsi="Cambria"/>
          <w:bCs/>
          <w:i/>
          <w:iCs/>
          <w:sz w:val="21"/>
          <w:szCs w:val="21"/>
        </w:rPr>
        <w:t xml:space="preserve"> </w:t>
      </w:r>
      <w:r w:rsidRPr="00B23925">
        <w:rPr>
          <w:rFonts w:ascii="Cambria" w:hAnsi="Cambria"/>
          <w:bCs/>
          <w:i/>
          <w:iCs/>
          <w:sz w:val="21"/>
          <w:szCs w:val="21"/>
        </w:rPr>
        <w:t>generated material. Misrepresentation of AI-generated content as one's own</w:t>
      </w:r>
      <w:r w:rsidR="002E6779" w:rsidRPr="00B23925">
        <w:rPr>
          <w:rFonts w:ascii="Cambria" w:hAnsi="Cambria"/>
          <w:bCs/>
          <w:i/>
          <w:iCs/>
          <w:sz w:val="21"/>
          <w:szCs w:val="21"/>
        </w:rPr>
        <w:t xml:space="preserve"> </w:t>
      </w:r>
      <w:r w:rsidRPr="00B23925">
        <w:rPr>
          <w:rFonts w:ascii="Cambria" w:hAnsi="Cambria"/>
          <w:bCs/>
          <w:i/>
          <w:iCs/>
          <w:sz w:val="21"/>
          <w:szCs w:val="21"/>
        </w:rPr>
        <w:t>original work, or failure to accurately attribute sources, will be considered a</w:t>
      </w:r>
      <w:r w:rsidR="002E6779" w:rsidRPr="00B23925">
        <w:rPr>
          <w:rFonts w:ascii="Cambria" w:hAnsi="Cambria"/>
          <w:bCs/>
          <w:i/>
          <w:iCs/>
          <w:sz w:val="21"/>
          <w:szCs w:val="21"/>
        </w:rPr>
        <w:t xml:space="preserve"> </w:t>
      </w:r>
      <w:r w:rsidRPr="00B23925">
        <w:rPr>
          <w:rFonts w:ascii="Cambria" w:hAnsi="Cambria"/>
          <w:bCs/>
          <w:i/>
          <w:iCs/>
          <w:sz w:val="21"/>
          <w:szCs w:val="21"/>
        </w:rPr>
        <w:t>serious violation of academic integrity and will be dealt with accordingly as per</w:t>
      </w:r>
      <w:r w:rsidR="002E6779" w:rsidRPr="00B23925">
        <w:rPr>
          <w:rFonts w:ascii="Cambria" w:hAnsi="Cambria"/>
          <w:bCs/>
          <w:i/>
          <w:iCs/>
          <w:sz w:val="21"/>
          <w:szCs w:val="21"/>
        </w:rPr>
        <w:t xml:space="preserve"> </w:t>
      </w:r>
      <w:r w:rsidRPr="00B23925">
        <w:rPr>
          <w:rFonts w:ascii="Cambria" w:hAnsi="Cambria"/>
          <w:bCs/>
          <w:i/>
          <w:iCs/>
          <w:sz w:val="21"/>
          <w:szCs w:val="21"/>
        </w:rPr>
        <w:t>the institution's academic misconduct policy. Students are encouraged to discuss</w:t>
      </w:r>
      <w:r w:rsidR="002E6779" w:rsidRPr="00B23925">
        <w:rPr>
          <w:rFonts w:ascii="Cambria" w:hAnsi="Cambria"/>
          <w:bCs/>
          <w:i/>
          <w:iCs/>
          <w:sz w:val="21"/>
          <w:szCs w:val="21"/>
        </w:rPr>
        <w:t xml:space="preserve"> </w:t>
      </w:r>
      <w:r w:rsidRPr="00B23925">
        <w:rPr>
          <w:rFonts w:ascii="Cambria" w:hAnsi="Cambria"/>
          <w:bCs/>
          <w:i/>
          <w:iCs/>
          <w:sz w:val="21"/>
          <w:szCs w:val="21"/>
        </w:rPr>
        <w:t>any uncertainties regarding the use of Generative AI and source attribution with</w:t>
      </w:r>
      <w:r w:rsidR="002E6779" w:rsidRPr="00B23925">
        <w:rPr>
          <w:rFonts w:ascii="Cambria" w:hAnsi="Cambria"/>
          <w:bCs/>
          <w:i/>
          <w:iCs/>
          <w:sz w:val="21"/>
          <w:szCs w:val="21"/>
        </w:rPr>
        <w:t xml:space="preserve"> </w:t>
      </w:r>
      <w:r w:rsidRPr="00B23925">
        <w:rPr>
          <w:rFonts w:ascii="Cambria" w:hAnsi="Cambria"/>
          <w:bCs/>
          <w:i/>
          <w:iCs/>
          <w:sz w:val="21"/>
          <w:szCs w:val="21"/>
        </w:rPr>
        <w:t>the instructor.</w:t>
      </w:r>
    </w:p>
    <w:p w14:paraId="232AB490" w14:textId="77777777" w:rsidR="00784846" w:rsidRDefault="0018010A" w:rsidP="0018010A">
      <w:pPr>
        <w:spacing w:before="118"/>
        <w:ind w:left="1440"/>
        <w:rPr>
          <w:rFonts w:ascii="Segoe UI Semibold"/>
          <w:b/>
          <w:sz w:val="18"/>
        </w:rPr>
      </w:pPr>
      <w:r>
        <w:rPr>
          <w:noProof/>
        </w:rPr>
        <mc:AlternateContent>
          <mc:Choice Requires="wps">
            <w:drawing>
              <wp:anchor distT="0" distB="0" distL="0" distR="0" simplePos="0" relativeHeight="251667968" behindDoc="1" locked="0" layoutInCell="1" allowOverlap="1" wp14:anchorId="60E44EE0" wp14:editId="31B2DA17">
                <wp:simplePos x="0" y="0"/>
                <wp:positionH relativeFrom="page">
                  <wp:posOffset>896620</wp:posOffset>
                </wp:positionH>
                <wp:positionV relativeFrom="paragraph">
                  <wp:posOffset>292735</wp:posOffset>
                </wp:positionV>
                <wp:extent cx="5981065" cy="0"/>
                <wp:effectExtent l="10795" t="6985" r="8890" b="12065"/>
                <wp:wrapTopAndBottom/>
                <wp:docPr id="196847387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AF40C" id="Line 26"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3.05pt" to="541.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K1qBEjeAAAACgEAAA8AAAAAAAAAAAAAAAAACQQAAGRycy9kb3ducmV2&#10;LnhtbFBLBQYAAAAABAAEAPMAAAAUBQAAAAA=&#10;" strokeweight=".48pt">
                <w10:wrap type="topAndBottom" anchorx="page"/>
              </v:line>
            </w:pict>
          </mc:Fallback>
        </mc:AlternateContent>
      </w:r>
      <w:r>
        <w:rPr>
          <w:rFonts w:ascii="Segoe UI Semibold"/>
          <w:b/>
          <w:sz w:val="18"/>
        </w:rPr>
        <w:t xml:space="preserve"> </w:t>
      </w:r>
    </w:p>
    <w:p w14:paraId="7F85542B" w14:textId="77777777" w:rsidR="00784846" w:rsidRDefault="00784846">
      <w:pPr>
        <w:rPr>
          <w:rFonts w:ascii="Segoe UI Semibold"/>
          <w:b/>
          <w:sz w:val="18"/>
        </w:rPr>
      </w:pPr>
      <w:r>
        <w:rPr>
          <w:rFonts w:ascii="Segoe UI Semibold"/>
          <w:b/>
          <w:sz w:val="18"/>
        </w:rPr>
        <w:br w:type="page"/>
      </w:r>
    </w:p>
    <w:p w14:paraId="0DCF7BC0" w14:textId="77777777" w:rsidR="00784846" w:rsidRDefault="00784846" w:rsidP="0018010A">
      <w:pPr>
        <w:spacing w:before="118"/>
        <w:ind w:left="1440"/>
        <w:rPr>
          <w:rFonts w:ascii="Segoe UI Semibold"/>
          <w:b/>
        </w:rPr>
      </w:pPr>
    </w:p>
    <w:p w14:paraId="3CC8B512" w14:textId="1405941F" w:rsidR="006664D2" w:rsidRDefault="001952A6" w:rsidP="00F2306A">
      <w:pPr>
        <w:spacing w:before="118"/>
        <w:ind w:left="1170"/>
        <w:rPr>
          <w:rFonts w:ascii="Segoe UI Semibold"/>
          <w:b/>
        </w:rPr>
      </w:pPr>
      <w:r w:rsidRPr="00F2306A">
        <w:rPr>
          <w:rFonts w:hAnsi="Segoe UI Semibold"/>
          <w:smallCaps/>
          <w:noProof/>
        </w:rPr>
        <mc:AlternateContent>
          <mc:Choice Requires="wps">
            <w:drawing>
              <wp:anchor distT="0" distB="0" distL="0" distR="0" simplePos="0" relativeHeight="251658752" behindDoc="1" locked="0" layoutInCell="1" allowOverlap="1" wp14:anchorId="3CC8B570" wp14:editId="2B9B0E33">
                <wp:simplePos x="0" y="0"/>
                <wp:positionH relativeFrom="page">
                  <wp:posOffset>896620</wp:posOffset>
                </wp:positionH>
                <wp:positionV relativeFrom="paragraph">
                  <wp:posOffset>292735</wp:posOffset>
                </wp:positionV>
                <wp:extent cx="5981065" cy="0"/>
                <wp:effectExtent l="10795" t="6985" r="8890" b="12065"/>
                <wp:wrapTopAndBottom/>
                <wp:docPr id="19339947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68DE9" id="Line 26"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3.05pt" to="541.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K1qBEjeAAAACgEAAA8AAAAAAAAAAAAAAAAACQQAAGRycy9kb3ducmV2&#10;LnhtbFBLBQYAAAAABAAEAPMAAAAUBQAAAAA=&#10;" strokeweight=".48pt">
                <w10:wrap type="topAndBottom" anchorx="page"/>
              </v:line>
            </w:pict>
          </mc:Fallback>
        </mc:AlternateContent>
      </w:r>
      <w:r w:rsidR="00F2306A">
        <w:rPr>
          <w:rFonts w:ascii="Segoe UI Semibold" w:hAnsi="Segoe UI Semibold"/>
          <w:b/>
          <w:smallCaps/>
        </w:rPr>
        <w:t>Course Schedule</w:t>
      </w:r>
      <w:r w:rsidR="00CF523B">
        <w:rPr>
          <w:rFonts w:ascii="Segoe UI Semibold"/>
          <w:b/>
        </w:rPr>
        <w:t>:</w:t>
      </w:r>
    </w:p>
    <w:p w14:paraId="3CC8B513" w14:textId="77777777" w:rsidR="006664D2" w:rsidRDefault="00CF523B" w:rsidP="00F2306A">
      <w:pPr>
        <w:pStyle w:val="ListParagraph"/>
        <w:numPr>
          <w:ilvl w:val="0"/>
          <w:numId w:val="2"/>
        </w:numPr>
        <w:ind w:left="1800"/>
      </w:pPr>
      <w:r>
        <w:t>Weekly or daily</w:t>
      </w:r>
      <w:r>
        <w:rPr>
          <w:spacing w:val="-4"/>
        </w:rPr>
        <w:t xml:space="preserve"> </w:t>
      </w:r>
      <w:r>
        <w:t>schedule</w:t>
      </w:r>
    </w:p>
    <w:p w14:paraId="3CC8B514" w14:textId="0A9829F4" w:rsidR="006664D2" w:rsidRDefault="001952A6">
      <w:pPr>
        <w:pStyle w:val="BodyText"/>
        <w:spacing w:before="8"/>
        <w:rPr>
          <w:rFonts w:ascii="Cambria"/>
          <w:sz w:val="8"/>
        </w:rPr>
      </w:pPr>
      <w:r>
        <w:rPr>
          <w:noProof/>
        </w:rPr>
        <mc:AlternateContent>
          <mc:Choice Requires="wps">
            <w:drawing>
              <wp:anchor distT="0" distB="0" distL="0" distR="0" simplePos="0" relativeHeight="251659776" behindDoc="1" locked="0" layoutInCell="1" allowOverlap="1" wp14:anchorId="3CC8B571" wp14:editId="5B37E6A5">
                <wp:simplePos x="0" y="0"/>
                <wp:positionH relativeFrom="page">
                  <wp:posOffset>1170940</wp:posOffset>
                </wp:positionH>
                <wp:positionV relativeFrom="paragraph">
                  <wp:posOffset>92710</wp:posOffset>
                </wp:positionV>
                <wp:extent cx="5432425" cy="0"/>
                <wp:effectExtent l="8890" t="8890" r="6985" b="10160"/>
                <wp:wrapTopAndBottom/>
                <wp:docPr id="92355036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242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3913E" id="Line 25"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2pt,7.3pt" to="519.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" strokeweight=".48pt">
                <v:stroke dashstyle="1 1"/>
                <w10:wrap type="topAndBottom" anchorx="page"/>
              </v:line>
            </w:pict>
          </mc:Fallback>
        </mc:AlternateContent>
      </w:r>
    </w:p>
    <w:p w14:paraId="3CC8B515" w14:textId="77777777" w:rsidR="006664D2" w:rsidRDefault="00CF523B">
      <w:pPr>
        <w:pStyle w:val="BodyText"/>
        <w:spacing w:before="5" w:after="44" w:line="259" w:lineRule="auto"/>
        <w:ind w:left="1872" w:right="651"/>
      </w:pPr>
      <w:r>
        <w:t xml:space="preserve">The course schedule may contain considerable detail (e.g., topics covered each day, daily reading assignments and course activities, and the like) or be more flexible (e.g., present a weekly schedule), depending, in part, on the faculty </w:t>
      </w:r>
      <w:proofErr w:type="gramStart"/>
      <w:r>
        <w:t>member’s</w:t>
      </w:r>
      <w:proofErr w:type="gramEnd"/>
      <w:r>
        <w:t xml:space="preserve"> pedagogy and experience in teaching the course. However, it should include the due dates for major assignments, exam dates (including the </w:t>
      </w:r>
      <w:hyperlink r:id="rId30">
        <w:r>
          <w:rPr>
            <w:color w:val="499C42"/>
            <w:u w:val="single" w:color="499C42"/>
          </w:rPr>
          <w:t>final exam</w:t>
        </w:r>
        <w:r>
          <w:rPr>
            <w:color w:val="499C42"/>
          </w:rPr>
          <w:t xml:space="preserve"> </w:t>
        </w:r>
      </w:hyperlink>
      <w:r>
        <w:t xml:space="preserve">date and time), and the dates of other important events (e.g., mid-term grade due date, day-long campus-wide events that may affect the class schedule, such as University holidays and breaks, Values Day, and Showcase), along with a note about which dates are tentative and which are firm. If the course schedule or any of the information it contains about assignments, exams, and so forth are tentative, the faculty member should state on the syllabus how and when the firm deadlines will be communicated to the students. Note that at least one major graded student work (e.g., exam, assignment, project) should be given and used as the basis for assigning students’ mid-term grades. Consult the </w:t>
      </w:r>
      <w:hyperlink r:id="rId31">
        <w:r>
          <w:rPr>
            <w:color w:val="499C42"/>
            <w:u w:val="single" w:color="499C42"/>
          </w:rPr>
          <w:t>academic calendar</w:t>
        </w:r>
        <w:r>
          <w:rPr>
            <w:color w:val="499C42"/>
          </w:rPr>
          <w:t xml:space="preserve"> </w:t>
        </w:r>
      </w:hyperlink>
      <w:r>
        <w:t>for important dates.</w:t>
      </w:r>
    </w:p>
    <w:p w14:paraId="3CC8B516" w14:textId="7AE49E01" w:rsidR="006664D2" w:rsidRDefault="001952A6">
      <w:pPr>
        <w:pStyle w:val="BodyText"/>
        <w:spacing w:line="20" w:lineRule="exact"/>
        <w:ind w:left="1838"/>
        <w:rPr>
          <w:sz w:val="2"/>
        </w:rPr>
      </w:pPr>
      <w:r>
        <w:rPr>
          <w:noProof/>
          <w:sz w:val="2"/>
        </w:rPr>
        <mc:AlternateContent>
          <mc:Choice Requires="wpg">
            <w:drawing>
              <wp:inline distT="0" distB="0" distL="0" distR="0" wp14:anchorId="3CC8B573" wp14:editId="78E817C3">
                <wp:extent cx="5433060" cy="6350"/>
                <wp:effectExtent l="13970" t="8255" r="10795" b="4445"/>
                <wp:docPr id="148384175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6350"/>
                          <a:chOff x="0" y="0"/>
                          <a:chExt cx="8556" cy="10"/>
                        </a:xfrm>
                      </wpg:grpSpPr>
                      <wps:wsp>
                        <wps:cNvPr id="2119129612" name="Line 24"/>
                        <wps:cNvCnPr>
                          <a:cxnSpLocks noChangeShapeType="1"/>
                        </wps:cNvCnPr>
                        <wps:spPr bwMode="auto">
                          <a:xfrm>
                            <a:off x="0" y="5"/>
                            <a:ext cx="855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8D64BD" id="Group 23" o:spid="_x0000_s1026" style="width:427.8pt;height:.5pt;mso-position-horizontal-relative:char;mso-position-vertical-relative:line" coordsize="8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">
                <v:line id="Line 24" o:spid="_x0000_s1027" style="position:absolute;visibility:visible;mso-wrap-style:square" from="0,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" strokeweight=".48pt">
                  <v:stroke dashstyle="1 1"/>
                </v:line>
                <w10:anchorlock/>
              </v:group>
            </w:pict>
          </mc:Fallback>
        </mc:AlternateContent>
      </w:r>
    </w:p>
    <w:p w14:paraId="5669006D" w14:textId="77777777" w:rsidR="007577F2" w:rsidRPr="007577F2" w:rsidRDefault="007577F2" w:rsidP="007577F2">
      <w:pPr>
        <w:pStyle w:val="Heading2"/>
        <w:tabs>
          <w:tab w:val="left" w:pos="1980"/>
          <w:tab w:val="left" w:pos="1981"/>
        </w:tabs>
        <w:spacing w:before="109" w:line="259" w:lineRule="auto"/>
        <w:ind w:right="103" w:firstLine="0"/>
        <w:rPr>
          <w:color w:val="499C42"/>
          <w:sz w:val="28"/>
        </w:rPr>
      </w:pPr>
    </w:p>
    <w:p w14:paraId="15446AE3" w14:textId="15423BA7" w:rsidR="00461C4A" w:rsidRPr="00BF3F33" w:rsidRDefault="00CF523B" w:rsidP="00AE15DE">
      <w:pPr>
        <w:pStyle w:val="Heading2"/>
        <w:numPr>
          <w:ilvl w:val="0"/>
          <w:numId w:val="2"/>
        </w:numPr>
        <w:tabs>
          <w:tab w:val="left" w:pos="1980"/>
          <w:tab w:val="left" w:pos="1981"/>
        </w:tabs>
        <w:spacing w:before="109" w:line="259" w:lineRule="auto"/>
        <w:ind w:right="103"/>
        <w:rPr>
          <w:color w:val="499C42"/>
          <w:sz w:val="28"/>
        </w:rPr>
      </w:pPr>
      <w:r w:rsidRPr="00F55318">
        <w:rPr>
          <w:i/>
          <w:u w:val="single"/>
        </w:rPr>
        <w:t>Optional</w:t>
      </w:r>
      <w:r>
        <w:t>: A statement that the course schedule is subject to change or a similar disclaimer that the faculty member reserves the right to change the syllabus in other ways (e.g., requirements, distribution of points, procedures), as necessary, along with information about how the faculty member will communicate any changes to the students (e.g., via email, announcements on Canvas).</w:t>
      </w:r>
    </w:p>
    <w:p w14:paraId="520FAF41" w14:textId="1CF176D8" w:rsidR="00784846" w:rsidRDefault="00784846">
      <w:pPr>
        <w:rPr>
          <w:rFonts w:ascii="Segoe UI Semibold"/>
          <w:b/>
        </w:rPr>
      </w:pPr>
    </w:p>
    <w:p w14:paraId="63513DF8" w14:textId="77777777" w:rsidR="00784846" w:rsidRDefault="00784846">
      <w:pPr>
        <w:spacing w:before="88" w:after="46"/>
        <w:ind w:left="1440"/>
        <w:rPr>
          <w:rFonts w:ascii="Segoe UI Semibold"/>
          <w:b/>
        </w:rPr>
      </w:pPr>
    </w:p>
    <w:p w14:paraId="3CC8B519" w14:textId="29B20A98" w:rsidR="006664D2" w:rsidRPr="00F2306A" w:rsidRDefault="00CF523B">
      <w:pPr>
        <w:spacing w:before="88" w:after="46"/>
        <w:ind w:left="1440"/>
        <w:rPr>
          <w:rFonts w:ascii="Segoe UI Semibold" w:hAnsi="Segoe UI Semibold"/>
          <w:b/>
          <w:smallCaps/>
        </w:rPr>
      </w:pPr>
      <w:r w:rsidRPr="00F2306A">
        <w:rPr>
          <w:rFonts w:ascii="Segoe UI Semibold" w:hAnsi="Segoe UI Semibold"/>
          <w:b/>
          <w:smallCaps/>
        </w:rPr>
        <w:t>R</w:t>
      </w:r>
      <w:r w:rsidR="00F2306A">
        <w:rPr>
          <w:rFonts w:ascii="Segoe UI Semibold" w:hAnsi="Segoe UI Semibold"/>
          <w:b/>
          <w:smallCaps/>
        </w:rPr>
        <w:t xml:space="preserve">ecommended </w:t>
      </w:r>
      <w:r w:rsidR="009B7627" w:rsidRPr="00F2306A">
        <w:rPr>
          <w:rFonts w:ascii="Segoe UI Semibold" w:hAnsi="Segoe UI Semibold"/>
          <w:b/>
          <w:smallCaps/>
        </w:rPr>
        <w:t>S</w:t>
      </w:r>
      <w:r w:rsidR="009B7627">
        <w:rPr>
          <w:rFonts w:ascii="Segoe UI Semibold" w:hAnsi="Segoe UI Semibold"/>
          <w:b/>
          <w:smallCaps/>
        </w:rPr>
        <w:t>tatements</w:t>
      </w:r>
      <w:r w:rsidRPr="00F2306A">
        <w:rPr>
          <w:rFonts w:ascii="Segoe UI Semibold" w:hAnsi="Segoe UI Semibold"/>
          <w:b/>
          <w:smallCaps/>
        </w:rPr>
        <w:t>:</w:t>
      </w:r>
    </w:p>
    <w:p w14:paraId="3CC8B51A" w14:textId="79E042B1" w:rsidR="006664D2" w:rsidRDefault="001952A6">
      <w:pPr>
        <w:pStyle w:val="BodyText"/>
        <w:spacing w:line="20" w:lineRule="exact"/>
        <w:ind w:left="1406"/>
        <w:rPr>
          <w:rFonts w:ascii="Segoe UI Semibold"/>
          <w:sz w:val="2"/>
        </w:rPr>
      </w:pPr>
      <w:r>
        <w:rPr>
          <w:rFonts w:ascii="Segoe UI Semibold"/>
          <w:noProof/>
          <w:sz w:val="2"/>
        </w:rPr>
        <mc:AlternateContent>
          <mc:Choice Requires="wpg">
            <w:drawing>
              <wp:inline distT="0" distB="0" distL="0" distR="0" wp14:anchorId="3CC8B576" wp14:editId="6CC5C33F">
                <wp:extent cx="5981065" cy="6350"/>
                <wp:effectExtent l="12065" t="5715" r="7620" b="6985"/>
                <wp:docPr id="9678355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6350"/>
                          <a:chOff x="0" y="0"/>
                          <a:chExt cx="9419" cy="10"/>
                        </a:xfrm>
                      </wpg:grpSpPr>
                      <wps:wsp>
                        <wps:cNvPr id="951448375" name="Line 19"/>
                        <wps:cNvCnPr>
                          <a:cxnSpLocks noChangeShapeType="1"/>
                        </wps:cNvCnPr>
                        <wps:spPr bwMode="auto">
                          <a:xfrm>
                            <a:off x="0" y="5"/>
                            <a:ext cx="94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507D68" id="Group 18" o:spid="_x0000_s1026" style="width:470.95pt;height:.5pt;mso-position-horizontal-relative:char;mso-position-vertical-relative:line" coordsize="9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">
                <v:line id="Line 19" o:spid="_x0000_s1027" style="position:absolute;visibility:visible;mso-wrap-style:square" from="0,5" to="9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" strokeweight=".48pt"/>
                <w10:anchorlock/>
              </v:group>
            </w:pict>
          </mc:Fallback>
        </mc:AlternateContent>
      </w:r>
    </w:p>
    <w:p w14:paraId="3CC8B51B" w14:textId="77777777" w:rsidR="006664D2" w:rsidRDefault="00CF523B" w:rsidP="00F2306A">
      <w:pPr>
        <w:pStyle w:val="ListParagraph"/>
        <w:numPr>
          <w:ilvl w:val="0"/>
          <w:numId w:val="2"/>
        </w:numPr>
        <w:spacing w:before="110"/>
        <w:ind w:left="1800"/>
      </w:pPr>
      <w:hyperlink r:id="rId32">
        <w:r>
          <w:rPr>
            <w:color w:val="499C42"/>
            <w:u w:val="single" w:color="499C42"/>
          </w:rPr>
          <w:t>Title</w:t>
        </w:r>
        <w:r>
          <w:rPr>
            <w:color w:val="499C42"/>
            <w:spacing w:val="-1"/>
            <w:u w:val="single" w:color="499C42"/>
          </w:rPr>
          <w:t xml:space="preserve"> </w:t>
        </w:r>
        <w:r>
          <w:rPr>
            <w:color w:val="499C42"/>
            <w:u w:val="single" w:color="499C42"/>
          </w:rPr>
          <w:t>IX</w:t>
        </w:r>
      </w:hyperlink>
    </w:p>
    <w:p w14:paraId="3CC8B51C" w14:textId="77777777" w:rsidR="006664D2" w:rsidRDefault="00CF523B">
      <w:pPr>
        <w:spacing w:before="143"/>
        <w:ind w:left="5098"/>
        <w:rPr>
          <w:rFonts w:ascii="Cambria"/>
          <w:b/>
          <w:sz w:val="24"/>
        </w:rPr>
      </w:pPr>
      <w:r>
        <w:rPr>
          <w:rFonts w:ascii="Cambria"/>
          <w:b/>
          <w:color w:val="499C42"/>
          <w:sz w:val="24"/>
        </w:rPr>
        <w:t>Sample statement:</w:t>
      </w:r>
    </w:p>
    <w:p w14:paraId="2ADD6285" w14:textId="77777777" w:rsidR="00CC0580" w:rsidRPr="00CC0580" w:rsidRDefault="00CF523B" w:rsidP="00F2306A">
      <w:pPr>
        <w:spacing w:before="18" w:line="259" w:lineRule="auto"/>
        <w:ind w:left="1800" w:right="502"/>
        <w:rPr>
          <w:rFonts w:ascii="Cambria" w:hAnsi="Cambria"/>
          <w:i/>
        </w:rPr>
      </w:pPr>
      <w:r>
        <w:rPr>
          <w:rFonts w:ascii="Cambria" w:hAnsi="Cambria"/>
          <w:i/>
        </w:rPr>
        <w:t>“</w:t>
      </w:r>
      <w:r w:rsidR="00CC0580" w:rsidRPr="00CC0580">
        <w:rPr>
          <w:rFonts w:ascii="Cambria" w:hAnsi="Cambria"/>
          <w:i/>
        </w:rPr>
        <w:t xml:space="preserve">Title IX of the Educational Amendments of 1972 prohibits discrimination based on sex in any educational institution that receives federal funding. Stetson University does not tolerate sex discrimination of any kind </w:t>
      </w:r>
      <w:proofErr w:type="gramStart"/>
      <w:r w:rsidR="00CC0580" w:rsidRPr="00CC0580">
        <w:rPr>
          <w:rFonts w:ascii="Cambria" w:hAnsi="Cambria"/>
          <w:i/>
        </w:rPr>
        <w:t>including:</w:t>
      </w:r>
      <w:proofErr w:type="gramEnd"/>
      <w:r w:rsidR="00CC0580" w:rsidRPr="00CC0580">
        <w:rPr>
          <w:rFonts w:ascii="Cambria" w:hAnsi="Cambria"/>
          <w:i/>
        </w:rPr>
        <w:t xml:space="preserve"> sex or gender-based misconduct, discrimination, harassment, and violence; intimate partner violence; and stalking. These incidents may interfere with or limit an individual’s ability to benefit from or participate in the University’s educational programs or activities. Many resources are available to assist students who report related incidents. </w:t>
      </w:r>
    </w:p>
    <w:p w14:paraId="0A195100" w14:textId="77777777" w:rsidR="00CC0580" w:rsidRPr="00CC0580" w:rsidRDefault="00CC0580" w:rsidP="00CC0580">
      <w:pPr>
        <w:spacing w:before="18" w:line="259" w:lineRule="auto"/>
        <w:ind w:left="1980" w:right="502"/>
        <w:rPr>
          <w:rFonts w:ascii="Cambria" w:hAnsi="Cambria"/>
          <w:i/>
        </w:rPr>
      </w:pPr>
    </w:p>
    <w:p w14:paraId="3CC8B521" w14:textId="084527D3" w:rsidR="006664D2" w:rsidRDefault="00CC0580" w:rsidP="00F2306A">
      <w:pPr>
        <w:spacing w:before="18" w:line="259" w:lineRule="auto"/>
        <w:ind w:left="1800" w:right="502"/>
        <w:rPr>
          <w:rFonts w:ascii="Cambria" w:hAnsi="Cambria"/>
          <w:i/>
        </w:rPr>
      </w:pPr>
      <w:r w:rsidRPr="00CC0580">
        <w:rPr>
          <w:rFonts w:ascii="Cambria" w:hAnsi="Cambria"/>
          <w:i/>
        </w:rPr>
        <w:t xml:space="preserve">Students may report incidents to the university’s Executive Director and Title IX Coordinator by filling out a form at </w:t>
      </w:r>
      <w:hyperlink r:id="rId33" w:history="1">
        <w:r w:rsidRPr="00CC0580">
          <w:rPr>
            <w:rStyle w:val="Hyperlink"/>
            <w:rFonts w:ascii="Cambria" w:hAnsi="Cambria"/>
            <w:i/>
          </w:rPr>
          <w:t>Stetson.edu/reportit</w:t>
        </w:r>
      </w:hyperlink>
      <w:r w:rsidRPr="00CC0580">
        <w:rPr>
          <w:rFonts w:ascii="Cambria" w:hAnsi="Cambria"/>
          <w:i/>
        </w:rPr>
        <w:t xml:space="preserve">, by calling the Title IX office at 386-822-7960, emailing </w:t>
      </w:r>
      <w:hyperlink r:id="rId34" w:history="1">
        <w:r w:rsidRPr="00CC0580">
          <w:rPr>
            <w:rStyle w:val="Hyperlink"/>
            <w:rFonts w:ascii="Cambria" w:hAnsi="Cambria"/>
            <w:i/>
          </w:rPr>
          <w:t>titleix@stetson.edu</w:t>
        </w:r>
      </w:hyperlink>
      <w:r w:rsidRPr="00CC0580">
        <w:rPr>
          <w:rFonts w:ascii="Cambria" w:hAnsi="Cambria"/>
          <w:i/>
        </w:rPr>
        <w:t xml:space="preserve"> or by calling Public Safety at 386-822-7300.  If a student wishes to keep the information confidential, the student may contact Student Counseling Services, Student Health Service, or a University Chaplain. Please visit </w:t>
      </w:r>
      <w:hyperlink r:id="rId35" w:history="1">
        <w:r w:rsidRPr="00CC0580">
          <w:rPr>
            <w:rStyle w:val="Hyperlink"/>
            <w:rFonts w:ascii="Cambria" w:hAnsi="Cambria"/>
            <w:i/>
          </w:rPr>
          <w:t>https://www.stetson.edu/other/title-ix/</w:t>
        </w:r>
      </w:hyperlink>
      <w:r w:rsidRPr="00CC0580">
        <w:rPr>
          <w:rFonts w:ascii="Cambria" w:hAnsi="Cambria"/>
          <w:i/>
        </w:rPr>
        <w:t xml:space="preserve"> to review more detailed </w:t>
      </w:r>
      <w:proofErr w:type="gramStart"/>
      <w:r w:rsidRPr="00CC0580">
        <w:rPr>
          <w:rFonts w:ascii="Cambria" w:hAnsi="Cambria"/>
          <w:i/>
        </w:rPr>
        <w:t>policies, procedures and resources.</w:t>
      </w:r>
      <w:r w:rsidR="00CF523B">
        <w:rPr>
          <w:rFonts w:ascii="Cambria" w:hAnsi="Cambria"/>
          <w:i/>
        </w:rPr>
        <w:t>”</w:t>
      </w:r>
      <w:proofErr w:type="gramEnd"/>
    </w:p>
    <w:p w14:paraId="44C39D68" w14:textId="5A4A2A30" w:rsidR="00095269" w:rsidRDefault="00095269">
      <w:pPr>
        <w:rPr>
          <w:rFonts w:ascii="Cambria" w:eastAsia="Cambria" w:hAnsi="Cambria" w:cs="Cambria"/>
        </w:rPr>
      </w:pPr>
      <w:r>
        <w:rPr>
          <w:rFonts w:ascii="Cambria" w:eastAsia="Cambria" w:hAnsi="Cambria" w:cs="Cambria"/>
        </w:rPr>
        <w:br w:type="page"/>
      </w:r>
    </w:p>
    <w:p w14:paraId="6A414E53" w14:textId="77777777" w:rsidR="000F6944" w:rsidRDefault="000F6944">
      <w:pPr>
        <w:rPr>
          <w:rFonts w:ascii="Cambria" w:eastAsia="Cambria" w:hAnsi="Cambria" w:cs="Cambria"/>
        </w:rPr>
      </w:pPr>
    </w:p>
    <w:p w14:paraId="3CC8B522" w14:textId="1F7A6FC8" w:rsidR="006664D2" w:rsidRDefault="00CF523B" w:rsidP="00F2306A">
      <w:pPr>
        <w:pStyle w:val="ListParagraph"/>
        <w:numPr>
          <w:ilvl w:val="0"/>
          <w:numId w:val="1"/>
        </w:numPr>
        <w:spacing w:before="158"/>
        <w:ind w:left="1800"/>
      </w:pPr>
      <w:r>
        <w:t>Respect for</w:t>
      </w:r>
      <w:r>
        <w:rPr>
          <w:spacing w:val="-2"/>
        </w:rPr>
        <w:t xml:space="preserve"> </w:t>
      </w:r>
      <w:r>
        <w:t>diversity</w:t>
      </w:r>
    </w:p>
    <w:p w14:paraId="3CC8B523" w14:textId="77777777" w:rsidR="006664D2" w:rsidRDefault="00CF523B" w:rsidP="00F2306A">
      <w:pPr>
        <w:spacing w:before="143"/>
        <w:ind w:left="720"/>
        <w:jc w:val="center"/>
        <w:rPr>
          <w:rFonts w:ascii="Cambria"/>
          <w:b/>
          <w:sz w:val="24"/>
        </w:rPr>
      </w:pPr>
      <w:r>
        <w:rPr>
          <w:rFonts w:ascii="Cambria"/>
          <w:b/>
          <w:color w:val="499C42"/>
          <w:sz w:val="24"/>
        </w:rPr>
        <w:t>Sample statement:</w:t>
      </w:r>
    </w:p>
    <w:p w14:paraId="66EF2D85" w14:textId="76E7BDD3" w:rsidR="00784846" w:rsidRDefault="00CF523B" w:rsidP="00095269">
      <w:pPr>
        <w:spacing w:before="21" w:line="259" w:lineRule="auto"/>
        <w:ind w:left="1800" w:right="160"/>
        <w:rPr>
          <w:rFonts w:ascii="Segoe UI Semibold"/>
          <w:b/>
        </w:rPr>
      </w:pPr>
      <w:r>
        <w:rPr>
          <w:rFonts w:ascii="Cambria" w:hAnsi="Cambria"/>
          <w:i/>
        </w:rPr>
        <w:t>“It is my intent that students from all backgrounds and perspectives be well served by this course, that students’ learning needs be addressed both in and out of class, and that the diversity that students bring to this class be viewed as a resource, strength, and benefit. It is my intent to present materials and activities that are respectful of diversity</w:t>
      </w:r>
      <w:r w:rsidR="00CF51A6">
        <w:rPr>
          <w:rFonts w:ascii="Cambria" w:hAnsi="Cambria"/>
          <w:i/>
        </w:rPr>
        <w:t xml:space="preserve"> </w:t>
      </w:r>
      <w:r w:rsidR="00CF51A6" w:rsidRPr="00CF51A6">
        <w:rPr>
          <w:rFonts w:ascii="Cambria" w:hAnsi="Cambria"/>
          <w:i/>
        </w:rPr>
        <w:t>of all forms, including but not limited to: age, culture, disability, ethnicity, gender, nationality, perspectives, race, religion, sexuality, and socioeconomic status</w:t>
      </w:r>
      <w:r>
        <w:rPr>
          <w:rFonts w:ascii="Cambria" w:hAnsi="Cambria"/>
          <w:i/>
        </w:rPr>
        <w:t xml:space="preserve">. I appreciate and encourage your suggestions. Please let me know ways to improve the effectiveness of the course for you personally or for other students or student groups. In addition, please let me know whether any of our class meetings conflict with your religious events, so that we can </w:t>
      </w:r>
      <w:proofErr w:type="gramStart"/>
      <w:r>
        <w:rPr>
          <w:rFonts w:ascii="Cambria" w:hAnsi="Cambria"/>
          <w:i/>
        </w:rPr>
        <w:t>make arrangements</w:t>
      </w:r>
      <w:proofErr w:type="gramEnd"/>
      <w:r>
        <w:rPr>
          <w:rFonts w:ascii="Cambria" w:hAnsi="Cambria"/>
          <w:i/>
        </w:rPr>
        <w:t xml:space="preserve"> for you.</w:t>
      </w:r>
      <w:r w:rsidR="00C33963">
        <w:rPr>
          <w:rFonts w:ascii="Cambria" w:hAnsi="Cambria"/>
          <w:i/>
        </w:rPr>
        <w:t xml:space="preserve"> </w:t>
      </w:r>
      <w:r w:rsidR="00C33963" w:rsidRPr="00C33963">
        <w:rPr>
          <w:rFonts w:ascii="Cambria" w:hAnsi="Cambria"/>
          <w:i/>
        </w:rPr>
        <w:t xml:space="preserve">To learn more about Stetson's commitment to non-discrimination and equal opportunity for all students, as well as various reporting options if you have concerns, please contact me or visit the </w:t>
      </w:r>
      <w:hyperlink r:id="rId36" w:tooltip="https://www.stetson.edu/administration/inclusive-excellence/nondiscrimination-commitment.php" w:history="1">
        <w:r w:rsidR="00C33963" w:rsidRPr="00C33963">
          <w:rPr>
            <w:rStyle w:val="Hyperlink"/>
            <w:rFonts w:ascii="Cambria" w:hAnsi="Cambria"/>
            <w:i/>
          </w:rPr>
          <w:t>Non-Discrimination and Equal Opportunity</w:t>
        </w:r>
      </w:hyperlink>
      <w:r w:rsidR="00C33963" w:rsidRPr="00C33963">
        <w:rPr>
          <w:rFonts w:ascii="Cambria" w:hAnsi="Cambria"/>
          <w:i/>
        </w:rPr>
        <w:t xml:space="preserve"> webpage at </w:t>
      </w:r>
      <w:hyperlink r:id="rId37" w:history="1">
        <w:r w:rsidR="00C33963" w:rsidRPr="00C33963">
          <w:rPr>
            <w:rStyle w:val="Hyperlink"/>
            <w:rFonts w:ascii="Cambria" w:hAnsi="Cambria"/>
            <w:i/>
          </w:rPr>
          <w:t>https://www.stetson.edu/administration/inclusive-excellence/nondiscrimination-commitment.php</w:t>
        </w:r>
      </w:hyperlink>
      <w:r w:rsidR="00C33963" w:rsidRPr="00C33963">
        <w:rPr>
          <w:rFonts w:ascii="Cambria" w:hAnsi="Cambria"/>
          <w:i/>
        </w:rPr>
        <w:t>.</w:t>
      </w:r>
      <w:r>
        <w:rPr>
          <w:rFonts w:ascii="Cambria" w:hAnsi="Cambria"/>
          <w:i/>
        </w:rPr>
        <w:t>”</w:t>
      </w:r>
    </w:p>
    <w:p w14:paraId="453D834F" w14:textId="77777777" w:rsidR="00784846" w:rsidRDefault="00784846">
      <w:pPr>
        <w:spacing w:before="156"/>
        <w:ind w:left="1440"/>
        <w:rPr>
          <w:rFonts w:ascii="Segoe UI Semibold"/>
          <w:b/>
        </w:rPr>
      </w:pPr>
    </w:p>
    <w:p w14:paraId="3CC8B525" w14:textId="1B1C6331" w:rsidR="006664D2" w:rsidRDefault="001952A6" w:rsidP="00F2306A">
      <w:pPr>
        <w:spacing w:before="156"/>
        <w:ind w:left="1170"/>
        <w:rPr>
          <w:rFonts w:ascii="Segoe UI Semibold"/>
          <w:b/>
        </w:rPr>
      </w:pPr>
      <w:r w:rsidRPr="00F2306A">
        <w:rPr>
          <w:rFonts w:hAnsi="Segoe UI Semibold"/>
          <w:smallCaps/>
          <w:noProof/>
        </w:rPr>
        <mc:AlternateContent>
          <mc:Choice Requires="wps">
            <w:drawing>
              <wp:anchor distT="0" distB="0" distL="0" distR="0" simplePos="0" relativeHeight="251661824" behindDoc="1" locked="0" layoutInCell="1" allowOverlap="1" wp14:anchorId="3CC8B577" wp14:editId="2E6EC490">
                <wp:simplePos x="0" y="0"/>
                <wp:positionH relativeFrom="page">
                  <wp:posOffset>896620</wp:posOffset>
                </wp:positionH>
                <wp:positionV relativeFrom="paragraph">
                  <wp:posOffset>316865</wp:posOffset>
                </wp:positionV>
                <wp:extent cx="5981065" cy="0"/>
                <wp:effectExtent l="10795" t="12065" r="8890" b="6985"/>
                <wp:wrapTopAndBottom/>
                <wp:docPr id="146108646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98618" id="Line 17"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4.95pt" to="541.5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" strokeweight=".48pt">
                <w10:wrap type="topAndBottom" anchorx="page"/>
              </v:line>
            </w:pict>
          </mc:Fallback>
        </mc:AlternateContent>
      </w:r>
      <w:r w:rsidR="00CF523B" w:rsidRPr="00F2306A">
        <w:rPr>
          <w:rFonts w:ascii="Segoe UI Semibold" w:hAnsi="Segoe UI Semibold"/>
          <w:b/>
          <w:smallCaps/>
        </w:rPr>
        <w:t>C</w:t>
      </w:r>
      <w:r w:rsidR="00F2306A">
        <w:rPr>
          <w:rFonts w:ascii="Segoe UI Semibold" w:hAnsi="Segoe UI Semibold"/>
          <w:b/>
          <w:smallCaps/>
        </w:rPr>
        <w:t>ampus</w:t>
      </w:r>
      <w:r w:rsidR="00CF523B" w:rsidRPr="00F2306A">
        <w:rPr>
          <w:rFonts w:ascii="Segoe UI Semibold" w:hAnsi="Segoe UI Semibold"/>
          <w:b/>
          <w:smallCaps/>
        </w:rPr>
        <w:t xml:space="preserve"> R</w:t>
      </w:r>
      <w:r w:rsidR="00F2306A">
        <w:rPr>
          <w:rFonts w:ascii="Segoe UI Semibold" w:hAnsi="Segoe UI Semibold"/>
          <w:b/>
          <w:smallCaps/>
        </w:rPr>
        <w:t>esources and</w:t>
      </w:r>
      <w:r w:rsidR="00CF523B" w:rsidRPr="00F2306A">
        <w:rPr>
          <w:rFonts w:ascii="Segoe UI Semibold" w:hAnsi="Segoe UI Semibold"/>
          <w:b/>
          <w:smallCaps/>
        </w:rPr>
        <w:t xml:space="preserve"> S</w:t>
      </w:r>
      <w:r w:rsidR="00F2306A">
        <w:rPr>
          <w:rFonts w:ascii="Segoe UI Semibold" w:hAnsi="Segoe UI Semibold"/>
          <w:b/>
          <w:smallCaps/>
        </w:rPr>
        <w:t>ervices</w:t>
      </w:r>
      <w:r w:rsidR="00CF523B" w:rsidRPr="00F2306A">
        <w:rPr>
          <w:rFonts w:ascii="Segoe UI Semibold" w:hAnsi="Segoe UI Semibold"/>
          <w:b/>
          <w:smallCaps/>
        </w:rPr>
        <w:t xml:space="preserve"> A</w:t>
      </w:r>
      <w:r w:rsidR="00F2306A">
        <w:rPr>
          <w:rFonts w:ascii="Segoe UI Semibold" w:hAnsi="Segoe UI Semibold"/>
          <w:b/>
          <w:smallCaps/>
        </w:rPr>
        <w:t xml:space="preserve">vailable to </w:t>
      </w:r>
      <w:r w:rsidR="00CF523B" w:rsidRPr="00F2306A">
        <w:rPr>
          <w:rFonts w:ascii="Segoe UI Semibold" w:hAnsi="Segoe UI Semibold"/>
          <w:b/>
          <w:smallCaps/>
        </w:rPr>
        <w:t>S</w:t>
      </w:r>
      <w:r w:rsidR="00F2306A">
        <w:rPr>
          <w:rFonts w:ascii="Segoe UI Semibold" w:hAnsi="Segoe UI Semibold"/>
          <w:b/>
          <w:smallCaps/>
        </w:rPr>
        <w:t xml:space="preserve">tudents at no </w:t>
      </w:r>
      <w:r w:rsidR="00CF523B" w:rsidRPr="00F2306A">
        <w:rPr>
          <w:rFonts w:ascii="Segoe UI Semibold" w:hAnsi="Segoe UI Semibold"/>
          <w:b/>
          <w:smallCaps/>
        </w:rPr>
        <w:t>A</w:t>
      </w:r>
      <w:r w:rsidR="00F2306A">
        <w:rPr>
          <w:rFonts w:ascii="Segoe UI Semibold" w:hAnsi="Segoe UI Semibold"/>
          <w:b/>
          <w:smallCaps/>
        </w:rPr>
        <w:t>dditional</w:t>
      </w:r>
      <w:r w:rsidR="00CF523B" w:rsidRPr="00F2306A">
        <w:rPr>
          <w:rFonts w:ascii="Segoe UI Semibold" w:hAnsi="Segoe UI Semibold"/>
          <w:b/>
          <w:smallCaps/>
        </w:rPr>
        <w:t xml:space="preserve"> C</w:t>
      </w:r>
      <w:r w:rsidR="00F2306A">
        <w:rPr>
          <w:rFonts w:ascii="Segoe UI Semibold" w:hAnsi="Segoe UI Semibold"/>
          <w:b/>
          <w:smallCaps/>
        </w:rPr>
        <w:t>ost</w:t>
      </w:r>
      <w:r w:rsidR="00CF523B">
        <w:rPr>
          <w:rFonts w:ascii="Segoe UI Semibold"/>
          <w:b/>
        </w:rPr>
        <w:t>:</w:t>
      </w:r>
    </w:p>
    <w:p w14:paraId="6ECE2834" w14:textId="77777777" w:rsidR="009B7627" w:rsidRPr="00784846" w:rsidRDefault="009B7627" w:rsidP="009B7627">
      <w:pPr>
        <w:pStyle w:val="ListParagraph"/>
        <w:numPr>
          <w:ilvl w:val="0"/>
          <w:numId w:val="2"/>
        </w:numPr>
        <w:spacing w:before="0" w:line="257" w:lineRule="exact"/>
        <w:ind w:left="1800"/>
        <w:rPr>
          <w:rFonts w:ascii="Segoe UI Semibold"/>
          <w:b/>
        </w:rPr>
      </w:pPr>
      <w:hyperlink r:id="rId38">
        <w:r w:rsidRPr="00784846">
          <w:rPr>
            <w:color w:val="499C42"/>
            <w:u w:val="single" w:color="499C42"/>
          </w:rPr>
          <w:t>Writing</w:t>
        </w:r>
        <w:r w:rsidRPr="00784846">
          <w:rPr>
            <w:color w:val="499C42"/>
            <w:spacing w:val="-1"/>
            <w:u w:val="single" w:color="499C42"/>
          </w:rPr>
          <w:t xml:space="preserve"> </w:t>
        </w:r>
        <w:r w:rsidRPr="00784846">
          <w:rPr>
            <w:color w:val="499C42"/>
            <w:u w:val="single" w:color="499C42"/>
          </w:rPr>
          <w:t>Center</w:t>
        </w:r>
      </w:hyperlink>
    </w:p>
    <w:p w14:paraId="05504274" w14:textId="480660FC" w:rsidR="009B7627" w:rsidRPr="001258E8" w:rsidRDefault="009B7627" w:rsidP="001258E8">
      <w:pPr>
        <w:pStyle w:val="BodyText"/>
        <w:spacing w:before="5" w:after="44" w:line="259" w:lineRule="auto"/>
        <w:ind w:left="1800" w:right="651"/>
        <w:rPr>
          <w:rFonts w:asciiTheme="majorHAnsi" w:hAnsiTheme="majorHAnsi"/>
        </w:rPr>
      </w:pPr>
      <w:r w:rsidRPr="00F2306A">
        <w:rPr>
          <w:rFonts w:asciiTheme="majorHAnsi" w:hAnsiTheme="majorHAnsi"/>
          <w:sz w:val="22"/>
          <w:szCs w:val="22"/>
        </w:rPr>
        <w:t>The Writing Center is a free resource available to all Stetson students. Peer tutors can help at</w:t>
      </w:r>
      <w:r w:rsidRPr="00F2306A">
        <w:rPr>
          <w:rFonts w:asciiTheme="majorHAnsi" w:hAnsiTheme="majorHAnsi"/>
          <w:b/>
          <w:sz w:val="22"/>
          <w:szCs w:val="22"/>
        </w:rPr>
        <w:t xml:space="preserve"> </w:t>
      </w:r>
      <w:r w:rsidRPr="00F2306A">
        <w:rPr>
          <w:rFonts w:asciiTheme="majorHAnsi" w:hAnsiTheme="majorHAnsi"/>
          <w:sz w:val="22"/>
          <w:szCs w:val="22"/>
        </w:rPr>
        <w:t>any stage of the writing process, from brainstorming and drafting to revising and polishing.</w:t>
      </w:r>
      <w:r w:rsidRPr="00F2306A">
        <w:rPr>
          <w:rFonts w:asciiTheme="majorHAnsi" w:hAnsiTheme="majorHAnsi"/>
          <w:b/>
          <w:sz w:val="22"/>
          <w:szCs w:val="22"/>
        </w:rPr>
        <w:t xml:space="preserve"> </w:t>
      </w:r>
      <w:r w:rsidRPr="00F2306A">
        <w:rPr>
          <w:rFonts w:asciiTheme="majorHAnsi" w:hAnsiTheme="majorHAnsi"/>
          <w:sz w:val="22"/>
          <w:szCs w:val="22"/>
        </w:rPr>
        <w:t>Writing</w:t>
      </w:r>
      <w:r w:rsidRPr="00F2306A">
        <w:rPr>
          <w:rFonts w:asciiTheme="majorHAnsi" w:hAnsiTheme="majorHAnsi"/>
          <w:b/>
          <w:sz w:val="22"/>
          <w:szCs w:val="22"/>
        </w:rPr>
        <w:t xml:space="preserve"> </w:t>
      </w:r>
      <w:r w:rsidRPr="00F2306A">
        <w:rPr>
          <w:rFonts w:asciiTheme="majorHAnsi" w:hAnsiTheme="majorHAnsi"/>
          <w:sz w:val="22"/>
          <w:szCs w:val="22"/>
        </w:rPr>
        <w:t>Center</w:t>
      </w:r>
      <w:r w:rsidRPr="00F2306A">
        <w:rPr>
          <w:rFonts w:asciiTheme="majorHAnsi" w:hAnsiTheme="majorHAnsi"/>
          <w:b/>
          <w:sz w:val="22"/>
          <w:szCs w:val="22"/>
        </w:rPr>
        <w:t xml:space="preserve"> </w:t>
      </w:r>
      <w:r w:rsidRPr="00F2306A">
        <w:rPr>
          <w:rFonts w:asciiTheme="majorHAnsi" w:hAnsiTheme="majorHAnsi"/>
          <w:sz w:val="22"/>
          <w:szCs w:val="22"/>
        </w:rPr>
        <w:t>appointments</w:t>
      </w:r>
      <w:r w:rsidRPr="00F2306A">
        <w:rPr>
          <w:rFonts w:asciiTheme="majorHAnsi" w:hAnsiTheme="majorHAnsi"/>
          <w:b/>
          <w:sz w:val="22"/>
          <w:szCs w:val="22"/>
        </w:rPr>
        <w:t xml:space="preserve"> </w:t>
      </w:r>
      <w:r w:rsidRPr="00F2306A">
        <w:rPr>
          <w:rFonts w:asciiTheme="majorHAnsi" w:hAnsiTheme="majorHAnsi"/>
          <w:sz w:val="22"/>
          <w:szCs w:val="22"/>
        </w:rPr>
        <w:t>are collaborative conversations designed to help you become a more confident and effective</w:t>
      </w:r>
      <w:r w:rsidRPr="00F2306A">
        <w:rPr>
          <w:rFonts w:asciiTheme="majorHAnsi" w:hAnsiTheme="majorHAnsi"/>
          <w:b/>
          <w:sz w:val="22"/>
          <w:szCs w:val="22"/>
        </w:rPr>
        <w:t xml:space="preserve"> </w:t>
      </w:r>
      <w:r w:rsidRPr="00F2306A">
        <w:rPr>
          <w:rFonts w:asciiTheme="majorHAnsi" w:hAnsiTheme="majorHAnsi"/>
          <w:sz w:val="22"/>
          <w:szCs w:val="22"/>
        </w:rPr>
        <w:t>writer</w:t>
      </w:r>
      <w:r w:rsidRPr="00F2306A">
        <w:rPr>
          <w:rFonts w:asciiTheme="majorHAnsi" w:hAnsiTheme="majorHAnsi"/>
          <w:b/>
          <w:sz w:val="22"/>
          <w:szCs w:val="22"/>
        </w:rPr>
        <w:t>. </w:t>
      </w:r>
      <w:r w:rsidRPr="00F2306A">
        <w:rPr>
          <w:rFonts w:asciiTheme="majorHAnsi" w:hAnsiTheme="majorHAnsi"/>
          <w:sz w:val="22"/>
          <w:szCs w:val="22"/>
        </w:rPr>
        <w:t>To</w:t>
      </w:r>
      <w:r w:rsidRPr="00F2306A">
        <w:rPr>
          <w:rFonts w:asciiTheme="majorHAnsi" w:hAnsiTheme="majorHAnsi"/>
          <w:b/>
          <w:sz w:val="22"/>
          <w:szCs w:val="22"/>
        </w:rPr>
        <w:t xml:space="preserve"> </w:t>
      </w:r>
      <w:r w:rsidRPr="00F2306A">
        <w:rPr>
          <w:rFonts w:asciiTheme="majorHAnsi" w:hAnsiTheme="majorHAnsi"/>
          <w:sz w:val="22"/>
          <w:szCs w:val="22"/>
        </w:rPr>
        <w:t>make</w:t>
      </w:r>
      <w:r w:rsidRPr="00F2306A">
        <w:rPr>
          <w:rFonts w:asciiTheme="majorHAnsi" w:hAnsiTheme="majorHAnsi"/>
          <w:b/>
          <w:sz w:val="22"/>
          <w:szCs w:val="22"/>
        </w:rPr>
        <w:t xml:space="preserve"> </w:t>
      </w:r>
      <w:r w:rsidRPr="00F2306A">
        <w:rPr>
          <w:rFonts w:asciiTheme="majorHAnsi" w:hAnsiTheme="majorHAnsi"/>
          <w:sz w:val="22"/>
          <w:szCs w:val="22"/>
        </w:rPr>
        <w:t>an</w:t>
      </w:r>
      <w:r w:rsidRPr="00F2306A">
        <w:rPr>
          <w:rFonts w:asciiTheme="majorHAnsi" w:hAnsiTheme="majorHAnsi"/>
          <w:b/>
          <w:sz w:val="22"/>
          <w:szCs w:val="22"/>
        </w:rPr>
        <w:t xml:space="preserve"> </w:t>
      </w:r>
      <w:r w:rsidRPr="00F2306A">
        <w:rPr>
          <w:rFonts w:asciiTheme="majorHAnsi" w:hAnsiTheme="majorHAnsi"/>
          <w:sz w:val="22"/>
          <w:szCs w:val="22"/>
        </w:rPr>
        <w:t xml:space="preserve">appointment, visit SSC. For questions, contact </w:t>
      </w:r>
      <w:hyperlink r:id="rId39" w:history="1">
        <w:r w:rsidRPr="00F2306A">
          <w:rPr>
            <w:rFonts w:asciiTheme="majorHAnsi" w:hAnsiTheme="majorHAnsi"/>
            <w:sz w:val="22"/>
            <w:szCs w:val="22"/>
          </w:rPr>
          <w:t>writingcenter@stetson.edu</w:t>
        </w:r>
      </w:hyperlink>
      <w:r w:rsidRPr="00F2306A">
        <w:rPr>
          <w:rFonts w:asciiTheme="majorHAnsi" w:hAnsiTheme="majorHAnsi"/>
          <w:sz w:val="22"/>
          <w:szCs w:val="22"/>
        </w:rPr>
        <w:t>.</w:t>
      </w:r>
    </w:p>
    <w:p w14:paraId="4CC19FC7" w14:textId="215642E0" w:rsidR="00A47161" w:rsidRPr="00537CE5" w:rsidRDefault="00CF523B" w:rsidP="00F2306A">
      <w:pPr>
        <w:pStyle w:val="Heading2"/>
        <w:numPr>
          <w:ilvl w:val="0"/>
          <w:numId w:val="2"/>
        </w:numPr>
        <w:spacing w:line="259" w:lineRule="auto"/>
        <w:ind w:left="1800" w:right="514"/>
        <w:rPr>
          <w:color w:val="333333"/>
        </w:rPr>
      </w:pPr>
      <w:r>
        <w:t>The Hollis Family Student Success Center in the</w:t>
      </w:r>
      <w:r w:rsidRPr="00537CE5">
        <w:rPr>
          <w:color w:val="499C42"/>
        </w:rPr>
        <w:t xml:space="preserve"> </w:t>
      </w:r>
      <w:hyperlink r:id="rId40">
        <w:r w:rsidRPr="00537CE5">
          <w:rPr>
            <w:color w:val="499C42"/>
            <w:u w:val="single" w:color="499C42"/>
          </w:rPr>
          <w:t>Office of Academic Success</w:t>
        </w:r>
        <w:r w:rsidRPr="00537CE5">
          <w:rPr>
            <w:color w:val="499C42"/>
          </w:rPr>
          <w:t xml:space="preserve"> </w:t>
        </w:r>
      </w:hyperlink>
      <w:r>
        <w:t>offers study spaces for groups and individuals, Success Coaches (peers or staff members who can help with issues such as time management, note taking, test preparation, and the like), tutoring, the Writing Center, Stetson Peer Instruction (SPI), and academic advising</w:t>
      </w:r>
      <w:r w:rsidRPr="00537CE5">
        <w:rPr>
          <w:spacing w:val="-18"/>
        </w:rPr>
        <w:t xml:space="preserve"> </w:t>
      </w:r>
      <w:r>
        <w:t>support.</w:t>
      </w:r>
    </w:p>
    <w:p w14:paraId="3CC8B528" w14:textId="656C0E7C" w:rsidR="006664D2" w:rsidRDefault="00CF523B" w:rsidP="00F2306A">
      <w:pPr>
        <w:pStyle w:val="ListParagraph"/>
        <w:numPr>
          <w:ilvl w:val="0"/>
          <w:numId w:val="2"/>
        </w:numPr>
        <w:spacing w:before="0" w:line="259" w:lineRule="auto"/>
        <w:ind w:left="1800" w:right="194"/>
      </w:pPr>
      <w:r w:rsidRPr="00A47161">
        <w:rPr>
          <w:color w:val="333333"/>
        </w:rPr>
        <w:t>Research librarians at the</w:t>
      </w:r>
      <w:r w:rsidRPr="00A47161">
        <w:rPr>
          <w:color w:val="499C42"/>
        </w:rPr>
        <w:t xml:space="preserve"> </w:t>
      </w:r>
      <w:hyperlink r:id="rId41">
        <w:r w:rsidRPr="00A47161">
          <w:rPr>
            <w:color w:val="499C42"/>
            <w:u w:val="single" w:color="499C42"/>
          </w:rPr>
          <w:t>duPont-Ball Library</w:t>
        </w:r>
        <w:r w:rsidRPr="00A47161">
          <w:rPr>
            <w:color w:val="499C42"/>
          </w:rPr>
          <w:t xml:space="preserve"> </w:t>
        </w:r>
      </w:hyperlink>
      <w:r w:rsidRPr="00A47161">
        <w:rPr>
          <w:color w:val="333333"/>
        </w:rPr>
        <w:t>are available to help students with their information</w:t>
      </w:r>
      <w:r w:rsidRPr="00A47161">
        <w:rPr>
          <w:color w:val="333333"/>
          <w:spacing w:val="-5"/>
        </w:rPr>
        <w:t xml:space="preserve"> </w:t>
      </w:r>
      <w:r w:rsidRPr="00A47161">
        <w:rPr>
          <w:color w:val="333333"/>
        </w:rPr>
        <w:t>needs,</w:t>
      </w:r>
      <w:r w:rsidRPr="00A47161">
        <w:rPr>
          <w:color w:val="333333"/>
          <w:spacing w:val="-3"/>
        </w:rPr>
        <w:t xml:space="preserve"> </w:t>
      </w:r>
      <w:r w:rsidRPr="00A47161">
        <w:rPr>
          <w:color w:val="333333"/>
        </w:rPr>
        <w:t>such</w:t>
      </w:r>
      <w:r w:rsidRPr="00A47161">
        <w:rPr>
          <w:color w:val="333333"/>
          <w:spacing w:val="-3"/>
        </w:rPr>
        <w:t xml:space="preserve"> </w:t>
      </w:r>
      <w:r w:rsidRPr="00A47161">
        <w:rPr>
          <w:color w:val="333333"/>
        </w:rPr>
        <w:t>as</w:t>
      </w:r>
      <w:r w:rsidRPr="00A47161">
        <w:rPr>
          <w:color w:val="333333"/>
          <w:spacing w:val="-2"/>
        </w:rPr>
        <w:t xml:space="preserve"> </w:t>
      </w:r>
      <w:r w:rsidRPr="00A47161">
        <w:rPr>
          <w:color w:val="333333"/>
        </w:rPr>
        <w:t>choosing</w:t>
      </w:r>
      <w:r w:rsidRPr="00A47161">
        <w:rPr>
          <w:color w:val="333333"/>
          <w:spacing w:val="-4"/>
        </w:rPr>
        <w:t xml:space="preserve"> </w:t>
      </w:r>
      <w:r w:rsidRPr="00A47161">
        <w:rPr>
          <w:color w:val="333333"/>
        </w:rPr>
        <w:t>a</w:t>
      </w:r>
      <w:r w:rsidRPr="00A47161">
        <w:rPr>
          <w:color w:val="333333"/>
          <w:spacing w:val="-2"/>
        </w:rPr>
        <w:t xml:space="preserve"> </w:t>
      </w:r>
      <w:r w:rsidRPr="00A47161">
        <w:rPr>
          <w:color w:val="333333"/>
        </w:rPr>
        <w:t>research</w:t>
      </w:r>
      <w:r w:rsidRPr="00A47161">
        <w:rPr>
          <w:color w:val="333333"/>
          <w:spacing w:val="-4"/>
        </w:rPr>
        <w:t xml:space="preserve"> </w:t>
      </w:r>
      <w:r w:rsidRPr="00A47161">
        <w:rPr>
          <w:color w:val="333333"/>
        </w:rPr>
        <w:t>topic,</w:t>
      </w:r>
      <w:r w:rsidRPr="00A47161">
        <w:rPr>
          <w:color w:val="333333"/>
          <w:spacing w:val="-3"/>
        </w:rPr>
        <w:t xml:space="preserve"> </w:t>
      </w:r>
      <w:r w:rsidRPr="00A47161">
        <w:rPr>
          <w:color w:val="333333"/>
        </w:rPr>
        <w:t>using</w:t>
      </w:r>
      <w:r w:rsidRPr="00A47161">
        <w:rPr>
          <w:color w:val="333333"/>
          <w:spacing w:val="-4"/>
        </w:rPr>
        <w:t xml:space="preserve"> </w:t>
      </w:r>
      <w:r w:rsidRPr="00A47161">
        <w:rPr>
          <w:color w:val="333333"/>
        </w:rPr>
        <w:t>databases,</w:t>
      </w:r>
      <w:r w:rsidRPr="00A47161">
        <w:rPr>
          <w:color w:val="333333"/>
          <w:spacing w:val="-3"/>
        </w:rPr>
        <w:t xml:space="preserve"> </w:t>
      </w:r>
      <w:r w:rsidRPr="00A47161">
        <w:rPr>
          <w:color w:val="333333"/>
        </w:rPr>
        <w:t>finding</w:t>
      </w:r>
      <w:r w:rsidR="007A3509">
        <w:rPr>
          <w:color w:val="333333"/>
        </w:rPr>
        <w:t xml:space="preserve"> and evaluating</w:t>
      </w:r>
      <w:r w:rsidRPr="00A47161">
        <w:rPr>
          <w:color w:val="333333"/>
          <w:spacing w:val="-4"/>
        </w:rPr>
        <w:t xml:space="preserve"> </w:t>
      </w:r>
      <w:r w:rsidRPr="00A47161">
        <w:rPr>
          <w:color w:val="333333"/>
        </w:rPr>
        <w:t>sources,</w:t>
      </w:r>
      <w:r w:rsidR="00A47161">
        <w:rPr>
          <w:color w:val="333333"/>
        </w:rPr>
        <w:t xml:space="preserve"> </w:t>
      </w:r>
      <w:r w:rsidRPr="00A47161">
        <w:rPr>
          <w:color w:val="333333"/>
        </w:rPr>
        <w:t xml:space="preserve">and formatting citations. A librarian is </w:t>
      </w:r>
      <w:r w:rsidR="003E245E">
        <w:rPr>
          <w:color w:val="333333"/>
        </w:rPr>
        <w:t>availab</w:t>
      </w:r>
      <w:r w:rsidR="009B1425">
        <w:rPr>
          <w:color w:val="333333"/>
        </w:rPr>
        <w:t>le</w:t>
      </w:r>
      <w:r w:rsidRPr="00A47161">
        <w:rPr>
          <w:color w:val="333333"/>
        </w:rPr>
        <w:t xml:space="preserve"> and ready to help </w:t>
      </w:r>
      <w:r w:rsidR="009B1425">
        <w:rPr>
          <w:color w:val="333333"/>
        </w:rPr>
        <w:t>7 days a week</w:t>
      </w:r>
      <w:r w:rsidR="000850CD">
        <w:rPr>
          <w:color w:val="333333"/>
        </w:rPr>
        <w:t xml:space="preserve">. </w:t>
      </w:r>
      <w:r w:rsidRPr="00A47161">
        <w:rPr>
          <w:color w:val="333333"/>
        </w:rPr>
        <w:t xml:space="preserve"> </w:t>
      </w:r>
      <w:r w:rsidR="000850CD">
        <w:rPr>
          <w:color w:val="333333"/>
        </w:rPr>
        <w:t>C</w:t>
      </w:r>
      <w:r w:rsidRPr="00A47161">
        <w:rPr>
          <w:color w:val="333333"/>
        </w:rPr>
        <w:t>all or text 386-747-9028</w:t>
      </w:r>
      <w:r w:rsidR="000850CD">
        <w:rPr>
          <w:color w:val="333333"/>
        </w:rPr>
        <w:t>,</w:t>
      </w:r>
      <w:r w:rsidRPr="00A47161">
        <w:rPr>
          <w:color w:val="333333"/>
        </w:rPr>
        <w:t xml:space="preserve"> email </w:t>
      </w:r>
      <w:r w:rsidR="000850CD" w:rsidRPr="006A498C">
        <w:rPr>
          <w:color w:val="009900"/>
          <w:u w:val="single"/>
        </w:rPr>
        <w:t>libref@stetson.edu</w:t>
      </w:r>
      <w:r w:rsidR="006A498C">
        <w:rPr>
          <w:color w:val="333333"/>
        </w:rPr>
        <w:t xml:space="preserve">, </w:t>
      </w:r>
      <w:r w:rsidRPr="00A47161">
        <w:rPr>
          <w:color w:val="333333"/>
        </w:rPr>
        <w:t xml:space="preserve">or set up a </w:t>
      </w:r>
      <w:hyperlink r:id="rId42">
        <w:r w:rsidRPr="00A47161">
          <w:rPr>
            <w:color w:val="499C42"/>
            <w:u w:val="single" w:color="499C42"/>
          </w:rPr>
          <w:t>research</w:t>
        </w:r>
      </w:hyperlink>
      <w:r w:rsidRPr="00A47161">
        <w:rPr>
          <w:color w:val="499C42"/>
        </w:rPr>
        <w:t xml:space="preserve"> </w:t>
      </w:r>
      <w:hyperlink r:id="rId43">
        <w:r w:rsidRPr="00A47161">
          <w:rPr>
            <w:color w:val="499C42"/>
            <w:u w:val="single" w:color="499C42"/>
          </w:rPr>
          <w:t>consultation</w:t>
        </w:r>
        <w:r w:rsidRPr="00A47161">
          <w:rPr>
            <w:color w:val="499C42"/>
            <w:spacing w:val="-2"/>
            <w:u w:val="single" w:color="499C42"/>
          </w:rPr>
          <w:t xml:space="preserve"> </w:t>
        </w:r>
        <w:r w:rsidRPr="00A47161">
          <w:rPr>
            <w:color w:val="499C42"/>
            <w:u w:val="single" w:color="499C42"/>
          </w:rPr>
          <w:t>appointment</w:t>
        </w:r>
        <w:r w:rsidRPr="00A47161">
          <w:rPr>
            <w:color w:val="333333"/>
          </w:rPr>
          <w:t>.</w:t>
        </w:r>
      </w:hyperlink>
      <w:r w:rsidR="00866553">
        <w:t xml:space="preserve"> Check </w:t>
      </w:r>
      <w:r w:rsidR="00866553" w:rsidRPr="00866553">
        <w:t xml:space="preserve">the </w:t>
      </w:r>
      <w:hyperlink r:id="rId44" w:tgtFrame="_blank" w:tooltip="https://library.stetson.edu/library_/services/ask-a-librarian" w:history="1">
        <w:r w:rsidR="00866553" w:rsidRPr="00866553">
          <w:rPr>
            <w:rStyle w:val="Hyperlink"/>
          </w:rPr>
          <w:t>Ask A Librarian page</w:t>
        </w:r>
      </w:hyperlink>
      <w:r w:rsidR="0072071E">
        <w:t xml:space="preserve"> </w:t>
      </w:r>
      <w:r w:rsidR="00866553" w:rsidRPr="00866553">
        <w:t>for current service hours.</w:t>
      </w:r>
    </w:p>
    <w:p w14:paraId="003841D5" w14:textId="0AB3376A" w:rsidR="00863278" w:rsidRDefault="00863278">
      <w:pPr>
        <w:rPr>
          <w:rFonts w:ascii="Cambria" w:eastAsia="Cambria" w:hAnsi="Cambria" w:cs="Cambria"/>
        </w:rPr>
      </w:pPr>
      <w:r>
        <w:br w:type="page"/>
      </w:r>
    </w:p>
    <w:p w14:paraId="1861970E" w14:textId="77777777" w:rsidR="00AC6DD9" w:rsidRDefault="00AC6DD9" w:rsidP="00F2306A">
      <w:pPr>
        <w:pStyle w:val="Heading2"/>
        <w:spacing w:before="109" w:line="259" w:lineRule="auto"/>
        <w:ind w:left="1800" w:right="103" w:firstLine="0"/>
      </w:pPr>
    </w:p>
    <w:p w14:paraId="52087207" w14:textId="373A4403" w:rsidR="00FA7DEF" w:rsidRDefault="00CF523B" w:rsidP="00F2306A">
      <w:pPr>
        <w:pStyle w:val="ListParagraph"/>
        <w:numPr>
          <w:ilvl w:val="0"/>
          <w:numId w:val="2"/>
        </w:numPr>
        <w:spacing w:before="0" w:line="257" w:lineRule="exact"/>
        <w:ind w:left="1800"/>
      </w:pPr>
      <w:hyperlink r:id="rId45">
        <w:r w:rsidRPr="0013198F">
          <w:rPr>
            <w:color w:val="499C42"/>
            <w:u w:val="single" w:color="499C42"/>
          </w:rPr>
          <w:t>Academic Success and disability</w:t>
        </w:r>
      </w:hyperlink>
      <w:hyperlink r:id="rId46">
        <w:r w:rsidRPr="0013198F">
          <w:rPr>
            <w:color w:val="499C42"/>
            <w:u w:val="single" w:color="499C42"/>
          </w:rPr>
          <w:t xml:space="preserve"> resources</w:t>
        </w:r>
      </w:hyperlink>
    </w:p>
    <w:p w14:paraId="3CC8B52B" w14:textId="77777777" w:rsidR="006664D2" w:rsidRDefault="00CF523B" w:rsidP="00F2306A">
      <w:pPr>
        <w:pStyle w:val="ListParagraph"/>
        <w:numPr>
          <w:ilvl w:val="0"/>
          <w:numId w:val="2"/>
        </w:numPr>
        <w:spacing w:before="0" w:line="258" w:lineRule="exact"/>
        <w:ind w:left="1800"/>
      </w:pPr>
      <w:hyperlink r:id="rId47">
        <w:r>
          <w:rPr>
            <w:color w:val="499C42"/>
            <w:u w:val="single" w:color="499C42"/>
          </w:rPr>
          <w:t>Student Counseling</w:t>
        </w:r>
        <w:r>
          <w:rPr>
            <w:color w:val="499C42"/>
            <w:spacing w:val="-4"/>
            <w:u w:val="single" w:color="499C42"/>
          </w:rPr>
          <w:t xml:space="preserve"> </w:t>
        </w:r>
        <w:r>
          <w:rPr>
            <w:color w:val="499C42"/>
            <w:u w:val="single" w:color="499C42"/>
          </w:rPr>
          <w:t>Services</w:t>
        </w:r>
      </w:hyperlink>
    </w:p>
    <w:p w14:paraId="3CC8B52C" w14:textId="77777777" w:rsidR="006664D2" w:rsidRDefault="00CF523B" w:rsidP="00F2306A">
      <w:pPr>
        <w:spacing w:before="143"/>
        <w:ind w:left="1260"/>
        <w:jc w:val="center"/>
        <w:rPr>
          <w:rFonts w:ascii="Cambria"/>
          <w:b/>
          <w:sz w:val="24"/>
        </w:rPr>
      </w:pPr>
      <w:r>
        <w:rPr>
          <w:rFonts w:ascii="Cambria"/>
          <w:b/>
          <w:color w:val="499C42"/>
          <w:sz w:val="24"/>
        </w:rPr>
        <w:t>Sample statement:</w:t>
      </w:r>
    </w:p>
    <w:p w14:paraId="3CC8B52E" w14:textId="7C7E8A65" w:rsidR="006664D2" w:rsidRDefault="00CF523B" w:rsidP="00F2306A">
      <w:pPr>
        <w:spacing w:before="19" w:line="259" w:lineRule="auto"/>
        <w:ind w:left="1800" w:right="648"/>
        <w:rPr>
          <w:rFonts w:ascii="Cambria"/>
          <w:i/>
          <w:sz w:val="23"/>
        </w:rPr>
      </w:pPr>
      <w:r>
        <w:rPr>
          <w:rFonts w:ascii="Cambria" w:hAnsi="Cambria"/>
          <w:i/>
          <w:color w:val="404040"/>
        </w:rPr>
        <w:t xml:space="preserve">“There are many reasons students may benefit from counseling throughout their time in college. College can be quite stressful for students, especially if it is their first time away from home for an extended </w:t>
      </w:r>
      <w:proofErr w:type="gramStart"/>
      <w:r>
        <w:rPr>
          <w:rFonts w:ascii="Cambria" w:hAnsi="Cambria"/>
          <w:i/>
          <w:color w:val="404040"/>
        </w:rPr>
        <w:t>period of time</w:t>
      </w:r>
      <w:proofErr w:type="gramEnd"/>
      <w:r>
        <w:rPr>
          <w:rFonts w:ascii="Cambria" w:hAnsi="Cambria"/>
          <w:i/>
          <w:color w:val="404040"/>
        </w:rPr>
        <w:t xml:space="preserve"> or if they are facing other pressures. Students who are adjusting to college and those who experience test anxiety, stress management, relationship concerns, or any kind of trauma may benefit from counseling.</w:t>
      </w:r>
    </w:p>
    <w:p w14:paraId="41CD4BCD" w14:textId="77777777" w:rsidR="006664D2" w:rsidRDefault="00CF523B" w:rsidP="00F2306A">
      <w:pPr>
        <w:spacing w:before="120" w:line="259" w:lineRule="auto"/>
        <w:ind w:left="1800" w:right="648"/>
        <w:rPr>
          <w:rFonts w:ascii="Cambria" w:hAnsi="Cambria"/>
          <w:i/>
          <w:color w:val="404040"/>
        </w:rPr>
      </w:pPr>
      <w:r>
        <w:rPr>
          <w:rFonts w:ascii="Cambria" w:hAnsi="Cambria"/>
          <w:i/>
          <w:color w:val="404040"/>
        </w:rPr>
        <w:t>“Students can seek information about group sessions, individual counseling, and other resources through Student Counseling Services. These services are confidential to all currently enrolled students.</w:t>
      </w:r>
    </w:p>
    <w:p w14:paraId="237DA8AF" w14:textId="77777777" w:rsidR="00BC6FF0" w:rsidRDefault="00BC6FF0" w:rsidP="00BC6FF0">
      <w:pPr>
        <w:pStyle w:val="ListParagraph"/>
        <w:numPr>
          <w:ilvl w:val="1"/>
          <w:numId w:val="2"/>
        </w:numPr>
        <w:tabs>
          <w:tab w:val="left" w:pos="3240"/>
          <w:tab w:val="left" w:pos="3241"/>
        </w:tabs>
        <w:spacing w:before="101"/>
        <w:ind w:left="3240"/>
        <w:rPr>
          <w:i/>
        </w:rPr>
      </w:pPr>
      <w:r>
        <w:rPr>
          <w:i/>
          <w:color w:val="404040"/>
        </w:rPr>
        <w:t>Phone number:</w:t>
      </w:r>
      <w:r>
        <w:rPr>
          <w:i/>
          <w:color w:val="404040"/>
          <w:spacing w:val="-2"/>
        </w:rPr>
        <w:t xml:space="preserve"> </w:t>
      </w:r>
      <w:r>
        <w:rPr>
          <w:i/>
          <w:color w:val="404040"/>
        </w:rPr>
        <w:t>386-822-8900</w:t>
      </w:r>
    </w:p>
    <w:p w14:paraId="26BD198B" w14:textId="135312AA" w:rsidR="00BC6FF0" w:rsidRDefault="00BC6FF0" w:rsidP="00BC6FF0">
      <w:pPr>
        <w:pStyle w:val="ListParagraph"/>
        <w:numPr>
          <w:ilvl w:val="1"/>
          <w:numId w:val="2"/>
        </w:numPr>
        <w:tabs>
          <w:tab w:val="left" w:pos="3240"/>
          <w:tab w:val="left" w:pos="3241"/>
        </w:tabs>
        <w:spacing w:before="20"/>
        <w:ind w:left="3240"/>
        <w:rPr>
          <w:i/>
        </w:rPr>
      </w:pPr>
      <w:r>
        <w:rPr>
          <w:i/>
          <w:color w:val="404040"/>
        </w:rPr>
        <w:t>Location: Griffith</w:t>
      </w:r>
      <w:r>
        <w:rPr>
          <w:i/>
          <w:color w:val="404040"/>
          <w:spacing w:val="-3"/>
        </w:rPr>
        <w:t xml:space="preserve"> </w:t>
      </w:r>
      <w:r>
        <w:rPr>
          <w:i/>
          <w:color w:val="404040"/>
        </w:rPr>
        <w:t>Hall</w:t>
      </w:r>
    </w:p>
    <w:p w14:paraId="3F89A66A" w14:textId="77777777" w:rsidR="00BC6FF0" w:rsidRDefault="00BC6FF0" w:rsidP="00BC6FF0">
      <w:pPr>
        <w:pStyle w:val="ListParagraph"/>
        <w:numPr>
          <w:ilvl w:val="1"/>
          <w:numId w:val="2"/>
        </w:numPr>
        <w:tabs>
          <w:tab w:val="left" w:pos="3240"/>
          <w:tab w:val="left" w:pos="3241"/>
        </w:tabs>
        <w:spacing w:before="20" w:line="259" w:lineRule="auto"/>
        <w:ind w:left="3240" w:right="1461"/>
        <w:rPr>
          <w:i/>
        </w:rPr>
      </w:pPr>
      <w:r>
        <w:rPr>
          <w:i/>
          <w:color w:val="404040"/>
        </w:rPr>
        <w:t>Office hours: Weekdays from 8:00 am to 4:30 pm (closed 12:00 pm to 1:00</w:t>
      </w:r>
      <w:r>
        <w:rPr>
          <w:i/>
          <w:color w:val="404040"/>
          <w:spacing w:val="-1"/>
        </w:rPr>
        <w:t xml:space="preserve"> </w:t>
      </w:r>
      <w:r>
        <w:rPr>
          <w:i/>
          <w:color w:val="404040"/>
        </w:rPr>
        <w:t>pm)</w:t>
      </w:r>
    </w:p>
    <w:p w14:paraId="1EC1FDD6" w14:textId="77777777" w:rsidR="00BC6FF0" w:rsidRDefault="00BC6FF0" w:rsidP="00BC6FF0">
      <w:pPr>
        <w:pStyle w:val="ListParagraph"/>
        <w:numPr>
          <w:ilvl w:val="1"/>
          <w:numId w:val="2"/>
        </w:numPr>
        <w:tabs>
          <w:tab w:val="left" w:pos="3240"/>
          <w:tab w:val="left" w:pos="3241"/>
        </w:tabs>
        <w:spacing w:before="0" w:line="259" w:lineRule="auto"/>
        <w:ind w:left="3240" w:right="1163"/>
        <w:rPr>
          <w:i/>
        </w:rPr>
      </w:pPr>
      <w:r>
        <w:rPr>
          <w:i/>
          <w:color w:val="404040"/>
        </w:rPr>
        <w:t xml:space="preserve">Students who experience mental health crises outside of office hours can talk with a mental health professional via </w:t>
      </w:r>
      <w:proofErr w:type="spellStart"/>
      <w:r>
        <w:rPr>
          <w:i/>
          <w:color w:val="404040"/>
        </w:rPr>
        <w:t>WellConnect</w:t>
      </w:r>
      <w:proofErr w:type="spellEnd"/>
      <w:r>
        <w:rPr>
          <w:i/>
          <w:color w:val="404040"/>
        </w:rPr>
        <w:t xml:space="preserve"> through the Student Counseling Services line at 386-822-8900</w:t>
      </w:r>
      <w:r>
        <w:rPr>
          <w:i/>
          <w:color w:val="404040"/>
          <w:spacing w:val="-5"/>
        </w:rPr>
        <w:t xml:space="preserve"> </w:t>
      </w:r>
      <w:r>
        <w:rPr>
          <w:i/>
          <w:color w:val="404040"/>
        </w:rPr>
        <w:t>#5.</w:t>
      </w:r>
    </w:p>
    <w:p w14:paraId="1333BF9B" w14:textId="77777777" w:rsidR="00BC6FF0" w:rsidRDefault="00BC6FF0" w:rsidP="00F2306A">
      <w:pPr>
        <w:spacing w:before="19" w:line="259" w:lineRule="auto"/>
        <w:ind w:left="1800" w:right="648"/>
        <w:rPr>
          <w:rFonts w:ascii="Cambria" w:hAnsi="Cambria"/>
          <w:i/>
        </w:rPr>
      </w:pPr>
      <w:r>
        <w:rPr>
          <w:rFonts w:ascii="Cambria" w:hAnsi="Cambria"/>
          <w:i/>
          <w:color w:val="404040"/>
        </w:rPr>
        <w:t>“The Student Counseling Services staff members are qualified professional counselors, trained to support and guide students through difficult transitions, experiences, and feelings. Counseling is confidential and free of charge for all currently enrolled Stetson University students.”</w:t>
      </w:r>
    </w:p>
    <w:p w14:paraId="5AAD5AC0" w14:textId="46AE31F8" w:rsidR="008E2A08" w:rsidRDefault="008E2A08" w:rsidP="00F2306A">
      <w:pPr>
        <w:pStyle w:val="ListParagraph"/>
        <w:numPr>
          <w:ilvl w:val="0"/>
          <w:numId w:val="2"/>
        </w:numPr>
        <w:spacing w:before="118"/>
        <w:ind w:left="1800"/>
      </w:pPr>
      <w:hyperlink r:id="rId48">
        <w:r>
          <w:rPr>
            <w:color w:val="499C42"/>
            <w:u w:val="single" w:color="499C42"/>
          </w:rPr>
          <w:t>Tutoring and Student Peer Instruction</w:t>
        </w:r>
        <w:r>
          <w:rPr>
            <w:color w:val="499C42"/>
          </w:rPr>
          <w:t xml:space="preserve"> </w:t>
        </w:r>
      </w:hyperlink>
      <w:r>
        <w:t>(SPI), if</w:t>
      </w:r>
      <w:r>
        <w:rPr>
          <w:spacing w:val="-7"/>
        </w:rPr>
        <w:t xml:space="preserve"> </w:t>
      </w:r>
      <w:r>
        <w:t>applicable</w:t>
      </w:r>
    </w:p>
    <w:p w14:paraId="633A807E" w14:textId="72ECBABE" w:rsidR="00784846" w:rsidRDefault="00784846">
      <w:pPr>
        <w:rPr>
          <w:rFonts w:ascii="Segoe UI Semibold"/>
          <w:b/>
        </w:rPr>
      </w:pPr>
    </w:p>
    <w:p w14:paraId="477F5BA1" w14:textId="68D5706E" w:rsidR="008E2A08" w:rsidRDefault="001952A6" w:rsidP="00F2306A">
      <w:pPr>
        <w:spacing w:before="138"/>
        <w:ind w:left="1170"/>
        <w:rPr>
          <w:rFonts w:ascii="Segoe UI Semibold"/>
          <w:b/>
        </w:rPr>
      </w:pPr>
      <w:r w:rsidRPr="00F2306A">
        <w:rPr>
          <w:rFonts w:hAnsi="Segoe UI Semibold"/>
          <w:smallCaps/>
          <w:noProof/>
        </w:rPr>
        <mc:AlternateContent>
          <mc:Choice Requires="wps">
            <w:drawing>
              <wp:anchor distT="0" distB="0" distL="0" distR="0" simplePos="0" relativeHeight="251663872" behindDoc="1" locked="0" layoutInCell="1" allowOverlap="1" wp14:anchorId="3966815A" wp14:editId="6D2725F8">
                <wp:simplePos x="0" y="0"/>
                <wp:positionH relativeFrom="page">
                  <wp:posOffset>896620</wp:posOffset>
                </wp:positionH>
                <wp:positionV relativeFrom="paragraph">
                  <wp:posOffset>305435</wp:posOffset>
                </wp:positionV>
                <wp:extent cx="5981065" cy="0"/>
                <wp:effectExtent l="10795" t="5080" r="8890" b="13970"/>
                <wp:wrapTopAndBottom/>
                <wp:docPr id="21570236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6BCFA" id="Line 73"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4.05pt" to="541.5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" strokeweight=".48pt">
                <w10:wrap type="topAndBottom" anchorx="page"/>
              </v:line>
            </w:pict>
          </mc:Fallback>
        </mc:AlternateContent>
      </w:r>
      <w:r w:rsidR="00F2306A">
        <w:rPr>
          <w:rFonts w:ascii="Segoe UI Semibold" w:hAnsi="Segoe UI Semibold"/>
          <w:b/>
          <w:smallCaps/>
        </w:rPr>
        <w:t>Other Relevant Policies</w:t>
      </w:r>
      <w:r w:rsidR="008E2A08">
        <w:rPr>
          <w:rFonts w:ascii="Segoe UI Semibold"/>
          <w:b/>
        </w:rPr>
        <w:t>:</w:t>
      </w:r>
    </w:p>
    <w:p w14:paraId="740BCD56" w14:textId="2DE30E25" w:rsidR="002D4650" w:rsidRPr="001258E8" w:rsidRDefault="002D4650" w:rsidP="008E2A08">
      <w:pPr>
        <w:pStyle w:val="ListParagraph"/>
        <w:numPr>
          <w:ilvl w:val="0"/>
          <w:numId w:val="2"/>
        </w:numPr>
        <w:tabs>
          <w:tab w:val="left" w:pos="1980"/>
          <w:tab w:val="left" w:pos="1981"/>
        </w:tabs>
        <w:rPr>
          <w:color w:val="499C42"/>
          <w:u w:val="single" w:color="499C42"/>
        </w:rPr>
      </w:pPr>
      <w:hyperlink r:id="rId49" w:history="1">
        <w:r w:rsidRPr="00CE4463">
          <w:rPr>
            <w:color w:val="499C42"/>
            <w:u w:val="single" w:color="499C42"/>
          </w:rPr>
          <w:t>Financial Aid Policies, Terms, and Conditions</w:t>
        </w:r>
      </w:hyperlink>
    </w:p>
    <w:p w14:paraId="1B8E96C1" w14:textId="1DAC775D" w:rsidR="00CE4463" w:rsidRPr="00876E3D" w:rsidRDefault="00CE4463" w:rsidP="008E2A08">
      <w:pPr>
        <w:pStyle w:val="ListParagraph"/>
        <w:numPr>
          <w:ilvl w:val="0"/>
          <w:numId w:val="2"/>
        </w:numPr>
        <w:tabs>
          <w:tab w:val="left" w:pos="1980"/>
          <w:tab w:val="left" w:pos="1981"/>
        </w:tabs>
        <w:rPr>
          <w:color w:val="499C42"/>
          <w:u w:val="single" w:color="499C42"/>
        </w:rPr>
      </w:pPr>
      <w:hyperlink r:id="rId50" w:history="1">
        <w:r w:rsidRPr="00CE4463">
          <w:rPr>
            <w:rStyle w:val="Hyperlink"/>
          </w:rPr>
          <w:t>Student grievance policies</w:t>
        </w:r>
      </w:hyperlink>
      <w:r>
        <w:t xml:space="preserve"> </w:t>
      </w:r>
    </w:p>
    <w:p w14:paraId="038C84C9" w14:textId="18D2931E" w:rsidR="008E2A08" w:rsidRDefault="008E2A08" w:rsidP="008E2A08">
      <w:pPr>
        <w:pStyle w:val="ListParagraph"/>
        <w:numPr>
          <w:ilvl w:val="0"/>
          <w:numId w:val="2"/>
        </w:numPr>
        <w:tabs>
          <w:tab w:val="left" w:pos="1980"/>
          <w:tab w:val="left" w:pos="1981"/>
        </w:tabs>
        <w:spacing w:before="21"/>
      </w:pPr>
      <w:hyperlink r:id="rId51">
        <w:r>
          <w:rPr>
            <w:color w:val="499C42"/>
            <w:u w:val="single" w:color="499C42"/>
          </w:rPr>
          <w:t xml:space="preserve">Family Educational Rights </w:t>
        </w:r>
        <w:r w:rsidR="00876E3D">
          <w:rPr>
            <w:color w:val="499C42"/>
            <w:u w:val="single" w:color="499C42"/>
          </w:rPr>
          <w:t xml:space="preserve">and </w:t>
        </w:r>
        <w:r>
          <w:rPr>
            <w:color w:val="499C42"/>
            <w:u w:val="single" w:color="499C42"/>
          </w:rPr>
          <w:t>Privacy Act</w:t>
        </w:r>
        <w:r>
          <w:t xml:space="preserve">, </w:t>
        </w:r>
      </w:hyperlink>
      <w:r>
        <w:t>or</w:t>
      </w:r>
      <w:r>
        <w:rPr>
          <w:spacing w:val="-6"/>
        </w:rPr>
        <w:t xml:space="preserve"> </w:t>
      </w:r>
      <w:r>
        <w:t>FERPA</w:t>
      </w:r>
    </w:p>
    <w:p w14:paraId="40CEC6CC" w14:textId="3584581D" w:rsidR="008E2A08" w:rsidRDefault="008E2A08" w:rsidP="00687412">
      <w:pPr>
        <w:pStyle w:val="ListParagraph"/>
        <w:numPr>
          <w:ilvl w:val="0"/>
          <w:numId w:val="2"/>
        </w:numPr>
        <w:pBdr>
          <w:bottom w:val="single" w:sz="4" w:space="1" w:color="auto"/>
        </w:pBdr>
        <w:tabs>
          <w:tab w:val="left" w:pos="1980"/>
          <w:tab w:val="left" w:pos="1981"/>
        </w:tabs>
        <w:spacing w:before="20"/>
      </w:pPr>
      <w:r>
        <w:t>Other</w:t>
      </w:r>
      <w:r>
        <w:rPr>
          <w:color w:val="499C42"/>
        </w:rPr>
        <w:t xml:space="preserve"> </w:t>
      </w:r>
      <w:hyperlink r:id="rId52">
        <w:r>
          <w:rPr>
            <w:color w:val="499C42"/>
            <w:u w:val="single" w:color="499C42"/>
          </w:rPr>
          <w:t>undergraduate student</w:t>
        </w:r>
        <w:r>
          <w:rPr>
            <w:color w:val="499C42"/>
            <w:spacing w:val="-5"/>
            <w:u w:val="single" w:color="499C42"/>
          </w:rPr>
          <w:t xml:space="preserve"> </w:t>
        </w:r>
        <w:r>
          <w:rPr>
            <w:color w:val="499C42"/>
            <w:u w:val="single" w:color="499C42"/>
          </w:rPr>
          <w:t>policies</w:t>
        </w:r>
      </w:hyperlink>
    </w:p>
    <w:p w14:paraId="57AD474A" w14:textId="3E60000B" w:rsidR="008E2A08" w:rsidRDefault="008E2A08" w:rsidP="008E2A08">
      <w:pPr>
        <w:pStyle w:val="BodyText"/>
        <w:spacing w:before="1"/>
        <w:rPr>
          <w:rFonts w:ascii="Cambria"/>
          <w:sz w:val="16"/>
        </w:rPr>
      </w:pPr>
    </w:p>
    <w:p w14:paraId="097F0B67" w14:textId="77777777" w:rsidR="000C0FF0" w:rsidRDefault="000C0FF0" w:rsidP="008E2A08">
      <w:pPr>
        <w:pStyle w:val="BodyText"/>
        <w:spacing w:before="1"/>
        <w:rPr>
          <w:rFonts w:ascii="Cambria"/>
          <w:sz w:val="16"/>
        </w:rPr>
      </w:pPr>
    </w:p>
    <w:p w14:paraId="17ADF038" w14:textId="77777777" w:rsidR="000C0FF0" w:rsidRDefault="000C0FF0" w:rsidP="008E2A08">
      <w:pPr>
        <w:pStyle w:val="BodyText"/>
        <w:spacing w:before="1"/>
        <w:rPr>
          <w:rFonts w:ascii="Cambria"/>
          <w:sz w:val="16"/>
        </w:rPr>
      </w:pPr>
    </w:p>
    <w:p w14:paraId="24F2B59C" w14:textId="77777777" w:rsidR="000C0FF0" w:rsidRDefault="000C0FF0" w:rsidP="008E2A08">
      <w:pPr>
        <w:pStyle w:val="BodyText"/>
        <w:spacing w:before="1"/>
        <w:rPr>
          <w:rFonts w:ascii="Cambria"/>
          <w:sz w:val="16"/>
        </w:rPr>
      </w:pPr>
    </w:p>
    <w:p w14:paraId="2D82CB59" w14:textId="77777777" w:rsidR="00F2306A" w:rsidRDefault="00F2306A" w:rsidP="00F4063B">
      <w:pPr>
        <w:pStyle w:val="BodyText"/>
        <w:spacing w:before="94"/>
        <w:ind w:left="720" w:right="18"/>
        <w:rPr>
          <w:position w:val="7"/>
          <w:sz w:val="13"/>
        </w:rPr>
      </w:pPr>
    </w:p>
    <w:p w14:paraId="1627C997" w14:textId="77777777" w:rsidR="00F2306A" w:rsidRDefault="00F2306A" w:rsidP="00F4063B">
      <w:pPr>
        <w:pStyle w:val="BodyText"/>
        <w:spacing w:before="94"/>
        <w:ind w:left="720" w:right="18"/>
        <w:rPr>
          <w:position w:val="7"/>
          <w:sz w:val="13"/>
        </w:rPr>
      </w:pPr>
    </w:p>
    <w:p w14:paraId="753BF32E" w14:textId="77777777" w:rsidR="00F2306A" w:rsidRDefault="00F2306A" w:rsidP="00F4063B">
      <w:pPr>
        <w:pStyle w:val="BodyText"/>
        <w:spacing w:before="94"/>
        <w:ind w:left="720" w:right="18"/>
        <w:rPr>
          <w:position w:val="7"/>
          <w:sz w:val="13"/>
        </w:rPr>
      </w:pPr>
    </w:p>
    <w:p w14:paraId="7FA68E2B" w14:textId="77777777" w:rsidR="00F2306A" w:rsidRDefault="00F2306A" w:rsidP="00F4063B">
      <w:pPr>
        <w:pStyle w:val="BodyText"/>
        <w:spacing w:before="94"/>
        <w:ind w:left="720" w:right="18"/>
        <w:rPr>
          <w:position w:val="7"/>
          <w:sz w:val="13"/>
        </w:rPr>
      </w:pPr>
    </w:p>
    <w:p w14:paraId="412894E4" w14:textId="7EE972AA" w:rsidR="008E2A08" w:rsidRPr="00F4063B" w:rsidRDefault="008E2A08" w:rsidP="00F4063B">
      <w:pPr>
        <w:pStyle w:val="BodyText"/>
        <w:spacing w:before="94"/>
        <w:ind w:left="720" w:right="18"/>
        <w:rPr>
          <w:sz w:val="18"/>
          <w:szCs w:val="18"/>
        </w:rPr>
      </w:pPr>
      <w:r>
        <w:rPr>
          <w:position w:val="7"/>
          <w:sz w:val="13"/>
        </w:rPr>
        <w:t xml:space="preserve">* </w:t>
      </w:r>
      <w:r w:rsidRPr="00F4063B">
        <w:rPr>
          <w:sz w:val="18"/>
          <w:szCs w:val="18"/>
        </w:rPr>
        <w:t>This template is based in part on one designed by TCU’s Koehler Center for Teaching Excellence and on sample syllabi; it is intended to help Stetson faculty members create a syllabus that contains useful information to enhance student learning. For this template, members of Stetson’s DeLand campus Council of Undergraduate Associate Deans (CUAD) modified TCU’s template and incorporated elements from sample syllabi, along with text from the following Stetson University resources: the</w:t>
      </w:r>
      <w:r w:rsidRPr="00F4063B">
        <w:rPr>
          <w:color w:val="499C42"/>
          <w:sz w:val="18"/>
          <w:szCs w:val="18"/>
        </w:rPr>
        <w:t xml:space="preserve"> </w:t>
      </w:r>
      <w:hyperlink r:id="rId53">
        <w:r w:rsidRPr="00F4063B">
          <w:rPr>
            <w:color w:val="499C42"/>
            <w:sz w:val="18"/>
            <w:szCs w:val="18"/>
            <w:u w:val="single" w:color="499C42"/>
          </w:rPr>
          <w:t>Registrar’s Office</w:t>
        </w:r>
        <w:r w:rsidRPr="00F4063B">
          <w:rPr>
            <w:sz w:val="18"/>
            <w:szCs w:val="18"/>
          </w:rPr>
          <w:t xml:space="preserve">, </w:t>
        </w:r>
      </w:hyperlink>
      <w:r w:rsidRPr="00F4063B">
        <w:rPr>
          <w:sz w:val="18"/>
          <w:szCs w:val="18"/>
        </w:rPr>
        <w:t>the</w:t>
      </w:r>
      <w:hyperlink r:id="rId54">
        <w:r w:rsidRPr="00F4063B">
          <w:rPr>
            <w:color w:val="499C42"/>
            <w:sz w:val="18"/>
            <w:szCs w:val="18"/>
          </w:rPr>
          <w:t xml:space="preserve"> </w:t>
        </w:r>
        <w:r w:rsidRPr="00F4063B">
          <w:rPr>
            <w:color w:val="499C42"/>
            <w:sz w:val="18"/>
            <w:szCs w:val="18"/>
            <w:u w:val="single" w:color="499C42"/>
          </w:rPr>
          <w:t>Provost’s Office</w:t>
        </w:r>
        <w:r w:rsidRPr="00F4063B">
          <w:rPr>
            <w:sz w:val="18"/>
            <w:szCs w:val="18"/>
          </w:rPr>
          <w:t xml:space="preserve">, </w:t>
        </w:r>
      </w:hyperlink>
      <w:r w:rsidRPr="00F4063B">
        <w:rPr>
          <w:sz w:val="18"/>
          <w:szCs w:val="18"/>
        </w:rPr>
        <w:t>the Stetson University</w:t>
      </w:r>
      <w:hyperlink r:id="rId55">
        <w:r w:rsidRPr="00F4063B">
          <w:rPr>
            <w:color w:val="499C42"/>
            <w:sz w:val="18"/>
            <w:szCs w:val="18"/>
            <w:u w:val="single" w:color="499C42"/>
          </w:rPr>
          <w:t xml:space="preserve"> Catalog</w:t>
        </w:r>
        <w:r w:rsidRPr="00F4063B">
          <w:rPr>
            <w:sz w:val="18"/>
            <w:szCs w:val="18"/>
          </w:rPr>
          <w:t xml:space="preserve">, </w:t>
        </w:r>
      </w:hyperlink>
      <w:r w:rsidRPr="00F4063B">
        <w:rPr>
          <w:sz w:val="18"/>
          <w:szCs w:val="18"/>
        </w:rPr>
        <w:t>and a document prepared by Professor Mitchell Reddish of the Department of Religious Studies.</w:t>
      </w:r>
    </w:p>
    <w:p w14:paraId="3CC8B531" w14:textId="01708536" w:rsidR="006664D2" w:rsidRPr="00F4063B" w:rsidRDefault="008E2A08" w:rsidP="00F4063B">
      <w:pPr>
        <w:pStyle w:val="BodyText"/>
        <w:spacing w:before="91"/>
        <w:ind w:left="720" w:right="18"/>
        <w:rPr>
          <w:rFonts w:ascii="Calibri"/>
          <w:b/>
          <w:sz w:val="18"/>
          <w:szCs w:val="18"/>
        </w:rPr>
      </w:pPr>
      <w:r w:rsidRPr="00F4063B">
        <w:rPr>
          <w:sz w:val="18"/>
          <w:szCs w:val="18"/>
        </w:rPr>
        <w:t xml:space="preserve">This document focuses on Stetson University syllabus components and content. A useful companion document focuses on </w:t>
      </w:r>
      <w:hyperlink r:id="rId56">
        <w:r w:rsidRPr="00F4063B">
          <w:rPr>
            <w:color w:val="499C42"/>
            <w:sz w:val="18"/>
            <w:szCs w:val="18"/>
            <w:u w:val="single" w:color="499C42"/>
          </w:rPr>
          <w:t>enhancing the accessibility of syllabi</w:t>
        </w:r>
        <w:r w:rsidRPr="00F4063B">
          <w:rPr>
            <w:color w:val="499C42"/>
            <w:sz w:val="18"/>
            <w:szCs w:val="18"/>
          </w:rPr>
          <w:t xml:space="preserve"> </w:t>
        </w:r>
      </w:hyperlink>
      <w:r w:rsidRPr="00F4063B">
        <w:rPr>
          <w:sz w:val="18"/>
          <w:szCs w:val="18"/>
        </w:rPr>
        <w:t>through their design, rhetoric, and other elements. Another helpful document is “</w:t>
      </w:r>
      <w:hyperlink r:id="rId57">
        <w:r w:rsidRPr="00F4063B">
          <w:rPr>
            <w:color w:val="499C42"/>
            <w:sz w:val="18"/>
            <w:szCs w:val="18"/>
            <w:u w:val="single" w:color="499C42"/>
          </w:rPr>
          <w:t>Tips and Guidelines for Stetson Faculty Members</w:t>
        </w:r>
        <w:r w:rsidRPr="00F4063B">
          <w:rPr>
            <w:sz w:val="18"/>
            <w:szCs w:val="18"/>
          </w:rPr>
          <w:t>.</w:t>
        </w:r>
      </w:hyperlink>
      <w:r w:rsidRPr="00F4063B">
        <w:rPr>
          <w:sz w:val="18"/>
          <w:szCs w:val="18"/>
        </w:rPr>
        <w:t>”</w:t>
      </w:r>
    </w:p>
    <w:sectPr w:rsidR="006664D2" w:rsidRPr="00F4063B" w:rsidSect="005775FB">
      <w:footerReference w:type="default" r:id="rId58"/>
      <w:type w:val="continuous"/>
      <w:pgSz w:w="12240" w:h="15840"/>
      <w:pgMar w:top="245" w:right="1267" w:bottom="922" w:left="245" w:header="158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B884" w14:textId="77777777" w:rsidR="00AC1AF7" w:rsidRDefault="00AC1AF7">
      <w:r>
        <w:separator/>
      </w:r>
    </w:p>
  </w:endnote>
  <w:endnote w:type="continuationSeparator" w:id="0">
    <w:p w14:paraId="5A1827F5" w14:textId="77777777" w:rsidR="00AC1AF7" w:rsidRDefault="00AC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altName w:val="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35A9" w14:textId="77777777" w:rsidR="00AC0214" w:rsidRDefault="00AC0214" w:rsidP="00AC0214">
    <w:pPr>
      <w:spacing w:before="20"/>
      <w:ind w:left="720"/>
      <w:jc w:val="both"/>
      <w:rPr>
        <w:rFonts w:ascii="Cambria"/>
      </w:rPr>
    </w:pPr>
    <w:r>
      <w:rPr>
        <w:rFonts w:ascii="Cambria"/>
      </w:rPr>
      <w:t>Syllabus Template: Prepared by the Council of Undergraduate Associate Deans (CUAD)</w:t>
    </w:r>
  </w:p>
  <w:p w14:paraId="3CC8B57D" w14:textId="6A7CEFE3" w:rsidR="006664D2" w:rsidRDefault="001952A6">
    <w:pPr>
      <w:pStyle w:val="BodyText"/>
      <w:spacing w:line="14" w:lineRule="auto"/>
    </w:pPr>
    <w:r>
      <w:rPr>
        <w:noProof/>
      </w:rPr>
      <mc:AlternateContent>
        <mc:Choice Requires="wps">
          <w:drawing>
            <wp:anchor distT="0" distB="0" distL="114300" distR="114300" simplePos="0" relativeHeight="503307656" behindDoc="1" locked="0" layoutInCell="1" allowOverlap="1" wp14:anchorId="3CC8B583" wp14:editId="560BD0D9">
              <wp:simplePos x="0" y="0"/>
              <wp:positionH relativeFrom="page">
                <wp:posOffset>6769735</wp:posOffset>
              </wp:positionH>
              <wp:positionV relativeFrom="page">
                <wp:posOffset>9485630</wp:posOffset>
              </wp:positionV>
              <wp:extent cx="114935" cy="152400"/>
              <wp:effectExtent l="0" t="0" r="1905" b="1270"/>
              <wp:wrapNone/>
              <wp:docPr id="2128454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8B587" w14:textId="77777777" w:rsidR="006664D2" w:rsidRDefault="00CF523B">
                          <w:pPr>
                            <w:spacing w:line="223" w:lineRule="exact"/>
                            <w:ind w:left="40"/>
                            <w:rPr>
                              <w:rFonts w:ascii="Calibri"/>
                              <w:b/>
                              <w:sz w:val="20"/>
                            </w:rPr>
                          </w:pPr>
                          <w:r>
                            <w:fldChar w:fldCharType="begin"/>
                          </w:r>
                          <w:r>
                            <w:rPr>
                              <w:rFonts w:ascii="Calibri"/>
                              <w:b/>
                              <w:color w:val="499C42"/>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8B583" id="_x0000_t202" coordsize="21600,21600" o:spt="202" path="m,l,21600r21600,l21600,xe">
              <v:stroke joinstyle="miter"/>
              <v:path gradientshapeok="t" o:connecttype="rect"/>
            </v:shapetype>
            <v:shape id="Text Box 3" o:spid="_x0000_s1026" type="#_x0000_t202" style="position:absolute;margin-left:533.05pt;margin-top:746.9pt;width:9.05pt;height:12pt;z-index:-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" filled="f" stroked="f">
              <v:textbox inset="0,0,0,0">
                <w:txbxContent>
                  <w:p w14:paraId="3CC8B587" w14:textId="77777777" w:rsidR="006664D2" w:rsidRDefault="00CF523B">
                    <w:pPr>
                      <w:spacing w:line="223" w:lineRule="exact"/>
                      <w:ind w:left="40"/>
                      <w:rPr>
                        <w:rFonts w:ascii="Calibri"/>
                        <w:b/>
                        <w:sz w:val="20"/>
                      </w:rPr>
                    </w:pPr>
                    <w:r>
                      <w:fldChar w:fldCharType="begin"/>
                    </w:r>
                    <w:r>
                      <w:rPr>
                        <w:rFonts w:ascii="Calibri"/>
                        <w:b/>
                        <w:color w:val="499C42"/>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B57F" w14:textId="331A0208" w:rsidR="006664D2" w:rsidRDefault="001952A6">
    <w:pPr>
      <w:pStyle w:val="BodyText"/>
      <w:spacing w:line="14" w:lineRule="auto"/>
    </w:pPr>
    <w:r>
      <w:rPr>
        <w:noProof/>
      </w:rPr>
      <mc:AlternateContent>
        <mc:Choice Requires="wps">
          <w:drawing>
            <wp:anchor distT="0" distB="0" distL="114300" distR="114300" simplePos="0" relativeHeight="503307680" behindDoc="1" locked="0" layoutInCell="1" allowOverlap="1" wp14:anchorId="3CC8B584" wp14:editId="6956697E">
              <wp:simplePos x="0" y="0"/>
              <wp:positionH relativeFrom="page">
                <wp:posOffset>1459865</wp:posOffset>
              </wp:positionH>
              <wp:positionV relativeFrom="page">
                <wp:posOffset>9456420</wp:posOffset>
              </wp:positionV>
              <wp:extent cx="5184775" cy="189865"/>
              <wp:effectExtent l="2540" t="0" r="3810" b="2540"/>
              <wp:wrapNone/>
              <wp:docPr id="1279846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8B588" w14:textId="77777777" w:rsidR="006664D2" w:rsidRDefault="00CF523B">
                          <w:pPr>
                            <w:spacing w:before="20"/>
                            <w:ind w:left="20"/>
                            <w:rPr>
                              <w:rFonts w:ascii="Cambria"/>
                            </w:rPr>
                          </w:pPr>
                          <w:r>
                            <w:rPr>
                              <w:rFonts w:ascii="Cambria"/>
                            </w:rPr>
                            <w:t>Syllabus Template: Prepared by the Council of Undergraduate Associate Deans (CUAD)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8B584" id="_x0000_t202" coordsize="21600,21600" o:spt="202" path="m,l,21600r21600,l21600,xe">
              <v:stroke joinstyle="miter"/>
              <v:path gradientshapeok="t" o:connecttype="rect"/>
            </v:shapetype>
            <v:shape id="Text Box 2" o:spid="_x0000_s1027" type="#_x0000_t202" style="position:absolute;margin-left:114.95pt;margin-top:744.6pt;width:408.25pt;height:14.95pt;z-index:-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" filled="f" stroked="f">
              <v:textbox inset="0,0,0,0">
                <w:txbxContent>
                  <w:p w14:paraId="3CC8B588" w14:textId="77777777" w:rsidR="006664D2" w:rsidRDefault="00CF523B">
                    <w:pPr>
                      <w:spacing w:before="20"/>
                      <w:ind w:left="20"/>
                      <w:rPr>
                        <w:rFonts w:ascii="Cambria"/>
                      </w:rPr>
                    </w:pPr>
                    <w:r>
                      <w:rPr>
                        <w:rFonts w:ascii="Cambria"/>
                      </w:rPr>
                      <w:t>Syllabus Template: Prepared by the Council of Undergraduate Associate Deans (CUAD)</w:t>
                    </w:r>
                  </w:p>
                </w:txbxContent>
              </v:textbox>
              <w10:wrap anchorx="page" anchory="page"/>
            </v:shape>
          </w:pict>
        </mc:Fallback>
      </mc:AlternateContent>
    </w:r>
    <w:r>
      <w:rPr>
        <w:noProof/>
      </w:rPr>
      <mc:AlternateContent>
        <mc:Choice Requires="wps">
          <w:drawing>
            <wp:anchor distT="0" distB="0" distL="114300" distR="114300" simplePos="0" relativeHeight="503307704" behindDoc="1" locked="0" layoutInCell="1" allowOverlap="1" wp14:anchorId="3CC8B585" wp14:editId="1D345F02">
              <wp:simplePos x="0" y="0"/>
              <wp:positionH relativeFrom="page">
                <wp:posOffset>6769735</wp:posOffset>
              </wp:positionH>
              <wp:positionV relativeFrom="page">
                <wp:posOffset>9485630</wp:posOffset>
              </wp:positionV>
              <wp:extent cx="114935" cy="152400"/>
              <wp:effectExtent l="0" t="0" r="1905" b="1270"/>
              <wp:wrapNone/>
              <wp:docPr id="2076586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8B589" w14:textId="77777777" w:rsidR="006664D2" w:rsidRDefault="00CF523B">
                          <w:pPr>
                            <w:spacing w:line="223" w:lineRule="exact"/>
                            <w:ind w:left="40"/>
                            <w:rPr>
                              <w:rFonts w:ascii="Calibri"/>
                              <w:b/>
                              <w:sz w:val="20"/>
                            </w:rPr>
                          </w:pPr>
                          <w:r>
                            <w:fldChar w:fldCharType="begin"/>
                          </w:r>
                          <w:r>
                            <w:rPr>
                              <w:rFonts w:ascii="Calibri"/>
                              <w:b/>
                              <w:color w:val="499C42"/>
                              <w:w w:val="99"/>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B585" id="Text Box 1" o:spid="_x0000_s1028" type="#_x0000_t202" style="position:absolute;margin-left:533.05pt;margin-top:746.9pt;width:9.05pt;height:12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" filled="f" stroked="f">
              <v:textbox inset="0,0,0,0">
                <w:txbxContent>
                  <w:p w14:paraId="3CC8B589" w14:textId="77777777" w:rsidR="006664D2" w:rsidRDefault="00CF523B">
                    <w:pPr>
                      <w:spacing w:line="223" w:lineRule="exact"/>
                      <w:ind w:left="40"/>
                      <w:rPr>
                        <w:rFonts w:ascii="Calibri"/>
                        <w:b/>
                        <w:sz w:val="20"/>
                      </w:rPr>
                    </w:pPr>
                    <w:r>
                      <w:fldChar w:fldCharType="begin"/>
                    </w:r>
                    <w:r>
                      <w:rPr>
                        <w:rFonts w:ascii="Calibri"/>
                        <w:b/>
                        <w:color w:val="499C42"/>
                        <w:w w:val="99"/>
                        <w:sz w:val="20"/>
                      </w:rP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46631" w14:textId="77777777" w:rsidR="00AC1AF7" w:rsidRDefault="00AC1AF7">
      <w:r>
        <w:separator/>
      </w:r>
    </w:p>
  </w:footnote>
  <w:footnote w:type="continuationSeparator" w:id="0">
    <w:p w14:paraId="4355B1E5" w14:textId="77777777" w:rsidR="00AC1AF7" w:rsidRDefault="00AC1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B57C" w14:textId="77777777" w:rsidR="006664D2" w:rsidRDefault="00CF523B">
    <w:pPr>
      <w:pStyle w:val="BodyText"/>
      <w:spacing w:line="14" w:lineRule="auto"/>
    </w:pPr>
    <w:r>
      <w:rPr>
        <w:noProof/>
      </w:rPr>
      <w:drawing>
        <wp:anchor distT="0" distB="0" distL="0" distR="0" simplePos="0" relativeHeight="268426583" behindDoc="1" locked="0" layoutInCell="1" allowOverlap="1" wp14:anchorId="3CC8B580" wp14:editId="7A6EC0D5">
          <wp:simplePos x="0" y="0"/>
          <wp:positionH relativeFrom="page">
            <wp:posOffset>914400</wp:posOffset>
          </wp:positionH>
          <wp:positionV relativeFrom="page">
            <wp:posOffset>450376</wp:posOffset>
          </wp:positionV>
          <wp:extent cx="5943600" cy="451484"/>
          <wp:effectExtent l="0" t="0" r="0" b="0"/>
          <wp:wrapNone/>
          <wp:docPr id="15421229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943600" cy="4514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53527"/>
    <w:multiLevelType w:val="hybridMultilevel"/>
    <w:tmpl w:val="B0F426C2"/>
    <w:lvl w:ilvl="0" w:tplc="48C8A65A">
      <w:numFmt w:val="bullet"/>
      <w:lvlText w:val=""/>
      <w:lvlJc w:val="left"/>
      <w:pPr>
        <w:ind w:left="1980" w:hanging="360"/>
      </w:pPr>
      <w:rPr>
        <w:rFonts w:ascii="Wingdings" w:eastAsia="Wingdings" w:hAnsi="Wingdings" w:cs="Wingdings" w:hint="default"/>
        <w:w w:val="100"/>
        <w:sz w:val="22"/>
        <w:szCs w:val="22"/>
        <w:lang w:val="en-US" w:eastAsia="en-US" w:bidi="en-US"/>
      </w:rPr>
    </w:lvl>
    <w:lvl w:ilvl="1" w:tplc="79BA5D4E">
      <w:numFmt w:val="bullet"/>
      <w:lvlText w:val=""/>
      <w:lvlJc w:val="left"/>
      <w:pPr>
        <w:ind w:left="3024" w:hanging="360"/>
      </w:pPr>
      <w:rPr>
        <w:rFonts w:ascii="Symbol" w:eastAsia="Symbol" w:hAnsi="Symbol" w:cs="Symbol" w:hint="default"/>
        <w:color w:val="404040"/>
        <w:w w:val="100"/>
        <w:sz w:val="22"/>
        <w:szCs w:val="22"/>
        <w:lang w:val="en-US" w:eastAsia="en-US" w:bidi="en-US"/>
      </w:rPr>
    </w:lvl>
    <w:lvl w:ilvl="2" w:tplc="EE864470">
      <w:numFmt w:val="bullet"/>
      <w:lvlText w:val="•"/>
      <w:lvlJc w:val="left"/>
      <w:pPr>
        <w:ind w:left="3240" w:hanging="360"/>
      </w:pPr>
      <w:rPr>
        <w:rFonts w:hint="default"/>
        <w:lang w:val="en-US" w:eastAsia="en-US" w:bidi="en-US"/>
      </w:rPr>
    </w:lvl>
    <w:lvl w:ilvl="3" w:tplc="EB7A2960">
      <w:numFmt w:val="bullet"/>
      <w:lvlText w:val="•"/>
      <w:lvlJc w:val="left"/>
      <w:pPr>
        <w:ind w:left="4207" w:hanging="360"/>
      </w:pPr>
      <w:rPr>
        <w:rFonts w:hint="default"/>
        <w:lang w:val="en-US" w:eastAsia="en-US" w:bidi="en-US"/>
      </w:rPr>
    </w:lvl>
    <w:lvl w:ilvl="4" w:tplc="D0FE35D8">
      <w:numFmt w:val="bullet"/>
      <w:lvlText w:val="•"/>
      <w:lvlJc w:val="left"/>
      <w:pPr>
        <w:ind w:left="5175" w:hanging="360"/>
      </w:pPr>
      <w:rPr>
        <w:rFonts w:hint="default"/>
        <w:lang w:val="en-US" w:eastAsia="en-US" w:bidi="en-US"/>
      </w:rPr>
    </w:lvl>
    <w:lvl w:ilvl="5" w:tplc="FEEAE4F2">
      <w:numFmt w:val="bullet"/>
      <w:lvlText w:val="•"/>
      <w:lvlJc w:val="left"/>
      <w:pPr>
        <w:ind w:left="6142" w:hanging="360"/>
      </w:pPr>
      <w:rPr>
        <w:rFonts w:hint="default"/>
        <w:lang w:val="en-US" w:eastAsia="en-US" w:bidi="en-US"/>
      </w:rPr>
    </w:lvl>
    <w:lvl w:ilvl="6" w:tplc="94900436">
      <w:numFmt w:val="bullet"/>
      <w:lvlText w:val="•"/>
      <w:lvlJc w:val="left"/>
      <w:pPr>
        <w:ind w:left="7110" w:hanging="360"/>
      </w:pPr>
      <w:rPr>
        <w:rFonts w:hint="default"/>
        <w:lang w:val="en-US" w:eastAsia="en-US" w:bidi="en-US"/>
      </w:rPr>
    </w:lvl>
    <w:lvl w:ilvl="7" w:tplc="D304D006">
      <w:numFmt w:val="bullet"/>
      <w:lvlText w:val="•"/>
      <w:lvlJc w:val="left"/>
      <w:pPr>
        <w:ind w:left="8077" w:hanging="360"/>
      </w:pPr>
      <w:rPr>
        <w:rFonts w:hint="default"/>
        <w:lang w:val="en-US" w:eastAsia="en-US" w:bidi="en-US"/>
      </w:rPr>
    </w:lvl>
    <w:lvl w:ilvl="8" w:tplc="15802AFE">
      <w:numFmt w:val="bullet"/>
      <w:lvlText w:val="•"/>
      <w:lvlJc w:val="left"/>
      <w:pPr>
        <w:ind w:left="9045" w:hanging="360"/>
      </w:pPr>
      <w:rPr>
        <w:rFonts w:hint="default"/>
        <w:lang w:val="en-US" w:eastAsia="en-US" w:bidi="en-US"/>
      </w:rPr>
    </w:lvl>
  </w:abstractNum>
  <w:abstractNum w:abstractNumId="1" w15:restartNumberingAfterBreak="0">
    <w:nsid w:val="7AC77F0A"/>
    <w:multiLevelType w:val="hybridMultilevel"/>
    <w:tmpl w:val="FFA890CC"/>
    <w:lvl w:ilvl="0" w:tplc="62408E38">
      <w:numFmt w:val="bullet"/>
      <w:lvlText w:val=""/>
      <w:lvlJc w:val="left"/>
      <w:pPr>
        <w:ind w:left="2160" w:hanging="360"/>
      </w:pPr>
      <w:rPr>
        <w:rFonts w:ascii="Wingdings" w:eastAsia="Wingdings" w:hAnsi="Wingdings" w:cs="Wingdings" w:hint="default"/>
        <w:w w:val="100"/>
        <w:sz w:val="22"/>
        <w:szCs w:val="22"/>
        <w:lang w:val="en-US" w:eastAsia="en-US" w:bidi="en-US"/>
      </w:rPr>
    </w:lvl>
    <w:lvl w:ilvl="1" w:tplc="8EDE604E">
      <w:numFmt w:val="bullet"/>
      <w:lvlText w:val="•"/>
      <w:lvlJc w:val="left"/>
      <w:pPr>
        <w:ind w:left="3042" w:hanging="360"/>
      </w:pPr>
      <w:rPr>
        <w:rFonts w:hint="default"/>
        <w:lang w:val="en-US" w:eastAsia="en-US" w:bidi="en-US"/>
      </w:rPr>
    </w:lvl>
    <w:lvl w:ilvl="2" w:tplc="0ED8C17C">
      <w:numFmt w:val="bullet"/>
      <w:lvlText w:val="•"/>
      <w:lvlJc w:val="left"/>
      <w:pPr>
        <w:ind w:left="3924" w:hanging="360"/>
      </w:pPr>
      <w:rPr>
        <w:rFonts w:hint="default"/>
        <w:lang w:val="en-US" w:eastAsia="en-US" w:bidi="en-US"/>
      </w:rPr>
    </w:lvl>
    <w:lvl w:ilvl="3" w:tplc="2744C952">
      <w:numFmt w:val="bullet"/>
      <w:lvlText w:val="•"/>
      <w:lvlJc w:val="left"/>
      <w:pPr>
        <w:ind w:left="4806" w:hanging="360"/>
      </w:pPr>
      <w:rPr>
        <w:rFonts w:hint="default"/>
        <w:lang w:val="en-US" w:eastAsia="en-US" w:bidi="en-US"/>
      </w:rPr>
    </w:lvl>
    <w:lvl w:ilvl="4" w:tplc="D5443B6A">
      <w:numFmt w:val="bullet"/>
      <w:lvlText w:val="•"/>
      <w:lvlJc w:val="left"/>
      <w:pPr>
        <w:ind w:left="5688" w:hanging="360"/>
      </w:pPr>
      <w:rPr>
        <w:rFonts w:hint="default"/>
        <w:lang w:val="en-US" w:eastAsia="en-US" w:bidi="en-US"/>
      </w:rPr>
    </w:lvl>
    <w:lvl w:ilvl="5" w:tplc="BF04A2C4">
      <w:numFmt w:val="bullet"/>
      <w:lvlText w:val="•"/>
      <w:lvlJc w:val="left"/>
      <w:pPr>
        <w:ind w:left="6570" w:hanging="360"/>
      </w:pPr>
      <w:rPr>
        <w:rFonts w:hint="default"/>
        <w:lang w:val="en-US" w:eastAsia="en-US" w:bidi="en-US"/>
      </w:rPr>
    </w:lvl>
    <w:lvl w:ilvl="6" w:tplc="AEF68988">
      <w:numFmt w:val="bullet"/>
      <w:lvlText w:val="•"/>
      <w:lvlJc w:val="left"/>
      <w:pPr>
        <w:ind w:left="7452" w:hanging="360"/>
      </w:pPr>
      <w:rPr>
        <w:rFonts w:hint="default"/>
        <w:lang w:val="en-US" w:eastAsia="en-US" w:bidi="en-US"/>
      </w:rPr>
    </w:lvl>
    <w:lvl w:ilvl="7" w:tplc="AA203CF2">
      <w:numFmt w:val="bullet"/>
      <w:lvlText w:val="•"/>
      <w:lvlJc w:val="left"/>
      <w:pPr>
        <w:ind w:left="8334" w:hanging="360"/>
      </w:pPr>
      <w:rPr>
        <w:rFonts w:hint="default"/>
        <w:lang w:val="en-US" w:eastAsia="en-US" w:bidi="en-US"/>
      </w:rPr>
    </w:lvl>
    <w:lvl w:ilvl="8" w:tplc="9C20E7D4">
      <w:numFmt w:val="bullet"/>
      <w:lvlText w:val="•"/>
      <w:lvlJc w:val="left"/>
      <w:pPr>
        <w:ind w:left="9216" w:hanging="360"/>
      </w:pPr>
      <w:rPr>
        <w:rFonts w:hint="default"/>
        <w:lang w:val="en-US" w:eastAsia="en-US" w:bidi="en-US"/>
      </w:rPr>
    </w:lvl>
  </w:abstractNum>
  <w:num w:numId="1" w16cid:durableId="792483992">
    <w:abstractNumId w:val="1"/>
  </w:num>
  <w:num w:numId="2" w16cid:durableId="119677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D2"/>
    <w:rsid w:val="00005CB3"/>
    <w:rsid w:val="0001154C"/>
    <w:rsid w:val="00021F8D"/>
    <w:rsid w:val="0003013B"/>
    <w:rsid w:val="00032B13"/>
    <w:rsid w:val="00060888"/>
    <w:rsid w:val="000657EA"/>
    <w:rsid w:val="00066E75"/>
    <w:rsid w:val="000710CB"/>
    <w:rsid w:val="000850CD"/>
    <w:rsid w:val="00086585"/>
    <w:rsid w:val="000949A6"/>
    <w:rsid w:val="00095269"/>
    <w:rsid w:val="000A4E41"/>
    <w:rsid w:val="000C0FF0"/>
    <w:rsid w:val="000F2F00"/>
    <w:rsid w:val="000F6536"/>
    <w:rsid w:val="000F6944"/>
    <w:rsid w:val="00121859"/>
    <w:rsid w:val="00124A53"/>
    <w:rsid w:val="001258E8"/>
    <w:rsid w:val="001274BC"/>
    <w:rsid w:val="00127686"/>
    <w:rsid w:val="0013198F"/>
    <w:rsid w:val="00136E97"/>
    <w:rsid w:val="00154ECD"/>
    <w:rsid w:val="00172AEB"/>
    <w:rsid w:val="0018010A"/>
    <w:rsid w:val="00187DB0"/>
    <w:rsid w:val="001952A6"/>
    <w:rsid w:val="001A1793"/>
    <w:rsid w:val="001A210D"/>
    <w:rsid w:val="001A5B44"/>
    <w:rsid w:val="001B7407"/>
    <w:rsid w:val="001C1775"/>
    <w:rsid w:val="002034A0"/>
    <w:rsid w:val="00221F9A"/>
    <w:rsid w:val="00242ADA"/>
    <w:rsid w:val="00255749"/>
    <w:rsid w:val="00267F34"/>
    <w:rsid w:val="00276C4B"/>
    <w:rsid w:val="00281D72"/>
    <w:rsid w:val="002A3B7D"/>
    <w:rsid w:val="002A3BE2"/>
    <w:rsid w:val="002A5982"/>
    <w:rsid w:val="002A59B1"/>
    <w:rsid w:val="002B3BAD"/>
    <w:rsid w:val="002C0C2E"/>
    <w:rsid w:val="002C38C8"/>
    <w:rsid w:val="002D4650"/>
    <w:rsid w:val="002D732D"/>
    <w:rsid w:val="002E0E2D"/>
    <w:rsid w:val="002E44F7"/>
    <w:rsid w:val="002E6779"/>
    <w:rsid w:val="0032332B"/>
    <w:rsid w:val="00323795"/>
    <w:rsid w:val="00366E6F"/>
    <w:rsid w:val="00386245"/>
    <w:rsid w:val="00387988"/>
    <w:rsid w:val="003A339B"/>
    <w:rsid w:val="003A5071"/>
    <w:rsid w:val="003A6C49"/>
    <w:rsid w:val="003B46E4"/>
    <w:rsid w:val="003C3D16"/>
    <w:rsid w:val="003C414F"/>
    <w:rsid w:val="003E245E"/>
    <w:rsid w:val="003F4B19"/>
    <w:rsid w:val="0040663C"/>
    <w:rsid w:val="00406893"/>
    <w:rsid w:val="00413FB4"/>
    <w:rsid w:val="004169E7"/>
    <w:rsid w:val="004179D4"/>
    <w:rsid w:val="004274EF"/>
    <w:rsid w:val="004410EA"/>
    <w:rsid w:val="004504DE"/>
    <w:rsid w:val="004526DB"/>
    <w:rsid w:val="00461C4A"/>
    <w:rsid w:val="00472FED"/>
    <w:rsid w:val="00473FD2"/>
    <w:rsid w:val="0047650D"/>
    <w:rsid w:val="004809CD"/>
    <w:rsid w:val="00494DC6"/>
    <w:rsid w:val="004A35A1"/>
    <w:rsid w:val="004B61E8"/>
    <w:rsid w:val="004B70B2"/>
    <w:rsid w:val="00506998"/>
    <w:rsid w:val="00506EA3"/>
    <w:rsid w:val="00523EBA"/>
    <w:rsid w:val="00537CE5"/>
    <w:rsid w:val="00555921"/>
    <w:rsid w:val="00555F4D"/>
    <w:rsid w:val="005775FB"/>
    <w:rsid w:val="0058508E"/>
    <w:rsid w:val="00587D61"/>
    <w:rsid w:val="0059613B"/>
    <w:rsid w:val="00597C77"/>
    <w:rsid w:val="005A3259"/>
    <w:rsid w:val="005B53D8"/>
    <w:rsid w:val="005D5DF6"/>
    <w:rsid w:val="005D6E30"/>
    <w:rsid w:val="005D727D"/>
    <w:rsid w:val="005F6B9A"/>
    <w:rsid w:val="0060403C"/>
    <w:rsid w:val="006040F3"/>
    <w:rsid w:val="006109CB"/>
    <w:rsid w:val="00610FDB"/>
    <w:rsid w:val="006238E0"/>
    <w:rsid w:val="006322BF"/>
    <w:rsid w:val="00636D0C"/>
    <w:rsid w:val="006571F4"/>
    <w:rsid w:val="006664D2"/>
    <w:rsid w:val="006716FF"/>
    <w:rsid w:val="00672D17"/>
    <w:rsid w:val="00687412"/>
    <w:rsid w:val="00694C96"/>
    <w:rsid w:val="006959D6"/>
    <w:rsid w:val="0069756C"/>
    <w:rsid w:val="006976F9"/>
    <w:rsid w:val="006A498C"/>
    <w:rsid w:val="006D1FF7"/>
    <w:rsid w:val="006E01D2"/>
    <w:rsid w:val="006F2BCB"/>
    <w:rsid w:val="006F4173"/>
    <w:rsid w:val="006F4AB6"/>
    <w:rsid w:val="007014F6"/>
    <w:rsid w:val="00703844"/>
    <w:rsid w:val="007055AA"/>
    <w:rsid w:val="0072071E"/>
    <w:rsid w:val="00720C42"/>
    <w:rsid w:val="00720E53"/>
    <w:rsid w:val="00721F13"/>
    <w:rsid w:val="00726ECE"/>
    <w:rsid w:val="007323A5"/>
    <w:rsid w:val="00735B00"/>
    <w:rsid w:val="00744407"/>
    <w:rsid w:val="007577F2"/>
    <w:rsid w:val="00760B69"/>
    <w:rsid w:val="0076384D"/>
    <w:rsid w:val="0076774E"/>
    <w:rsid w:val="00774C10"/>
    <w:rsid w:val="00775942"/>
    <w:rsid w:val="00780771"/>
    <w:rsid w:val="007817BC"/>
    <w:rsid w:val="007822A3"/>
    <w:rsid w:val="00784846"/>
    <w:rsid w:val="0079360A"/>
    <w:rsid w:val="007A0FB5"/>
    <w:rsid w:val="007A1FB8"/>
    <w:rsid w:val="007A3509"/>
    <w:rsid w:val="007C5564"/>
    <w:rsid w:val="007F4F5B"/>
    <w:rsid w:val="0081774D"/>
    <w:rsid w:val="00820212"/>
    <w:rsid w:val="0082199F"/>
    <w:rsid w:val="00840902"/>
    <w:rsid w:val="0085645F"/>
    <w:rsid w:val="00857708"/>
    <w:rsid w:val="00860B86"/>
    <w:rsid w:val="00863278"/>
    <w:rsid w:val="00866553"/>
    <w:rsid w:val="00867C63"/>
    <w:rsid w:val="00876E3D"/>
    <w:rsid w:val="008931E4"/>
    <w:rsid w:val="008A10FF"/>
    <w:rsid w:val="008C05B4"/>
    <w:rsid w:val="008C3E9F"/>
    <w:rsid w:val="008E2A08"/>
    <w:rsid w:val="008E7978"/>
    <w:rsid w:val="00904C99"/>
    <w:rsid w:val="0091236F"/>
    <w:rsid w:val="00933341"/>
    <w:rsid w:val="00947054"/>
    <w:rsid w:val="009511C7"/>
    <w:rsid w:val="00965F91"/>
    <w:rsid w:val="009A2F17"/>
    <w:rsid w:val="009B1425"/>
    <w:rsid w:val="009B27D0"/>
    <w:rsid w:val="009B7627"/>
    <w:rsid w:val="009C2F2B"/>
    <w:rsid w:val="009C5A23"/>
    <w:rsid w:val="009C7820"/>
    <w:rsid w:val="009D48D2"/>
    <w:rsid w:val="009E5D1C"/>
    <w:rsid w:val="00A10EF7"/>
    <w:rsid w:val="00A47161"/>
    <w:rsid w:val="00A50960"/>
    <w:rsid w:val="00A526C1"/>
    <w:rsid w:val="00A55A68"/>
    <w:rsid w:val="00A55A6D"/>
    <w:rsid w:val="00A65D05"/>
    <w:rsid w:val="00A753BB"/>
    <w:rsid w:val="00AA0CC7"/>
    <w:rsid w:val="00AA25C1"/>
    <w:rsid w:val="00AB032C"/>
    <w:rsid w:val="00AC0214"/>
    <w:rsid w:val="00AC189D"/>
    <w:rsid w:val="00AC1AF7"/>
    <w:rsid w:val="00AC6DD9"/>
    <w:rsid w:val="00AD5041"/>
    <w:rsid w:val="00AD726F"/>
    <w:rsid w:val="00AE37A9"/>
    <w:rsid w:val="00B05371"/>
    <w:rsid w:val="00B218A6"/>
    <w:rsid w:val="00B23925"/>
    <w:rsid w:val="00B263A6"/>
    <w:rsid w:val="00B31D1F"/>
    <w:rsid w:val="00B405EB"/>
    <w:rsid w:val="00B61732"/>
    <w:rsid w:val="00B9320A"/>
    <w:rsid w:val="00BB18F0"/>
    <w:rsid w:val="00BC6FF0"/>
    <w:rsid w:val="00BD12C0"/>
    <w:rsid w:val="00BD746E"/>
    <w:rsid w:val="00BD7794"/>
    <w:rsid w:val="00BD7EE3"/>
    <w:rsid w:val="00BE5147"/>
    <w:rsid w:val="00BE530B"/>
    <w:rsid w:val="00BF0279"/>
    <w:rsid w:val="00BF2A1F"/>
    <w:rsid w:val="00BF3F33"/>
    <w:rsid w:val="00C00BDA"/>
    <w:rsid w:val="00C02F89"/>
    <w:rsid w:val="00C14264"/>
    <w:rsid w:val="00C33963"/>
    <w:rsid w:val="00C37519"/>
    <w:rsid w:val="00C51A55"/>
    <w:rsid w:val="00C537EC"/>
    <w:rsid w:val="00C55AC1"/>
    <w:rsid w:val="00C576E7"/>
    <w:rsid w:val="00C6115D"/>
    <w:rsid w:val="00C642F3"/>
    <w:rsid w:val="00C7517D"/>
    <w:rsid w:val="00CB0B0D"/>
    <w:rsid w:val="00CC0580"/>
    <w:rsid w:val="00CC3028"/>
    <w:rsid w:val="00CC3A0D"/>
    <w:rsid w:val="00CE238B"/>
    <w:rsid w:val="00CE4463"/>
    <w:rsid w:val="00CE4AD9"/>
    <w:rsid w:val="00CE6680"/>
    <w:rsid w:val="00CF0CD7"/>
    <w:rsid w:val="00CF4E42"/>
    <w:rsid w:val="00CF51A6"/>
    <w:rsid w:val="00CF523B"/>
    <w:rsid w:val="00D110D8"/>
    <w:rsid w:val="00D16000"/>
    <w:rsid w:val="00D21FDF"/>
    <w:rsid w:val="00D335B3"/>
    <w:rsid w:val="00D94146"/>
    <w:rsid w:val="00D9713B"/>
    <w:rsid w:val="00D97A1D"/>
    <w:rsid w:val="00DA6D89"/>
    <w:rsid w:val="00DB42D2"/>
    <w:rsid w:val="00DB4933"/>
    <w:rsid w:val="00DD03E3"/>
    <w:rsid w:val="00DD4455"/>
    <w:rsid w:val="00DF0EAB"/>
    <w:rsid w:val="00E02D6F"/>
    <w:rsid w:val="00E1053C"/>
    <w:rsid w:val="00E3116A"/>
    <w:rsid w:val="00E33FD4"/>
    <w:rsid w:val="00E371DE"/>
    <w:rsid w:val="00E4580E"/>
    <w:rsid w:val="00E6476F"/>
    <w:rsid w:val="00E66BBC"/>
    <w:rsid w:val="00E66FAC"/>
    <w:rsid w:val="00E67CAF"/>
    <w:rsid w:val="00E7185B"/>
    <w:rsid w:val="00E77074"/>
    <w:rsid w:val="00E80704"/>
    <w:rsid w:val="00E87A93"/>
    <w:rsid w:val="00EC15EB"/>
    <w:rsid w:val="00EC6667"/>
    <w:rsid w:val="00EE40F0"/>
    <w:rsid w:val="00EE668C"/>
    <w:rsid w:val="00EF0B13"/>
    <w:rsid w:val="00EF166F"/>
    <w:rsid w:val="00EF40F1"/>
    <w:rsid w:val="00EF6C05"/>
    <w:rsid w:val="00F2306A"/>
    <w:rsid w:val="00F23D9A"/>
    <w:rsid w:val="00F34A17"/>
    <w:rsid w:val="00F4063B"/>
    <w:rsid w:val="00F421E6"/>
    <w:rsid w:val="00F55318"/>
    <w:rsid w:val="00F567DC"/>
    <w:rsid w:val="00F747C8"/>
    <w:rsid w:val="00F869FE"/>
    <w:rsid w:val="00F93985"/>
    <w:rsid w:val="00FA1843"/>
    <w:rsid w:val="00FA7DEF"/>
    <w:rsid w:val="00FB48AE"/>
    <w:rsid w:val="00FB562E"/>
    <w:rsid w:val="00FC4DC2"/>
    <w:rsid w:val="00FC732D"/>
    <w:rsid w:val="00FE28E0"/>
    <w:rsid w:val="00FF05A2"/>
    <w:rsid w:val="07588A9C"/>
    <w:rsid w:val="07B9275B"/>
    <w:rsid w:val="1B2A5F40"/>
    <w:rsid w:val="70BC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8B4B0"/>
  <w15:docId w15:val="{B1ACF1A7-CCFE-42F3-AEFF-21103EA4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43"/>
      <w:ind w:left="5098"/>
      <w:outlineLvl w:val="0"/>
    </w:pPr>
    <w:rPr>
      <w:rFonts w:ascii="Cambria" w:eastAsia="Cambria" w:hAnsi="Cambria" w:cs="Cambria"/>
      <w:b/>
      <w:bCs/>
      <w:sz w:val="24"/>
      <w:szCs w:val="24"/>
    </w:rPr>
  </w:style>
  <w:style w:type="paragraph" w:styleId="Heading2">
    <w:name w:val="heading 2"/>
    <w:basedOn w:val="Normal"/>
    <w:uiPriority w:val="9"/>
    <w:unhideWhenUsed/>
    <w:qFormat/>
    <w:pPr>
      <w:spacing w:before="90"/>
      <w:ind w:left="1980" w:hanging="360"/>
      <w:outlineLvl w:val="1"/>
    </w:pPr>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1980" w:hanging="360"/>
    </w:pPr>
    <w:rPr>
      <w:rFonts w:ascii="Cambria" w:eastAsia="Cambria" w:hAnsi="Cambria" w:cs="Cambria"/>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C5564"/>
    <w:rPr>
      <w:color w:val="0000FF"/>
      <w:u w:val="single"/>
    </w:rPr>
  </w:style>
  <w:style w:type="paragraph" w:styleId="Header">
    <w:name w:val="header"/>
    <w:basedOn w:val="Normal"/>
    <w:link w:val="HeaderChar"/>
    <w:uiPriority w:val="99"/>
    <w:unhideWhenUsed/>
    <w:rsid w:val="00E1053C"/>
    <w:pPr>
      <w:tabs>
        <w:tab w:val="center" w:pos="4680"/>
        <w:tab w:val="right" w:pos="9360"/>
      </w:tabs>
    </w:pPr>
  </w:style>
  <w:style w:type="character" w:customStyle="1" w:styleId="HeaderChar">
    <w:name w:val="Header Char"/>
    <w:basedOn w:val="DefaultParagraphFont"/>
    <w:link w:val="Header"/>
    <w:uiPriority w:val="99"/>
    <w:rsid w:val="00E1053C"/>
    <w:rPr>
      <w:rFonts w:ascii="Times New Roman" w:eastAsia="Times New Roman" w:hAnsi="Times New Roman" w:cs="Times New Roman"/>
      <w:lang w:bidi="en-US"/>
    </w:rPr>
  </w:style>
  <w:style w:type="paragraph" w:styleId="Footer">
    <w:name w:val="footer"/>
    <w:basedOn w:val="Normal"/>
    <w:link w:val="FooterChar"/>
    <w:uiPriority w:val="99"/>
    <w:unhideWhenUsed/>
    <w:rsid w:val="00E1053C"/>
    <w:pPr>
      <w:tabs>
        <w:tab w:val="center" w:pos="4680"/>
        <w:tab w:val="right" w:pos="9360"/>
      </w:tabs>
    </w:pPr>
  </w:style>
  <w:style w:type="character" w:customStyle="1" w:styleId="FooterChar">
    <w:name w:val="Footer Char"/>
    <w:basedOn w:val="DefaultParagraphFont"/>
    <w:link w:val="Footer"/>
    <w:uiPriority w:val="99"/>
    <w:rsid w:val="00E1053C"/>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EE40F0"/>
    <w:rPr>
      <w:color w:val="800080" w:themeColor="followedHyperlink"/>
      <w:u w:val="single"/>
    </w:rPr>
  </w:style>
  <w:style w:type="character" w:styleId="UnresolvedMention">
    <w:name w:val="Unresolved Mention"/>
    <w:basedOn w:val="DefaultParagraphFont"/>
    <w:uiPriority w:val="99"/>
    <w:semiHidden/>
    <w:unhideWhenUsed/>
    <w:rsid w:val="006238E0"/>
    <w:rPr>
      <w:color w:val="605E5C"/>
      <w:shd w:val="clear" w:color="auto" w:fill="E1DFDD"/>
    </w:rPr>
  </w:style>
  <w:style w:type="paragraph" w:styleId="Revision">
    <w:name w:val="Revision"/>
    <w:hidden/>
    <w:uiPriority w:val="99"/>
    <w:semiHidden/>
    <w:rsid w:val="00965F91"/>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876E3D"/>
    <w:rPr>
      <w:sz w:val="16"/>
      <w:szCs w:val="16"/>
    </w:rPr>
  </w:style>
  <w:style w:type="paragraph" w:styleId="CommentText">
    <w:name w:val="annotation text"/>
    <w:basedOn w:val="Normal"/>
    <w:link w:val="CommentTextChar"/>
    <w:uiPriority w:val="99"/>
    <w:unhideWhenUsed/>
    <w:rsid w:val="00876E3D"/>
    <w:rPr>
      <w:sz w:val="20"/>
      <w:szCs w:val="20"/>
    </w:rPr>
  </w:style>
  <w:style w:type="character" w:customStyle="1" w:styleId="CommentTextChar">
    <w:name w:val="Comment Text Char"/>
    <w:basedOn w:val="DefaultParagraphFont"/>
    <w:link w:val="CommentText"/>
    <w:uiPriority w:val="99"/>
    <w:rsid w:val="00876E3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76E3D"/>
    <w:rPr>
      <w:b/>
      <w:bCs/>
    </w:rPr>
  </w:style>
  <w:style w:type="character" w:customStyle="1" w:styleId="CommentSubjectChar">
    <w:name w:val="Comment Subject Char"/>
    <w:basedOn w:val="CommentTextChar"/>
    <w:link w:val="CommentSubject"/>
    <w:uiPriority w:val="99"/>
    <w:semiHidden/>
    <w:rsid w:val="00876E3D"/>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6149">
      <w:bodyDiv w:val="1"/>
      <w:marLeft w:val="0"/>
      <w:marRight w:val="0"/>
      <w:marTop w:val="0"/>
      <w:marBottom w:val="0"/>
      <w:divBdr>
        <w:top w:val="none" w:sz="0" w:space="0" w:color="auto"/>
        <w:left w:val="none" w:sz="0" w:space="0" w:color="auto"/>
        <w:bottom w:val="none" w:sz="0" w:space="0" w:color="auto"/>
        <w:right w:val="none" w:sz="0" w:space="0" w:color="auto"/>
      </w:divBdr>
      <w:divsChild>
        <w:div w:id="1204823932">
          <w:marLeft w:val="0"/>
          <w:marRight w:val="0"/>
          <w:marTop w:val="100"/>
          <w:marBottom w:val="100"/>
          <w:divBdr>
            <w:top w:val="none" w:sz="0" w:space="0" w:color="auto"/>
            <w:left w:val="none" w:sz="0" w:space="0" w:color="auto"/>
            <w:bottom w:val="none" w:sz="0" w:space="0" w:color="auto"/>
            <w:right w:val="none" w:sz="0" w:space="0" w:color="auto"/>
          </w:divBdr>
          <w:divsChild>
            <w:div w:id="1970358295">
              <w:marLeft w:val="0"/>
              <w:marRight w:val="0"/>
              <w:marTop w:val="750"/>
              <w:marBottom w:val="750"/>
              <w:divBdr>
                <w:top w:val="none" w:sz="0" w:space="0" w:color="auto"/>
                <w:left w:val="none" w:sz="0" w:space="0" w:color="auto"/>
                <w:bottom w:val="none" w:sz="0" w:space="0" w:color="auto"/>
                <w:right w:val="none" w:sz="0" w:space="0" w:color="auto"/>
              </w:divBdr>
              <w:divsChild>
                <w:div w:id="294718401">
                  <w:marLeft w:val="0"/>
                  <w:marRight w:val="0"/>
                  <w:marTop w:val="0"/>
                  <w:marBottom w:val="0"/>
                  <w:divBdr>
                    <w:top w:val="none" w:sz="0" w:space="0" w:color="auto"/>
                    <w:left w:val="none" w:sz="0" w:space="0" w:color="auto"/>
                    <w:bottom w:val="none" w:sz="0" w:space="0" w:color="auto"/>
                    <w:right w:val="none" w:sz="0" w:space="0" w:color="auto"/>
                  </w:divBdr>
                  <w:divsChild>
                    <w:div w:id="1642610259">
                      <w:marLeft w:val="0"/>
                      <w:marRight w:val="0"/>
                      <w:marTop w:val="0"/>
                      <w:marBottom w:val="0"/>
                      <w:divBdr>
                        <w:top w:val="none" w:sz="0" w:space="0" w:color="auto"/>
                        <w:left w:val="none" w:sz="0" w:space="0" w:color="auto"/>
                        <w:bottom w:val="none" w:sz="0" w:space="0" w:color="auto"/>
                        <w:right w:val="none" w:sz="0" w:space="0" w:color="auto"/>
                      </w:divBdr>
                      <w:divsChild>
                        <w:div w:id="7680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810444">
          <w:marLeft w:val="0"/>
          <w:marRight w:val="0"/>
          <w:marTop w:val="100"/>
          <w:marBottom w:val="100"/>
          <w:divBdr>
            <w:top w:val="dashed" w:sz="6" w:space="0" w:color="A8A8A8"/>
            <w:left w:val="none" w:sz="0" w:space="0" w:color="auto"/>
            <w:bottom w:val="none" w:sz="0" w:space="0" w:color="auto"/>
            <w:right w:val="none" w:sz="0" w:space="0" w:color="auto"/>
          </w:divBdr>
          <w:divsChild>
            <w:div w:id="1750998607">
              <w:marLeft w:val="0"/>
              <w:marRight w:val="0"/>
              <w:marTop w:val="750"/>
              <w:marBottom w:val="750"/>
              <w:divBdr>
                <w:top w:val="none" w:sz="0" w:space="0" w:color="auto"/>
                <w:left w:val="none" w:sz="0" w:space="0" w:color="auto"/>
                <w:bottom w:val="none" w:sz="0" w:space="0" w:color="auto"/>
                <w:right w:val="none" w:sz="0" w:space="0" w:color="auto"/>
              </w:divBdr>
              <w:divsChild>
                <w:div w:id="2027900793">
                  <w:marLeft w:val="0"/>
                  <w:marRight w:val="0"/>
                  <w:marTop w:val="0"/>
                  <w:marBottom w:val="0"/>
                  <w:divBdr>
                    <w:top w:val="none" w:sz="0" w:space="0" w:color="auto"/>
                    <w:left w:val="none" w:sz="0" w:space="0" w:color="auto"/>
                    <w:bottom w:val="none" w:sz="0" w:space="0" w:color="auto"/>
                    <w:right w:val="none" w:sz="0" w:space="0" w:color="auto"/>
                  </w:divBdr>
                  <w:divsChild>
                    <w:div w:id="649095278">
                      <w:marLeft w:val="0"/>
                      <w:marRight w:val="0"/>
                      <w:marTop w:val="0"/>
                      <w:marBottom w:val="0"/>
                      <w:divBdr>
                        <w:top w:val="none" w:sz="0" w:space="0" w:color="auto"/>
                        <w:left w:val="none" w:sz="0" w:space="0" w:color="auto"/>
                        <w:bottom w:val="none" w:sz="0" w:space="0" w:color="auto"/>
                        <w:right w:val="none" w:sz="0" w:space="0" w:color="auto"/>
                      </w:divBdr>
                      <w:divsChild>
                        <w:div w:id="15211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640061">
      <w:bodyDiv w:val="1"/>
      <w:marLeft w:val="0"/>
      <w:marRight w:val="0"/>
      <w:marTop w:val="0"/>
      <w:marBottom w:val="0"/>
      <w:divBdr>
        <w:top w:val="none" w:sz="0" w:space="0" w:color="auto"/>
        <w:left w:val="none" w:sz="0" w:space="0" w:color="auto"/>
        <w:bottom w:val="none" w:sz="0" w:space="0" w:color="auto"/>
        <w:right w:val="none" w:sz="0" w:space="0" w:color="auto"/>
      </w:divBdr>
      <w:divsChild>
        <w:div w:id="1878355023">
          <w:marLeft w:val="0"/>
          <w:marRight w:val="0"/>
          <w:marTop w:val="100"/>
          <w:marBottom w:val="100"/>
          <w:divBdr>
            <w:top w:val="none" w:sz="0" w:space="0" w:color="auto"/>
            <w:left w:val="none" w:sz="0" w:space="0" w:color="auto"/>
            <w:bottom w:val="none" w:sz="0" w:space="0" w:color="auto"/>
            <w:right w:val="none" w:sz="0" w:space="0" w:color="auto"/>
          </w:divBdr>
          <w:divsChild>
            <w:div w:id="346753351">
              <w:marLeft w:val="0"/>
              <w:marRight w:val="0"/>
              <w:marTop w:val="750"/>
              <w:marBottom w:val="750"/>
              <w:divBdr>
                <w:top w:val="none" w:sz="0" w:space="0" w:color="auto"/>
                <w:left w:val="none" w:sz="0" w:space="0" w:color="auto"/>
                <w:bottom w:val="none" w:sz="0" w:space="0" w:color="auto"/>
                <w:right w:val="none" w:sz="0" w:space="0" w:color="auto"/>
              </w:divBdr>
              <w:divsChild>
                <w:div w:id="1124692704">
                  <w:marLeft w:val="0"/>
                  <w:marRight w:val="0"/>
                  <w:marTop w:val="0"/>
                  <w:marBottom w:val="0"/>
                  <w:divBdr>
                    <w:top w:val="none" w:sz="0" w:space="0" w:color="auto"/>
                    <w:left w:val="none" w:sz="0" w:space="0" w:color="auto"/>
                    <w:bottom w:val="none" w:sz="0" w:space="0" w:color="auto"/>
                    <w:right w:val="none" w:sz="0" w:space="0" w:color="auto"/>
                  </w:divBdr>
                  <w:divsChild>
                    <w:div w:id="903023318">
                      <w:marLeft w:val="0"/>
                      <w:marRight w:val="0"/>
                      <w:marTop w:val="0"/>
                      <w:marBottom w:val="0"/>
                      <w:divBdr>
                        <w:top w:val="none" w:sz="0" w:space="0" w:color="auto"/>
                        <w:left w:val="none" w:sz="0" w:space="0" w:color="auto"/>
                        <w:bottom w:val="none" w:sz="0" w:space="0" w:color="auto"/>
                        <w:right w:val="none" w:sz="0" w:space="0" w:color="auto"/>
                      </w:divBdr>
                      <w:divsChild>
                        <w:div w:id="198707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1007">
          <w:marLeft w:val="0"/>
          <w:marRight w:val="0"/>
          <w:marTop w:val="100"/>
          <w:marBottom w:val="100"/>
          <w:divBdr>
            <w:top w:val="dashed" w:sz="6" w:space="0" w:color="A8A8A8"/>
            <w:left w:val="none" w:sz="0" w:space="0" w:color="auto"/>
            <w:bottom w:val="none" w:sz="0" w:space="0" w:color="auto"/>
            <w:right w:val="none" w:sz="0" w:space="0" w:color="auto"/>
          </w:divBdr>
          <w:divsChild>
            <w:div w:id="681057058">
              <w:marLeft w:val="0"/>
              <w:marRight w:val="0"/>
              <w:marTop w:val="750"/>
              <w:marBottom w:val="750"/>
              <w:divBdr>
                <w:top w:val="none" w:sz="0" w:space="0" w:color="auto"/>
                <w:left w:val="none" w:sz="0" w:space="0" w:color="auto"/>
                <w:bottom w:val="none" w:sz="0" w:space="0" w:color="auto"/>
                <w:right w:val="none" w:sz="0" w:space="0" w:color="auto"/>
              </w:divBdr>
              <w:divsChild>
                <w:div w:id="756173590">
                  <w:marLeft w:val="0"/>
                  <w:marRight w:val="0"/>
                  <w:marTop w:val="0"/>
                  <w:marBottom w:val="0"/>
                  <w:divBdr>
                    <w:top w:val="none" w:sz="0" w:space="0" w:color="auto"/>
                    <w:left w:val="none" w:sz="0" w:space="0" w:color="auto"/>
                    <w:bottom w:val="none" w:sz="0" w:space="0" w:color="auto"/>
                    <w:right w:val="none" w:sz="0" w:space="0" w:color="auto"/>
                  </w:divBdr>
                  <w:divsChild>
                    <w:div w:id="564871861">
                      <w:marLeft w:val="0"/>
                      <w:marRight w:val="0"/>
                      <w:marTop w:val="0"/>
                      <w:marBottom w:val="0"/>
                      <w:divBdr>
                        <w:top w:val="none" w:sz="0" w:space="0" w:color="auto"/>
                        <w:left w:val="none" w:sz="0" w:space="0" w:color="auto"/>
                        <w:bottom w:val="none" w:sz="0" w:space="0" w:color="auto"/>
                        <w:right w:val="none" w:sz="0" w:space="0" w:color="auto"/>
                      </w:divBdr>
                      <w:divsChild>
                        <w:div w:id="11370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495587">
      <w:bodyDiv w:val="1"/>
      <w:marLeft w:val="0"/>
      <w:marRight w:val="0"/>
      <w:marTop w:val="0"/>
      <w:marBottom w:val="0"/>
      <w:divBdr>
        <w:top w:val="none" w:sz="0" w:space="0" w:color="auto"/>
        <w:left w:val="none" w:sz="0" w:space="0" w:color="auto"/>
        <w:bottom w:val="none" w:sz="0" w:space="0" w:color="auto"/>
        <w:right w:val="none" w:sz="0" w:space="0" w:color="auto"/>
      </w:divBdr>
      <w:divsChild>
        <w:div w:id="1064181085">
          <w:marLeft w:val="0"/>
          <w:marRight w:val="0"/>
          <w:marTop w:val="100"/>
          <w:marBottom w:val="100"/>
          <w:divBdr>
            <w:top w:val="none" w:sz="0" w:space="0" w:color="auto"/>
            <w:left w:val="none" w:sz="0" w:space="0" w:color="auto"/>
            <w:bottom w:val="none" w:sz="0" w:space="0" w:color="auto"/>
            <w:right w:val="none" w:sz="0" w:space="0" w:color="auto"/>
          </w:divBdr>
          <w:divsChild>
            <w:div w:id="837771803">
              <w:marLeft w:val="0"/>
              <w:marRight w:val="0"/>
              <w:marTop w:val="750"/>
              <w:marBottom w:val="750"/>
              <w:divBdr>
                <w:top w:val="none" w:sz="0" w:space="0" w:color="auto"/>
                <w:left w:val="none" w:sz="0" w:space="0" w:color="auto"/>
                <w:bottom w:val="none" w:sz="0" w:space="0" w:color="auto"/>
                <w:right w:val="none" w:sz="0" w:space="0" w:color="auto"/>
              </w:divBdr>
              <w:divsChild>
                <w:div w:id="1573808577">
                  <w:marLeft w:val="0"/>
                  <w:marRight w:val="0"/>
                  <w:marTop w:val="0"/>
                  <w:marBottom w:val="0"/>
                  <w:divBdr>
                    <w:top w:val="none" w:sz="0" w:space="0" w:color="auto"/>
                    <w:left w:val="none" w:sz="0" w:space="0" w:color="auto"/>
                    <w:bottom w:val="none" w:sz="0" w:space="0" w:color="auto"/>
                    <w:right w:val="none" w:sz="0" w:space="0" w:color="auto"/>
                  </w:divBdr>
                  <w:divsChild>
                    <w:div w:id="90706727">
                      <w:marLeft w:val="0"/>
                      <w:marRight w:val="0"/>
                      <w:marTop w:val="0"/>
                      <w:marBottom w:val="0"/>
                      <w:divBdr>
                        <w:top w:val="none" w:sz="0" w:space="0" w:color="auto"/>
                        <w:left w:val="none" w:sz="0" w:space="0" w:color="auto"/>
                        <w:bottom w:val="none" w:sz="0" w:space="0" w:color="auto"/>
                        <w:right w:val="none" w:sz="0" w:space="0" w:color="auto"/>
                      </w:divBdr>
                      <w:divsChild>
                        <w:div w:id="95382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43492">
          <w:marLeft w:val="0"/>
          <w:marRight w:val="0"/>
          <w:marTop w:val="100"/>
          <w:marBottom w:val="100"/>
          <w:divBdr>
            <w:top w:val="dashed" w:sz="6" w:space="0" w:color="A8A8A8"/>
            <w:left w:val="none" w:sz="0" w:space="0" w:color="auto"/>
            <w:bottom w:val="none" w:sz="0" w:space="0" w:color="auto"/>
            <w:right w:val="none" w:sz="0" w:space="0" w:color="auto"/>
          </w:divBdr>
          <w:divsChild>
            <w:div w:id="1896577013">
              <w:marLeft w:val="0"/>
              <w:marRight w:val="0"/>
              <w:marTop w:val="750"/>
              <w:marBottom w:val="750"/>
              <w:divBdr>
                <w:top w:val="none" w:sz="0" w:space="0" w:color="auto"/>
                <w:left w:val="none" w:sz="0" w:space="0" w:color="auto"/>
                <w:bottom w:val="none" w:sz="0" w:space="0" w:color="auto"/>
                <w:right w:val="none" w:sz="0" w:space="0" w:color="auto"/>
              </w:divBdr>
              <w:divsChild>
                <w:div w:id="1167940961">
                  <w:marLeft w:val="0"/>
                  <w:marRight w:val="0"/>
                  <w:marTop w:val="0"/>
                  <w:marBottom w:val="0"/>
                  <w:divBdr>
                    <w:top w:val="none" w:sz="0" w:space="0" w:color="auto"/>
                    <w:left w:val="none" w:sz="0" w:space="0" w:color="auto"/>
                    <w:bottom w:val="none" w:sz="0" w:space="0" w:color="auto"/>
                    <w:right w:val="none" w:sz="0" w:space="0" w:color="auto"/>
                  </w:divBdr>
                  <w:divsChild>
                    <w:div w:id="204828688">
                      <w:marLeft w:val="0"/>
                      <w:marRight w:val="0"/>
                      <w:marTop w:val="0"/>
                      <w:marBottom w:val="0"/>
                      <w:divBdr>
                        <w:top w:val="none" w:sz="0" w:space="0" w:color="auto"/>
                        <w:left w:val="none" w:sz="0" w:space="0" w:color="auto"/>
                        <w:bottom w:val="none" w:sz="0" w:space="0" w:color="auto"/>
                        <w:right w:val="none" w:sz="0" w:space="0" w:color="auto"/>
                      </w:divBdr>
                      <w:divsChild>
                        <w:div w:id="3242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286956">
      <w:bodyDiv w:val="1"/>
      <w:marLeft w:val="0"/>
      <w:marRight w:val="0"/>
      <w:marTop w:val="0"/>
      <w:marBottom w:val="0"/>
      <w:divBdr>
        <w:top w:val="none" w:sz="0" w:space="0" w:color="auto"/>
        <w:left w:val="none" w:sz="0" w:space="0" w:color="auto"/>
        <w:bottom w:val="none" w:sz="0" w:space="0" w:color="auto"/>
        <w:right w:val="none" w:sz="0" w:space="0" w:color="auto"/>
      </w:divBdr>
      <w:divsChild>
        <w:div w:id="1298149725">
          <w:marLeft w:val="0"/>
          <w:marRight w:val="0"/>
          <w:marTop w:val="100"/>
          <w:marBottom w:val="100"/>
          <w:divBdr>
            <w:top w:val="none" w:sz="0" w:space="0" w:color="auto"/>
            <w:left w:val="none" w:sz="0" w:space="0" w:color="auto"/>
            <w:bottom w:val="none" w:sz="0" w:space="0" w:color="auto"/>
            <w:right w:val="none" w:sz="0" w:space="0" w:color="auto"/>
          </w:divBdr>
          <w:divsChild>
            <w:div w:id="1364669486">
              <w:marLeft w:val="0"/>
              <w:marRight w:val="0"/>
              <w:marTop w:val="750"/>
              <w:marBottom w:val="750"/>
              <w:divBdr>
                <w:top w:val="none" w:sz="0" w:space="0" w:color="auto"/>
                <w:left w:val="none" w:sz="0" w:space="0" w:color="auto"/>
                <w:bottom w:val="none" w:sz="0" w:space="0" w:color="auto"/>
                <w:right w:val="none" w:sz="0" w:space="0" w:color="auto"/>
              </w:divBdr>
              <w:divsChild>
                <w:div w:id="810749922">
                  <w:marLeft w:val="0"/>
                  <w:marRight w:val="0"/>
                  <w:marTop w:val="0"/>
                  <w:marBottom w:val="0"/>
                  <w:divBdr>
                    <w:top w:val="none" w:sz="0" w:space="0" w:color="auto"/>
                    <w:left w:val="none" w:sz="0" w:space="0" w:color="auto"/>
                    <w:bottom w:val="none" w:sz="0" w:space="0" w:color="auto"/>
                    <w:right w:val="none" w:sz="0" w:space="0" w:color="auto"/>
                  </w:divBdr>
                  <w:divsChild>
                    <w:div w:id="101263504">
                      <w:marLeft w:val="0"/>
                      <w:marRight w:val="0"/>
                      <w:marTop w:val="0"/>
                      <w:marBottom w:val="0"/>
                      <w:divBdr>
                        <w:top w:val="none" w:sz="0" w:space="0" w:color="auto"/>
                        <w:left w:val="none" w:sz="0" w:space="0" w:color="auto"/>
                        <w:bottom w:val="none" w:sz="0" w:space="0" w:color="auto"/>
                        <w:right w:val="none" w:sz="0" w:space="0" w:color="auto"/>
                      </w:divBdr>
                      <w:divsChild>
                        <w:div w:id="14557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50611">
          <w:marLeft w:val="0"/>
          <w:marRight w:val="0"/>
          <w:marTop w:val="100"/>
          <w:marBottom w:val="100"/>
          <w:divBdr>
            <w:top w:val="dashed" w:sz="6" w:space="0" w:color="A8A8A8"/>
            <w:left w:val="none" w:sz="0" w:space="0" w:color="auto"/>
            <w:bottom w:val="none" w:sz="0" w:space="0" w:color="auto"/>
            <w:right w:val="none" w:sz="0" w:space="0" w:color="auto"/>
          </w:divBdr>
          <w:divsChild>
            <w:div w:id="847518888">
              <w:marLeft w:val="0"/>
              <w:marRight w:val="0"/>
              <w:marTop w:val="750"/>
              <w:marBottom w:val="750"/>
              <w:divBdr>
                <w:top w:val="none" w:sz="0" w:space="0" w:color="auto"/>
                <w:left w:val="none" w:sz="0" w:space="0" w:color="auto"/>
                <w:bottom w:val="none" w:sz="0" w:space="0" w:color="auto"/>
                <w:right w:val="none" w:sz="0" w:space="0" w:color="auto"/>
              </w:divBdr>
              <w:divsChild>
                <w:div w:id="155190093">
                  <w:marLeft w:val="0"/>
                  <w:marRight w:val="0"/>
                  <w:marTop w:val="0"/>
                  <w:marBottom w:val="0"/>
                  <w:divBdr>
                    <w:top w:val="none" w:sz="0" w:space="0" w:color="auto"/>
                    <w:left w:val="none" w:sz="0" w:space="0" w:color="auto"/>
                    <w:bottom w:val="none" w:sz="0" w:space="0" w:color="auto"/>
                    <w:right w:val="none" w:sz="0" w:space="0" w:color="auto"/>
                  </w:divBdr>
                  <w:divsChild>
                    <w:div w:id="2078556201">
                      <w:marLeft w:val="0"/>
                      <w:marRight w:val="0"/>
                      <w:marTop w:val="0"/>
                      <w:marBottom w:val="0"/>
                      <w:divBdr>
                        <w:top w:val="none" w:sz="0" w:space="0" w:color="auto"/>
                        <w:left w:val="none" w:sz="0" w:space="0" w:color="auto"/>
                        <w:bottom w:val="none" w:sz="0" w:space="0" w:color="auto"/>
                        <w:right w:val="none" w:sz="0" w:space="0" w:color="auto"/>
                      </w:divBdr>
                      <w:divsChild>
                        <w:div w:id="11761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tetson.edu/administration/information-technology/software.php" TargetMode="External"/><Relationship Id="rId18" Type="http://schemas.openxmlformats.org/officeDocument/2006/relationships/hyperlink" Target="https://www.stetson.edu/administration/academic-success/" TargetMode="External"/><Relationship Id="rId26" Type="http://schemas.openxmlformats.org/officeDocument/2006/relationships/hyperlink" Target="https://guides.stetson.edu/c.php?g=1053593&amp;p=7665388" TargetMode="External"/><Relationship Id="rId39" Type="http://schemas.openxmlformats.org/officeDocument/2006/relationships/hyperlink" Target="mailto:writingcenter@stetson.edu" TargetMode="External"/><Relationship Id="rId21" Type="http://schemas.openxmlformats.org/officeDocument/2006/relationships/hyperlink" Target="http://www.stetson.edu/other/honor-system/honor-pledge.php" TargetMode="External"/><Relationship Id="rId34" Type="http://schemas.openxmlformats.org/officeDocument/2006/relationships/hyperlink" Target="mailto:titleix@stetson.edu" TargetMode="External"/><Relationship Id="rId42" Type="http://schemas.openxmlformats.org/officeDocument/2006/relationships/hyperlink" Target="http://stetson.libwizard.com/consult" TargetMode="External"/><Relationship Id="rId47" Type="http://schemas.openxmlformats.org/officeDocument/2006/relationships/hyperlink" Target="https://www.stetson.edu/administration/student-counseling/" TargetMode="External"/><Relationship Id="rId50" Type="http://schemas.openxmlformats.org/officeDocument/2006/relationships/hyperlink" Target="https://catalog.stetson.edu/undergraduate/student-policy/academic-affairs/grievance-policy/" TargetMode="External"/><Relationship Id="rId55" Type="http://schemas.openxmlformats.org/officeDocument/2006/relationships/hyperlink" Target="https://catalog.stetson.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etson.edu/administration/academic-success/" TargetMode="External"/><Relationship Id="rId29" Type="http://schemas.openxmlformats.org/officeDocument/2006/relationships/hyperlink" Target="https://guides.stetson.edu/c.php?g=1053593&amp;p=7665388" TargetMode="External"/><Relationship Id="rId11" Type="http://schemas.openxmlformats.org/officeDocument/2006/relationships/hyperlink" Target="https://intranet.stetson.edu/administration/provost/governance/councils-and-committees/ugec.php" TargetMode="External"/><Relationship Id="rId24" Type="http://schemas.openxmlformats.org/officeDocument/2006/relationships/hyperlink" Target="https://stetson.instructure.com/courses/29328" TargetMode="External"/><Relationship Id="rId32" Type="http://schemas.openxmlformats.org/officeDocument/2006/relationships/hyperlink" Target="https://www.stetson.edu/other/title-ix/" TargetMode="External"/><Relationship Id="rId37" Type="http://schemas.openxmlformats.org/officeDocument/2006/relationships/hyperlink" Target="https://www.stetson.edu/administration/inclusive-excellence/nondiscrimination-commitment.php" TargetMode="External"/><Relationship Id="rId40" Type="http://schemas.openxmlformats.org/officeDocument/2006/relationships/hyperlink" Target="https://www.stetson.edu/administration/academic-success/" TargetMode="External"/><Relationship Id="rId45" Type="http://schemas.openxmlformats.org/officeDocument/2006/relationships/hyperlink" Target="https://catalog.stetson.edu/undergraduate/general-information/academic-success-disability-resources/" TargetMode="External"/><Relationship Id="rId53" Type="http://schemas.openxmlformats.org/officeDocument/2006/relationships/hyperlink" Target="https://www.stetson.edu/administration/registrar/"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stetson.edu/other/honor-syste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atalog.stetson.edu/undergraduate/student-policy/academic-affairs/grading-scale-interpretation/" TargetMode="External"/><Relationship Id="rId22" Type="http://schemas.openxmlformats.org/officeDocument/2006/relationships/hyperlink" Target="https://www.stetson.edu/other/honor-system/honor-pledge.php" TargetMode="External"/><Relationship Id="rId27" Type="http://schemas.openxmlformats.org/officeDocument/2006/relationships/hyperlink" Target="https://guides.stetson.edu/c.php?g=1053593&amp;p=7665388" TargetMode="External"/><Relationship Id="rId30" Type="http://schemas.openxmlformats.org/officeDocument/2006/relationships/hyperlink" Target="https://www.stetson.edu/administration/registrar/final-examination-schedule.php" TargetMode="External"/><Relationship Id="rId35" Type="http://schemas.openxmlformats.org/officeDocument/2006/relationships/hyperlink" Target="https://www.stetson.edu/other/title-ix/" TargetMode="External"/><Relationship Id="rId43" Type="http://schemas.openxmlformats.org/officeDocument/2006/relationships/hyperlink" Target="https://stetson.libcal.com/appointments/" TargetMode="External"/><Relationship Id="rId48" Type="http://schemas.openxmlformats.org/officeDocument/2006/relationships/hyperlink" Target="https://intranet.stetson.edu/other/tutoring/index.php" TargetMode="External"/><Relationship Id="rId56" Type="http://schemas.openxmlformats.org/officeDocument/2006/relationships/hyperlink" Target="https://accessiblesyllabus.tulane.edu/" TargetMode="External"/><Relationship Id="rId8" Type="http://schemas.openxmlformats.org/officeDocument/2006/relationships/hyperlink" Target="https://catalog.stetson.edu/undergraduate/student-policy/records-grades-registration/credit-hour-policy/" TargetMode="External"/><Relationship Id="rId51" Type="http://schemas.openxmlformats.org/officeDocument/2006/relationships/hyperlink" Target="https://www.stetson.edu/administration/registrar/ferpa/index.php" TargetMode="External"/><Relationship Id="rId3" Type="http://schemas.openxmlformats.org/officeDocument/2006/relationships/styles" Target="styles.xml"/><Relationship Id="rId12" Type="http://schemas.openxmlformats.org/officeDocument/2006/relationships/hyperlink" Target="https://www.stetson.edu/administration/information-technology/computer-labs/index.php" TargetMode="External"/><Relationship Id="rId17" Type="http://schemas.openxmlformats.org/officeDocument/2006/relationships/hyperlink" Target="https://www.stetson.edu/administration/academic-success/" TargetMode="External"/><Relationship Id="rId25" Type="http://schemas.openxmlformats.org/officeDocument/2006/relationships/hyperlink" Target="https://www.stetson.edu/other/gen-ai/" TargetMode="External"/><Relationship Id="rId33" Type="http://schemas.openxmlformats.org/officeDocument/2006/relationships/hyperlink" Target="https://www.stetson.edu/other/report-it/" TargetMode="External"/><Relationship Id="rId38" Type="http://schemas.openxmlformats.org/officeDocument/2006/relationships/hyperlink" Target="https://www.stetson.edu/other/writing-center/" TargetMode="External"/><Relationship Id="rId46" Type="http://schemas.openxmlformats.org/officeDocument/2006/relationships/hyperlink" Target="https://catalog.stetson.edu/undergraduate/general-information/academic-success-disability-resources/" TargetMode="External"/><Relationship Id="rId59" Type="http://schemas.openxmlformats.org/officeDocument/2006/relationships/fontTable" Target="fontTable.xml"/><Relationship Id="rId20" Type="http://schemas.openxmlformats.org/officeDocument/2006/relationships/hyperlink" Target="https://www.stetson.edu/other/honor-system/" TargetMode="External"/><Relationship Id="rId41" Type="http://schemas.openxmlformats.org/officeDocument/2006/relationships/hyperlink" Target="https://library.stetson.edu/" TargetMode="External"/><Relationship Id="rId54" Type="http://schemas.openxmlformats.org/officeDocument/2006/relationships/hyperlink" Target="https://www.stetson.edu/administration/provo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tetson.edu/administration/academic-success/" TargetMode="External"/><Relationship Id="rId23" Type="http://schemas.openxmlformats.org/officeDocument/2006/relationships/hyperlink" Target="https://www.stetson.edu/other/honor-system/media/hsc-syllabus-blurb.pdf" TargetMode="External"/><Relationship Id="rId28" Type="http://schemas.openxmlformats.org/officeDocument/2006/relationships/hyperlink" Target="https://guides.stetson.edu/c.php?g=1053593&amp;p=7665388" TargetMode="External"/><Relationship Id="rId36" Type="http://schemas.openxmlformats.org/officeDocument/2006/relationships/hyperlink" Target="https://www.stetson.edu/administration/inclusive-excellence/nondiscrimination-commitment.php" TargetMode="External"/><Relationship Id="rId49" Type="http://schemas.openxmlformats.org/officeDocument/2006/relationships/hyperlink" Target="https://www.stetson.edu/administration/financial-aid/terms-and-conditions.php" TargetMode="External"/><Relationship Id="rId57" Type="http://schemas.openxmlformats.org/officeDocument/2006/relationships/hyperlink" Target="https://www.stetson.edu/administration/provost/media/faculty-resources/teaching/tips-guidelines.pdf" TargetMode="External"/><Relationship Id="rId10" Type="http://schemas.openxmlformats.org/officeDocument/2006/relationships/footer" Target="footer1.xml"/><Relationship Id="rId31" Type="http://schemas.openxmlformats.org/officeDocument/2006/relationships/hyperlink" Target="https://www.stetson.edu/administration/registrar/academic-calendars.php" TargetMode="External"/><Relationship Id="rId44" Type="http://schemas.openxmlformats.org/officeDocument/2006/relationships/hyperlink" Target="https://library.stetson.edu/library_/services/ask-a-librarian" TargetMode="External"/><Relationship Id="rId52" Type="http://schemas.openxmlformats.org/officeDocument/2006/relationships/hyperlink" Target="https://catalog.stetson.edu/undergraduate/student-policy/"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50DA-0D05-411D-89FC-3C2ED20DADB6}">
  <ds:schemaRefs>
    <ds:schemaRef ds:uri="http://schemas.openxmlformats.org/officeDocument/2006/bibliography"/>
  </ds:schemaRefs>
</ds:datastoreItem>
</file>

<file path=docMetadata/LabelInfo.xml><?xml version="1.0" encoding="utf-8"?>
<clbl:labelList xmlns:clbl="http://schemas.microsoft.com/office/2020/mipLabelMetadata">
  <clbl:label id="{7d854659-4213-48c1-80ca-df7831c02e6d}" enabled="0" method="" siteId="{7d854659-4213-48c1-80ca-df7831c02e6d}"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4481</Words>
  <Characters>25545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Monica Mendoza</cp:lastModifiedBy>
  <cp:revision>2</cp:revision>
  <dcterms:created xsi:type="dcterms:W3CDTF">2026-08-31T14:46:00Z</dcterms:created>
  <dcterms:modified xsi:type="dcterms:W3CDTF">2026-08-31T14:48:00Z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985645971</vt:i4>
  </property>
  <property fmtid="{D5CDD505-2E9C-101B-9397-08002B2CF9AE}" pid="3" name="_NewReviewCycle">
    <vt:lpwstr/>
  </property>
  <property fmtid="{D5CDD505-2E9C-101B-9397-08002B2CF9AE}" pid="4" name="_EmailSubject">
    <vt:lpwstr>Updated Syllabus Template</vt:lpwstr>
  </property>
  <property fmtid="{D5CDD505-2E9C-101B-9397-08002B2CF9AE}" pid="5" name="_AuthorEmail">
    <vt:lpwstr>Monica.Mendoza@stetson.edu</vt:lpwstr>
  </property>
  <property fmtid="{D5CDD505-2E9C-101B-9397-08002B2CF9AE}" pid="6" name="_AuthorEmailDisplayName">
    <vt:lpwstr>Monica Mendoza</vt:lpwstr>
  </property>
</Properties>
</file>