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5FAD1" w14:textId="77777777" w:rsidR="006031DF" w:rsidRPr="002760EB" w:rsidRDefault="006031DF" w:rsidP="006031DF">
      <w:pPr>
        <w:widowControl w:val="0"/>
        <w:autoSpaceDE w:val="0"/>
        <w:autoSpaceDN w:val="0"/>
        <w:adjustRightInd w:val="0"/>
        <w:spacing w:after="240"/>
        <w:rPr>
          <w:rFonts w:asciiTheme="majorHAnsi" w:hAnsiTheme="majorHAnsi" w:cs="Times"/>
        </w:rPr>
      </w:pPr>
      <w:r w:rsidRPr="002760EB">
        <w:rPr>
          <w:rFonts w:asciiTheme="majorHAnsi" w:hAnsiTheme="majorHAnsi" w:cs="Arial"/>
          <w:b/>
          <w:bCs/>
          <w:sz w:val="32"/>
          <w:szCs w:val="32"/>
        </w:rPr>
        <w:t>STETSON UNIVERSITY</w:t>
      </w:r>
    </w:p>
    <w:p w14:paraId="2C65FAD2" w14:textId="77777777" w:rsidR="006031DF" w:rsidRPr="002760EB" w:rsidRDefault="006031DF" w:rsidP="006031DF">
      <w:pPr>
        <w:widowControl w:val="0"/>
        <w:autoSpaceDE w:val="0"/>
        <w:autoSpaceDN w:val="0"/>
        <w:adjustRightInd w:val="0"/>
        <w:spacing w:after="240"/>
        <w:rPr>
          <w:rFonts w:asciiTheme="majorHAnsi" w:hAnsiTheme="majorHAnsi" w:cs="Times"/>
        </w:rPr>
      </w:pPr>
      <w:r w:rsidRPr="002760EB">
        <w:rPr>
          <w:rFonts w:asciiTheme="majorHAnsi" w:hAnsiTheme="majorHAnsi" w:cs="Arial"/>
          <w:b/>
          <w:bCs/>
          <w:sz w:val="32"/>
          <w:szCs w:val="32"/>
        </w:rPr>
        <w:t>COLLEGE OF ARTS AND SCIENCES</w:t>
      </w:r>
    </w:p>
    <w:p w14:paraId="2C65FAD3" w14:textId="77777777" w:rsidR="001C43CB" w:rsidRDefault="006031DF" w:rsidP="006031DF">
      <w:pPr>
        <w:pStyle w:val="NormalWeb"/>
        <w:shd w:val="clear" w:color="auto" w:fill="FFFFFF"/>
        <w:spacing w:before="0" w:beforeAutospacing="0"/>
        <w:rPr>
          <w:rFonts w:ascii="Arial" w:hAnsi="Arial" w:cs="Arial"/>
          <w:color w:val="000000"/>
          <w:sz w:val="20"/>
          <w:szCs w:val="20"/>
        </w:rPr>
      </w:pPr>
      <w:r w:rsidRPr="002760EB">
        <w:rPr>
          <w:rFonts w:asciiTheme="majorHAnsi" w:hAnsiTheme="majorHAnsi" w:cs="Arial"/>
          <w:b/>
          <w:bCs/>
          <w:sz w:val="26"/>
          <w:szCs w:val="26"/>
        </w:rPr>
        <w:t>POSITION:</w:t>
      </w:r>
      <w:r>
        <w:rPr>
          <w:rFonts w:asciiTheme="majorHAnsi" w:hAnsiTheme="majorHAnsi" w:cs="Arial"/>
          <w:b/>
          <w:bCs/>
          <w:sz w:val="26"/>
          <w:szCs w:val="26"/>
        </w:rPr>
        <w:t xml:space="preserve"> </w:t>
      </w:r>
      <w:r w:rsidR="001C43CB" w:rsidRPr="006031DF">
        <w:rPr>
          <w:rFonts w:asciiTheme="majorHAnsi" w:hAnsiTheme="majorHAnsi" w:cs="Arial"/>
          <w:b/>
          <w:color w:val="000000"/>
          <w:sz w:val="26"/>
          <w:szCs w:val="26"/>
        </w:rPr>
        <w:t xml:space="preserve">Adjunct </w:t>
      </w:r>
      <w:r w:rsidRPr="006031DF">
        <w:rPr>
          <w:rFonts w:asciiTheme="majorHAnsi" w:hAnsiTheme="majorHAnsi" w:cs="Arial"/>
          <w:b/>
          <w:color w:val="000000"/>
          <w:sz w:val="26"/>
          <w:szCs w:val="26"/>
        </w:rPr>
        <w:t xml:space="preserve">Instructor </w:t>
      </w:r>
      <w:r w:rsidR="001C43CB" w:rsidRPr="006031DF">
        <w:rPr>
          <w:rFonts w:asciiTheme="majorHAnsi" w:hAnsiTheme="majorHAnsi" w:cs="Arial"/>
          <w:b/>
          <w:color w:val="000000"/>
          <w:sz w:val="26"/>
          <w:szCs w:val="26"/>
        </w:rPr>
        <w:t>in the De</w:t>
      </w:r>
      <w:r w:rsidR="006F6029" w:rsidRPr="006031DF">
        <w:rPr>
          <w:rFonts w:asciiTheme="majorHAnsi" w:hAnsiTheme="majorHAnsi" w:cs="Arial"/>
          <w:b/>
          <w:color w:val="000000"/>
          <w:sz w:val="26"/>
          <w:szCs w:val="26"/>
        </w:rPr>
        <w:t>partment of Economics</w:t>
      </w:r>
    </w:p>
    <w:p w14:paraId="2C65FAD4" w14:textId="77777777" w:rsidR="006031DF" w:rsidRDefault="006031DF" w:rsidP="005D067C">
      <w:pPr>
        <w:pStyle w:val="NormalWeb"/>
        <w:shd w:val="clear" w:color="auto" w:fill="FFFFFF"/>
        <w:spacing w:before="0" w:beforeAutospacing="0"/>
        <w:rPr>
          <w:rFonts w:ascii="Arial" w:hAnsi="Arial" w:cs="Arial"/>
          <w:color w:val="000000"/>
          <w:sz w:val="20"/>
          <w:szCs w:val="20"/>
        </w:rPr>
      </w:pPr>
      <w:r w:rsidRPr="002760EB">
        <w:rPr>
          <w:rFonts w:asciiTheme="majorHAnsi" w:hAnsiTheme="majorHAnsi" w:cs="Arial"/>
          <w:b/>
          <w:bCs/>
          <w:sz w:val="26"/>
          <w:szCs w:val="26"/>
        </w:rPr>
        <w:t>QUALIFICATIONS:</w:t>
      </w:r>
      <w:r w:rsidRPr="006031DF">
        <w:rPr>
          <w:rFonts w:ascii="Arial" w:hAnsi="Arial" w:cs="Arial"/>
          <w:color w:val="000000"/>
          <w:sz w:val="20"/>
          <w:szCs w:val="20"/>
        </w:rPr>
        <w:t xml:space="preserve"> </w:t>
      </w:r>
    </w:p>
    <w:p w14:paraId="2C65FAD5" w14:textId="77777777" w:rsidR="006031DF" w:rsidRPr="006031DF" w:rsidRDefault="006031DF" w:rsidP="005D067C">
      <w:pPr>
        <w:pStyle w:val="NormalWeb"/>
        <w:shd w:val="clear" w:color="auto" w:fill="FFFFFF"/>
        <w:spacing w:before="0" w:beforeAutospacing="0"/>
        <w:rPr>
          <w:rFonts w:asciiTheme="majorHAnsi" w:hAnsiTheme="majorHAnsi" w:cs="Arial"/>
          <w:color w:val="000000"/>
          <w:sz w:val="26"/>
          <w:szCs w:val="26"/>
        </w:rPr>
      </w:pPr>
      <w:r w:rsidRPr="006031DF">
        <w:rPr>
          <w:rFonts w:asciiTheme="majorHAnsi" w:hAnsiTheme="majorHAnsi" w:cs="Arial"/>
          <w:color w:val="000000"/>
          <w:sz w:val="26"/>
          <w:szCs w:val="26"/>
        </w:rPr>
        <w:t>Candidates must have a minimum of a master's degree with 18 hours of completed graduate-level coursework in economics. Teaching experience is desirable.</w:t>
      </w:r>
    </w:p>
    <w:p w14:paraId="2C65FAD6" w14:textId="77777777" w:rsidR="006031DF" w:rsidRDefault="006031DF" w:rsidP="005D067C">
      <w:pPr>
        <w:pStyle w:val="NormalWeb"/>
        <w:shd w:val="clear" w:color="auto" w:fill="FFFFFF"/>
        <w:spacing w:before="0" w:beforeAutospacing="0"/>
        <w:rPr>
          <w:rFonts w:ascii="Arial" w:hAnsi="Arial" w:cs="Arial"/>
          <w:color w:val="000000"/>
          <w:sz w:val="20"/>
          <w:szCs w:val="20"/>
        </w:rPr>
      </w:pPr>
      <w:r w:rsidRPr="002760EB">
        <w:rPr>
          <w:rFonts w:asciiTheme="majorHAnsi" w:hAnsiTheme="majorHAnsi" w:cs="Arial"/>
          <w:b/>
          <w:bCs/>
          <w:sz w:val="26"/>
          <w:szCs w:val="26"/>
        </w:rPr>
        <w:t>RESPONSIBILITIES:</w:t>
      </w:r>
      <w:r>
        <w:rPr>
          <w:rFonts w:ascii="Arial" w:hAnsi="Arial" w:cs="Arial"/>
          <w:color w:val="000000"/>
          <w:sz w:val="20"/>
          <w:szCs w:val="20"/>
        </w:rPr>
        <w:t xml:space="preserve"> </w:t>
      </w:r>
    </w:p>
    <w:p w14:paraId="2C65FAD7" w14:textId="6964D83E" w:rsidR="006031DF" w:rsidRPr="006031DF" w:rsidRDefault="005D067C" w:rsidP="005D067C">
      <w:pPr>
        <w:pStyle w:val="NormalWeb"/>
        <w:shd w:val="clear" w:color="auto" w:fill="FFFFFF"/>
        <w:spacing w:before="0" w:beforeAutospacing="0"/>
        <w:rPr>
          <w:rFonts w:asciiTheme="majorHAnsi" w:hAnsiTheme="majorHAnsi" w:cs="Arial"/>
          <w:color w:val="000000"/>
          <w:sz w:val="26"/>
          <w:szCs w:val="26"/>
        </w:rPr>
      </w:pPr>
      <w:r w:rsidRPr="006031DF">
        <w:rPr>
          <w:rFonts w:asciiTheme="majorHAnsi" w:hAnsiTheme="majorHAnsi" w:cs="Arial"/>
          <w:color w:val="000000"/>
          <w:sz w:val="26"/>
          <w:szCs w:val="26"/>
        </w:rPr>
        <w:t>Primary res</w:t>
      </w:r>
      <w:r w:rsidR="00624973" w:rsidRPr="006031DF">
        <w:rPr>
          <w:rFonts w:asciiTheme="majorHAnsi" w:hAnsiTheme="majorHAnsi" w:cs="Arial"/>
          <w:color w:val="000000"/>
          <w:sz w:val="26"/>
          <w:szCs w:val="26"/>
        </w:rPr>
        <w:t>ponsibility will be to teach one section</w:t>
      </w:r>
      <w:r w:rsidRPr="006031DF">
        <w:rPr>
          <w:rFonts w:asciiTheme="majorHAnsi" w:hAnsiTheme="majorHAnsi" w:cs="Arial"/>
          <w:color w:val="000000"/>
          <w:sz w:val="26"/>
          <w:szCs w:val="26"/>
        </w:rPr>
        <w:t xml:space="preserve"> of our introductory course, ECON 10</w:t>
      </w:r>
      <w:r w:rsidR="00CB33B6">
        <w:rPr>
          <w:rFonts w:asciiTheme="majorHAnsi" w:hAnsiTheme="majorHAnsi" w:cs="Arial"/>
          <w:color w:val="000000"/>
          <w:sz w:val="26"/>
          <w:szCs w:val="26"/>
        </w:rPr>
        <w:t>4</w:t>
      </w:r>
      <w:r w:rsidRPr="006031DF">
        <w:rPr>
          <w:rFonts w:asciiTheme="majorHAnsi" w:hAnsiTheme="majorHAnsi" w:cs="Arial"/>
          <w:color w:val="000000"/>
          <w:sz w:val="26"/>
          <w:szCs w:val="26"/>
        </w:rPr>
        <w:t>S “</w:t>
      </w:r>
      <w:r w:rsidR="00CB33B6">
        <w:rPr>
          <w:rFonts w:asciiTheme="majorHAnsi" w:hAnsiTheme="majorHAnsi" w:cs="Arial"/>
          <w:color w:val="000000"/>
          <w:sz w:val="26"/>
          <w:szCs w:val="26"/>
        </w:rPr>
        <w:t>Foundations</w:t>
      </w:r>
      <w:r w:rsidR="001C43CB" w:rsidRPr="006031DF">
        <w:rPr>
          <w:rFonts w:asciiTheme="majorHAnsi" w:hAnsiTheme="majorHAnsi" w:cs="Arial"/>
          <w:color w:val="000000"/>
          <w:sz w:val="26"/>
          <w:szCs w:val="26"/>
        </w:rPr>
        <w:t xml:space="preserve"> of Economics I,</w:t>
      </w:r>
      <w:r w:rsidRPr="006031DF">
        <w:rPr>
          <w:rFonts w:asciiTheme="majorHAnsi" w:hAnsiTheme="majorHAnsi" w:cs="Arial"/>
          <w:color w:val="000000"/>
          <w:sz w:val="26"/>
          <w:szCs w:val="26"/>
        </w:rPr>
        <w:t>”</w:t>
      </w:r>
      <w:r w:rsidR="001C43CB" w:rsidRPr="006031DF">
        <w:rPr>
          <w:rFonts w:asciiTheme="majorHAnsi" w:hAnsiTheme="majorHAnsi" w:cs="Arial"/>
          <w:color w:val="000000"/>
          <w:sz w:val="26"/>
          <w:szCs w:val="26"/>
        </w:rPr>
        <w:t xml:space="preserve"> in Fall 20</w:t>
      </w:r>
      <w:r w:rsidR="00CB33B6">
        <w:rPr>
          <w:rFonts w:asciiTheme="majorHAnsi" w:hAnsiTheme="majorHAnsi" w:cs="Arial"/>
          <w:color w:val="000000"/>
          <w:sz w:val="26"/>
          <w:szCs w:val="26"/>
        </w:rPr>
        <w:t>25</w:t>
      </w:r>
      <w:r w:rsidR="001C43CB" w:rsidRPr="006031DF">
        <w:rPr>
          <w:rFonts w:asciiTheme="majorHAnsi" w:hAnsiTheme="majorHAnsi" w:cs="Arial"/>
          <w:color w:val="000000"/>
          <w:sz w:val="26"/>
          <w:szCs w:val="26"/>
        </w:rPr>
        <w:t xml:space="preserve">. </w:t>
      </w:r>
      <w:r w:rsidRPr="006031DF">
        <w:rPr>
          <w:rFonts w:asciiTheme="majorHAnsi" w:hAnsiTheme="majorHAnsi" w:cs="Arial"/>
          <w:color w:val="000000"/>
          <w:sz w:val="26"/>
          <w:szCs w:val="26"/>
        </w:rPr>
        <w:t xml:space="preserve"> </w:t>
      </w:r>
    </w:p>
    <w:p w14:paraId="2C65FAD8" w14:textId="77777777" w:rsidR="006031DF" w:rsidRPr="002760EB" w:rsidRDefault="006031DF" w:rsidP="006031DF">
      <w:pPr>
        <w:widowControl w:val="0"/>
        <w:autoSpaceDE w:val="0"/>
        <w:autoSpaceDN w:val="0"/>
        <w:adjustRightInd w:val="0"/>
        <w:spacing w:after="240"/>
        <w:rPr>
          <w:rFonts w:asciiTheme="majorHAnsi" w:hAnsiTheme="majorHAnsi" w:cs="Times"/>
        </w:rPr>
      </w:pPr>
      <w:r w:rsidRPr="002760EB">
        <w:rPr>
          <w:rFonts w:asciiTheme="majorHAnsi" w:hAnsiTheme="majorHAnsi" w:cs="Arial"/>
          <w:b/>
          <w:bCs/>
          <w:sz w:val="26"/>
          <w:szCs w:val="26"/>
        </w:rPr>
        <w:t>SALARY:</w:t>
      </w:r>
    </w:p>
    <w:p w14:paraId="2C65FAD9" w14:textId="77777777" w:rsidR="006031DF" w:rsidRPr="002760EB" w:rsidRDefault="006031DF" w:rsidP="006031DF">
      <w:pPr>
        <w:widowControl w:val="0"/>
        <w:autoSpaceDE w:val="0"/>
        <w:autoSpaceDN w:val="0"/>
        <w:adjustRightInd w:val="0"/>
        <w:spacing w:after="240"/>
        <w:rPr>
          <w:rFonts w:asciiTheme="majorHAnsi" w:hAnsiTheme="majorHAnsi" w:cs="Times"/>
        </w:rPr>
      </w:pPr>
      <w:r w:rsidRPr="002760EB">
        <w:rPr>
          <w:rFonts w:asciiTheme="majorHAnsi" w:hAnsiTheme="majorHAnsi" w:cs="Arial"/>
          <w:sz w:val="26"/>
          <w:szCs w:val="26"/>
        </w:rPr>
        <w:t>Salary is competitive.</w:t>
      </w:r>
    </w:p>
    <w:p w14:paraId="2C65FADA" w14:textId="77777777" w:rsidR="006031DF" w:rsidRPr="001312B2" w:rsidRDefault="006031DF" w:rsidP="006031DF">
      <w:pPr>
        <w:widowControl w:val="0"/>
        <w:autoSpaceDE w:val="0"/>
        <w:autoSpaceDN w:val="0"/>
        <w:adjustRightInd w:val="0"/>
        <w:spacing w:after="240"/>
        <w:rPr>
          <w:rFonts w:asciiTheme="majorHAnsi" w:hAnsiTheme="majorHAnsi" w:cs="Arial"/>
          <w:b/>
          <w:bCs/>
          <w:sz w:val="26"/>
          <w:szCs w:val="26"/>
        </w:rPr>
      </w:pPr>
      <w:r w:rsidRPr="002760EB">
        <w:rPr>
          <w:rFonts w:asciiTheme="majorHAnsi" w:hAnsiTheme="majorHAnsi" w:cs="Arial"/>
          <w:b/>
          <w:bCs/>
          <w:sz w:val="26"/>
          <w:szCs w:val="26"/>
        </w:rPr>
        <w:t>STARTING DATE:</w:t>
      </w:r>
      <w:r>
        <w:rPr>
          <w:rFonts w:asciiTheme="majorHAnsi" w:hAnsiTheme="majorHAnsi" w:cs="Arial"/>
          <w:b/>
          <w:bCs/>
          <w:sz w:val="26"/>
          <w:szCs w:val="26"/>
        </w:rPr>
        <w:t xml:space="preserve"> </w:t>
      </w:r>
    </w:p>
    <w:p w14:paraId="2C65FADB" w14:textId="07872F10" w:rsidR="006031DF" w:rsidRPr="002760EB" w:rsidRDefault="006031DF" w:rsidP="006031DF">
      <w:pPr>
        <w:widowControl w:val="0"/>
        <w:autoSpaceDE w:val="0"/>
        <w:autoSpaceDN w:val="0"/>
        <w:adjustRightInd w:val="0"/>
        <w:spacing w:after="240"/>
        <w:rPr>
          <w:rFonts w:asciiTheme="majorHAnsi" w:hAnsiTheme="majorHAnsi" w:cs="Times"/>
        </w:rPr>
      </w:pPr>
      <w:r>
        <w:rPr>
          <w:rFonts w:asciiTheme="majorHAnsi" w:hAnsiTheme="majorHAnsi" w:cs="Arial"/>
          <w:sz w:val="26"/>
          <w:szCs w:val="26"/>
        </w:rPr>
        <w:t>August 15</w:t>
      </w:r>
      <w:r w:rsidRPr="00086CFC">
        <w:rPr>
          <w:rFonts w:asciiTheme="majorHAnsi" w:hAnsiTheme="majorHAnsi" w:cs="Arial"/>
          <w:sz w:val="26"/>
          <w:szCs w:val="26"/>
        </w:rPr>
        <w:t>, 20</w:t>
      </w:r>
      <w:r w:rsidR="00CB33B6">
        <w:rPr>
          <w:rFonts w:asciiTheme="majorHAnsi" w:hAnsiTheme="majorHAnsi" w:cs="Arial"/>
          <w:sz w:val="26"/>
          <w:szCs w:val="26"/>
        </w:rPr>
        <w:t>25</w:t>
      </w:r>
    </w:p>
    <w:p w14:paraId="2C65FADC" w14:textId="77777777" w:rsidR="006031DF" w:rsidRPr="002760EB" w:rsidRDefault="006031DF" w:rsidP="006031DF">
      <w:pPr>
        <w:widowControl w:val="0"/>
        <w:autoSpaceDE w:val="0"/>
        <w:autoSpaceDN w:val="0"/>
        <w:adjustRightInd w:val="0"/>
        <w:spacing w:after="240"/>
        <w:rPr>
          <w:rFonts w:asciiTheme="majorHAnsi" w:hAnsiTheme="majorHAnsi" w:cs="Times"/>
        </w:rPr>
      </w:pPr>
      <w:r w:rsidRPr="002760EB">
        <w:rPr>
          <w:rFonts w:asciiTheme="majorHAnsi" w:hAnsiTheme="majorHAnsi" w:cs="Arial"/>
          <w:b/>
          <w:bCs/>
          <w:sz w:val="26"/>
          <w:szCs w:val="26"/>
        </w:rPr>
        <w:t>APPLICATION:</w:t>
      </w:r>
    </w:p>
    <w:p w14:paraId="2C65FADD" w14:textId="7922E365" w:rsidR="006031DF" w:rsidRPr="006031DF" w:rsidRDefault="006031DF" w:rsidP="006031DF">
      <w:pPr>
        <w:pStyle w:val="NormalWeb"/>
        <w:shd w:val="clear" w:color="auto" w:fill="FFFFFF"/>
        <w:spacing w:before="0" w:beforeAutospacing="0"/>
        <w:rPr>
          <w:rFonts w:asciiTheme="majorHAnsi" w:hAnsiTheme="majorHAnsi" w:cs="Arial"/>
          <w:color w:val="000000"/>
          <w:sz w:val="26"/>
          <w:szCs w:val="26"/>
        </w:rPr>
      </w:pPr>
      <w:r w:rsidRPr="006031DF">
        <w:rPr>
          <w:rFonts w:asciiTheme="majorHAnsi" w:hAnsiTheme="majorHAnsi" w:cstheme="majorHAnsi"/>
          <w:sz w:val="26"/>
          <w:szCs w:val="26"/>
        </w:rPr>
        <w:t xml:space="preserve">Applicants must send the following materials for consideration: 1) a cover letter summarizing the candidate’s interest in the position and their qualifications, 2) a current curriculum vitae or resume, 3) the candidate’s general availability in the fall of </w:t>
      </w:r>
      <w:r w:rsidR="007E4A79">
        <w:rPr>
          <w:rFonts w:asciiTheme="majorHAnsi" w:hAnsiTheme="majorHAnsi" w:cstheme="majorHAnsi"/>
          <w:sz w:val="26"/>
          <w:szCs w:val="26"/>
        </w:rPr>
        <w:t>2025</w:t>
      </w:r>
      <w:r w:rsidRPr="006031DF">
        <w:rPr>
          <w:rFonts w:asciiTheme="majorHAnsi" w:hAnsiTheme="majorHAnsi" w:cstheme="majorHAnsi"/>
          <w:sz w:val="26"/>
          <w:szCs w:val="26"/>
        </w:rPr>
        <w:t>, and 4) a recent representative syllabus, if available. As a part of the hiring process, the candidate should be prepared to provide (when requested) a transcript from the institution awarding the highest degree earned, and names with contact information for three non-Stetson references, at least one of whom can address the applicant’s performance as a teacher.</w:t>
      </w:r>
    </w:p>
    <w:p w14:paraId="2C65FADE" w14:textId="46845F6E" w:rsidR="005D067C" w:rsidRPr="006031DF" w:rsidRDefault="006031DF" w:rsidP="005D067C">
      <w:pPr>
        <w:pStyle w:val="NormalWeb"/>
        <w:shd w:val="clear" w:color="auto" w:fill="FFFFFF"/>
        <w:spacing w:before="0" w:beforeAutospacing="0"/>
        <w:rPr>
          <w:rFonts w:asciiTheme="majorHAnsi" w:hAnsiTheme="majorHAnsi" w:cs="Arial"/>
          <w:color w:val="000000"/>
        </w:rPr>
      </w:pPr>
      <w:r w:rsidRPr="006031DF">
        <w:rPr>
          <w:rFonts w:asciiTheme="majorHAnsi" w:hAnsiTheme="majorHAnsi" w:cs="Arial"/>
          <w:color w:val="000000"/>
        </w:rPr>
        <w:t xml:space="preserve">Application materials may be submitted electronically to </w:t>
      </w:r>
      <w:r w:rsidR="007E4A79">
        <w:rPr>
          <w:rFonts w:asciiTheme="majorHAnsi" w:hAnsiTheme="majorHAnsi" w:cs="Arial"/>
          <w:color w:val="000000"/>
        </w:rPr>
        <w:t xml:space="preserve">Catherine Wright, Administrative Assistant, at </w:t>
      </w:r>
      <w:proofErr w:type="gramStart"/>
      <w:r w:rsidR="007E4A79">
        <w:rPr>
          <w:rFonts w:asciiTheme="majorHAnsi" w:hAnsiTheme="majorHAnsi" w:cs="Arial"/>
          <w:color w:val="000000"/>
        </w:rPr>
        <w:t>cwright9@stetson.edu</w:t>
      </w:r>
      <w:r w:rsidR="00C222C4">
        <w:rPr>
          <w:rFonts w:asciiTheme="majorHAnsi" w:hAnsiTheme="majorHAnsi" w:cs="Arial"/>
        </w:rPr>
        <w:t xml:space="preserve"> </w:t>
      </w:r>
      <w:r w:rsidR="00317508" w:rsidRPr="006031DF">
        <w:rPr>
          <w:rFonts w:asciiTheme="majorHAnsi" w:hAnsiTheme="majorHAnsi" w:cs="Arial"/>
          <w:color w:val="000000"/>
        </w:rPr>
        <w:t>.</w:t>
      </w:r>
      <w:proofErr w:type="gramEnd"/>
      <w:r w:rsidR="00317508" w:rsidRPr="006031DF">
        <w:rPr>
          <w:rFonts w:asciiTheme="majorHAnsi" w:hAnsiTheme="majorHAnsi" w:cs="Arial"/>
          <w:color w:val="000000"/>
        </w:rPr>
        <w:t xml:space="preserve">  Candidates </w:t>
      </w:r>
      <w:r w:rsidR="007E4A79">
        <w:rPr>
          <w:rFonts w:asciiTheme="majorHAnsi" w:hAnsiTheme="majorHAnsi" w:cs="Arial"/>
          <w:color w:val="000000"/>
        </w:rPr>
        <w:t>who have questions regarding the position may contact department chair, Dr. Mishra</w:t>
      </w:r>
      <w:r w:rsidR="00093679">
        <w:rPr>
          <w:rFonts w:asciiTheme="majorHAnsi" w:hAnsiTheme="majorHAnsi" w:cs="Arial"/>
          <w:color w:val="000000"/>
        </w:rPr>
        <w:t xml:space="preserve">, </w:t>
      </w:r>
      <w:r w:rsidR="00093679" w:rsidRPr="00093679">
        <w:rPr>
          <w:rFonts w:asciiTheme="majorHAnsi" w:hAnsiTheme="majorHAnsi" w:cs="Arial"/>
          <w:color w:val="000000"/>
        </w:rPr>
        <w:t>kmishra@stetson.edu</w:t>
      </w:r>
      <w:r w:rsidR="00317508" w:rsidRPr="006031DF">
        <w:rPr>
          <w:rFonts w:asciiTheme="majorHAnsi" w:hAnsiTheme="majorHAnsi" w:cs="Arial"/>
          <w:color w:val="000000"/>
        </w:rPr>
        <w:t>:</w:t>
      </w:r>
    </w:p>
    <w:p w14:paraId="2C65FADF" w14:textId="5CC75C6D" w:rsidR="005D067C" w:rsidRPr="006031DF" w:rsidRDefault="005D067C" w:rsidP="005D067C">
      <w:pPr>
        <w:pStyle w:val="NormalWeb"/>
        <w:shd w:val="clear" w:color="auto" w:fill="FFFFFF"/>
        <w:spacing w:before="0" w:beforeAutospacing="0"/>
        <w:rPr>
          <w:rFonts w:asciiTheme="majorHAnsi" w:hAnsiTheme="majorHAnsi" w:cs="Arial"/>
          <w:color w:val="000000"/>
        </w:rPr>
      </w:pPr>
      <w:r w:rsidRPr="006031DF">
        <w:rPr>
          <w:rFonts w:asciiTheme="majorHAnsi" w:hAnsiTheme="majorHAnsi" w:cs="Arial"/>
          <w:color w:val="000000"/>
        </w:rPr>
        <w:t xml:space="preserve">Dr. </w:t>
      </w:r>
      <w:r w:rsidR="00C222C4">
        <w:rPr>
          <w:rFonts w:asciiTheme="majorHAnsi" w:hAnsiTheme="majorHAnsi" w:cs="Arial"/>
          <w:color w:val="000000"/>
        </w:rPr>
        <w:t>Khushbu Mishra</w:t>
      </w:r>
      <w:r w:rsidRPr="006031DF">
        <w:rPr>
          <w:rFonts w:asciiTheme="majorHAnsi" w:hAnsiTheme="majorHAnsi" w:cs="Arial"/>
          <w:color w:val="000000"/>
        </w:rPr>
        <w:t>, Chair, Department of Economics</w:t>
      </w:r>
      <w:r w:rsidRPr="006031DF">
        <w:rPr>
          <w:rFonts w:asciiTheme="majorHAnsi" w:hAnsiTheme="majorHAnsi" w:cs="Arial"/>
          <w:color w:val="000000"/>
        </w:rPr>
        <w:br/>
        <w:t>Stetson University</w:t>
      </w:r>
      <w:r w:rsidRPr="006031DF">
        <w:rPr>
          <w:rFonts w:asciiTheme="majorHAnsi" w:hAnsiTheme="majorHAnsi" w:cs="Arial"/>
          <w:color w:val="000000"/>
        </w:rPr>
        <w:br/>
        <w:t xml:space="preserve">421 N Woodland Blvd </w:t>
      </w:r>
      <w:r w:rsidRPr="006031DF">
        <w:rPr>
          <w:rFonts w:asciiTheme="majorHAnsi" w:hAnsiTheme="majorHAnsi" w:cs="Arial"/>
          <w:color w:val="000000"/>
        </w:rPr>
        <w:br/>
        <w:t>DeLand, FL 32723</w:t>
      </w:r>
    </w:p>
    <w:p w14:paraId="2C65FAE0" w14:textId="77777777" w:rsidR="005D067C" w:rsidRPr="006031DF" w:rsidRDefault="005D067C" w:rsidP="005D067C">
      <w:pPr>
        <w:pStyle w:val="NormalWeb"/>
        <w:shd w:val="clear" w:color="auto" w:fill="FFFFFF"/>
        <w:spacing w:before="0" w:beforeAutospacing="0"/>
        <w:rPr>
          <w:rFonts w:asciiTheme="majorHAnsi" w:hAnsiTheme="majorHAnsi" w:cs="Arial"/>
          <w:color w:val="3D8E33"/>
          <w:szCs w:val="26"/>
          <w:u w:val="single"/>
        </w:rPr>
      </w:pPr>
      <w:r w:rsidRPr="006031DF">
        <w:rPr>
          <w:rFonts w:asciiTheme="majorHAnsi" w:hAnsiTheme="majorHAnsi" w:cs="Arial"/>
          <w:color w:val="000000"/>
          <w:szCs w:val="26"/>
        </w:rPr>
        <w:lastRenderedPageBreak/>
        <w:t>Please visit</w:t>
      </w:r>
      <w:r w:rsidRPr="006031DF">
        <w:rPr>
          <w:rFonts w:asciiTheme="majorHAnsi" w:hAnsiTheme="majorHAnsi"/>
          <w:szCs w:val="26"/>
        </w:rPr>
        <w:t xml:space="preserve"> </w:t>
      </w:r>
      <w:hyperlink r:id="rId7" w:history="1">
        <w:r w:rsidRPr="006031DF">
          <w:rPr>
            <w:rStyle w:val="Hyperlink"/>
            <w:rFonts w:asciiTheme="majorHAnsi" w:hAnsiTheme="majorHAnsi" w:cs="Arial"/>
            <w:szCs w:val="26"/>
          </w:rPr>
          <w:t>http://www.stetson.edu/other/academics/programs/economics-cas.php</w:t>
        </w:r>
      </w:hyperlink>
      <w:r w:rsidRPr="006031DF">
        <w:rPr>
          <w:rFonts w:asciiTheme="majorHAnsi" w:hAnsiTheme="majorHAnsi" w:cs="Arial"/>
          <w:color w:val="000000"/>
          <w:szCs w:val="26"/>
        </w:rPr>
        <w:t xml:space="preserve">  for more information on the Department of Economics.</w:t>
      </w:r>
      <w:r w:rsidR="00EB78C8" w:rsidRPr="006031DF">
        <w:rPr>
          <w:rFonts w:asciiTheme="majorHAnsi" w:hAnsiTheme="majorHAnsi" w:cs="Arial"/>
          <w:color w:val="000000"/>
          <w:szCs w:val="26"/>
        </w:rPr>
        <w:t xml:space="preserve">  </w:t>
      </w:r>
    </w:p>
    <w:p w14:paraId="2C65FAE1" w14:textId="77777777" w:rsidR="00A40162" w:rsidRPr="00317508" w:rsidRDefault="00317508" w:rsidP="00317508">
      <w:pPr>
        <w:rPr>
          <w:i/>
        </w:rPr>
      </w:pPr>
      <w:r w:rsidRPr="00317508">
        <w:rPr>
          <w:i/>
        </w:rPr>
        <w:t>Stetson University is an Equal Opportunity Employer that affirms cultural diversity and inclusion as a core value of academic excellence at Stetson University. We are committed to achieving equal access in education, employment, and participation through the recruitment and retention of outstanding faculty, staff, and students from diverse backgrounds, and to meaningful academic and intellectual transformation in curriculum, research and service. We are dedicated to actions and policies that foster a community in which individuals with various identities, cultures, backgrounds, and viewpoints work together to create opportunities for engagement through rewarding and fulfilling careers and personal experiences in a culturally and racially diverse society and a globalized world. We strongly encourage members of historically underrepresented and economically-disadvantaged groups and women to apply for employment. Stetson University is an EEO, ADA, ADEA, and GINA employer.</w:t>
      </w:r>
    </w:p>
    <w:sectPr w:rsidR="00A40162" w:rsidRPr="00317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7C"/>
    <w:rsid w:val="00093679"/>
    <w:rsid w:val="001C43CB"/>
    <w:rsid w:val="00317508"/>
    <w:rsid w:val="00396578"/>
    <w:rsid w:val="003B6022"/>
    <w:rsid w:val="00422C7F"/>
    <w:rsid w:val="004A1A65"/>
    <w:rsid w:val="004A39FE"/>
    <w:rsid w:val="005210ED"/>
    <w:rsid w:val="005D067C"/>
    <w:rsid w:val="005F5018"/>
    <w:rsid w:val="006031DF"/>
    <w:rsid w:val="00624973"/>
    <w:rsid w:val="006F6029"/>
    <w:rsid w:val="007C545A"/>
    <w:rsid w:val="007E4A79"/>
    <w:rsid w:val="00A40162"/>
    <w:rsid w:val="00A6268A"/>
    <w:rsid w:val="00B6799D"/>
    <w:rsid w:val="00BC35E6"/>
    <w:rsid w:val="00C222C4"/>
    <w:rsid w:val="00CB33B6"/>
    <w:rsid w:val="00EB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FAD1"/>
  <w15:docId w15:val="{7149B95C-EA5F-402F-8D41-8B9F5363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6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D067C"/>
  </w:style>
  <w:style w:type="character" w:styleId="Hyperlink">
    <w:name w:val="Hyperlink"/>
    <w:basedOn w:val="DefaultParagraphFont"/>
    <w:uiPriority w:val="99"/>
    <w:unhideWhenUsed/>
    <w:rsid w:val="005D067C"/>
    <w:rPr>
      <w:color w:val="0000FF"/>
      <w:u w:val="single"/>
    </w:rPr>
  </w:style>
  <w:style w:type="character" w:styleId="FollowedHyperlink">
    <w:name w:val="FollowedHyperlink"/>
    <w:basedOn w:val="DefaultParagraphFont"/>
    <w:uiPriority w:val="99"/>
    <w:semiHidden/>
    <w:unhideWhenUsed/>
    <w:rsid w:val="005D067C"/>
    <w:rPr>
      <w:color w:val="800080" w:themeColor="followedHyperlink"/>
      <w:u w:val="single"/>
    </w:rPr>
  </w:style>
  <w:style w:type="paragraph" w:styleId="BalloonText">
    <w:name w:val="Balloon Text"/>
    <w:basedOn w:val="Normal"/>
    <w:link w:val="BalloonTextChar"/>
    <w:uiPriority w:val="99"/>
    <w:semiHidden/>
    <w:unhideWhenUsed/>
    <w:rsid w:val="006031DF"/>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6031DF"/>
    <w:rPr>
      <w:rFonts w:ascii="Lucida Grande" w:eastAsiaTheme="minorEastAsia" w:hAnsi="Lucida Grande" w:cs="Lucida Grande"/>
      <w:sz w:val="18"/>
      <w:szCs w:val="18"/>
    </w:rPr>
  </w:style>
  <w:style w:type="character" w:styleId="UnresolvedMention">
    <w:name w:val="Unresolved Mention"/>
    <w:basedOn w:val="DefaultParagraphFont"/>
    <w:uiPriority w:val="99"/>
    <w:semiHidden/>
    <w:unhideWhenUsed/>
    <w:rsid w:val="00C22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35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stetson.edu/other/academics/programs/economics-cas.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770BAAB519C94680B1ECB1ABEC8BEF" ma:contentTypeVersion="19" ma:contentTypeDescription="Create a new document." ma:contentTypeScope="" ma:versionID="53afc7fb08ed4206e3068bea297a73d6">
  <xsd:schema xmlns:xsd="http://www.w3.org/2001/XMLSchema" xmlns:xs="http://www.w3.org/2001/XMLSchema" xmlns:p="http://schemas.microsoft.com/office/2006/metadata/properties" xmlns:ns1="http://schemas.microsoft.com/sharepoint/v3" xmlns:ns2="eb885567-d87e-43e7-bf2b-4bf0f9391fc2" xmlns:ns3="21361f39-d227-4335-8a27-5f00ca091502" targetNamespace="http://schemas.microsoft.com/office/2006/metadata/properties" ma:root="true" ma:fieldsID="3bf6110b96b592147d8f2c13a0fe91c4" ns1:_="" ns2:_="" ns3:_="">
    <xsd:import namespace="http://schemas.microsoft.com/sharepoint/v3"/>
    <xsd:import namespace="eb885567-d87e-43e7-bf2b-4bf0f9391fc2"/>
    <xsd:import namespace="21361f39-d227-4335-8a27-5f00ca0915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885567-d87e-43e7-bf2b-4bf0f9391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32881b5-e800-45b5-9690-d88bf9558ae5"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361f39-d227-4335-8a27-5f00ca09150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f1e06f1-f77d-4b0b-905a-3ec58e450c02}" ma:internalName="TaxCatchAll" ma:showField="CatchAllData" ma:web="21361f39-d227-4335-8a27-5f00ca091502">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1361f39-d227-4335-8a27-5f00ca091502"/>
    <lcf76f155ced4ddcb4097134ff3c332f xmlns="eb885567-d87e-43e7-bf2b-4bf0f9391f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2DD5B7-87B4-4125-883C-DF98CF7AF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885567-d87e-43e7-bf2b-4bf0f9391fc2"/>
    <ds:schemaRef ds:uri="21361f39-d227-4335-8a27-5f00ca091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0F84D-486F-4B1A-8B32-1B40A1F420C5}">
  <ds:schemaRefs>
    <ds:schemaRef ds:uri="http://schemas.microsoft.com/sharepoint/v3/contenttype/forms"/>
  </ds:schemaRefs>
</ds:datastoreItem>
</file>

<file path=customXml/itemProps3.xml><?xml version="1.0" encoding="utf-8"?>
<ds:datastoreItem xmlns:ds="http://schemas.openxmlformats.org/officeDocument/2006/customXml" ds:itemID="{477A5B79-7BCE-4F45-B9BE-3DC5EF5AFFB1}">
  <ds:schemaRefs>
    <ds:schemaRef ds:uri="http://purl.org/dc/dcmitype/"/>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sharepoint/v3"/>
    <ds:schemaRef ds:uri="http://schemas.microsoft.com/office/infopath/2007/PartnerControls"/>
    <ds:schemaRef ds:uri="21361f39-d227-4335-8a27-5f00ca091502"/>
    <ds:schemaRef ds:uri="eb885567-d87e-43e7-bf2b-4bf0f9391fc2"/>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Catherine Wright</cp:lastModifiedBy>
  <cp:revision>2</cp:revision>
  <dcterms:created xsi:type="dcterms:W3CDTF">2025-04-07T20:28:00Z</dcterms:created>
  <dcterms:modified xsi:type="dcterms:W3CDTF">2025-04-07T20:28:00Z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1913543380</vt:i4>
  </property>
  <property fmtid="{D5CDD505-2E9C-101B-9397-08002B2CF9AE}" pid="3" name="_NewReviewCycle">
    <vt:lpwstr/>
  </property>
  <property fmtid="{D5CDD505-2E9C-101B-9397-08002B2CF9AE}" pid="4" name="_EmailSubject">
    <vt:lpwstr>Ad for Econ Adjunct Fall 2025</vt:lpwstr>
  </property>
  <property fmtid="{D5CDD505-2E9C-101B-9397-08002B2CF9AE}" pid="5" name="_AuthorEmail">
    <vt:lpwstr>cwright9@stetson.edu</vt:lpwstr>
  </property>
  <property fmtid="{D5CDD505-2E9C-101B-9397-08002B2CF9AE}" pid="6" name="_AuthorEmailDisplayName">
    <vt:lpwstr>Catherine Wright</vt:lpwstr>
  </property>
  <property fmtid="{D5CDD505-2E9C-101B-9397-08002B2CF9AE}" pid="7" name="_PreviousAdHocReviewCycleID">
    <vt:i4>1161230678</vt:i4>
  </property>
  <property fmtid="{D5CDD505-2E9C-101B-9397-08002B2CF9AE}" pid="8" name="ContentTypeId">
    <vt:lpwstr>0x010100ED770BAAB519C94680B1ECB1ABEC8BEF</vt:lpwstr>
  </property>
</Properties>
</file>